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4F1F2BDE" w:rsidR="003B3ECC" w:rsidRDefault="003B3ECC" w:rsidP="002D67C5">
      <w:pPr>
        <w:pStyle w:val="DSTOC1-0"/>
        <w:jc w:val="left"/>
      </w:pPr>
      <w:r>
        <w:t xml:space="preserve">Guide </w:t>
      </w:r>
      <w:r w:rsidR="006E1A71">
        <w:t>to</w:t>
      </w:r>
      <w:r>
        <w:t xml:space="preserve"> </w:t>
      </w:r>
      <w:r w:rsidR="002D67C5">
        <w:t>Microsoft System Center Management Pack</w:t>
      </w:r>
      <w:r w:rsidR="00497D48">
        <w:t xml:space="preserve"> </w:t>
      </w:r>
      <w:bookmarkStart w:id="0" w:name="_GoBack"/>
      <w:bookmarkEnd w:id="0"/>
      <w:r>
        <w:t xml:space="preserve">for </w:t>
      </w:r>
      <w:r w:rsidR="00033D13">
        <w:t>SQL Server 2014</w:t>
      </w:r>
    </w:p>
    <w:p w14:paraId="4E37E7C9" w14:textId="6E8DD6F9" w:rsidR="003B3ECC" w:rsidRDefault="003B3ECC" w:rsidP="003B3ECC">
      <w:r>
        <w:t>Microsoft Corporation</w:t>
      </w:r>
    </w:p>
    <w:p w14:paraId="51C3E369" w14:textId="376791B6" w:rsidR="003B3ECC" w:rsidRDefault="003B3ECC" w:rsidP="003B3ECC">
      <w:r>
        <w:t xml:space="preserve">Published: </w:t>
      </w:r>
      <w:r w:rsidR="00103CF5">
        <w:rPr>
          <w:rFonts w:cs="Arial"/>
        </w:rPr>
        <w:t>June</w:t>
      </w:r>
      <w:r w:rsidR="00771A43">
        <w:t xml:space="preserve">, </w:t>
      </w:r>
      <w:r w:rsidR="002F3808">
        <w:t>2017</w:t>
      </w:r>
    </w:p>
    <w:p w14:paraId="5910414C" w14:textId="77777777" w:rsidR="003B5029" w:rsidRDefault="003B5029" w:rsidP="003B3ECC"/>
    <w:p w14:paraId="6111317A" w14:textId="3125AF25" w:rsidR="003B3ECC" w:rsidRDefault="00ED72E7" w:rsidP="00357BE1">
      <w:pPr>
        <w:jc w:val="left"/>
      </w:pPr>
      <w:r>
        <w:t xml:space="preserve">The Operations Manager team encourages you to provide any feedbacks on the management pack by sending them to </w:t>
      </w:r>
      <w:hyperlink r:id="rId14" w:history="1">
        <w:r w:rsidRPr="00A133BD">
          <w:rPr>
            <w:rStyle w:val="Hyperlink"/>
            <w:szCs w:val="20"/>
          </w:rPr>
          <w:t>sqlmpsfeedback@microsoft.com</w:t>
        </w:r>
      </w:hyperlink>
      <w:r w:rsidRPr="00ED72E7">
        <w:t>.</w:t>
      </w:r>
    </w:p>
    <w:p w14:paraId="6BA3F6F3" w14:textId="77777777" w:rsidR="00033D13" w:rsidRDefault="00033D13" w:rsidP="003B3ECC"/>
    <w:p w14:paraId="0C45BC1F"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Default="003B3ECC" w:rsidP="003B3ECC">
      <w:pPr>
        <w:pStyle w:val="DSTOC1-0"/>
      </w:pPr>
      <w:r>
        <w:lastRenderedPageBreak/>
        <w:t>Copyright</w:t>
      </w:r>
    </w:p>
    <w:p w14:paraId="650A443A" w14:textId="4B7774D3" w:rsidR="003B3ECC" w:rsidRDefault="006E1A71" w:rsidP="00033D13">
      <w:r>
        <w:t xml:space="preserve">This document is provided "as </w:t>
      </w:r>
      <w:r w:rsidR="003B3ECC">
        <w:t>is". Information and views expressed in this document, including URL and other Internet website references, may change without notice. You bear the risk of using it.</w:t>
      </w:r>
    </w:p>
    <w:p w14:paraId="55E86054" w14:textId="77777777" w:rsidR="003B3ECC" w:rsidRDefault="003B3ECC" w:rsidP="00033D13">
      <w:r>
        <w:t>Some examples depicted herein are provided for illustration only and are fictitious. No real association or connection is intended or should be inferred.</w:t>
      </w:r>
    </w:p>
    <w:p w14:paraId="4EC448A3" w14:textId="77777777" w:rsidR="003B3ECC" w:rsidRDefault="003B3ECC" w:rsidP="00033D13">
      <w:r>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26EDC9EE" w:rsidR="003B3ECC" w:rsidRDefault="003B3ECC" w:rsidP="00033D13">
      <w:r>
        <w:t xml:space="preserve">© </w:t>
      </w:r>
      <w:r w:rsidR="002F3808">
        <w:t xml:space="preserve">2017 </w:t>
      </w:r>
      <w:r>
        <w:t>Microsoft Corporation. All rights reserved.</w:t>
      </w:r>
    </w:p>
    <w:p w14:paraId="79DB3895" w14:textId="77777777" w:rsidR="003B3ECC" w:rsidRDefault="003B3ECC" w:rsidP="00033D13">
      <w:r>
        <w:t xml:space="preserve">Microsoft, Active Directory, Windows, and Windows Server are trademarks of the Microsoft group of companies. </w:t>
      </w:r>
    </w:p>
    <w:p w14:paraId="6A16A07E" w14:textId="77777777" w:rsidR="003B3ECC" w:rsidRDefault="003B3ECC" w:rsidP="00033D13">
      <w:r>
        <w:t>All other trademarks are property of their respective owners.</w:t>
      </w:r>
    </w:p>
    <w:p w14:paraId="0117DF10" w14:textId="77777777" w:rsidR="003B3ECC" w:rsidRDefault="003B3ECC" w:rsidP="003B3ECC"/>
    <w:p w14:paraId="0BD521C3"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21104A" w:rsidRDefault="003B3ECC" w:rsidP="003B3ECC">
      <w:pPr>
        <w:pStyle w:val="DSTOC1-0"/>
        <w:rPr>
          <w:lang w:val="ru-RU"/>
        </w:rPr>
      </w:pPr>
      <w:r>
        <w:t>Contents</w:t>
      </w:r>
    </w:p>
    <w:p w14:paraId="1220C9A9" w14:textId="637895E3" w:rsidR="0095023F" w:rsidRDefault="00BC24B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\h \z \t "Heading 2,1,Heading 3,2,Heading 4,3,DSTOC1-2,2,DSTOC1-3,3,DSTOC1-4,4,DSTOC2-2,3,DSTOC2-3,3,DSTOC2-4,4,Title,1" </w:instrText>
      </w:r>
      <w:r>
        <w:fldChar w:fldCharType="separate"/>
      </w:r>
      <w:hyperlink w:anchor="_Toc486006920" w:history="1">
        <w:r w:rsidR="0095023F" w:rsidRPr="009F5778">
          <w:rPr>
            <w:rStyle w:val="Hyperlink"/>
            <w:noProof/>
          </w:rPr>
          <w:t>Changes History</w:t>
        </w:r>
        <w:r w:rsidR="0095023F">
          <w:rPr>
            <w:noProof/>
            <w:webHidden/>
          </w:rPr>
          <w:tab/>
        </w:r>
        <w:r w:rsidR="0095023F">
          <w:rPr>
            <w:noProof/>
            <w:webHidden/>
          </w:rPr>
          <w:fldChar w:fldCharType="begin"/>
        </w:r>
        <w:r w:rsidR="0095023F">
          <w:rPr>
            <w:noProof/>
            <w:webHidden/>
          </w:rPr>
          <w:instrText xml:space="preserve"> PAGEREF _Toc486006920 \h </w:instrText>
        </w:r>
        <w:r w:rsidR="0095023F">
          <w:rPr>
            <w:noProof/>
            <w:webHidden/>
          </w:rPr>
        </w:r>
        <w:r w:rsidR="0095023F">
          <w:rPr>
            <w:noProof/>
            <w:webHidden/>
          </w:rPr>
          <w:fldChar w:fldCharType="separate"/>
        </w:r>
        <w:r w:rsidR="0095023F">
          <w:rPr>
            <w:noProof/>
            <w:webHidden/>
          </w:rPr>
          <w:t>5</w:t>
        </w:r>
        <w:r w:rsidR="0095023F">
          <w:rPr>
            <w:noProof/>
            <w:webHidden/>
          </w:rPr>
          <w:fldChar w:fldCharType="end"/>
        </w:r>
      </w:hyperlink>
    </w:p>
    <w:p w14:paraId="0EE5153D" w14:textId="5498AE5A"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21" w:history="1">
        <w:r w:rsidR="0095023F" w:rsidRPr="009F5778">
          <w:rPr>
            <w:rStyle w:val="Hyperlink"/>
            <w:noProof/>
          </w:rPr>
          <w:t>Get Started</w:t>
        </w:r>
        <w:r w:rsidR="0095023F">
          <w:rPr>
            <w:noProof/>
            <w:webHidden/>
          </w:rPr>
          <w:tab/>
        </w:r>
        <w:r w:rsidR="0095023F">
          <w:rPr>
            <w:noProof/>
            <w:webHidden/>
          </w:rPr>
          <w:fldChar w:fldCharType="begin"/>
        </w:r>
        <w:r w:rsidR="0095023F">
          <w:rPr>
            <w:noProof/>
            <w:webHidden/>
          </w:rPr>
          <w:instrText xml:space="preserve"> PAGEREF _Toc486006921 \h </w:instrText>
        </w:r>
        <w:r w:rsidR="0095023F">
          <w:rPr>
            <w:noProof/>
            <w:webHidden/>
          </w:rPr>
        </w:r>
        <w:r w:rsidR="0095023F">
          <w:rPr>
            <w:noProof/>
            <w:webHidden/>
          </w:rPr>
          <w:fldChar w:fldCharType="separate"/>
        </w:r>
        <w:r w:rsidR="0095023F">
          <w:rPr>
            <w:noProof/>
            <w:webHidden/>
          </w:rPr>
          <w:t>10</w:t>
        </w:r>
        <w:r w:rsidR="0095023F">
          <w:rPr>
            <w:noProof/>
            <w:webHidden/>
          </w:rPr>
          <w:fldChar w:fldCharType="end"/>
        </w:r>
      </w:hyperlink>
    </w:p>
    <w:p w14:paraId="056C8B86" w14:textId="4CEABC08"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22" w:history="1">
        <w:r w:rsidR="0095023F" w:rsidRPr="009F5778">
          <w:rPr>
            <w:rStyle w:val="Hyperlink"/>
            <w:noProof/>
          </w:rPr>
          <w:t>Supported Configurations</w:t>
        </w:r>
        <w:r w:rsidR="0095023F">
          <w:rPr>
            <w:noProof/>
            <w:webHidden/>
          </w:rPr>
          <w:tab/>
        </w:r>
        <w:r w:rsidR="0095023F">
          <w:rPr>
            <w:noProof/>
            <w:webHidden/>
          </w:rPr>
          <w:fldChar w:fldCharType="begin"/>
        </w:r>
        <w:r w:rsidR="0095023F">
          <w:rPr>
            <w:noProof/>
            <w:webHidden/>
          </w:rPr>
          <w:instrText xml:space="preserve"> PAGEREF _Toc486006922 \h </w:instrText>
        </w:r>
        <w:r w:rsidR="0095023F">
          <w:rPr>
            <w:noProof/>
            <w:webHidden/>
          </w:rPr>
        </w:r>
        <w:r w:rsidR="0095023F">
          <w:rPr>
            <w:noProof/>
            <w:webHidden/>
          </w:rPr>
          <w:fldChar w:fldCharType="separate"/>
        </w:r>
        <w:r w:rsidR="0095023F">
          <w:rPr>
            <w:noProof/>
            <w:webHidden/>
          </w:rPr>
          <w:t>11</w:t>
        </w:r>
        <w:r w:rsidR="0095023F">
          <w:rPr>
            <w:noProof/>
            <w:webHidden/>
          </w:rPr>
          <w:fldChar w:fldCharType="end"/>
        </w:r>
      </w:hyperlink>
    </w:p>
    <w:p w14:paraId="3031364C" w14:textId="4BF51604"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23" w:history="1">
        <w:r w:rsidR="0095023F" w:rsidRPr="009F5778">
          <w:rPr>
            <w:rStyle w:val="Hyperlink"/>
            <w:noProof/>
          </w:rPr>
          <w:t>Management Pack Scope</w:t>
        </w:r>
        <w:r w:rsidR="0095023F">
          <w:rPr>
            <w:noProof/>
            <w:webHidden/>
          </w:rPr>
          <w:tab/>
        </w:r>
        <w:r w:rsidR="0095023F">
          <w:rPr>
            <w:noProof/>
            <w:webHidden/>
          </w:rPr>
          <w:fldChar w:fldCharType="begin"/>
        </w:r>
        <w:r w:rsidR="0095023F">
          <w:rPr>
            <w:noProof/>
            <w:webHidden/>
          </w:rPr>
          <w:instrText xml:space="preserve"> PAGEREF _Toc486006923 \h </w:instrText>
        </w:r>
        <w:r w:rsidR="0095023F">
          <w:rPr>
            <w:noProof/>
            <w:webHidden/>
          </w:rPr>
        </w:r>
        <w:r w:rsidR="0095023F">
          <w:rPr>
            <w:noProof/>
            <w:webHidden/>
          </w:rPr>
          <w:fldChar w:fldCharType="separate"/>
        </w:r>
        <w:r w:rsidR="0095023F">
          <w:rPr>
            <w:noProof/>
            <w:webHidden/>
          </w:rPr>
          <w:t>12</w:t>
        </w:r>
        <w:r w:rsidR="0095023F">
          <w:rPr>
            <w:noProof/>
            <w:webHidden/>
          </w:rPr>
          <w:fldChar w:fldCharType="end"/>
        </w:r>
      </w:hyperlink>
    </w:p>
    <w:p w14:paraId="6AFCD84D" w14:textId="155A3049"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24" w:history="1">
        <w:r w:rsidR="0095023F" w:rsidRPr="009F5778">
          <w:rPr>
            <w:rStyle w:val="Hyperlink"/>
            <w:noProof/>
          </w:rPr>
          <w:t>Prerequisites</w:t>
        </w:r>
        <w:r w:rsidR="0095023F">
          <w:rPr>
            <w:noProof/>
            <w:webHidden/>
          </w:rPr>
          <w:tab/>
        </w:r>
        <w:r w:rsidR="0095023F">
          <w:rPr>
            <w:noProof/>
            <w:webHidden/>
          </w:rPr>
          <w:fldChar w:fldCharType="begin"/>
        </w:r>
        <w:r w:rsidR="0095023F">
          <w:rPr>
            <w:noProof/>
            <w:webHidden/>
          </w:rPr>
          <w:instrText xml:space="preserve"> PAGEREF _Toc486006924 \h </w:instrText>
        </w:r>
        <w:r w:rsidR="0095023F">
          <w:rPr>
            <w:noProof/>
            <w:webHidden/>
          </w:rPr>
        </w:r>
        <w:r w:rsidR="0095023F">
          <w:rPr>
            <w:noProof/>
            <w:webHidden/>
          </w:rPr>
          <w:fldChar w:fldCharType="separate"/>
        </w:r>
        <w:r w:rsidR="0095023F">
          <w:rPr>
            <w:noProof/>
            <w:webHidden/>
          </w:rPr>
          <w:t>12</w:t>
        </w:r>
        <w:r w:rsidR="0095023F">
          <w:rPr>
            <w:noProof/>
            <w:webHidden/>
          </w:rPr>
          <w:fldChar w:fldCharType="end"/>
        </w:r>
      </w:hyperlink>
    </w:p>
    <w:p w14:paraId="0102E1E3" w14:textId="0486C23A"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25" w:history="1">
        <w:r w:rsidR="0095023F" w:rsidRPr="009F5778">
          <w:rPr>
            <w:rStyle w:val="Hyperlink"/>
            <w:noProof/>
          </w:rPr>
          <w:t>Files in this Management Pack</w:t>
        </w:r>
        <w:r w:rsidR="0095023F">
          <w:rPr>
            <w:noProof/>
            <w:webHidden/>
          </w:rPr>
          <w:tab/>
        </w:r>
        <w:r w:rsidR="0095023F">
          <w:rPr>
            <w:noProof/>
            <w:webHidden/>
          </w:rPr>
          <w:fldChar w:fldCharType="begin"/>
        </w:r>
        <w:r w:rsidR="0095023F">
          <w:rPr>
            <w:noProof/>
            <w:webHidden/>
          </w:rPr>
          <w:instrText xml:space="preserve"> PAGEREF _Toc486006925 \h </w:instrText>
        </w:r>
        <w:r w:rsidR="0095023F">
          <w:rPr>
            <w:noProof/>
            <w:webHidden/>
          </w:rPr>
        </w:r>
        <w:r w:rsidR="0095023F">
          <w:rPr>
            <w:noProof/>
            <w:webHidden/>
          </w:rPr>
          <w:fldChar w:fldCharType="separate"/>
        </w:r>
        <w:r w:rsidR="0095023F">
          <w:rPr>
            <w:noProof/>
            <w:webHidden/>
          </w:rPr>
          <w:t>13</w:t>
        </w:r>
        <w:r w:rsidR="0095023F">
          <w:rPr>
            <w:noProof/>
            <w:webHidden/>
          </w:rPr>
          <w:fldChar w:fldCharType="end"/>
        </w:r>
      </w:hyperlink>
    </w:p>
    <w:p w14:paraId="66A061C2" w14:textId="2CD37F5F"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26" w:history="1">
        <w:r w:rsidR="0095023F" w:rsidRPr="009F5778">
          <w:rPr>
            <w:rStyle w:val="Hyperlink"/>
            <w:noProof/>
          </w:rPr>
          <w:t>Mandatory Configuration</w:t>
        </w:r>
        <w:r w:rsidR="0095023F">
          <w:rPr>
            <w:noProof/>
            <w:webHidden/>
          </w:rPr>
          <w:tab/>
        </w:r>
        <w:r w:rsidR="0095023F">
          <w:rPr>
            <w:noProof/>
            <w:webHidden/>
          </w:rPr>
          <w:fldChar w:fldCharType="begin"/>
        </w:r>
        <w:r w:rsidR="0095023F">
          <w:rPr>
            <w:noProof/>
            <w:webHidden/>
          </w:rPr>
          <w:instrText xml:space="preserve"> PAGEREF _Toc486006926 \h </w:instrText>
        </w:r>
        <w:r w:rsidR="0095023F">
          <w:rPr>
            <w:noProof/>
            <w:webHidden/>
          </w:rPr>
        </w:r>
        <w:r w:rsidR="0095023F">
          <w:rPr>
            <w:noProof/>
            <w:webHidden/>
          </w:rPr>
          <w:fldChar w:fldCharType="separate"/>
        </w:r>
        <w:r w:rsidR="0095023F">
          <w:rPr>
            <w:noProof/>
            <w:webHidden/>
          </w:rPr>
          <w:t>15</w:t>
        </w:r>
        <w:r w:rsidR="0095023F">
          <w:rPr>
            <w:noProof/>
            <w:webHidden/>
          </w:rPr>
          <w:fldChar w:fldCharType="end"/>
        </w:r>
      </w:hyperlink>
    </w:p>
    <w:p w14:paraId="31D33455" w14:textId="576FD393"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27" w:history="1">
        <w:r w:rsidR="0095023F" w:rsidRPr="009F5778">
          <w:rPr>
            <w:rStyle w:val="Hyperlink"/>
            <w:noProof/>
          </w:rPr>
          <w:t>Management Pack Purpose</w:t>
        </w:r>
        <w:r w:rsidR="0095023F">
          <w:rPr>
            <w:noProof/>
            <w:webHidden/>
          </w:rPr>
          <w:tab/>
        </w:r>
        <w:r w:rsidR="0095023F">
          <w:rPr>
            <w:noProof/>
            <w:webHidden/>
          </w:rPr>
          <w:fldChar w:fldCharType="begin"/>
        </w:r>
        <w:r w:rsidR="0095023F">
          <w:rPr>
            <w:noProof/>
            <w:webHidden/>
          </w:rPr>
          <w:instrText xml:space="preserve"> PAGEREF _Toc486006927 \h </w:instrText>
        </w:r>
        <w:r w:rsidR="0095023F">
          <w:rPr>
            <w:noProof/>
            <w:webHidden/>
          </w:rPr>
        </w:r>
        <w:r w:rsidR="0095023F">
          <w:rPr>
            <w:noProof/>
            <w:webHidden/>
          </w:rPr>
          <w:fldChar w:fldCharType="separate"/>
        </w:r>
        <w:r w:rsidR="0095023F">
          <w:rPr>
            <w:noProof/>
            <w:webHidden/>
          </w:rPr>
          <w:t>16</w:t>
        </w:r>
        <w:r w:rsidR="0095023F">
          <w:rPr>
            <w:noProof/>
            <w:webHidden/>
          </w:rPr>
          <w:fldChar w:fldCharType="end"/>
        </w:r>
      </w:hyperlink>
    </w:p>
    <w:p w14:paraId="0E8B728E" w14:textId="361EB159"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28" w:history="1">
        <w:r w:rsidR="0095023F" w:rsidRPr="009F5778">
          <w:rPr>
            <w:rStyle w:val="Hyperlink"/>
            <w:noProof/>
          </w:rPr>
          <w:t>Monitoring Scenarios</w:t>
        </w:r>
        <w:r w:rsidR="0095023F">
          <w:rPr>
            <w:noProof/>
            <w:webHidden/>
          </w:rPr>
          <w:tab/>
        </w:r>
        <w:r w:rsidR="0095023F">
          <w:rPr>
            <w:noProof/>
            <w:webHidden/>
          </w:rPr>
          <w:fldChar w:fldCharType="begin"/>
        </w:r>
        <w:r w:rsidR="0095023F">
          <w:rPr>
            <w:noProof/>
            <w:webHidden/>
          </w:rPr>
          <w:instrText xml:space="preserve"> PAGEREF _Toc486006928 \h </w:instrText>
        </w:r>
        <w:r w:rsidR="0095023F">
          <w:rPr>
            <w:noProof/>
            <w:webHidden/>
          </w:rPr>
        </w:r>
        <w:r w:rsidR="0095023F">
          <w:rPr>
            <w:noProof/>
            <w:webHidden/>
          </w:rPr>
          <w:fldChar w:fldCharType="separate"/>
        </w:r>
        <w:r w:rsidR="0095023F">
          <w:rPr>
            <w:noProof/>
            <w:webHidden/>
          </w:rPr>
          <w:t>16</w:t>
        </w:r>
        <w:r w:rsidR="0095023F">
          <w:rPr>
            <w:noProof/>
            <w:webHidden/>
          </w:rPr>
          <w:fldChar w:fldCharType="end"/>
        </w:r>
      </w:hyperlink>
    </w:p>
    <w:p w14:paraId="16B6649D" w14:textId="3C55A14D"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29" w:history="1">
        <w:r w:rsidR="0095023F" w:rsidRPr="009F5778">
          <w:rPr>
            <w:rStyle w:val="Hyperlink"/>
            <w:noProof/>
          </w:rPr>
          <w:t>Discovery of SQL Server Database Engine Instances</w:t>
        </w:r>
        <w:r w:rsidR="0095023F">
          <w:rPr>
            <w:noProof/>
            <w:webHidden/>
          </w:rPr>
          <w:tab/>
        </w:r>
        <w:r w:rsidR="0095023F">
          <w:rPr>
            <w:noProof/>
            <w:webHidden/>
          </w:rPr>
          <w:fldChar w:fldCharType="begin"/>
        </w:r>
        <w:r w:rsidR="0095023F">
          <w:rPr>
            <w:noProof/>
            <w:webHidden/>
          </w:rPr>
          <w:instrText xml:space="preserve"> PAGEREF _Toc486006929 \h </w:instrText>
        </w:r>
        <w:r w:rsidR="0095023F">
          <w:rPr>
            <w:noProof/>
            <w:webHidden/>
          </w:rPr>
        </w:r>
        <w:r w:rsidR="0095023F">
          <w:rPr>
            <w:noProof/>
            <w:webHidden/>
          </w:rPr>
          <w:fldChar w:fldCharType="separate"/>
        </w:r>
        <w:r w:rsidR="0095023F">
          <w:rPr>
            <w:noProof/>
            <w:webHidden/>
          </w:rPr>
          <w:t>16</w:t>
        </w:r>
        <w:r w:rsidR="0095023F">
          <w:rPr>
            <w:noProof/>
            <w:webHidden/>
          </w:rPr>
          <w:fldChar w:fldCharType="end"/>
        </w:r>
      </w:hyperlink>
    </w:p>
    <w:p w14:paraId="6E3EA942" w14:textId="1F4562E2"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0" w:history="1">
        <w:r w:rsidR="0095023F" w:rsidRPr="009F5778">
          <w:rPr>
            <w:rStyle w:val="Hyperlink"/>
            <w:noProof/>
          </w:rPr>
          <w:t>Database Discovery and State Monitoring</w:t>
        </w:r>
        <w:r w:rsidR="0095023F">
          <w:rPr>
            <w:noProof/>
            <w:webHidden/>
          </w:rPr>
          <w:tab/>
        </w:r>
        <w:r w:rsidR="0095023F">
          <w:rPr>
            <w:noProof/>
            <w:webHidden/>
          </w:rPr>
          <w:fldChar w:fldCharType="begin"/>
        </w:r>
        <w:r w:rsidR="0095023F">
          <w:rPr>
            <w:noProof/>
            <w:webHidden/>
          </w:rPr>
          <w:instrText xml:space="preserve"> PAGEREF _Toc486006930 \h </w:instrText>
        </w:r>
        <w:r w:rsidR="0095023F">
          <w:rPr>
            <w:noProof/>
            <w:webHidden/>
          </w:rPr>
        </w:r>
        <w:r w:rsidR="0095023F">
          <w:rPr>
            <w:noProof/>
            <w:webHidden/>
          </w:rPr>
          <w:fldChar w:fldCharType="separate"/>
        </w:r>
        <w:r w:rsidR="0095023F">
          <w:rPr>
            <w:noProof/>
            <w:webHidden/>
          </w:rPr>
          <w:t>16</w:t>
        </w:r>
        <w:r w:rsidR="0095023F">
          <w:rPr>
            <w:noProof/>
            <w:webHidden/>
          </w:rPr>
          <w:fldChar w:fldCharType="end"/>
        </w:r>
      </w:hyperlink>
    </w:p>
    <w:p w14:paraId="74F03B17" w14:textId="275AF1E1"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1" w:history="1">
        <w:r w:rsidR="0095023F" w:rsidRPr="009F5778">
          <w:rPr>
            <w:rStyle w:val="Hyperlink"/>
            <w:noProof/>
          </w:rPr>
          <w:t>Always On Availability Groups</w:t>
        </w:r>
        <w:r w:rsidR="0095023F">
          <w:rPr>
            <w:noProof/>
            <w:webHidden/>
          </w:rPr>
          <w:tab/>
        </w:r>
        <w:r w:rsidR="0095023F">
          <w:rPr>
            <w:noProof/>
            <w:webHidden/>
          </w:rPr>
          <w:fldChar w:fldCharType="begin"/>
        </w:r>
        <w:r w:rsidR="0095023F">
          <w:rPr>
            <w:noProof/>
            <w:webHidden/>
          </w:rPr>
          <w:instrText xml:space="preserve"> PAGEREF _Toc486006931 \h </w:instrText>
        </w:r>
        <w:r w:rsidR="0095023F">
          <w:rPr>
            <w:noProof/>
            <w:webHidden/>
          </w:rPr>
        </w:r>
        <w:r w:rsidR="0095023F">
          <w:rPr>
            <w:noProof/>
            <w:webHidden/>
          </w:rPr>
          <w:fldChar w:fldCharType="separate"/>
        </w:r>
        <w:r w:rsidR="0095023F">
          <w:rPr>
            <w:noProof/>
            <w:webHidden/>
          </w:rPr>
          <w:t>16</w:t>
        </w:r>
        <w:r w:rsidR="0095023F">
          <w:rPr>
            <w:noProof/>
            <w:webHidden/>
          </w:rPr>
          <w:fldChar w:fldCharType="end"/>
        </w:r>
      </w:hyperlink>
    </w:p>
    <w:p w14:paraId="3F17D3C5" w14:textId="127AA828"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2" w:history="1">
        <w:r w:rsidR="0095023F" w:rsidRPr="009F5778">
          <w:rPr>
            <w:rStyle w:val="Hyperlink"/>
            <w:noProof/>
          </w:rPr>
          <w:t>SQL Server Mirroring</w:t>
        </w:r>
        <w:r w:rsidR="0095023F">
          <w:rPr>
            <w:noProof/>
            <w:webHidden/>
          </w:rPr>
          <w:tab/>
        </w:r>
        <w:r w:rsidR="0095023F">
          <w:rPr>
            <w:noProof/>
            <w:webHidden/>
          </w:rPr>
          <w:fldChar w:fldCharType="begin"/>
        </w:r>
        <w:r w:rsidR="0095023F">
          <w:rPr>
            <w:noProof/>
            <w:webHidden/>
          </w:rPr>
          <w:instrText xml:space="preserve"> PAGEREF _Toc486006932 \h </w:instrText>
        </w:r>
        <w:r w:rsidR="0095023F">
          <w:rPr>
            <w:noProof/>
            <w:webHidden/>
          </w:rPr>
        </w:r>
        <w:r w:rsidR="0095023F">
          <w:rPr>
            <w:noProof/>
            <w:webHidden/>
          </w:rPr>
          <w:fldChar w:fldCharType="separate"/>
        </w:r>
        <w:r w:rsidR="0095023F">
          <w:rPr>
            <w:noProof/>
            <w:webHidden/>
          </w:rPr>
          <w:t>17</w:t>
        </w:r>
        <w:r w:rsidR="0095023F">
          <w:rPr>
            <w:noProof/>
            <w:webHidden/>
          </w:rPr>
          <w:fldChar w:fldCharType="end"/>
        </w:r>
      </w:hyperlink>
    </w:p>
    <w:p w14:paraId="1024147F" w14:textId="384CF991"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3" w:history="1">
        <w:r w:rsidR="0095023F" w:rsidRPr="009F5778">
          <w:rPr>
            <w:rStyle w:val="Hyperlink"/>
            <w:noProof/>
          </w:rPr>
          <w:t>Memory-Optimized Data</w:t>
        </w:r>
        <w:r w:rsidR="0095023F">
          <w:rPr>
            <w:noProof/>
            <w:webHidden/>
          </w:rPr>
          <w:tab/>
        </w:r>
        <w:r w:rsidR="0095023F">
          <w:rPr>
            <w:noProof/>
            <w:webHidden/>
          </w:rPr>
          <w:fldChar w:fldCharType="begin"/>
        </w:r>
        <w:r w:rsidR="0095023F">
          <w:rPr>
            <w:noProof/>
            <w:webHidden/>
          </w:rPr>
          <w:instrText xml:space="preserve"> PAGEREF _Toc486006933 \h </w:instrText>
        </w:r>
        <w:r w:rsidR="0095023F">
          <w:rPr>
            <w:noProof/>
            <w:webHidden/>
          </w:rPr>
        </w:r>
        <w:r w:rsidR="0095023F">
          <w:rPr>
            <w:noProof/>
            <w:webHidden/>
          </w:rPr>
          <w:fldChar w:fldCharType="separate"/>
        </w:r>
        <w:r w:rsidR="0095023F">
          <w:rPr>
            <w:noProof/>
            <w:webHidden/>
          </w:rPr>
          <w:t>19</w:t>
        </w:r>
        <w:r w:rsidR="0095023F">
          <w:rPr>
            <w:noProof/>
            <w:webHidden/>
          </w:rPr>
          <w:fldChar w:fldCharType="end"/>
        </w:r>
      </w:hyperlink>
    </w:p>
    <w:p w14:paraId="5332FD24" w14:textId="7AC1F167"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4" w:history="1">
        <w:r w:rsidR="0095023F" w:rsidRPr="009F5778">
          <w:rPr>
            <w:rStyle w:val="Hyperlink"/>
            <w:noProof/>
          </w:rPr>
          <w:t>Data File and Transaction Log File Space Monitoring</w:t>
        </w:r>
        <w:r w:rsidR="0095023F">
          <w:rPr>
            <w:noProof/>
            <w:webHidden/>
          </w:rPr>
          <w:tab/>
        </w:r>
        <w:r w:rsidR="0095023F">
          <w:rPr>
            <w:noProof/>
            <w:webHidden/>
          </w:rPr>
          <w:fldChar w:fldCharType="begin"/>
        </w:r>
        <w:r w:rsidR="0095023F">
          <w:rPr>
            <w:noProof/>
            <w:webHidden/>
          </w:rPr>
          <w:instrText xml:space="preserve"> PAGEREF _Toc486006934 \h </w:instrText>
        </w:r>
        <w:r w:rsidR="0095023F">
          <w:rPr>
            <w:noProof/>
            <w:webHidden/>
          </w:rPr>
        </w:r>
        <w:r w:rsidR="0095023F">
          <w:rPr>
            <w:noProof/>
            <w:webHidden/>
          </w:rPr>
          <w:fldChar w:fldCharType="separate"/>
        </w:r>
        <w:r w:rsidR="0095023F">
          <w:rPr>
            <w:noProof/>
            <w:webHidden/>
          </w:rPr>
          <w:t>20</w:t>
        </w:r>
        <w:r w:rsidR="0095023F">
          <w:rPr>
            <w:noProof/>
            <w:webHidden/>
          </w:rPr>
          <w:fldChar w:fldCharType="end"/>
        </w:r>
      </w:hyperlink>
    </w:p>
    <w:p w14:paraId="66261FF9" w14:textId="0CEF85F5"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5" w:history="1">
        <w:r w:rsidR="0095023F" w:rsidRPr="009F5778">
          <w:rPr>
            <w:rStyle w:val="Hyperlink"/>
            <w:noProof/>
          </w:rPr>
          <w:t>Many Databases on the Same Drive</w:t>
        </w:r>
        <w:r w:rsidR="0095023F">
          <w:rPr>
            <w:noProof/>
            <w:webHidden/>
          </w:rPr>
          <w:tab/>
        </w:r>
        <w:r w:rsidR="0095023F">
          <w:rPr>
            <w:noProof/>
            <w:webHidden/>
          </w:rPr>
          <w:fldChar w:fldCharType="begin"/>
        </w:r>
        <w:r w:rsidR="0095023F">
          <w:rPr>
            <w:noProof/>
            <w:webHidden/>
          </w:rPr>
          <w:instrText xml:space="preserve"> PAGEREF _Toc486006935 \h </w:instrText>
        </w:r>
        <w:r w:rsidR="0095023F">
          <w:rPr>
            <w:noProof/>
            <w:webHidden/>
          </w:rPr>
        </w:r>
        <w:r w:rsidR="0095023F">
          <w:rPr>
            <w:noProof/>
            <w:webHidden/>
          </w:rPr>
          <w:fldChar w:fldCharType="separate"/>
        </w:r>
        <w:r w:rsidR="0095023F">
          <w:rPr>
            <w:noProof/>
            <w:webHidden/>
          </w:rPr>
          <w:t>20</w:t>
        </w:r>
        <w:r w:rsidR="0095023F">
          <w:rPr>
            <w:noProof/>
            <w:webHidden/>
          </w:rPr>
          <w:fldChar w:fldCharType="end"/>
        </w:r>
      </w:hyperlink>
    </w:p>
    <w:p w14:paraId="5FA581C0" w14:textId="783C186E"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6" w:history="1">
        <w:r w:rsidR="0095023F" w:rsidRPr="009F5778">
          <w:rPr>
            <w:rStyle w:val="Hyperlink"/>
            <w:noProof/>
          </w:rPr>
          <w:t>DB Storage Latency Monitoring</w:t>
        </w:r>
        <w:r w:rsidR="0095023F">
          <w:rPr>
            <w:noProof/>
            <w:webHidden/>
          </w:rPr>
          <w:tab/>
        </w:r>
        <w:r w:rsidR="0095023F">
          <w:rPr>
            <w:noProof/>
            <w:webHidden/>
          </w:rPr>
          <w:fldChar w:fldCharType="begin"/>
        </w:r>
        <w:r w:rsidR="0095023F">
          <w:rPr>
            <w:noProof/>
            <w:webHidden/>
          </w:rPr>
          <w:instrText xml:space="preserve"> PAGEREF _Toc486006936 \h </w:instrText>
        </w:r>
        <w:r w:rsidR="0095023F">
          <w:rPr>
            <w:noProof/>
            <w:webHidden/>
          </w:rPr>
        </w:r>
        <w:r w:rsidR="0095023F">
          <w:rPr>
            <w:noProof/>
            <w:webHidden/>
          </w:rPr>
          <w:fldChar w:fldCharType="separate"/>
        </w:r>
        <w:r w:rsidR="0095023F">
          <w:rPr>
            <w:noProof/>
            <w:webHidden/>
          </w:rPr>
          <w:t>20</w:t>
        </w:r>
        <w:r w:rsidR="0095023F">
          <w:rPr>
            <w:noProof/>
            <w:webHidden/>
          </w:rPr>
          <w:fldChar w:fldCharType="end"/>
        </w:r>
      </w:hyperlink>
    </w:p>
    <w:p w14:paraId="6B6F8AF9" w14:textId="4AA38E86"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7" w:history="1">
        <w:r w:rsidR="0095023F" w:rsidRPr="009F5778">
          <w:rPr>
            <w:rStyle w:val="Hyperlink"/>
            <w:noProof/>
          </w:rPr>
          <w:t>Long-Running SQL Server Agent Jobs</w:t>
        </w:r>
        <w:r w:rsidR="0095023F">
          <w:rPr>
            <w:noProof/>
            <w:webHidden/>
          </w:rPr>
          <w:tab/>
        </w:r>
        <w:r w:rsidR="0095023F">
          <w:rPr>
            <w:noProof/>
            <w:webHidden/>
          </w:rPr>
          <w:fldChar w:fldCharType="begin"/>
        </w:r>
        <w:r w:rsidR="0095023F">
          <w:rPr>
            <w:noProof/>
            <w:webHidden/>
          </w:rPr>
          <w:instrText xml:space="preserve"> PAGEREF _Toc486006937 \h </w:instrText>
        </w:r>
        <w:r w:rsidR="0095023F">
          <w:rPr>
            <w:noProof/>
            <w:webHidden/>
          </w:rPr>
        </w:r>
        <w:r w:rsidR="0095023F">
          <w:rPr>
            <w:noProof/>
            <w:webHidden/>
          </w:rPr>
          <w:fldChar w:fldCharType="separate"/>
        </w:r>
        <w:r w:rsidR="0095023F">
          <w:rPr>
            <w:noProof/>
            <w:webHidden/>
          </w:rPr>
          <w:t>20</w:t>
        </w:r>
        <w:r w:rsidR="0095023F">
          <w:rPr>
            <w:noProof/>
            <w:webHidden/>
          </w:rPr>
          <w:fldChar w:fldCharType="end"/>
        </w:r>
      </w:hyperlink>
    </w:p>
    <w:p w14:paraId="313365B3" w14:textId="03830F97"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8" w:history="1">
        <w:r w:rsidR="0095023F" w:rsidRPr="009F5778">
          <w:rPr>
            <w:rStyle w:val="Hyperlink"/>
            <w:noProof/>
          </w:rPr>
          <w:t>Job Failure</w:t>
        </w:r>
        <w:r w:rsidR="0095023F">
          <w:rPr>
            <w:noProof/>
            <w:webHidden/>
          </w:rPr>
          <w:tab/>
        </w:r>
        <w:r w:rsidR="0095023F">
          <w:rPr>
            <w:noProof/>
            <w:webHidden/>
          </w:rPr>
          <w:fldChar w:fldCharType="begin"/>
        </w:r>
        <w:r w:rsidR="0095023F">
          <w:rPr>
            <w:noProof/>
            <w:webHidden/>
          </w:rPr>
          <w:instrText xml:space="preserve"> PAGEREF _Toc486006938 \h </w:instrText>
        </w:r>
        <w:r w:rsidR="0095023F">
          <w:rPr>
            <w:noProof/>
            <w:webHidden/>
          </w:rPr>
        </w:r>
        <w:r w:rsidR="0095023F">
          <w:rPr>
            <w:noProof/>
            <w:webHidden/>
          </w:rPr>
          <w:fldChar w:fldCharType="separate"/>
        </w:r>
        <w:r w:rsidR="0095023F">
          <w:rPr>
            <w:noProof/>
            <w:webHidden/>
          </w:rPr>
          <w:t>21</w:t>
        </w:r>
        <w:r w:rsidR="0095023F">
          <w:rPr>
            <w:noProof/>
            <w:webHidden/>
          </w:rPr>
          <w:fldChar w:fldCharType="end"/>
        </w:r>
      </w:hyperlink>
    </w:p>
    <w:p w14:paraId="1BD14598" w14:textId="2DDAF84E"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39" w:history="1">
        <w:r w:rsidR="0095023F" w:rsidRPr="009F5778">
          <w:rPr>
            <w:rStyle w:val="Hyperlink"/>
            <w:noProof/>
          </w:rPr>
          <w:t>Monitoring of Custom User Policies</w:t>
        </w:r>
        <w:r w:rsidR="0095023F">
          <w:rPr>
            <w:noProof/>
            <w:webHidden/>
          </w:rPr>
          <w:tab/>
        </w:r>
        <w:r w:rsidR="0095023F">
          <w:rPr>
            <w:noProof/>
            <w:webHidden/>
          </w:rPr>
          <w:fldChar w:fldCharType="begin"/>
        </w:r>
        <w:r w:rsidR="0095023F">
          <w:rPr>
            <w:noProof/>
            <w:webHidden/>
          </w:rPr>
          <w:instrText xml:space="preserve"> PAGEREF _Toc486006939 \h </w:instrText>
        </w:r>
        <w:r w:rsidR="0095023F">
          <w:rPr>
            <w:noProof/>
            <w:webHidden/>
          </w:rPr>
        </w:r>
        <w:r w:rsidR="0095023F">
          <w:rPr>
            <w:noProof/>
            <w:webHidden/>
          </w:rPr>
          <w:fldChar w:fldCharType="separate"/>
        </w:r>
        <w:r w:rsidR="0095023F">
          <w:rPr>
            <w:noProof/>
            <w:webHidden/>
          </w:rPr>
          <w:t>21</w:t>
        </w:r>
        <w:r w:rsidR="0095023F">
          <w:rPr>
            <w:noProof/>
            <w:webHidden/>
          </w:rPr>
          <w:fldChar w:fldCharType="end"/>
        </w:r>
      </w:hyperlink>
    </w:p>
    <w:p w14:paraId="46678939" w14:textId="1A6E8F22"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40" w:history="1">
        <w:r w:rsidR="0095023F" w:rsidRPr="009F5778">
          <w:rPr>
            <w:rStyle w:val="Hyperlink"/>
            <w:noProof/>
          </w:rPr>
          <w:t>Blocked Sessions</w:t>
        </w:r>
        <w:r w:rsidR="0095023F">
          <w:rPr>
            <w:noProof/>
            <w:webHidden/>
          </w:rPr>
          <w:tab/>
        </w:r>
        <w:r w:rsidR="0095023F">
          <w:rPr>
            <w:noProof/>
            <w:webHidden/>
          </w:rPr>
          <w:fldChar w:fldCharType="begin"/>
        </w:r>
        <w:r w:rsidR="0095023F">
          <w:rPr>
            <w:noProof/>
            <w:webHidden/>
          </w:rPr>
          <w:instrText xml:space="preserve"> PAGEREF _Toc486006940 \h </w:instrText>
        </w:r>
        <w:r w:rsidR="0095023F">
          <w:rPr>
            <w:noProof/>
            <w:webHidden/>
          </w:rPr>
        </w:r>
        <w:r w:rsidR="0095023F">
          <w:rPr>
            <w:noProof/>
            <w:webHidden/>
          </w:rPr>
          <w:fldChar w:fldCharType="separate"/>
        </w:r>
        <w:r w:rsidR="0095023F">
          <w:rPr>
            <w:noProof/>
            <w:webHidden/>
          </w:rPr>
          <w:t>21</w:t>
        </w:r>
        <w:r w:rsidR="0095023F">
          <w:rPr>
            <w:noProof/>
            <w:webHidden/>
          </w:rPr>
          <w:fldChar w:fldCharType="end"/>
        </w:r>
      </w:hyperlink>
    </w:p>
    <w:p w14:paraId="0D08219B" w14:textId="1C822178"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41" w:history="1">
        <w:r w:rsidR="0095023F" w:rsidRPr="009F5778">
          <w:rPr>
            <w:rStyle w:val="Hyperlink"/>
            <w:noProof/>
          </w:rPr>
          <w:t>Restart of Database Engine</w:t>
        </w:r>
        <w:r w:rsidR="0095023F">
          <w:rPr>
            <w:noProof/>
            <w:webHidden/>
          </w:rPr>
          <w:tab/>
        </w:r>
        <w:r w:rsidR="0095023F">
          <w:rPr>
            <w:noProof/>
            <w:webHidden/>
          </w:rPr>
          <w:fldChar w:fldCharType="begin"/>
        </w:r>
        <w:r w:rsidR="0095023F">
          <w:rPr>
            <w:noProof/>
            <w:webHidden/>
          </w:rPr>
          <w:instrText xml:space="preserve"> PAGEREF _Toc486006941 \h </w:instrText>
        </w:r>
        <w:r w:rsidR="0095023F">
          <w:rPr>
            <w:noProof/>
            <w:webHidden/>
          </w:rPr>
        </w:r>
        <w:r w:rsidR="0095023F">
          <w:rPr>
            <w:noProof/>
            <w:webHidden/>
          </w:rPr>
          <w:fldChar w:fldCharType="separate"/>
        </w:r>
        <w:r w:rsidR="0095023F">
          <w:rPr>
            <w:noProof/>
            <w:webHidden/>
          </w:rPr>
          <w:t>21</w:t>
        </w:r>
        <w:r w:rsidR="0095023F">
          <w:rPr>
            <w:noProof/>
            <w:webHidden/>
          </w:rPr>
          <w:fldChar w:fldCharType="end"/>
        </w:r>
      </w:hyperlink>
    </w:p>
    <w:p w14:paraId="0BFDFF3E" w14:textId="152ABBDA"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42" w:history="1">
        <w:r w:rsidR="0095023F" w:rsidRPr="009F5778">
          <w:rPr>
            <w:rStyle w:val="Hyperlink"/>
            <w:noProof/>
          </w:rPr>
          <w:t>CPU Monitoring for SQL Server Database Engine</w:t>
        </w:r>
        <w:r w:rsidR="0095023F">
          <w:rPr>
            <w:noProof/>
            <w:webHidden/>
          </w:rPr>
          <w:tab/>
        </w:r>
        <w:r w:rsidR="0095023F">
          <w:rPr>
            <w:noProof/>
            <w:webHidden/>
          </w:rPr>
          <w:fldChar w:fldCharType="begin"/>
        </w:r>
        <w:r w:rsidR="0095023F">
          <w:rPr>
            <w:noProof/>
            <w:webHidden/>
          </w:rPr>
          <w:instrText xml:space="preserve"> PAGEREF _Toc486006942 \h </w:instrText>
        </w:r>
        <w:r w:rsidR="0095023F">
          <w:rPr>
            <w:noProof/>
            <w:webHidden/>
          </w:rPr>
        </w:r>
        <w:r w:rsidR="0095023F">
          <w:rPr>
            <w:noProof/>
            <w:webHidden/>
          </w:rPr>
          <w:fldChar w:fldCharType="separate"/>
        </w:r>
        <w:r w:rsidR="0095023F">
          <w:rPr>
            <w:noProof/>
            <w:webHidden/>
          </w:rPr>
          <w:t>22</w:t>
        </w:r>
        <w:r w:rsidR="0095023F">
          <w:rPr>
            <w:noProof/>
            <w:webHidden/>
          </w:rPr>
          <w:fldChar w:fldCharType="end"/>
        </w:r>
      </w:hyperlink>
    </w:p>
    <w:p w14:paraId="2A35AF63" w14:textId="2C0FB31E"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43" w:history="1">
        <w:r w:rsidR="0095023F" w:rsidRPr="009F5778">
          <w:rPr>
            <w:rStyle w:val="Hyperlink"/>
            <w:noProof/>
          </w:rPr>
          <w:t>How Health Rolls Up</w:t>
        </w:r>
        <w:r w:rsidR="0095023F">
          <w:rPr>
            <w:noProof/>
            <w:webHidden/>
          </w:rPr>
          <w:tab/>
        </w:r>
        <w:r w:rsidR="0095023F">
          <w:rPr>
            <w:noProof/>
            <w:webHidden/>
          </w:rPr>
          <w:fldChar w:fldCharType="begin"/>
        </w:r>
        <w:r w:rsidR="0095023F">
          <w:rPr>
            <w:noProof/>
            <w:webHidden/>
          </w:rPr>
          <w:instrText xml:space="preserve"> PAGEREF _Toc486006943 \h </w:instrText>
        </w:r>
        <w:r w:rsidR="0095023F">
          <w:rPr>
            <w:noProof/>
            <w:webHidden/>
          </w:rPr>
        </w:r>
        <w:r w:rsidR="0095023F">
          <w:rPr>
            <w:noProof/>
            <w:webHidden/>
          </w:rPr>
          <w:fldChar w:fldCharType="separate"/>
        </w:r>
        <w:r w:rsidR="0095023F">
          <w:rPr>
            <w:noProof/>
            <w:webHidden/>
          </w:rPr>
          <w:t>22</w:t>
        </w:r>
        <w:r w:rsidR="0095023F">
          <w:rPr>
            <w:noProof/>
            <w:webHidden/>
          </w:rPr>
          <w:fldChar w:fldCharType="end"/>
        </w:r>
      </w:hyperlink>
    </w:p>
    <w:p w14:paraId="689635D7" w14:textId="6181EB29"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44" w:history="1">
        <w:r w:rsidR="0095023F" w:rsidRPr="009F5778">
          <w:rPr>
            <w:rStyle w:val="Hyperlink"/>
            <w:noProof/>
          </w:rPr>
          <w:t>Configure the Management Pack for Microsoft SQL Server 2014</w:t>
        </w:r>
        <w:r w:rsidR="0095023F">
          <w:rPr>
            <w:noProof/>
            <w:webHidden/>
          </w:rPr>
          <w:tab/>
        </w:r>
        <w:r w:rsidR="0095023F">
          <w:rPr>
            <w:noProof/>
            <w:webHidden/>
          </w:rPr>
          <w:fldChar w:fldCharType="begin"/>
        </w:r>
        <w:r w:rsidR="0095023F">
          <w:rPr>
            <w:noProof/>
            <w:webHidden/>
          </w:rPr>
          <w:instrText xml:space="preserve"> PAGEREF _Toc486006944 \h </w:instrText>
        </w:r>
        <w:r w:rsidR="0095023F">
          <w:rPr>
            <w:noProof/>
            <w:webHidden/>
          </w:rPr>
        </w:r>
        <w:r w:rsidR="0095023F">
          <w:rPr>
            <w:noProof/>
            <w:webHidden/>
          </w:rPr>
          <w:fldChar w:fldCharType="separate"/>
        </w:r>
        <w:r w:rsidR="0095023F">
          <w:rPr>
            <w:noProof/>
            <w:webHidden/>
          </w:rPr>
          <w:t>23</w:t>
        </w:r>
        <w:r w:rsidR="0095023F">
          <w:rPr>
            <w:noProof/>
            <w:webHidden/>
          </w:rPr>
          <w:fldChar w:fldCharType="end"/>
        </w:r>
      </w:hyperlink>
    </w:p>
    <w:p w14:paraId="659C60E1" w14:textId="6BEBBB3A"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45" w:history="1">
        <w:r w:rsidR="0095023F" w:rsidRPr="009F5778">
          <w:rPr>
            <w:rStyle w:val="Hyperlink"/>
            <w:noProof/>
          </w:rPr>
          <w:t>Best Practice: Create a Management Pack for Customizations</w:t>
        </w:r>
        <w:r w:rsidR="0095023F">
          <w:rPr>
            <w:noProof/>
            <w:webHidden/>
          </w:rPr>
          <w:tab/>
        </w:r>
        <w:r w:rsidR="0095023F">
          <w:rPr>
            <w:noProof/>
            <w:webHidden/>
          </w:rPr>
          <w:fldChar w:fldCharType="begin"/>
        </w:r>
        <w:r w:rsidR="0095023F">
          <w:rPr>
            <w:noProof/>
            <w:webHidden/>
          </w:rPr>
          <w:instrText xml:space="preserve"> PAGEREF _Toc486006945 \h </w:instrText>
        </w:r>
        <w:r w:rsidR="0095023F">
          <w:rPr>
            <w:noProof/>
            <w:webHidden/>
          </w:rPr>
        </w:r>
        <w:r w:rsidR="0095023F">
          <w:rPr>
            <w:noProof/>
            <w:webHidden/>
          </w:rPr>
          <w:fldChar w:fldCharType="separate"/>
        </w:r>
        <w:r w:rsidR="0095023F">
          <w:rPr>
            <w:noProof/>
            <w:webHidden/>
          </w:rPr>
          <w:t>23</w:t>
        </w:r>
        <w:r w:rsidR="0095023F">
          <w:rPr>
            <w:noProof/>
            <w:webHidden/>
          </w:rPr>
          <w:fldChar w:fldCharType="end"/>
        </w:r>
      </w:hyperlink>
    </w:p>
    <w:p w14:paraId="3B3D8788" w14:textId="3B2E1AB6"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46" w:history="1">
        <w:r w:rsidR="0095023F" w:rsidRPr="009F5778">
          <w:rPr>
            <w:rStyle w:val="Hyperlink"/>
            <w:noProof/>
          </w:rPr>
          <w:t>How to Import a Management Pack</w:t>
        </w:r>
        <w:r w:rsidR="0095023F">
          <w:rPr>
            <w:noProof/>
            <w:webHidden/>
          </w:rPr>
          <w:tab/>
        </w:r>
        <w:r w:rsidR="0095023F">
          <w:rPr>
            <w:noProof/>
            <w:webHidden/>
          </w:rPr>
          <w:fldChar w:fldCharType="begin"/>
        </w:r>
        <w:r w:rsidR="0095023F">
          <w:rPr>
            <w:noProof/>
            <w:webHidden/>
          </w:rPr>
          <w:instrText xml:space="preserve"> PAGEREF _Toc486006946 \h </w:instrText>
        </w:r>
        <w:r w:rsidR="0095023F">
          <w:rPr>
            <w:noProof/>
            <w:webHidden/>
          </w:rPr>
        </w:r>
        <w:r w:rsidR="0095023F">
          <w:rPr>
            <w:noProof/>
            <w:webHidden/>
          </w:rPr>
          <w:fldChar w:fldCharType="separate"/>
        </w:r>
        <w:r w:rsidR="0095023F">
          <w:rPr>
            <w:noProof/>
            <w:webHidden/>
          </w:rPr>
          <w:t>24</w:t>
        </w:r>
        <w:r w:rsidR="0095023F">
          <w:rPr>
            <w:noProof/>
            <w:webHidden/>
          </w:rPr>
          <w:fldChar w:fldCharType="end"/>
        </w:r>
      </w:hyperlink>
    </w:p>
    <w:p w14:paraId="4285468C" w14:textId="0CFF0D7A"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47" w:history="1">
        <w:r w:rsidR="0095023F" w:rsidRPr="009F5778">
          <w:rPr>
            <w:rStyle w:val="Hyperlink"/>
            <w:noProof/>
          </w:rPr>
          <w:t>How to Enable Agent Proxy option</w:t>
        </w:r>
        <w:r w:rsidR="0095023F">
          <w:rPr>
            <w:noProof/>
            <w:webHidden/>
          </w:rPr>
          <w:tab/>
        </w:r>
        <w:r w:rsidR="0095023F">
          <w:rPr>
            <w:noProof/>
            <w:webHidden/>
          </w:rPr>
          <w:fldChar w:fldCharType="begin"/>
        </w:r>
        <w:r w:rsidR="0095023F">
          <w:rPr>
            <w:noProof/>
            <w:webHidden/>
          </w:rPr>
          <w:instrText xml:space="preserve"> PAGEREF _Toc486006947 \h </w:instrText>
        </w:r>
        <w:r w:rsidR="0095023F">
          <w:rPr>
            <w:noProof/>
            <w:webHidden/>
          </w:rPr>
        </w:r>
        <w:r w:rsidR="0095023F">
          <w:rPr>
            <w:noProof/>
            <w:webHidden/>
          </w:rPr>
          <w:fldChar w:fldCharType="separate"/>
        </w:r>
        <w:r w:rsidR="0095023F">
          <w:rPr>
            <w:noProof/>
            <w:webHidden/>
          </w:rPr>
          <w:t>24</w:t>
        </w:r>
        <w:r w:rsidR="0095023F">
          <w:rPr>
            <w:noProof/>
            <w:webHidden/>
          </w:rPr>
          <w:fldChar w:fldCharType="end"/>
        </w:r>
      </w:hyperlink>
    </w:p>
    <w:p w14:paraId="0DF0300B" w14:textId="57C84A84"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48" w:history="1">
        <w:r w:rsidR="0095023F" w:rsidRPr="009F5778">
          <w:rPr>
            <w:rStyle w:val="Hyperlink"/>
            <w:noProof/>
          </w:rPr>
          <w:t>Security Configuration</w:t>
        </w:r>
        <w:r w:rsidR="0095023F">
          <w:rPr>
            <w:noProof/>
            <w:webHidden/>
          </w:rPr>
          <w:tab/>
        </w:r>
        <w:r w:rsidR="0095023F">
          <w:rPr>
            <w:noProof/>
            <w:webHidden/>
          </w:rPr>
          <w:fldChar w:fldCharType="begin"/>
        </w:r>
        <w:r w:rsidR="0095023F">
          <w:rPr>
            <w:noProof/>
            <w:webHidden/>
          </w:rPr>
          <w:instrText xml:space="preserve"> PAGEREF _Toc486006948 \h </w:instrText>
        </w:r>
        <w:r w:rsidR="0095023F">
          <w:rPr>
            <w:noProof/>
            <w:webHidden/>
          </w:rPr>
        </w:r>
        <w:r w:rsidR="0095023F">
          <w:rPr>
            <w:noProof/>
            <w:webHidden/>
          </w:rPr>
          <w:fldChar w:fldCharType="separate"/>
        </w:r>
        <w:r w:rsidR="0095023F">
          <w:rPr>
            <w:noProof/>
            <w:webHidden/>
          </w:rPr>
          <w:t>24</w:t>
        </w:r>
        <w:r w:rsidR="0095023F">
          <w:rPr>
            <w:noProof/>
            <w:webHidden/>
          </w:rPr>
          <w:fldChar w:fldCharType="end"/>
        </w:r>
      </w:hyperlink>
    </w:p>
    <w:p w14:paraId="526FDEE7" w14:textId="7010505D"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49" w:history="1">
        <w:r w:rsidR="0095023F" w:rsidRPr="009F5778">
          <w:rPr>
            <w:rStyle w:val="Hyperlink"/>
            <w:noProof/>
          </w:rPr>
          <w:t>Run As Profiles</w:t>
        </w:r>
        <w:r w:rsidR="0095023F">
          <w:rPr>
            <w:noProof/>
            <w:webHidden/>
          </w:rPr>
          <w:tab/>
        </w:r>
        <w:r w:rsidR="0095023F">
          <w:rPr>
            <w:noProof/>
            <w:webHidden/>
          </w:rPr>
          <w:fldChar w:fldCharType="begin"/>
        </w:r>
        <w:r w:rsidR="0095023F">
          <w:rPr>
            <w:noProof/>
            <w:webHidden/>
          </w:rPr>
          <w:instrText xml:space="preserve"> PAGEREF _Toc486006949 \h </w:instrText>
        </w:r>
        <w:r w:rsidR="0095023F">
          <w:rPr>
            <w:noProof/>
            <w:webHidden/>
          </w:rPr>
        </w:r>
        <w:r w:rsidR="0095023F">
          <w:rPr>
            <w:noProof/>
            <w:webHidden/>
          </w:rPr>
          <w:fldChar w:fldCharType="separate"/>
        </w:r>
        <w:r w:rsidR="0095023F">
          <w:rPr>
            <w:noProof/>
            <w:webHidden/>
          </w:rPr>
          <w:t>25</w:t>
        </w:r>
        <w:r w:rsidR="0095023F">
          <w:rPr>
            <w:noProof/>
            <w:webHidden/>
          </w:rPr>
          <w:fldChar w:fldCharType="end"/>
        </w:r>
      </w:hyperlink>
    </w:p>
    <w:p w14:paraId="28C713A5" w14:textId="4D4F82CF" w:rsidR="0095023F" w:rsidRDefault="006013A1">
      <w:pPr>
        <w:pStyle w:val="TOC3"/>
        <w:tabs>
          <w:tab w:val="right" w:leader="dot" w:pos="8630"/>
        </w:tabs>
        <w:rPr>
          <w:rFonts w:asciiTheme="minorHAnsi" w:eastAsiaTheme="minorEastAsia" w:hAnsiTheme="minorHAnsi" w:cstheme="minorBidi"/>
          <w:noProof/>
          <w:kern w:val="0"/>
          <w:sz w:val="22"/>
          <w:szCs w:val="22"/>
        </w:rPr>
      </w:pPr>
      <w:hyperlink w:anchor="_Toc486006950" w:history="1">
        <w:r w:rsidR="0095023F" w:rsidRPr="009F5778">
          <w:rPr>
            <w:rStyle w:val="Hyperlink"/>
            <w:noProof/>
          </w:rPr>
          <w:t>Low-Privilege Environments</w:t>
        </w:r>
        <w:r w:rsidR="0095023F">
          <w:rPr>
            <w:noProof/>
            <w:webHidden/>
          </w:rPr>
          <w:tab/>
        </w:r>
        <w:r w:rsidR="0095023F">
          <w:rPr>
            <w:noProof/>
            <w:webHidden/>
          </w:rPr>
          <w:fldChar w:fldCharType="begin"/>
        </w:r>
        <w:r w:rsidR="0095023F">
          <w:rPr>
            <w:noProof/>
            <w:webHidden/>
          </w:rPr>
          <w:instrText xml:space="preserve"> PAGEREF _Toc486006950 \h </w:instrText>
        </w:r>
        <w:r w:rsidR="0095023F">
          <w:rPr>
            <w:noProof/>
            <w:webHidden/>
          </w:rPr>
        </w:r>
        <w:r w:rsidR="0095023F">
          <w:rPr>
            <w:noProof/>
            <w:webHidden/>
          </w:rPr>
          <w:fldChar w:fldCharType="separate"/>
        </w:r>
        <w:r w:rsidR="0095023F">
          <w:rPr>
            <w:noProof/>
            <w:webHidden/>
          </w:rPr>
          <w:t>31</w:t>
        </w:r>
        <w:r w:rsidR="0095023F">
          <w:rPr>
            <w:noProof/>
            <w:webHidden/>
          </w:rPr>
          <w:fldChar w:fldCharType="end"/>
        </w:r>
      </w:hyperlink>
    </w:p>
    <w:p w14:paraId="78495E9B" w14:textId="57FF2C5C"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51" w:history="1">
        <w:r w:rsidR="0095023F" w:rsidRPr="009F5778">
          <w:rPr>
            <w:rStyle w:val="Hyperlink"/>
            <w:noProof/>
          </w:rPr>
          <w:t>View Information in the Operations Manager Console</w:t>
        </w:r>
        <w:r w:rsidR="0095023F">
          <w:rPr>
            <w:noProof/>
            <w:webHidden/>
          </w:rPr>
          <w:tab/>
        </w:r>
        <w:r w:rsidR="0095023F">
          <w:rPr>
            <w:noProof/>
            <w:webHidden/>
          </w:rPr>
          <w:fldChar w:fldCharType="begin"/>
        </w:r>
        <w:r w:rsidR="0095023F">
          <w:rPr>
            <w:noProof/>
            <w:webHidden/>
          </w:rPr>
          <w:instrText xml:space="preserve"> PAGEREF _Toc486006951 \h </w:instrText>
        </w:r>
        <w:r w:rsidR="0095023F">
          <w:rPr>
            <w:noProof/>
            <w:webHidden/>
          </w:rPr>
        </w:r>
        <w:r w:rsidR="0095023F">
          <w:rPr>
            <w:noProof/>
            <w:webHidden/>
          </w:rPr>
          <w:fldChar w:fldCharType="separate"/>
        </w:r>
        <w:r w:rsidR="0095023F">
          <w:rPr>
            <w:noProof/>
            <w:webHidden/>
          </w:rPr>
          <w:t>38</w:t>
        </w:r>
        <w:r w:rsidR="0095023F">
          <w:rPr>
            <w:noProof/>
            <w:webHidden/>
          </w:rPr>
          <w:fldChar w:fldCharType="end"/>
        </w:r>
      </w:hyperlink>
    </w:p>
    <w:p w14:paraId="31BF4CF5" w14:textId="1EEC4A57"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52" w:history="1">
        <w:r w:rsidR="0095023F" w:rsidRPr="009F5778">
          <w:rPr>
            <w:rStyle w:val="Hyperlink"/>
            <w:noProof/>
          </w:rPr>
          <w:t>Version-Independent (Generic) Views and Dashboards</w:t>
        </w:r>
        <w:r w:rsidR="0095023F">
          <w:rPr>
            <w:noProof/>
            <w:webHidden/>
          </w:rPr>
          <w:tab/>
        </w:r>
        <w:r w:rsidR="0095023F">
          <w:rPr>
            <w:noProof/>
            <w:webHidden/>
          </w:rPr>
          <w:fldChar w:fldCharType="begin"/>
        </w:r>
        <w:r w:rsidR="0095023F">
          <w:rPr>
            <w:noProof/>
            <w:webHidden/>
          </w:rPr>
          <w:instrText xml:space="preserve"> PAGEREF _Toc486006952 \h </w:instrText>
        </w:r>
        <w:r w:rsidR="0095023F">
          <w:rPr>
            <w:noProof/>
            <w:webHidden/>
          </w:rPr>
        </w:r>
        <w:r w:rsidR="0095023F">
          <w:rPr>
            <w:noProof/>
            <w:webHidden/>
          </w:rPr>
          <w:fldChar w:fldCharType="separate"/>
        </w:r>
        <w:r w:rsidR="0095023F">
          <w:rPr>
            <w:noProof/>
            <w:webHidden/>
          </w:rPr>
          <w:t>38</w:t>
        </w:r>
        <w:r w:rsidR="0095023F">
          <w:rPr>
            <w:noProof/>
            <w:webHidden/>
          </w:rPr>
          <w:fldChar w:fldCharType="end"/>
        </w:r>
      </w:hyperlink>
    </w:p>
    <w:p w14:paraId="12F8152B" w14:textId="685D8669"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53" w:history="1">
        <w:r w:rsidR="0095023F" w:rsidRPr="009F5778">
          <w:rPr>
            <w:rStyle w:val="Hyperlink"/>
            <w:noProof/>
          </w:rPr>
          <w:t>SQL Server 2014 Views</w:t>
        </w:r>
        <w:r w:rsidR="0095023F">
          <w:rPr>
            <w:noProof/>
            <w:webHidden/>
          </w:rPr>
          <w:tab/>
        </w:r>
        <w:r w:rsidR="0095023F">
          <w:rPr>
            <w:noProof/>
            <w:webHidden/>
          </w:rPr>
          <w:fldChar w:fldCharType="begin"/>
        </w:r>
        <w:r w:rsidR="0095023F">
          <w:rPr>
            <w:noProof/>
            <w:webHidden/>
          </w:rPr>
          <w:instrText xml:space="preserve"> PAGEREF _Toc486006953 \h </w:instrText>
        </w:r>
        <w:r w:rsidR="0095023F">
          <w:rPr>
            <w:noProof/>
            <w:webHidden/>
          </w:rPr>
        </w:r>
        <w:r w:rsidR="0095023F">
          <w:rPr>
            <w:noProof/>
            <w:webHidden/>
          </w:rPr>
          <w:fldChar w:fldCharType="separate"/>
        </w:r>
        <w:r w:rsidR="0095023F">
          <w:rPr>
            <w:noProof/>
            <w:webHidden/>
          </w:rPr>
          <w:t>38</w:t>
        </w:r>
        <w:r w:rsidR="0095023F">
          <w:rPr>
            <w:noProof/>
            <w:webHidden/>
          </w:rPr>
          <w:fldChar w:fldCharType="end"/>
        </w:r>
      </w:hyperlink>
    </w:p>
    <w:p w14:paraId="5250D502" w14:textId="7F23590F"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54" w:history="1">
        <w:r w:rsidR="0095023F" w:rsidRPr="009F5778">
          <w:rPr>
            <w:rStyle w:val="Hyperlink"/>
            <w:noProof/>
          </w:rPr>
          <w:t>Dashboards</w:t>
        </w:r>
        <w:r w:rsidR="0095023F">
          <w:rPr>
            <w:noProof/>
            <w:webHidden/>
          </w:rPr>
          <w:tab/>
        </w:r>
        <w:r w:rsidR="0095023F">
          <w:rPr>
            <w:noProof/>
            <w:webHidden/>
          </w:rPr>
          <w:fldChar w:fldCharType="begin"/>
        </w:r>
        <w:r w:rsidR="0095023F">
          <w:rPr>
            <w:noProof/>
            <w:webHidden/>
          </w:rPr>
          <w:instrText xml:space="preserve"> PAGEREF _Toc486006954 \h </w:instrText>
        </w:r>
        <w:r w:rsidR="0095023F">
          <w:rPr>
            <w:noProof/>
            <w:webHidden/>
          </w:rPr>
        </w:r>
        <w:r w:rsidR="0095023F">
          <w:rPr>
            <w:noProof/>
            <w:webHidden/>
          </w:rPr>
          <w:fldChar w:fldCharType="separate"/>
        </w:r>
        <w:r w:rsidR="0095023F">
          <w:rPr>
            <w:noProof/>
            <w:webHidden/>
          </w:rPr>
          <w:t>39</w:t>
        </w:r>
        <w:r w:rsidR="0095023F">
          <w:rPr>
            <w:noProof/>
            <w:webHidden/>
          </w:rPr>
          <w:fldChar w:fldCharType="end"/>
        </w:r>
      </w:hyperlink>
    </w:p>
    <w:p w14:paraId="02088506" w14:textId="6554E613"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55" w:history="1">
        <w:r w:rsidR="0095023F" w:rsidRPr="009F5778">
          <w:rPr>
            <w:rStyle w:val="Hyperlink"/>
            <w:noProof/>
          </w:rPr>
          <w:t>Appendix: Management Pack Views and Dashboards</w:t>
        </w:r>
        <w:r w:rsidR="0095023F">
          <w:rPr>
            <w:noProof/>
            <w:webHidden/>
          </w:rPr>
          <w:tab/>
        </w:r>
        <w:r w:rsidR="0095023F">
          <w:rPr>
            <w:noProof/>
            <w:webHidden/>
          </w:rPr>
          <w:fldChar w:fldCharType="begin"/>
        </w:r>
        <w:r w:rsidR="0095023F">
          <w:rPr>
            <w:noProof/>
            <w:webHidden/>
          </w:rPr>
          <w:instrText xml:space="preserve"> PAGEREF _Toc486006955 \h </w:instrText>
        </w:r>
        <w:r w:rsidR="0095023F">
          <w:rPr>
            <w:noProof/>
            <w:webHidden/>
          </w:rPr>
        </w:r>
        <w:r w:rsidR="0095023F">
          <w:rPr>
            <w:noProof/>
            <w:webHidden/>
          </w:rPr>
          <w:fldChar w:fldCharType="separate"/>
        </w:r>
        <w:r w:rsidR="0095023F">
          <w:rPr>
            <w:noProof/>
            <w:webHidden/>
          </w:rPr>
          <w:t>40</w:t>
        </w:r>
        <w:r w:rsidR="0095023F">
          <w:rPr>
            <w:noProof/>
            <w:webHidden/>
          </w:rPr>
          <w:fldChar w:fldCharType="end"/>
        </w:r>
      </w:hyperlink>
    </w:p>
    <w:p w14:paraId="1BE3DBBF" w14:textId="21660874"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56" w:history="1">
        <w:r w:rsidR="0095023F" w:rsidRPr="009F5778">
          <w:rPr>
            <w:rStyle w:val="Hyperlink"/>
            <w:noProof/>
          </w:rPr>
          <w:t>Appendix: Management Pack Objects and Workflows</w:t>
        </w:r>
        <w:r w:rsidR="0095023F">
          <w:rPr>
            <w:noProof/>
            <w:webHidden/>
          </w:rPr>
          <w:tab/>
        </w:r>
        <w:r w:rsidR="0095023F">
          <w:rPr>
            <w:noProof/>
            <w:webHidden/>
          </w:rPr>
          <w:fldChar w:fldCharType="begin"/>
        </w:r>
        <w:r w:rsidR="0095023F">
          <w:rPr>
            <w:noProof/>
            <w:webHidden/>
          </w:rPr>
          <w:instrText xml:space="preserve"> PAGEREF _Toc486006956 \h </w:instrText>
        </w:r>
        <w:r w:rsidR="0095023F">
          <w:rPr>
            <w:noProof/>
            <w:webHidden/>
          </w:rPr>
        </w:r>
        <w:r w:rsidR="0095023F">
          <w:rPr>
            <w:noProof/>
            <w:webHidden/>
          </w:rPr>
          <w:fldChar w:fldCharType="separate"/>
        </w:r>
        <w:r w:rsidR="0095023F">
          <w:rPr>
            <w:noProof/>
            <w:webHidden/>
          </w:rPr>
          <w:t>42</w:t>
        </w:r>
        <w:r w:rsidR="0095023F">
          <w:rPr>
            <w:noProof/>
            <w:webHidden/>
          </w:rPr>
          <w:fldChar w:fldCharType="end"/>
        </w:r>
      </w:hyperlink>
    </w:p>
    <w:p w14:paraId="0F71FA72" w14:textId="6C419281"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57" w:history="1">
        <w:r w:rsidR="0095023F" w:rsidRPr="009F5778">
          <w:rPr>
            <w:rStyle w:val="Hyperlink"/>
            <w:noProof/>
          </w:rPr>
          <w:t>Appendix: Run As Profiles</w:t>
        </w:r>
        <w:r w:rsidR="0095023F">
          <w:rPr>
            <w:noProof/>
            <w:webHidden/>
          </w:rPr>
          <w:tab/>
        </w:r>
        <w:r w:rsidR="0095023F">
          <w:rPr>
            <w:noProof/>
            <w:webHidden/>
          </w:rPr>
          <w:fldChar w:fldCharType="begin"/>
        </w:r>
        <w:r w:rsidR="0095023F">
          <w:rPr>
            <w:noProof/>
            <w:webHidden/>
          </w:rPr>
          <w:instrText xml:space="preserve"> PAGEREF _Toc486006957 \h </w:instrText>
        </w:r>
        <w:r w:rsidR="0095023F">
          <w:rPr>
            <w:noProof/>
            <w:webHidden/>
          </w:rPr>
        </w:r>
        <w:r w:rsidR="0095023F">
          <w:rPr>
            <w:noProof/>
            <w:webHidden/>
          </w:rPr>
          <w:fldChar w:fldCharType="separate"/>
        </w:r>
        <w:r w:rsidR="0095023F">
          <w:rPr>
            <w:noProof/>
            <w:webHidden/>
          </w:rPr>
          <w:t>272</w:t>
        </w:r>
        <w:r w:rsidR="0095023F">
          <w:rPr>
            <w:noProof/>
            <w:webHidden/>
          </w:rPr>
          <w:fldChar w:fldCharType="end"/>
        </w:r>
      </w:hyperlink>
    </w:p>
    <w:p w14:paraId="22A1998B" w14:textId="02070692"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58" w:history="1">
        <w:r w:rsidR="0095023F" w:rsidRPr="009F5778">
          <w:rPr>
            <w:rStyle w:val="Hyperlink"/>
            <w:noProof/>
          </w:rPr>
          <w:t>Appendix: Management Pack Reports</w:t>
        </w:r>
        <w:r w:rsidR="0095023F">
          <w:rPr>
            <w:noProof/>
            <w:webHidden/>
          </w:rPr>
          <w:tab/>
        </w:r>
        <w:r w:rsidR="0095023F">
          <w:rPr>
            <w:noProof/>
            <w:webHidden/>
          </w:rPr>
          <w:fldChar w:fldCharType="begin"/>
        </w:r>
        <w:r w:rsidR="0095023F">
          <w:rPr>
            <w:noProof/>
            <w:webHidden/>
          </w:rPr>
          <w:instrText xml:space="preserve"> PAGEREF _Toc486006958 \h </w:instrText>
        </w:r>
        <w:r w:rsidR="0095023F">
          <w:rPr>
            <w:noProof/>
            <w:webHidden/>
          </w:rPr>
        </w:r>
        <w:r w:rsidR="0095023F">
          <w:rPr>
            <w:noProof/>
            <w:webHidden/>
          </w:rPr>
          <w:fldChar w:fldCharType="separate"/>
        </w:r>
        <w:r w:rsidR="0095023F">
          <w:rPr>
            <w:noProof/>
            <w:webHidden/>
          </w:rPr>
          <w:t>278</w:t>
        </w:r>
        <w:r w:rsidR="0095023F">
          <w:rPr>
            <w:noProof/>
            <w:webHidden/>
          </w:rPr>
          <w:fldChar w:fldCharType="end"/>
        </w:r>
      </w:hyperlink>
    </w:p>
    <w:p w14:paraId="2C8C30D4" w14:textId="3106EF5B"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59" w:history="1">
        <w:r w:rsidR="0095023F" w:rsidRPr="009F5778">
          <w:rPr>
            <w:rStyle w:val="Hyperlink"/>
            <w:noProof/>
          </w:rPr>
          <w:t>Appendix: Known Issues and Troubleshooting</w:t>
        </w:r>
        <w:r w:rsidR="0095023F">
          <w:rPr>
            <w:noProof/>
            <w:webHidden/>
          </w:rPr>
          <w:tab/>
        </w:r>
        <w:r w:rsidR="0095023F">
          <w:rPr>
            <w:noProof/>
            <w:webHidden/>
          </w:rPr>
          <w:fldChar w:fldCharType="begin"/>
        </w:r>
        <w:r w:rsidR="0095023F">
          <w:rPr>
            <w:noProof/>
            <w:webHidden/>
          </w:rPr>
          <w:instrText xml:space="preserve"> PAGEREF _Toc486006959 \h </w:instrText>
        </w:r>
        <w:r w:rsidR="0095023F">
          <w:rPr>
            <w:noProof/>
            <w:webHidden/>
          </w:rPr>
        </w:r>
        <w:r w:rsidR="0095023F">
          <w:rPr>
            <w:noProof/>
            <w:webHidden/>
          </w:rPr>
          <w:fldChar w:fldCharType="separate"/>
        </w:r>
        <w:r w:rsidR="0095023F">
          <w:rPr>
            <w:noProof/>
            <w:webHidden/>
          </w:rPr>
          <w:t>280</w:t>
        </w:r>
        <w:r w:rsidR="0095023F">
          <w:rPr>
            <w:noProof/>
            <w:webHidden/>
          </w:rPr>
          <w:fldChar w:fldCharType="end"/>
        </w:r>
      </w:hyperlink>
    </w:p>
    <w:p w14:paraId="193A0BDC" w14:textId="0777A235" w:rsidR="0095023F" w:rsidRDefault="006013A1">
      <w:pPr>
        <w:pStyle w:val="TOC1"/>
        <w:tabs>
          <w:tab w:val="right" w:leader="dot" w:pos="8630"/>
        </w:tabs>
        <w:rPr>
          <w:rFonts w:asciiTheme="minorHAnsi" w:eastAsiaTheme="minorEastAsia" w:hAnsiTheme="minorHAnsi" w:cstheme="minorBidi"/>
          <w:noProof/>
          <w:kern w:val="0"/>
          <w:sz w:val="22"/>
          <w:szCs w:val="22"/>
        </w:rPr>
      </w:pPr>
      <w:hyperlink w:anchor="_Toc486006960" w:history="1">
        <w:r w:rsidR="0095023F" w:rsidRPr="009F5778">
          <w:rPr>
            <w:rStyle w:val="Hyperlink"/>
            <w:noProof/>
          </w:rPr>
          <w:t>Appendix: Deadlocks Event Log Rules</w:t>
        </w:r>
        <w:r w:rsidR="0095023F">
          <w:rPr>
            <w:noProof/>
            <w:webHidden/>
          </w:rPr>
          <w:tab/>
        </w:r>
        <w:r w:rsidR="0095023F">
          <w:rPr>
            <w:noProof/>
            <w:webHidden/>
          </w:rPr>
          <w:fldChar w:fldCharType="begin"/>
        </w:r>
        <w:r w:rsidR="0095023F">
          <w:rPr>
            <w:noProof/>
            <w:webHidden/>
          </w:rPr>
          <w:instrText xml:space="preserve"> PAGEREF _Toc486006960 \h </w:instrText>
        </w:r>
        <w:r w:rsidR="0095023F">
          <w:rPr>
            <w:noProof/>
            <w:webHidden/>
          </w:rPr>
        </w:r>
        <w:r w:rsidR="0095023F">
          <w:rPr>
            <w:noProof/>
            <w:webHidden/>
          </w:rPr>
          <w:fldChar w:fldCharType="separate"/>
        </w:r>
        <w:r w:rsidR="0095023F">
          <w:rPr>
            <w:noProof/>
            <w:webHidden/>
          </w:rPr>
          <w:t>285</w:t>
        </w:r>
        <w:r w:rsidR="0095023F">
          <w:rPr>
            <w:noProof/>
            <w:webHidden/>
          </w:rPr>
          <w:fldChar w:fldCharType="end"/>
        </w:r>
      </w:hyperlink>
    </w:p>
    <w:p w14:paraId="62E5BE67" w14:textId="324AA5A2"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61" w:history="1">
        <w:r w:rsidR="0095023F" w:rsidRPr="009F5778">
          <w:rPr>
            <w:rStyle w:val="Hyperlink"/>
            <w:noProof/>
          </w:rPr>
          <w:t>Integration Services Monitoring</w:t>
        </w:r>
        <w:r w:rsidR="0095023F">
          <w:rPr>
            <w:noProof/>
            <w:webHidden/>
          </w:rPr>
          <w:tab/>
        </w:r>
        <w:r w:rsidR="0095023F">
          <w:rPr>
            <w:noProof/>
            <w:webHidden/>
          </w:rPr>
          <w:fldChar w:fldCharType="begin"/>
        </w:r>
        <w:r w:rsidR="0095023F">
          <w:rPr>
            <w:noProof/>
            <w:webHidden/>
          </w:rPr>
          <w:instrText xml:space="preserve"> PAGEREF _Toc486006961 \h </w:instrText>
        </w:r>
        <w:r w:rsidR="0095023F">
          <w:rPr>
            <w:noProof/>
            <w:webHidden/>
          </w:rPr>
        </w:r>
        <w:r w:rsidR="0095023F">
          <w:rPr>
            <w:noProof/>
            <w:webHidden/>
          </w:rPr>
          <w:fldChar w:fldCharType="separate"/>
        </w:r>
        <w:r w:rsidR="0095023F">
          <w:rPr>
            <w:noProof/>
            <w:webHidden/>
          </w:rPr>
          <w:t>285</w:t>
        </w:r>
        <w:r w:rsidR="0095023F">
          <w:rPr>
            <w:noProof/>
            <w:webHidden/>
          </w:rPr>
          <w:fldChar w:fldCharType="end"/>
        </w:r>
      </w:hyperlink>
    </w:p>
    <w:p w14:paraId="22C65A33" w14:textId="0185D5DF" w:rsidR="0095023F" w:rsidRDefault="006013A1">
      <w:pPr>
        <w:pStyle w:val="TOC2"/>
        <w:tabs>
          <w:tab w:val="right" w:leader="dot" w:pos="8630"/>
        </w:tabs>
        <w:rPr>
          <w:rFonts w:asciiTheme="minorHAnsi" w:eastAsiaTheme="minorEastAsia" w:hAnsiTheme="minorHAnsi" w:cstheme="minorBidi"/>
          <w:noProof/>
          <w:kern w:val="0"/>
          <w:sz w:val="22"/>
          <w:szCs w:val="22"/>
        </w:rPr>
      </w:pPr>
      <w:hyperlink w:anchor="_Toc486006962" w:history="1">
        <w:r w:rsidR="0095023F" w:rsidRPr="009F5778">
          <w:rPr>
            <w:rStyle w:val="Hyperlink"/>
            <w:noProof/>
          </w:rPr>
          <w:t>Monitoring</w:t>
        </w:r>
        <w:r w:rsidR="0095023F">
          <w:rPr>
            <w:noProof/>
            <w:webHidden/>
          </w:rPr>
          <w:tab/>
        </w:r>
        <w:r w:rsidR="0095023F">
          <w:rPr>
            <w:noProof/>
            <w:webHidden/>
          </w:rPr>
          <w:fldChar w:fldCharType="begin"/>
        </w:r>
        <w:r w:rsidR="0095023F">
          <w:rPr>
            <w:noProof/>
            <w:webHidden/>
          </w:rPr>
          <w:instrText xml:space="preserve"> PAGEREF _Toc486006962 \h </w:instrText>
        </w:r>
        <w:r w:rsidR="0095023F">
          <w:rPr>
            <w:noProof/>
            <w:webHidden/>
          </w:rPr>
        </w:r>
        <w:r w:rsidR="0095023F">
          <w:rPr>
            <w:noProof/>
            <w:webHidden/>
          </w:rPr>
          <w:fldChar w:fldCharType="separate"/>
        </w:r>
        <w:r w:rsidR="0095023F">
          <w:rPr>
            <w:noProof/>
            <w:webHidden/>
          </w:rPr>
          <w:t>285</w:t>
        </w:r>
        <w:r w:rsidR="0095023F">
          <w:rPr>
            <w:noProof/>
            <w:webHidden/>
          </w:rPr>
          <w:fldChar w:fldCharType="end"/>
        </w:r>
      </w:hyperlink>
    </w:p>
    <w:p w14:paraId="325C6B99" w14:textId="5A232A76" w:rsidR="00E43C80" w:rsidRDefault="00BC24BF" w:rsidP="0075788A">
      <w:pPr>
        <w:pStyle w:val="TOC1"/>
        <w:tabs>
          <w:tab w:val="right" w:leader="dot" w:pos="8630"/>
        </w:tabs>
      </w:pPr>
      <w:r>
        <w:fldChar w:fldCharType="end"/>
      </w:r>
    </w:p>
    <w:p w14:paraId="1E989BB5"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p>
    <w:p w14:paraId="5F9A4166" w14:textId="416CAB2A" w:rsidR="003B3ECC" w:rsidRPr="00E43C80" w:rsidRDefault="003B3ECC">
      <w:pPr>
        <w:pStyle w:val="Heading1"/>
        <w:jc w:val="left"/>
      </w:pPr>
      <w:bookmarkStart w:id="1" w:name="_Toc384659796"/>
      <w:r w:rsidRPr="00E43C80">
        <w:t xml:space="preserve">Guide </w:t>
      </w:r>
      <w:r w:rsidR="009F1964">
        <w:t>to</w:t>
      </w:r>
      <w:r w:rsidRPr="00E43C80">
        <w:t xml:space="preserve"> </w:t>
      </w:r>
      <w:r w:rsidR="002D67C5">
        <w:t xml:space="preserve">Microsoft System Center Management Pack </w:t>
      </w:r>
      <w:r w:rsidRPr="00E43C80">
        <w:t xml:space="preserve">for </w:t>
      </w:r>
      <w:r w:rsidR="00033D13" w:rsidRPr="00E43C80">
        <w:t>SQL Server 2014</w:t>
      </w:r>
      <w:bookmarkStart w:id="2" w:name="z75c4f0c1ac0c4541afcddc6d942746cc"/>
      <w:bookmarkEnd w:id="1"/>
      <w:bookmarkEnd w:id="2"/>
    </w:p>
    <w:p w14:paraId="3BCBCD4E" w14:textId="4E6527E9" w:rsidR="003B3ECC" w:rsidRDefault="003B3ECC" w:rsidP="003B3ECC">
      <w:r>
        <w:t xml:space="preserve">This guide </w:t>
      </w:r>
      <w:r w:rsidR="009F1964">
        <w:t xml:space="preserve">is </w:t>
      </w:r>
      <w:r>
        <w:t xml:space="preserve">based on version </w:t>
      </w:r>
      <w:r w:rsidR="00156683" w:rsidRPr="00AC5828">
        <w:rPr>
          <w:rFonts w:cs="Arial"/>
        </w:rPr>
        <w:t>6.7.</w:t>
      </w:r>
      <w:r w:rsidR="002F0C66">
        <w:rPr>
          <w:rFonts w:cs="Arial"/>
        </w:rPr>
        <w:t>3</w:t>
      </w:r>
      <w:r w:rsidR="00103CF5">
        <w:rPr>
          <w:rFonts w:cs="Arial"/>
        </w:rPr>
        <w:t>1</w:t>
      </w:r>
      <w:r w:rsidR="00156683">
        <w:rPr>
          <w:rFonts w:cs="Arial"/>
        </w:rPr>
        <w:t>.</w:t>
      </w:r>
      <w:r w:rsidR="00863AD6">
        <w:rPr>
          <w:rFonts w:cs="Arial"/>
        </w:rPr>
        <w:t>0</w:t>
      </w:r>
      <w:r w:rsidR="00156683">
        <w:rPr>
          <w:rFonts w:cs="Arial"/>
        </w:rPr>
        <w:t xml:space="preserve"> </w:t>
      </w:r>
      <w:r>
        <w:t xml:space="preserve">of the </w:t>
      </w:r>
      <w:r w:rsidR="00FA2C03">
        <w:t>Management Pack</w:t>
      </w:r>
      <w:r>
        <w:t xml:space="preserve"> for </w:t>
      </w:r>
      <w:r w:rsidR="00033D13">
        <w:t>Microsoft SQL Server 201</w:t>
      </w:r>
      <w:r w:rsidR="002B37A1">
        <w:t>4</w:t>
      </w:r>
      <w:r>
        <w:t>.</w:t>
      </w:r>
    </w:p>
    <w:p w14:paraId="14900EB8" w14:textId="19B8EEA9" w:rsidR="003B3ECC" w:rsidRDefault="00506FE5" w:rsidP="00A6592D">
      <w:pPr>
        <w:pStyle w:val="Heading2"/>
      </w:pPr>
      <w:bookmarkStart w:id="3" w:name="_Toc466041046"/>
      <w:bookmarkStart w:id="4" w:name="_Toc486006920"/>
      <w:r>
        <w:t xml:space="preserve">Changes </w:t>
      </w:r>
      <w:bookmarkEnd w:id="3"/>
      <w:r w:rsidR="00840CAC">
        <w:t>History</w:t>
      </w:r>
      <w:bookmarkEnd w:id="4"/>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14"/>
        <w:gridCol w:w="5396"/>
      </w:tblGrid>
      <w:tr w:rsidR="003B3ECC" w:rsidRPr="006B10BE" w14:paraId="0C127023" w14:textId="77777777" w:rsidTr="00042D3C">
        <w:trPr>
          <w:tblHeader/>
        </w:trPr>
        <w:tc>
          <w:tcPr>
            <w:tcW w:w="321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6B10BE" w:rsidRDefault="003B3ECC" w:rsidP="00DE1956">
            <w:pPr>
              <w:keepNext/>
              <w:jc w:val="left"/>
              <w:rPr>
                <w:rFonts w:cs="Arial"/>
                <w:b/>
              </w:rPr>
            </w:pPr>
            <w:r w:rsidRPr="006B10BE">
              <w:rPr>
                <w:rFonts w:cs="Arial"/>
                <w:b/>
              </w:rPr>
              <w:t>Release Date</w:t>
            </w:r>
          </w:p>
        </w:tc>
        <w:tc>
          <w:tcPr>
            <w:tcW w:w="539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6B10BE" w:rsidRDefault="003B3ECC" w:rsidP="00B31C23">
            <w:pPr>
              <w:keepNext/>
              <w:jc w:val="left"/>
              <w:rPr>
                <w:rFonts w:cs="Arial"/>
                <w:b/>
              </w:rPr>
            </w:pPr>
            <w:r w:rsidRPr="006B10BE">
              <w:rPr>
                <w:rFonts w:cs="Arial"/>
                <w:b/>
              </w:rPr>
              <w:t>Changes</w:t>
            </w:r>
          </w:p>
        </w:tc>
      </w:tr>
      <w:tr w:rsidR="00103CF5" w:rsidRPr="006B10BE" w14:paraId="624C8D2B" w14:textId="77777777" w:rsidTr="00042D3C">
        <w:tc>
          <w:tcPr>
            <w:tcW w:w="3214" w:type="dxa"/>
            <w:shd w:val="clear" w:color="auto" w:fill="auto"/>
          </w:tcPr>
          <w:p w14:paraId="33E08A30" w14:textId="57A562C2" w:rsidR="00103CF5" w:rsidRPr="006B10BE" w:rsidRDefault="00103CF5">
            <w:pPr>
              <w:jc w:val="left"/>
              <w:rPr>
                <w:rFonts w:cs="Arial"/>
              </w:rPr>
            </w:pPr>
            <w:r>
              <w:rPr>
                <w:rFonts w:cs="Arial"/>
              </w:rPr>
              <w:t>June, 2017 (version</w:t>
            </w:r>
            <w:r w:rsidRPr="006B10BE">
              <w:rPr>
                <w:rFonts w:cs="Arial"/>
              </w:rPr>
              <w:t xml:space="preserve"> 6.7.</w:t>
            </w:r>
            <w:r>
              <w:rPr>
                <w:rFonts w:cs="Arial"/>
              </w:rPr>
              <w:t>31.0 RTM)</w:t>
            </w:r>
          </w:p>
        </w:tc>
        <w:tc>
          <w:tcPr>
            <w:tcW w:w="5396" w:type="dxa"/>
            <w:shd w:val="clear" w:color="auto" w:fill="auto"/>
          </w:tcPr>
          <w:p w14:paraId="5F03BD16" w14:textId="77777777" w:rsidR="00721BC5" w:rsidRPr="00721BC5" w:rsidRDefault="00721BC5" w:rsidP="00721BC5">
            <w:pPr>
              <w:pStyle w:val="ListParagraph"/>
              <w:numPr>
                <w:ilvl w:val="0"/>
                <w:numId w:val="76"/>
              </w:numPr>
              <w:ind w:left="371"/>
              <w:jc w:val="left"/>
              <w:rPr>
                <w:rFonts w:cs="Arial"/>
              </w:rPr>
            </w:pPr>
            <w:r w:rsidRPr="00721BC5">
              <w:rPr>
                <w:rFonts w:cs="Arial"/>
              </w:rPr>
              <w:t>Improved performance of DB Space monitoring workflows</w:t>
            </w:r>
          </w:p>
          <w:p w14:paraId="2D79EE31" w14:textId="77777777" w:rsidR="00721BC5" w:rsidRPr="00721BC5" w:rsidRDefault="00721BC5" w:rsidP="00721BC5">
            <w:pPr>
              <w:pStyle w:val="ListParagraph"/>
              <w:numPr>
                <w:ilvl w:val="0"/>
                <w:numId w:val="76"/>
              </w:numPr>
              <w:ind w:left="371"/>
              <w:jc w:val="left"/>
              <w:rPr>
                <w:rFonts w:cs="Arial"/>
              </w:rPr>
            </w:pPr>
            <w:r w:rsidRPr="00721BC5">
              <w:rPr>
                <w:rFonts w:cs="Arial"/>
              </w:rPr>
              <w:t>Added new "Login failed" alerting rule for SQL Server event #18456</w:t>
            </w:r>
          </w:p>
          <w:p w14:paraId="48222E07" w14:textId="39B38CE4" w:rsidR="00103CF5" w:rsidRPr="00BB7696" w:rsidRDefault="00721BC5" w:rsidP="00721BC5">
            <w:pPr>
              <w:pStyle w:val="ListParagraph"/>
              <w:numPr>
                <w:ilvl w:val="0"/>
                <w:numId w:val="76"/>
              </w:numPr>
              <w:ind w:left="371"/>
              <w:jc w:val="left"/>
              <w:rPr>
                <w:rFonts w:cs="Arial"/>
              </w:rPr>
            </w:pPr>
            <w:r w:rsidRPr="00721BC5">
              <w:rPr>
                <w:rFonts w:cs="Arial"/>
              </w:rPr>
              <w:t>Updated the visualization library</w:t>
            </w:r>
          </w:p>
        </w:tc>
      </w:tr>
      <w:tr w:rsidR="002F0C66" w:rsidRPr="006B10BE" w14:paraId="2B0A0DBE" w14:textId="77777777" w:rsidTr="00042D3C">
        <w:tc>
          <w:tcPr>
            <w:tcW w:w="3214" w:type="dxa"/>
            <w:shd w:val="clear" w:color="auto" w:fill="auto"/>
          </w:tcPr>
          <w:p w14:paraId="7F5C6B0B" w14:textId="1DBCBFAA" w:rsidR="002F0C66" w:rsidRPr="006B10BE" w:rsidRDefault="002F0C66">
            <w:pPr>
              <w:jc w:val="left"/>
              <w:rPr>
                <w:rFonts w:cs="Arial"/>
              </w:rPr>
            </w:pPr>
            <w:r w:rsidRPr="006B10BE">
              <w:rPr>
                <w:rFonts w:cs="Arial"/>
              </w:rPr>
              <w:t>Ma</w:t>
            </w:r>
            <w:r>
              <w:rPr>
                <w:rFonts w:cs="Arial"/>
              </w:rPr>
              <w:t>y</w:t>
            </w:r>
            <w:r w:rsidRPr="006B10BE">
              <w:rPr>
                <w:rFonts w:cs="Arial"/>
              </w:rPr>
              <w:t>, 2017 (version 6.7.</w:t>
            </w:r>
            <w:r>
              <w:rPr>
                <w:rFonts w:cs="Arial"/>
              </w:rPr>
              <w:t>3</w:t>
            </w:r>
            <w:r w:rsidRPr="006B10BE">
              <w:rPr>
                <w:rFonts w:cs="Arial"/>
              </w:rPr>
              <w:t xml:space="preserve">0.0 </w:t>
            </w:r>
            <w:r>
              <w:rPr>
                <w:rFonts w:cs="Arial"/>
              </w:rPr>
              <w:t>CTP</w:t>
            </w:r>
            <w:r w:rsidRPr="006B10BE">
              <w:rPr>
                <w:rFonts w:cs="Arial"/>
              </w:rPr>
              <w:t>)</w:t>
            </w:r>
          </w:p>
        </w:tc>
        <w:tc>
          <w:tcPr>
            <w:tcW w:w="5396" w:type="dxa"/>
            <w:shd w:val="clear" w:color="auto" w:fill="auto"/>
          </w:tcPr>
          <w:p w14:paraId="6796C9EE" w14:textId="77777777" w:rsidR="009834F5" w:rsidRPr="00BB7696" w:rsidRDefault="009834F5" w:rsidP="009834F5">
            <w:pPr>
              <w:pStyle w:val="ListParagraph"/>
              <w:numPr>
                <w:ilvl w:val="0"/>
                <w:numId w:val="76"/>
              </w:numPr>
              <w:ind w:left="376"/>
              <w:jc w:val="left"/>
              <w:rPr>
                <w:rFonts w:cs="Arial"/>
              </w:rPr>
            </w:pPr>
            <w:r w:rsidRPr="00BB7696">
              <w:rPr>
                <w:rFonts w:cs="Arial"/>
              </w:rPr>
              <w:t>Added new "Availability Database Backup Status" monitor in Availability Group to check the existence and age of the availability database backups (this monitor is disabled by default)</w:t>
            </w:r>
          </w:p>
          <w:p w14:paraId="1ECDAE51" w14:textId="77777777" w:rsidR="009834F5" w:rsidRPr="00BB7696" w:rsidRDefault="009834F5" w:rsidP="009834F5">
            <w:pPr>
              <w:pStyle w:val="ListParagraph"/>
              <w:numPr>
                <w:ilvl w:val="0"/>
                <w:numId w:val="76"/>
              </w:numPr>
              <w:ind w:left="376"/>
              <w:jc w:val="left"/>
              <w:rPr>
                <w:rFonts w:cs="Arial"/>
              </w:rPr>
            </w:pPr>
            <w:r w:rsidRPr="00BB7696">
              <w:rPr>
                <w:rFonts w:cs="Arial"/>
              </w:rPr>
              <w:t>"Database Backup Status" monitor has been changed to return only "Healthy" state for the databases that are Always On replicas, since availability database backups are now watched by the dedicated monitor</w:t>
            </w:r>
          </w:p>
          <w:p w14:paraId="53A520C2" w14:textId="77777777" w:rsidR="009834F5" w:rsidRPr="00BB7696" w:rsidRDefault="009834F5" w:rsidP="009834F5">
            <w:pPr>
              <w:pStyle w:val="ListParagraph"/>
              <w:numPr>
                <w:ilvl w:val="0"/>
                <w:numId w:val="76"/>
              </w:numPr>
              <w:ind w:left="376"/>
              <w:jc w:val="left"/>
              <w:rPr>
                <w:rFonts w:cs="Arial"/>
              </w:rPr>
            </w:pPr>
            <w:r w:rsidRPr="00BB7696">
              <w:rPr>
                <w:rFonts w:cs="Arial"/>
              </w:rPr>
              <w:t>Fixed issue: "Active Alerts" view does not show all alerts</w:t>
            </w:r>
          </w:p>
          <w:p w14:paraId="00E68953" w14:textId="011EFC77" w:rsidR="009834F5" w:rsidRPr="00BB7696" w:rsidRDefault="009834F5" w:rsidP="009834F5">
            <w:pPr>
              <w:pStyle w:val="ListParagraph"/>
              <w:numPr>
                <w:ilvl w:val="0"/>
                <w:numId w:val="76"/>
              </w:numPr>
              <w:ind w:left="376"/>
              <w:jc w:val="left"/>
              <w:rPr>
                <w:rFonts w:cs="Arial"/>
              </w:rPr>
            </w:pPr>
            <w:r w:rsidRPr="00BB7696">
              <w:rPr>
                <w:rFonts w:cs="Arial"/>
              </w:rPr>
              <w:t>Fixed issue: DB space monitoring scripts fail with "Ca</w:t>
            </w:r>
            <w:r w:rsidR="00FA501A">
              <w:rPr>
                <w:rFonts w:cs="Arial"/>
              </w:rPr>
              <w:t>nnot connect to database" error</w:t>
            </w:r>
          </w:p>
          <w:p w14:paraId="272ED646" w14:textId="77777777" w:rsidR="009834F5" w:rsidRPr="00BB7696" w:rsidRDefault="009834F5" w:rsidP="009834F5">
            <w:pPr>
              <w:pStyle w:val="ListParagraph"/>
              <w:numPr>
                <w:ilvl w:val="0"/>
                <w:numId w:val="76"/>
              </w:numPr>
              <w:ind w:left="376"/>
              <w:jc w:val="left"/>
              <w:rPr>
                <w:rFonts w:cs="Arial"/>
              </w:rPr>
            </w:pPr>
            <w:r w:rsidRPr="00BB7696">
              <w:rPr>
                <w:rFonts w:cs="Arial"/>
              </w:rPr>
              <w:t>Fixed issue: PowerShell scripts fail with "Cannot process argument because the value of argument 'obj' is null" error</w:t>
            </w:r>
          </w:p>
          <w:p w14:paraId="4ADEF9D9" w14:textId="77777777" w:rsidR="009834F5" w:rsidRPr="00BB7696" w:rsidRDefault="009834F5" w:rsidP="009834F5">
            <w:pPr>
              <w:pStyle w:val="ListParagraph"/>
              <w:numPr>
                <w:ilvl w:val="0"/>
                <w:numId w:val="76"/>
              </w:numPr>
              <w:ind w:left="376"/>
              <w:jc w:val="left"/>
              <w:rPr>
                <w:rFonts w:cs="Arial"/>
              </w:rPr>
            </w:pPr>
            <w:r w:rsidRPr="00BB7696">
              <w:rPr>
                <w:rFonts w:cs="Arial"/>
              </w:rPr>
              <w:t>Fixed issue: Alert description of "Disk Ready Latency" and "Disk Write Latency" monitors displays the sample count instead of the performance value that was measured</w:t>
            </w:r>
          </w:p>
          <w:p w14:paraId="6723C492" w14:textId="77777777" w:rsidR="009834F5" w:rsidRPr="00BB7696" w:rsidRDefault="009834F5" w:rsidP="009834F5">
            <w:pPr>
              <w:pStyle w:val="ListParagraph"/>
              <w:numPr>
                <w:ilvl w:val="0"/>
                <w:numId w:val="76"/>
              </w:numPr>
              <w:ind w:left="376"/>
              <w:jc w:val="left"/>
              <w:rPr>
                <w:rFonts w:cs="Arial"/>
              </w:rPr>
            </w:pPr>
            <w:r w:rsidRPr="00BB7696">
              <w:rPr>
                <w:rFonts w:cs="Arial"/>
              </w:rPr>
              <w:t>Fixed issue: Different file location info from "sys.master_files" and "sysfiles" causes error when Availability Group secondary database files are in different path</w:t>
            </w:r>
          </w:p>
          <w:p w14:paraId="6239092D" w14:textId="77777777" w:rsidR="009834F5" w:rsidRPr="00BB7696" w:rsidRDefault="009834F5" w:rsidP="009834F5">
            <w:pPr>
              <w:pStyle w:val="ListParagraph"/>
              <w:numPr>
                <w:ilvl w:val="0"/>
                <w:numId w:val="76"/>
              </w:numPr>
              <w:ind w:left="376"/>
              <w:jc w:val="left"/>
              <w:rPr>
                <w:rFonts w:cs="Arial"/>
              </w:rPr>
            </w:pPr>
            <w:r w:rsidRPr="00BB7696">
              <w:rPr>
                <w:rFonts w:cs="Arial"/>
              </w:rPr>
              <w:t>Fixed issue: "DB Transaction Log Free Space Total" rules return wrong data</w:t>
            </w:r>
          </w:p>
          <w:p w14:paraId="70907374" w14:textId="77777777" w:rsidR="009834F5" w:rsidRPr="00E276CF" w:rsidRDefault="009834F5" w:rsidP="009834F5">
            <w:pPr>
              <w:pStyle w:val="ListParagraph"/>
              <w:numPr>
                <w:ilvl w:val="0"/>
                <w:numId w:val="76"/>
              </w:numPr>
              <w:ind w:left="376"/>
              <w:jc w:val="left"/>
              <w:rPr>
                <w:rFonts w:ascii="Arial" w:hAnsi="Arial" w:cs="Arial"/>
                <w:sz w:val="20"/>
                <w:szCs w:val="20"/>
              </w:rPr>
            </w:pPr>
            <w:r w:rsidRPr="00BB7696">
              <w:rPr>
                <w:rFonts w:cs="Arial"/>
              </w:rPr>
              <w:t>Introduced minor updates to the display strings</w:t>
            </w:r>
          </w:p>
          <w:p w14:paraId="78AA6C98" w14:textId="77777777" w:rsidR="009834F5" w:rsidRPr="009834F5" w:rsidRDefault="009834F5" w:rsidP="009834F5">
            <w:pPr>
              <w:pStyle w:val="ListParagraph"/>
              <w:numPr>
                <w:ilvl w:val="0"/>
                <w:numId w:val="76"/>
              </w:numPr>
              <w:ind w:left="376"/>
              <w:jc w:val="left"/>
              <w:rPr>
                <w:rFonts w:ascii="Arial" w:hAnsi="Arial" w:cs="Arial"/>
                <w:sz w:val="20"/>
                <w:szCs w:val="20"/>
              </w:rPr>
            </w:pPr>
            <w:r w:rsidRPr="009834F5">
              <w:rPr>
                <w:rFonts w:ascii="Arial" w:hAnsi="Arial" w:cs="Arial"/>
                <w:sz w:val="20"/>
                <w:szCs w:val="20"/>
              </w:rPr>
              <w:t>Deprecated "Garbage Collection" monitor and the appropriate performance rule</w:t>
            </w:r>
          </w:p>
          <w:p w14:paraId="3D14F928" w14:textId="77777777" w:rsidR="009834F5" w:rsidRPr="009834F5" w:rsidRDefault="009834F5" w:rsidP="009834F5">
            <w:pPr>
              <w:pStyle w:val="ListParagraph"/>
              <w:numPr>
                <w:ilvl w:val="0"/>
                <w:numId w:val="76"/>
              </w:numPr>
              <w:ind w:left="376"/>
              <w:jc w:val="left"/>
              <w:rPr>
                <w:rFonts w:ascii="Arial" w:hAnsi="Arial" w:cs="Arial"/>
                <w:sz w:val="20"/>
                <w:szCs w:val="20"/>
              </w:rPr>
            </w:pPr>
            <w:r w:rsidRPr="009834F5">
              <w:rPr>
                <w:rFonts w:ascii="Arial" w:hAnsi="Arial" w:cs="Arial"/>
                <w:sz w:val="20"/>
                <w:szCs w:val="20"/>
              </w:rPr>
              <w:t>Resource Pool Discovery is disabled by default for pools not containing databases with Memory-Optimized Tables</w:t>
            </w:r>
          </w:p>
          <w:p w14:paraId="68A749C6" w14:textId="77777777" w:rsidR="009834F5" w:rsidRPr="009834F5" w:rsidRDefault="009834F5" w:rsidP="009834F5">
            <w:pPr>
              <w:pStyle w:val="ListParagraph"/>
              <w:numPr>
                <w:ilvl w:val="0"/>
                <w:numId w:val="76"/>
              </w:numPr>
              <w:ind w:left="376"/>
              <w:jc w:val="left"/>
              <w:rPr>
                <w:rFonts w:ascii="Arial" w:hAnsi="Arial" w:cs="Arial"/>
                <w:sz w:val="20"/>
                <w:szCs w:val="20"/>
              </w:rPr>
            </w:pPr>
            <w:r w:rsidRPr="009834F5">
              <w:rPr>
                <w:rFonts w:ascii="Arial" w:hAnsi="Arial" w:cs="Arial"/>
                <w:sz w:val="20"/>
                <w:szCs w:val="20"/>
              </w:rPr>
              <w:t>"XTP Configuration" monitor now supports different file path types (not only those starting with C:, D:, etc.)</w:t>
            </w:r>
          </w:p>
          <w:p w14:paraId="17838174" w14:textId="74C60D63" w:rsidR="002F0C66" w:rsidRPr="006B10BE" w:rsidRDefault="009834F5" w:rsidP="009834F5">
            <w:pPr>
              <w:pStyle w:val="ListParagraph"/>
              <w:numPr>
                <w:ilvl w:val="0"/>
                <w:numId w:val="76"/>
              </w:numPr>
              <w:ind w:left="376"/>
              <w:jc w:val="left"/>
              <w:rPr>
                <w:rFonts w:ascii="Arial" w:hAnsi="Arial" w:cs="Arial"/>
                <w:sz w:val="20"/>
                <w:szCs w:val="20"/>
              </w:rPr>
            </w:pPr>
            <w:r w:rsidRPr="009834F5">
              <w:rPr>
                <w:rFonts w:ascii="Arial" w:hAnsi="Arial" w:cs="Arial"/>
                <w:sz w:val="20"/>
                <w:szCs w:val="20"/>
              </w:rPr>
              <w:t>Fixed issue: "Resource Pool State" view shows incorrect set of objects</w:t>
            </w:r>
          </w:p>
        </w:tc>
      </w:tr>
      <w:tr w:rsidR="0010390B" w:rsidRPr="006B10BE" w14:paraId="465085D4" w14:textId="77777777" w:rsidTr="00042D3C">
        <w:tc>
          <w:tcPr>
            <w:tcW w:w="3214" w:type="dxa"/>
            <w:shd w:val="clear" w:color="auto" w:fill="auto"/>
          </w:tcPr>
          <w:p w14:paraId="097D4092" w14:textId="5145538C" w:rsidR="0010390B" w:rsidRPr="006B10BE" w:rsidRDefault="0010390B">
            <w:pPr>
              <w:jc w:val="left"/>
              <w:rPr>
                <w:rFonts w:cs="Arial"/>
              </w:rPr>
            </w:pPr>
            <w:r w:rsidRPr="006B10BE">
              <w:rPr>
                <w:rFonts w:cs="Arial"/>
              </w:rPr>
              <w:t>March, 2017 (version 6.7.</w:t>
            </w:r>
            <w:r w:rsidR="00990984" w:rsidRPr="006B10BE">
              <w:rPr>
                <w:rFonts w:cs="Arial"/>
              </w:rPr>
              <w:t>20</w:t>
            </w:r>
            <w:r w:rsidRPr="006B10BE">
              <w:rPr>
                <w:rFonts w:cs="Arial"/>
              </w:rPr>
              <w:t>.0 RTM)</w:t>
            </w:r>
          </w:p>
        </w:tc>
        <w:tc>
          <w:tcPr>
            <w:tcW w:w="5396" w:type="dxa"/>
            <w:shd w:val="clear" w:color="auto" w:fill="auto"/>
          </w:tcPr>
          <w:p w14:paraId="6309D9BF" w14:textId="77777777" w:rsidR="00E2730F" w:rsidRPr="00841A0F" w:rsidRDefault="00E2730F" w:rsidP="00E276CF">
            <w:pPr>
              <w:pStyle w:val="ListParagraph"/>
              <w:numPr>
                <w:ilvl w:val="0"/>
                <w:numId w:val="76"/>
              </w:numPr>
              <w:ind w:left="376"/>
              <w:jc w:val="left"/>
              <w:rPr>
                <w:rFonts w:cs="Arial"/>
              </w:rPr>
            </w:pPr>
            <w:r w:rsidRPr="00E276CF">
              <w:rPr>
                <w:rFonts w:ascii="Arial" w:hAnsi="Arial" w:cs="Arial"/>
                <w:sz w:val="20"/>
                <w:szCs w:val="20"/>
              </w:rPr>
              <w:t>Fixed issue: GetSQL20XXSPNState.vbs fails when domain controller is Read-Only</w:t>
            </w:r>
          </w:p>
          <w:p w14:paraId="2522E24E" w14:textId="0BF360E3" w:rsidR="0010390B" w:rsidRPr="00E276CF" w:rsidRDefault="00E2730F" w:rsidP="00E2730F">
            <w:pPr>
              <w:pStyle w:val="ListParagraph"/>
              <w:numPr>
                <w:ilvl w:val="0"/>
                <w:numId w:val="76"/>
              </w:numPr>
              <w:ind w:left="376"/>
              <w:jc w:val="left"/>
              <w:rPr>
                <w:rFonts w:ascii="Arial" w:hAnsi="Arial" w:cs="Arial"/>
                <w:sz w:val="20"/>
                <w:szCs w:val="20"/>
              </w:rPr>
            </w:pPr>
            <w:r w:rsidRPr="00E276CF">
              <w:rPr>
                <w:rFonts w:ascii="Arial" w:hAnsi="Arial" w:cs="Arial"/>
                <w:sz w:val="20"/>
                <w:szCs w:val="20"/>
              </w:rPr>
              <w:t>Fixed issue: SQL ADODB "IsServiceRunning" function always uses localhost instead of server name</w:t>
            </w:r>
          </w:p>
        </w:tc>
      </w:tr>
      <w:tr w:rsidR="00F12824" w:rsidRPr="006B10BE" w14:paraId="12E6269A" w14:textId="77777777" w:rsidTr="00042D3C">
        <w:tc>
          <w:tcPr>
            <w:tcW w:w="3214" w:type="dxa"/>
            <w:shd w:val="clear" w:color="auto" w:fill="auto"/>
          </w:tcPr>
          <w:p w14:paraId="6F1E2E96" w14:textId="6BA2F8A0" w:rsidR="00F12824" w:rsidRPr="006B10BE" w:rsidRDefault="00F12824">
            <w:pPr>
              <w:jc w:val="left"/>
              <w:rPr>
                <w:rFonts w:cs="Arial"/>
              </w:rPr>
            </w:pPr>
            <w:r w:rsidRPr="006B10BE">
              <w:rPr>
                <w:rFonts w:cs="Arial"/>
              </w:rPr>
              <w:t xml:space="preserve">February, 2017 (version 6.7.16.0 </w:t>
            </w:r>
            <w:r w:rsidR="00472318" w:rsidRPr="006B10BE">
              <w:rPr>
                <w:rFonts w:cs="Arial"/>
              </w:rPr>
              <w:t>CTP</w:t>
            </w:r>
            <w:r w:rsidRPr="006B10BE">
              <w:rPr>
                <w:rFonts w:cs="Arial"/>
              </w:rPr>
              <w:t>)</w:t>
            </w:r>
          </w:p>
        </w:tc>
        <w:tc>
          <w:tcPr>
            <w:tcW w:w="5396" w:type="dxa"/>
            <w:shd w:val="clear" w:color="auto" w:fill="auto"/>
          </w:tcPr>
          <w:p w14:paraId="3DDBAF89" w14:textId="77777777" w:rsidR="00F12824" w:rsidRPr="00841A0F" w:rsidRDefault="00F12824" w:rsidP="00E276CF">
            <w:pPr>
              <w:pStyle w:val="ListParagraph"/>
              <w:numPr>
                <w:ilvl w:val="0"/>
                <w:numId w:val="76"/>
              </w:numPr>
              <w:ind w:left="376"/>
              <w:jc w:val="left"/>
              <w:rPr>
                <w:rFonts w:cs="Arial"/>
              </w:rPr>
            </w:pPr>
            <w:r w:rsidRPr="00E276CF">
              <w:rPr>
                <w:rFonts w:ascii="Arial" w:hAnsi="Arial" w:cs="Arial"/>
                <w:sz w:val="20"/>
                <w:szCs w:val="20"/>
              </w:rPr>
              <w:t>Implemented some enhancements to data source scripts</w:t>
            </w:r>
          </w:p>
          <w:p w14:paraId="2FE9EBD8" w14:textId="4CE55DF9" w:rsidR="00F12824" w:rsidRPr="00841A0F" w:rsidRDefault="009F5DA1" w:rsidP="00E276CF">
            <w:pPr>
              <w:pStyle w:val="ListParagraph"/>
              <w:numPr>
                <w:ilvl w:val="0"/>
                <w:numId w:val="76"/>
              </w:numPr>
              <w:ind w:left="376"/>
              <w:jc w:val="left"/>
              <w:rPr>
                <w:rFonts w:cs="Arial"/>
              </w:rPr>
            </w:pPr>
            <w:r w:rsidRPr="00E276CF">
              <w:rPr>
                <w:rFonts w:ascii="Arial" w:hAnsi="Arial" w:cs="Arial"/>
                <w:sz w:val="20"/>
                <w:szCs w:val="20"/>
              </w:rPr>
              <w:t>Fixed issue: DatabaseReplicaAlwaysOnDiscovery.ps1 connects to a cluster instance using node name instead of client access name and crashes</w:t>
            </w:r>
          </w:p>
          <w:p w14:paraId="3C09857A" w14:textId="77777777" w:rsidR="00F12824" w:rsidRPr="00841A0F" w:rsidRDefault="00F12824" w:rsidP="00E276CF">
            <w:pPr>
              <w:pStyle w:val="ListParagraph"/>
              <w:numPr>
                <w:ilvl w:val="0"/>
                <w:numId w:val="76"/>
              </w:numPr>
              <w:ind w:left="376"/>
              <w:jc w:val="left"/>
              <w:rPr>
                <w:rFonts w:cs="Arial"/>
              </w:rPr>
            </w:pPr>
            <w:r w:rsidRPr="00E276CF">
              <w:rPr>
                <w:rFonts w:ascii="Arial" w:hAnsi="Arial" w:cs="Arial"/>
                <w:sz w:val="20"/>
                <w:szCs w:val="20"/>
              </w:rPr>
              <w:t>Fixed issue: CPUUsagePercentDataSource.ps1 crashes with “Cannot process argument because the value of argument "obj" is null” error</w:t>
            </w:r>
          </w:p>
          <w:p w14:paraId="54526226" w14:textId="77777777" w:rsidR="00F12824" w:rsidRPr="00841A0F" w:rsidRDefault="00F12824" w:rsidP="00E276CF">
            <w:pPr>
              <w:pStyle w:val="ListParagraph"/>
              <w:numPr>
                <w:ilvl w:val="0"/>
                <w:numId w:val="76"/>
              </w:numPr>
              <w:ind w:left="376"/>
              <w:jc w:val="left"/>
              <w:rPr>
                <w:rFonts w:cs="Arial"/>
              </w:rPr>
            </w:pPr>
            <w:r w:rsidRPr="00E276CF">
              <w:rPr>
                <w:rFonts w:ascii="Arial" w:hAnsi="Arial" w:cs="Arial"/>
                <w:sz w:val="20"/>
                <w:szCs w:val="20"/>
              </w:rPr>
              <w:t>Fixed issue: Description field of custom user policy cannot be discovered</w:t>
            </w:r>
          </w:p>
          <w:p w14:paraId="778C3AEC" w14:textId="77777777" w:rsidR="00F12824" w:rsidRPr="00841A0F" w:rsidRDefault="00F12824" w:rsidP="00E276CF">
            <w:pPr>
              <w:pStyle w:val="ListParagraph"/>
              <w:numPr>
                <w:ilvl w:val="0"/>
                <w:numId w:val="76"/>
              </w:numPr>
              <w:ind w:left="376"/>
              <w:jc w:val="left"/>
              <w:rPr>
                <w:rFonts w:cs="Arial"/>
              </w:rPr>
            </w:pPr>
            <w:r w:rsidRPr="00E276CF">
              <w:rPr>
                <w:rFonts w:ascii="Arial" w:hAnsi="Arial" w:cs="Arial"/>
                <w:sz w:val="20"/>
                <w:szCs w:val="20"/>
              </w:rPr>
              <w:t>Fixed issue: SPN Status monitor throws errors for servers not joined to the domain</w:t>
            </w:r>
          </w:p>
          <w:p w14:paraId="59BD57E2" w14:textId="77777777" w:rsidR="00F12824" w:rsidRPr="00841A0F" w:rsidRDefault="00F12824" w:rsidP="00E276CF">
            <w:pPr>
              <w:pStyle w:val="ListParagraph"/>
              <w:numPr>
                <w:ilvl w:val="0"/>
                <w:numId w:val="76"/>
              </w:numPr>
              <w:ind w:left="376"/>
              <w:jc w:val="left"/>
              <w:rPr>
                <w:rFonts w:cs="Arial"/>
              </w:rPr>
            </w:pPr>
            <w:r w:rsidRPr="00E276CF">
              <w:rPr>
                <w:rFonts w:ascii="Arial" w:hAnsi="Arial" w:cs="Arial"/>
                <w:sz w:val="20"/>
                <w:szCs w:val="20"/>
              </w:rPr>
              <w:t>Fixed issue: SQL Server policy discovery does not ignore policies targeted to system databases in some cases</w:t>
            </w:r>
          </w:p>
          <w:p w14:paraId="4FE16586" w14:textId="77777777" w:rsidR="00F12824" w:rsidRPr="00841A0F" w:rsidRDefault="00F12824" w:rsidP="00E276CF">
            <w:pPr>
              <w:pStyle w:val="ListParagraph"/>
              <w:numPr>
                <w:ilvl w:val="0"/>
                <w:numId w:val="76"/>
              </w:numPr>
              <w:ind w:left="376"/>
              <w:jc w:val="left"/>
              <w:rPr>
                <w:rFonts w:cs="Arial"/>
              </w:rPr>
            </w:pPr>
            <w:r w:rsidRPr="00E276CF">
              <w:rPr>
                <w:rFonts w:ascii="Arial" w:hAnsi="Arial" w:cs="Arial"/>
                <w:sz w:val="20"/>
                <w:szCs w:val="20"/>
              </w:rPr>
              <w:t>Fixed issue: Garbage Collection monitor gets generic PropertyBag instead of performance PropertyBag</w:t>
            </w:r>
          </w:p>
          <w:p w14:paraId="15009927" w14:textId="77777777" w:rsidR="00F12824" w:rsidRPr="00841A0F" w:rsidRDefault="00F12824" w:rsidP="00E276CF">
            <w:pPr>
              <w:pStyle w:val="ListParagraph"/>
              <w:numPr>
                <w:ilvl w:val="0"/>
                <w:numId w:val="76"/>
              </w:numPr>
              <w:ind w:left="376"/>
              <w:jc w:val="left"/>
              <w:rPr>
                <w:rFonts w:cs="Arial"/>
              </w:rPr>
            </w:pPr>
            <w:r w:rsidRPr="00E276CF">
              <w:rPr>
                <w:rFonts w:ascii="Arial" w:hAnsi="Arial" w:cs="Arial"/>
                <w:sz w:val="20"/>
                <w:szCs w:val="20"/>
              </w:rPr>
              <w:t xml:space="preserve">Increased the length restriction for some policy properties in order to make them match the policy fields </w:t>
            </w:r>
          </w:p>
          <w:p w14:paraId="73EE2AA0" w14:textId="25AC06C3" w:rsidR="00F12824" w:rsidRPr="00841A0F" w:rsidRDefault="00F12824" w:rsidP="00E276CF">
            <w:pPr>
              <w:pStyle w:val="ListParagraph"/>
              <w:numPr>
                <w:ilvl w:val="0"/>
                <w:numId w:val="76"/>
              </w:numPr>
              <w:autoSpaceDE w:val="0"/>
              <w:autoSpaceDN w:val="0"/>
              <w:spacing w:before="40" w:after="40"/>
              <w:ind w:left="376"/>
              <w:contextualSpacing/>
              <w:jc w:val="left"/>
              <w:rPr>
                <w:rFonts w:cs="Arial"/>
              </w:rPr>
            </w:pPr>
            <w:r w:rsidRPr="00E276CF">
              <w:rPr>
                <w:rFonts w:ascii="Arial" w:hAnsi="Arial" w:cs="Arial"/>
                <w:sz w:val="20"/>
                <w:szCs w:val="20"/>
              </w:rPr>
              <w:t xml:space="preserve">Actualized Service Pack Compliance monitor according to </w:t>
            </w:r>
            <w:r w:rsidR="00CB02C2" w:rsidRPr="00E276CF">
              <w:rPr>
                <w:rFonts w:ascii="Arial" w:hAnsi="Arial" w:cs="Arial"/>
                <w:sz w:val="20"/>
                <w:szCs w:val="20"/>
              </w:rPr>
              <w:t>the latest published Service Packs for SQL Server</w:t>
            </w:r>
          </w:p>
        </w:tc>
      </w:tr>
      <w:tr w:rsidR="00D61CBE" w:rsidRPr="006B10BE" w14:paraId="4485842F" w14:textId="77777777" w:rsidTr="00042D3C">
        <w:tc>
          <w:tcPr>
            <w:tcW w:w="3214" w:type="dxa"/>
            <w:shd w:val="clear" w:color="auto" w:fill="auto"/>
          </w:tcPr>
          <w:p w14:paraId="7CE9AD7A" w14:textId="095A519E" w:rsidR="00D61CBE" w:rsidRPr="006B10BE" w:rsidDel="00E404DE" w:rsidRDefault="00D61CBE">
            <w:pPr>
              <w:jc w:val="left"/>
              <w:rPr>
                <w:rFonts w:cs="Arial"/>
              </w:rPr>
            </w:pPr>
            <w:r w:rsidRPr="006B10BE">
              <w:rPr>
                <w:rFonts w:cs="Arial"/>
              </w:rPr>
              <w:t>December, 2016 (version 6.7.15.0 RTM)</w:t>
            </w:r>
          </w:p>
        </w:tc>
        <w:tc>
          <w:tcPr>
            <w:tcW w:w="5396" w:type="dxa"/>
            <w:shd w:val="clear" w:color="auto" w:fill="auto"/>
          </w:tcPr>
          <w:p w14:paraId="5388790B" w14:textId="77777777" w:rsidR="00CB39FC" w:rsidRPr="006B10BE" w:rsidRDefault="00CB39FC" w:rsidP="00CB39FC">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No extra permissions on remote WMI are now required for Local System account when Always On hosts have names that are no longer than 15 symbols</w:t>
            </w:r>
          </w:p>
          <w:p w14:paraId="3598794B" w14:textId="77777777" w:rsidR="00CB39FC" w:rsidRPr="006B10BE" w:rsidRDefault="00CB39FC" w:rsidP="00CB39FC">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Fixed: Always On discovery and monitoring scripts cannot read cashed values in Windows registry</w:t>
            </w:r>
          </w:p>
          <w:p w14:paraId="35720FC2" w14:textId="77777777" w:rsidR="00CB39FC" w:rsidRPr="006B10BE" w:rsidRDefault="00CB39FC" w:rsidP="00CB39FC">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Fixed: Wrong MP version number in some Always On scripts</w:t>
            </w:r>
          </w:p>
          <w:p w14:paraId="73D35353" w14:textId="77777777" w:rsidR="00CB39FC" w:rsidRPr="006B10BE" w:rsidRDefault="00CB39FC" w:rsidP="00CB39FC">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Fixed: CPUUsage and DBDiskLatency scripts fail with the reason: "Index operation failed"</w:t>
            </w:r>
          </w:p>
          <w:p w14:paraId="0D308CCB" w14:textId="77777777" w:rsidR="00CB39FC" w:rsidRPr="006B10BE" w:rsidRDefault="00CB39FC" w:rsidP="00CB39FC">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Added retry policy in some Always On workflows to make PS-scripts work more stable</w:t>
            </w:r>
          </w:p>
          <w:p w14:paraId="72C77E5D" w14:textId="77777777" w:rsidR="00CB39FC" w:rsidRPr="006B10BE" w:rsidRDefault="00CB39FC" w:rsidP="00CB39FC">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Updated the visualization library</w:t>
            </w:r>
          </w:p>
          <w:p w14:paraId="2BB11BD5" w14:textId="5F8A2D07" w:rsidR="00D61CBE" w:rsidRPr="006B10BE" w:rsidRDefault="00CB39FC" w:rsidP="00CB39FC">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Fixed: Always On objects get undiscovered when any Always On discovery crashes</w:t>
            </w:r>
          </w:p>
        </w:tc>
      </w:tr>
      <w:tr w:rsidR="00D37C39" w:rsidRPr="006B10BE" w14:paraId="4C5816A7" w14:textId="77777777" w:rsidTr="00042D3C">
        <w:tc>
          <w:tcPr>
            <w:tcW w:w="3214" w:type="dxa"/>
            <w:shd w:val="clear" w:color="auto" w:fill="auto"/>
          </w:tcPr>
          <w:p w14:paraId="211E714B" w14:textId="103E6E59" w:rsidR="00D37C39" w:rsidRPr="006B10BE" w:rsidRDefault="00E404DE" w:rsidP="00D37C39">
            <w:pPr>
              <w:jc w:val="left"/>
              <w:rPr>
                <w:rFonts w:cs="Arial"/>
              </w:rPr>
            </w:pPr>
            <w:r w:rsidRPr="006B10BE">
              <w:rPr>
                <w:rFonts w:cs="Arial"/>
              </w:rPr>
              <w:t>October</w:t>
            </w:r>
            <w:r w:rsidR="00D37C39" w:rsidRPr="006B10BE">
              <w:rPr>
                <w:rFonts w:cs="Arial"/>
              </w:rPr>
              <w:t>, 2016 (version 6.7.7.0 RTM)</w:t>
            </w:r>
          </w:p>
        </w:tc>
        <w:tc>
          <w:tcPr>
            <w:tcW w:w="5396" w:type="dxa"/>
            <w:shd w:val="clear" w:color="auto" w:fill="auto"/>
          </w:tcPr>
          <w:p w14:paraId="25F7B6D5" w14:textId="2678F146" w:rsidR="00E015CA" w:rsidRPr="006B10BE" w:rsidRDefault="00E015CA" w:rsidP="00E015CA">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Fixed issue: “Set DB offline” task does not work when the database is in Availability Group</w:t>
            </w:r>
          </w:p>
          <w:p w14:paraId="2B2DC40D" w14:textId="31CF1CC1" w:rsidR="00E015CA" w:rsidRPr="006B10BE" w:rsidRDefault="00E015CA" w:rsidP="00E015CA">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Fixed issue: Always On console task does not work</w:t>
            </w:r>
          </w:p>
          <w:p w14:paraId="27ED0EA8" w14:textId="1085BE69" w:rsidR="00D37C39" w:rsidRPr="006B10BE" w:rsidRDefault="00E015CA" w:rsidP="00E276CF">
            <w:pPr>
              <w:numPr>
                <w:ilvl w:val="0"/>
                <w:numId w:val="59"/>
              </w:numPr>
              <w:autoSpaceDE w:val="0"/>
              <w:autoSpaceDN w:val="0"/>
              <w:spacing w:before="40" w:line="240" w:lineRule="auto"/>
              <w:ind w:left="375"/>
              <w:contextualSpacing/>
              <w:jc w:val="left"/>
              <w:rPr>
                <w:rFonts w:eastAsia="Times New Roman" w:cs="Arial"/>
                <w:kern w:val="0"/>
              </w:rPr>
            </w:pPr>
            <w:r w:rsidRPr="006B10BE">
              <w:rPr>
                <w:rFonts w:eastAsia="Times New Roman" w:cs="Arial"/>
                <w:kern w:val="0"/>
              </w:rPr>
              <w:t>Updated the visualization library</w:t>
            </w:r>
          </w:p>
        </w:tc>
      </w:tr>
      <w:tr w:rsidR="00CE6AC1" w:rsidRPr="006B10BE" w14:paraId="7AED9FCF" w14:textId="77777777" w:rsidTr="00042D3C">
        <w:tc>
          <w:tcPr>
            <w:tcW w:w="3214" w:type="dxa"/>
            <w:shd w:val="clear" w:color="auto" w:fill="auto"/>
          </w:tcPr>
          <w:p w14:paraId="3584544E" w14:textId="75E54BCF" w:rsidR="00CE6AC1" w:rsidRPr="006B10BE" w:rsidRDefault="00CE6AC1" w:rsidP="00AE4A61">
            <w:pPr>
              <w:jc w:val="left"/>
              <w:rPr>
                <w:rFonts w:cs="Arial"/>
              </w:rPr>
            </w:pPr>
            <w:r w:rsidRPr="006B10BE">
              <w:rPr>
                <w:rFonts w:cs="Arial"/>
              </w:rPr>
              <w:t>September, 2016 (version 6.7.</w:t>
            </w:r>
            <w:r w:rsidR="00AE4A61" w:rsidRPr="006B10BE">
              <w:rPr>
                <w:rFonts w:cs="Arial"/>
                <w:lang w:val="ru-RU"/>
              </w:rPr>
              <w:t>5</w:t>
            </w:r>
            <w:r w:rsidRPr="006B10BE">
              <w:rPr>
                <w:rFonts w:cs="Arial"/>
              </w:rPr>
              <w:t>.0 CTP</w:t>
            </w:r>
            <w:r w:rsidR="004D4D87" w:rsidRPr="006B10BE">
              <w:rPr>
                <w:rFonts w:cs="Arial"/>
              </w:rPr>
              <w:t>2</w:t>
            </w:r>
            <w:r w:rsidRPr="006B10BE">
              <w:rPr>
                <w:rFonts w:cs="Arial"/>
              </w:rPr>
              <w:t>)</w:t>
            </w:r>
          </w:p>
        </w:tc>
        <w:tc>
          <w:tcPr>
            <w:tcW w:w="5396" w:type="dxa"/>
            <w:shd w:val="clear" w:color="auto" w:fill="auto"/>
          </w:tcPr>
          <w:p w14:paraId="60E5E341" w14:textId="77777777"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Added support for configurations where computer host names are longer than 15 symbols</w:t>
            </w:r>
          </w:p>
          <w:p w14:paraId="6E4C3064" w14:textId="77777777"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Added “Event ID” to descriptions of all the alerts generated by the alerting rules </w:t>
            </w:r>
          </w:p>
          <w:p w14:paraId="7BE96F39" w14:textId="77777777"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Deprecated “Run As Account does not exist on the target system, or does not have enough permissions” rule</w:t>
            </w:r>
          </w:p>
          <w:p w14:paraId="455CEA7F" w14:textId="77777777"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Added 2 rules for alerts generating when there are problems with execution of the monitoring workflows scripts on the following agents: “MSSQL: Monitoring failed” and “MSSQL: Monitoring warning”</w:t>
            </w:r>
          </w:p>
          <w:p w14:paraId="189CEFAB" w14:textId="29176C4C"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Added “MSSQL 20</w:t>
            </w:r>
            <w:r w:rsidR="001A67FE" w:rsidRPr="006B10BE">
              <w:rPr>
                <w:rFonts w:eastAsia="Times New Roman" w:cs="Arial"/>
                <w:kern w:val="0"/>
              </w:rPr>
              <w:t>14</w:t>
            </w:r>
            <w:r w:rsidRPr="006B10BE">
              <w:rPr>
                <w:rFonts w:eastAsia="Times New Roman" w:cs="Arial"/>
                <w:kern w:val="0"/>
              </w:rPr>
              <w:t>: Discovery warning” rules to generate alerts when there are non-critical problems with execution of the discovery scripts (warning events in the Operations Manager log)</w:t>
            </w:r>
          </w:p>
          <w:p w14:paraId="57A32B51" w14:textId="238DB783"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Changed “MSSQL 20</w:t>
            </w:r>
            <w:r w:rsidR="001A67FE" w:rsidRPr="006B10BE">
              <w:rPr>
                <w:rFonts w:eastAsia="Times New Roman" w:cs="Arial"/>
                <w:kern w:val="0"/>
              </w:rPr>
              <w:t>14</w:t>
            </w:r>
            <w:r w:rsidRPr="006B10BE">
              <w:rPr>
                <w:rFonts w:eastAsia="Times New Roman" w:cs="Arial"/>
                <w:kern w:val="0"/>
              </w:rPr>
              <w:t>: Discovery failed” rules to generate alerts for only critical errors during executing discovery scripts</w:t>
            </w:r>
          </w:p>
          <w:p w14:paraId="29C1A51C" w14:textId="77777777"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Improved error logging in the MP scripts</w:t>
            </w:r>
          </w:p>
          <w:p w14:paraId="04E7DF1E" w14:textId="77777777" w:rsidR="0042393D" w:rsidRPr="006B10BE" w:rsidRDefault="0042393D" w:rsidP="0042393D">
            <w:pPr>
              <w:numPr>
                <w:ilvl w:val="0"/>
                <w:numId w:val="59"/>
              </w:numPr>
              <w:spacing w:before="100" w:beforeAutospacing="1" w:after="100" w:afterAutospacing="1" w:line="240" w:lineRule="auto"/>
              <w:ind w:left="375"/>
              <w:jc w:val="left"/>
              <w:rPr>
                <w:rFonts w:eastAsia="Times New Roman" w:cs="Arial"/>
                <w:kern w:val="0"/>
                <w:lang w:eastAsia="ru-RU"/>
              </w:rPr>
            </w:pPr>
            <w:r w:rsidRPr="006B10BE">
              <w:rPr>
                <w:rFonts w:eastAsia="Times New Roman" w:cs="Arial"/>
                <w:kern w:val="0"/>
              </w:rPr>
              <w:t>Fixed some issues in the scripts, which could lead to unstable work with WMI</w:t>
            </w:r>
          </w:p>
          <w:p w14:paraId="4E67415D" w14:textId="77777777"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Fixed the issue when not all available performance counters were presented at “All Performance Data” view in Memory-Optimized Data sub-folder</w:t>
            </w:r>
          </w:p>
          <w:p w14:paraId="6A4360DA" w14:textId="77777777"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Added a new overridable parameter to monitor “Stale Checkpoint File Pairs Ratio” in order to ignore databases having the number of checkpoint file pairs less than the threshold (300 by default)</w:t>
            </w:r>
          </w:p>
          <w:p w14:paraId="35E783C2" w14:textId="77777777" w:rsidR="0042393D" w:rsidRPr="006B10BE" w:rsidRDefault="0042393D" w:rsidP="0042393D">
            <w:pPr>
              <w:numPr>
                <w:ilvl w:val="0"/>
                <w:numId w:val="59"/>
              </w:numPr>
              <w:autoSpaceDE w:val="0"/>
              <w:autoSpaceDN w:val="0"/>
              <w:spacing w:before="40" w:after="40" w:line="240" w:lineRule="auto"/>
              <w:ind w:left="375"/>
              <w:contextualSpacing/>
              <w:jc w:val="left"/>
              <w:rPr>
                <w:rFonts w:eastAsia="Times New Roman" w:cs="Arial"/>
                <w:kern w:val="0"/>
              </w:rPr>
            </w:pPr>
            <w:r w:rsidRPr="006B10BE">
              <w:rPr>
                <w:rFonts w:eastAsia="Times New Roman" w:cs="Arial"/>
                <w:kern w:val="0"/>
              </w:rPr>
              <w:t>Made “Resources Pool Memory Consumption (rollup)” enabled by default</w:t>
            </w:r>
          </w:p>
          <w:p w14:paraId="30A311C6" w14:textId="0DB666EC" w:rsidR="00CE6AC1" w:rsidRPr="006B10BE" w:rsidRDefault="0042393D" w:rsidP="0042393D">
            <w:pPr>
              <w:pStyle w:val="ListParagraph"/>
              <w:numPr>
                <w:ilvl w:val="0"/>
                <w:numId w:val="59"/>
              </w:numPr>
              <w:spacing w:after="200" w:line="276" w:lineRule="auto"/>
              <w:ind w:left="375"/>
              <w:contextualSpacing/>
              <w:jc w:val="left"/>
              <w:rPr>
                <w:rFonts w:ascii="Arial" w:hAnsi="Arial" w:cs="Arial"/>
                <w:sz w:val="20"/>
                <w:szCs w:val="20"/>
              </w:rPr>
            </w:pPr>
            <w:r w:rsidRPr="006B10BE">
              <w:rPr>
                <w:rFonts w:ascii="Arial" w:hAnsi="Arial" w:cs="Arial"/>
                <w:sz w:val="20"/>
                <w:szCs w:val="20"/>
                <w:lang w:val="ru-RU"/>
              </w:rPr>
              <w:t>Updated the visualization library</w:t>
            </w:r>
          </w:p>
        </w:tc>
      </w:tr>
      <w:tr w:rsidR="00042D3C" w:rsidRPr="006B10BE" w14:paraId="212BD6C2" w14:textId="77777777" w:rsidTr="00042D3C">
        <w:tc>
          <w:tcPr>
            <w:tcW w:w="3214" w:type="dxa"/>
            <w:shd w:val="clear" w:color="auto" w:fill="auto"/>
          </w:tcPr>
          <w:p w14:paraId="65289F7A" w14:textId="69368171" w:rsidR="00042D3C" w:rsidRPr="006B10BE" w:rsidRDefault="00042D3C" w:rsidP="00042D3C">
            <w:pPr>
              <w:jc w:val="left"/>
              <w:rPr>
                <w:rFonts w:cs="Arial"/>
              </w:rPr>
            </w:pPr>
            <w:r w:rsidRPr="006B10BE">
              <w:rPr>
                <w:rFonts w:cs="Arial"/>
              </w:rPr>
              <w:t>August, 2016 (version 6.7.</w:t>
            </w:r>
            <w:r w:rsidR="00156683" w:rsidRPr="006B10BE">
              <w:rPr>
                <w:rFonts w:cs="Arial"/>
              </w:rPr>
              <w:t>3</w:t>
            </w:r>
            <w:r w:rsidRPr="006B10BE">
              <w:rPr>
                <w:rFonts w:cs="Arial"/>
              </w:rPr>
              <w:t>.</w:t>
            </w:r>
            <w:r w:rsidR="00863AD6" w:rsidRPr="006B10BE">
              <w:rPr>
                <w:rFonts w:cs="Arial"/>
              </w:rPr>
              <w:t>0</w:t>
            </w:r>
            <w:r w:rsidR="002F245B" w:rsidRPr="006B10BE">
              <w:rPr>
                <w:rFonts w:cs="Arial"/>
              </w:rPr>
              <w:t xml:space="preserve"> CTP1</w:t>
            </w:r>
            <w:r w:rsidRPr="006B10BE">
              <w:rPr>
                <w:rFonts w:cs="Arial"/>
              </w:rPr>
              <w:t>)</w:t>
            </w:r>
          </w:p>
        </w:tc>
        <w:tc>
          <w:tcPr>
            <w:tcW w:w="5396" w:type="dxa"/>
            <w:shd w:val="clear" w:color="auto" w:fill="auto"/>
          </w:tcPr>
          <w:p w14:paraId="7959EE46" w14:textId="510D43C8" w:rsidR="00A6224D" w:rsidRPr="006B10BE" w:rsidRDefault="00220885" w:rsidP="0021631A">
            <w:pPr>
              <w:pStyle w:val="ListParagraph"/>
              <w:numPr>
                <w:ilvl w:val="0"/>
                <w:numId w:val="59"/>
              </w:numPr>
              <w:spacing w:after="200"/>
              <w:ind w:left="375"/>
              <w:contextualSpacing/>
              <w:jc w:val="left"/>
              <w:rPr>
                <w:rFonts w:ascii="Arial" w:eastAsiaTheme="minorHAnsi" w:hAnsi="Arial" w:cs="Arial"/>
                <w:sz w:val="20"/>
                <w:szCs w:val="20"/>
              </w:rPr>
            </w:pPr>
            <w:r w:rsidRPr="006B10BE">
              <w:rPr>
                <w:rFonts w:ascii="Arial" w:hAnsi="Arial" w:cs="Arial"/>
                <w:sz w:val="20"/>
                <w:szCs w:val="20"/>
              </w:rPr>
              <w:t xml:space="preserve">Disabled </w:t>
            </w:r>
            <w:r w:rsidR="00A6224D" w:rsidRPr="006B10BE">
              <w:rPr>
                <w:rFonts w:ascii="Arial" w:hAnsi="Arial" w:cs="Arial"/>
                <w:sz w:val="20"/>
                <w:szCs w:val="20"/>
              </w:rPr>
              <w:t>Memory-Optimized Data Garbage Collection Fill Factor monitor and rule by default</w:t>
            </w:r>
          </w:p>
          <w:p w14:paraId="0A16E673" w14:textId="05C3E23E" w:rsidR="00A6224D" w:rsidRPr="006B10BE" w:rsidRDefault="0042393D" w:rsidP="0021631A">
            <w:pPr>
              <w:pStyle w:val="ListParagraph"/>
              <w:numPr>
                <w:ilvl w:val="0"/>
                <w:numId w:val="59"/>
              </w:numPr>
              <w:spacing w:after="200"/>
              <w:ind w:left="375"/>
              <w:contextualSpacing/>
              <w:jc w:val="left"/>
              <w:rPr>
                <w:rFonts w:ascii="Arial" w:hAnsi="Arial" w:cs="Arial"/>
                <w:sz w:val="20"/>
                <w:szCs w:val="20"/>
              </w:rPr>
            </w:pPr>
            <w:r w:rsidRPr="006B10BE">
              <w:rPr>
                <w:rFonts w:ascii="Arial" w:hAnsi="Arial" w:cs="Arial"/>
                <w:sz w:val="20"/>
                <w:szCs w:val="20"/>
              </w:rPr>
              <w:t>Disabled Memory-Optimized Data workflows for all SQL Server editions that do not support Memory-Optimized Data feature</w:t>
            </w:r>
            <w:r w:rsidR="0054606D" w:rsidRPr="006B10BE">
              <w:rPr>
                <w:rFonts w:ascii="Arial" w:hAnsi="Arial" w:cs="Arial"/>
                <w:sz w:val="20"/>
                <w:szCs w:val="20"/>
              </w:rPr>
              <w:t xml:space="preserve">  </w:t>
            </w:r>
          </w:p>
          <w:p w14:paraId="2B93765C" w14:textId="77777777" w:rsidR="00A6224D" w:rsidRPr="006B10BE" w:rsidRDefault="00A6224D" w:rsidP="0021631A">
            <w:pPr>
              <w:pStyle w:val="ListParagraph"/>
              <w:numPr>
                <w:ilvl w:val="0"/>
                <w:numId w:val="59"/>
              </w:numPr>
              <w:spacing w:after="200"/>
              <w:ind w:left="375"/>
              <w:contextualSpacing/>
              <w:jc w:val="left"/>
              <w:rPr>
                <w:rFonts w:ascii="Arial" w:hAnsi="Arial" w:cs="Arial"/>
                <w:sz w:val="20"/>
                <w:szCs w:val="20"/>
              </w:rPr>
            </w:pPr>
            <w:r w:rsidRPr="006B10BE">
              <w:rPr>
                <w:rFonts w:ascii="Arial" w:hAnsi="Arial" w:cs="Arial"/>
                <w:sz w:val="20"/>
                <w:szCs w:val="20"/>
              </w:rPr>
              <w:t xml:space="preserve">Fixed issue: CPU Usage monitor &amp; rule did not work for SQL Server cluster instance </w:t>
            </w:r>
          </w:p>
          <w:p w14:paraId="5330842F" w14:textId="77777777" w:rsidR="00A6224D" w:rsidRPr="006B10BE" w:rsidRDefault="00A6224D" w:rsidP="0021631A">
            <w:pPr>
              <w:pStyle w:val="ListParagraph"/>
              <w:numPr>
                <w:ilvl w:val="0"/>
                <w:numId w:val="59"/>
              </w:numPr>
              <w:spacing w:after="200"/>
              <w:ind w:left="375"/>
              <w:contextualSpacing/>
              <w:jc w:val="left"/>
              <w:rPr>
                <w:rFonts w:ascii="Arial" w:hAnsi="Arial" w:cs="Arial"/>
                <w:sz w:val="20"/>
                <w:szCs w:val="20"/>
              </w:rPr>
            </w:pPr>
            <w:r w:rsidRPr="006B10BE">
              <w:rPr>
                <w:rFonts w:ascii="Arial" w:hAnsi="Arial" w:cs="Arial"/>
                <w:sz w:val="20"/>
                <w:szCs w:val="20"/>
              </w:rPr>
              <w:t>Fixed issue: connection to an SQL Server instance was not closing when the destination was wrong</w:t>
            </w:r>
          </w:p>
          <w:p w14:paraId="5C9FC6CB" w14:textId="77777777" w:rsidR="00A6224D" w:rsidRPr="006B10BE" w:rsidRDefault="00A6224D" w:rsidP="0021631A">
            <w:pPr>
              <w:pStyle w:val="ListParagraph"/>
              <w:numPr>
                <w:ilvl w:val="0"/>
                <w:numId w:val="59"/>
              </w:numPr>
              <w:spacing w:after="200"/>
              <w:ind w:left="375"/>
              <w:contextualSpacing/>
              <w:jc w:val="left"/>
              <w:rPr>
                <w:rFonts w:ascii="Arial" w:hAnsi="Arial" w:cs="Arial"/>
                <w:sz w:val="20"/>
                <w:szCs w:val="20"/>
              </w:rPr>
            </w:pPr>
            <w:r w:rsidRPr="006B10BE">
              <w:rPr>
                <w:rFonts w:ascii="Arial" w:hAnsi="Arial" w:cs="Arial"/>
                <w:sz w:val="20"/>
                <w:szCs w:val="20"/>
              </w:rPr>
              <w:t>Made detection condition stricter for DB User Policy event-based discovery: added management group name</w:t>
            </w:r>
          </w:p>
          <w:p w14:paraId="627AEEE6" w14:textId="429CD641" w:rsidR="00042D3C" w:rsidRPr="006B10BE" w:rsidRDefault="00A6224D" w:rsidP="0021631A">
            <w:pPr>
              <w:pStyle w:val="ListParagraph"/>
              <w:numPr>
                <w:ilvl w:val="0"/>
                <w:numId w:val="59"/>
              </w:numPr>
              <w:spacing w:after="200"/>
              <w:ind w:left="375"/>
              <w:contextualSpacing/>
              <w:jc w:val="left"/>
              <w:rPr>
                <w:rFonts w:ascii="Arial" w:hAnsi="Arial" w:cs="Arial"/>
                <w:sz w:val="20"/>
                <w:szCs w:val="20"/>
              </w:rPr>
            </w:pPr>
            <w:r w:rsidRPr="006B10BE">
              <w:rPr>
                <w:rFonts w:ascii="Arial" w:hAnsi="Arial" w:cs="Arial"/>
                <w:sz w:val="20"/>
                <w:szCs w:val="20"/>
              </w:rPr>
              <w:t>Made detection condition stricter for Script Failed alerting rule: added management group name</w:t>
            </w:r>
            <w:r w:rsidRPr="006B10BE" w:rsidDel="00A6224D">
              <w:rPr>
                <w:rFonts w:ascii="Arial" w:hAnsi="Arial" w:cs="Arial"/>
                <w:sz w:val="20"/>
                <w:szCs w:val="20"/>
              </w:rPr>
              <w:t xml:space="preserve"> </w:t>
            </w:r>
          </w:p>
        </w:tc>
      </w:tr>
      <w:tr w:rsidR="00573603" w:rsidRPr="006B10BE" w14:paraId="0E518942" w14:textId="77777777" w:rsidTr="00042D3C">
        <w:tc>
          <w:tcPr>
            <w:tcW w:w="3214" w:type="dxa"/>
            <w:shd w:val="clear" w:color="auto" w:fill="auto"/>
          </w:tcPr>
          <w:p w14:paraId="28874C0E" w14:textId="0C554689" w:rsidR="00573603" w:rsidRPr="006B10BE" w:rsidRDefault="00573603">
            <w:pPr>
              <w:jc w:val="left"/>
              <w:rPr>
                <w:rFonts w:cs="Arial"/>
              </w:rPr>
            </w:pPr>
            <w:r w:rsidRPr="006B10BE">
              <w:rPr>
                <w:rFonts w:cs="Arial"/>
              </w:rPr>
              <w:t>June, 2016 (version 6.7.</w:t>
            </w:r>
            <w:r w:rsidR="009558FA" w:rsidRPr="006B10BE">
              <w:rPr>
                <w:rFonts w:cs="Arial"/>
                <w:lang w:val="ru-RU"/>
              </w:rPr>
              <w:t>2</w:t>
            </w:r>
            <w:r w:rsidRPr="006B10BE">
              <w:rPr>
                <w:rFonts w:cs="Arial"/>
              </w:rPr>
              <w:t>.0</w:t>
            </w:r>
            <w:r w:rsidR="002F245B" w:rsidRPr="006B10BE">
              <w:rPr>
                <w:rFonts w:cs="Arial"/>
              </w:rPr>
              <w:t xml:space="preserve"> RTM</w:t>
            </w:r>
            <w:r w:rsidRPr="006B10BE">
              <w:rPr>
                <w:rFonts w:cs="Arial"/>
              </w:rPr>
              <w:t>)</w:t>
            </w:r>
          </w:p>
        </w:tc>
        <w:tc>
          <w:tcPr>
            <w:tcW w:w="5396" w:type="dxa"/>
            <w:shd w:val="clear" w:color="auto" w:fill="auto"/>
          </w:tcPr>
          <w:p w14:paraId="6D0D2F85" w14:textId="77777777" w:rsidR="00A40B6E" w:rsidRPr="006B10BE" w:rsidRDefault="00A40B6E" w:rsidP="000D6241">
            <w:pPr>
              <w:pStyle w:val="ListParagraph"/>
              <w:numPr>
                <w:ilvl w:val="0"/>
                <w:numId w:val="54"/>
              </w:numPr>
              <w:ind w:left="375"/>
              <w:jc w:val="left"/>
              <w:rPr>
                <w:rFonts w:ascii="Arial" w:hAnsi="Arial" w:cs="Arial"/>
                <w:sz w:val="20"/>
                <w:szCs w:val="20"/>
              </w:rPr>
            </w:pPr>
            <w:r w:rsidRPr="006B10BE">
              <w:rPr>
                <w:rFonts w:ascii="Arial" w:hAnsi="Arial" w:cs="Arial"/>
                <w:sz w:val="20"/>
                <w:szCs w:val="20"/>
              </w:rPr>
              <w:t>Added rules for alerting when an Availability Replica changed its role and/or a Database Replica changed its role</w:t>
            </w:r>
          </w:p>
          <w:p w14:paraId="64BDEA05" w14:textId="1BF5CD82" w:rsidR="00A40B6E" w:rsidRPr="006B10BE" w:rsidRDefault="00A40B6E" w:rsidP="000D6241">
            <w:pPr>
              <w:pStyle w:val="ListParagraph"/>
              <w:numPr>
                <w:ilvl w:val="0"/>
                <w:numId w:val="54"/>
              </w:numPr>
              <w:ind w:left="375"/>
              <w:jc w:val="left"/>
              <w:rPr>
                <w:rFonts w:ascii="Arial" w:hAnsi="Arial" w:cs="Arial"/>
                <w:sz w:val="20"/>
                <w:szCs w:val="20"/>
              </w:rPr>
            </w:pPr>
            <w:r w:rsidRPr="006B10BE">
              <w:rPr>
                <w:rFonts w:ascii="Arial" w:hAnsi="Arial" w:cs="Arial"/>
                <w:sz w:val="20"/>
                <w:szCs w:val="20"/>
              </w:rPr>
              <w:t xml:space="preserve">Created a group for WOW64 SQL Server instances and disabled launching </w:t>
            </w:r>
            <w:r w:rsidR="006D3026" w:rsidRPr="006B10BE">
              <w:rPr>
                <w:rFonts w:ascii="Arial" w:hAnsi="Arial" w:cs="Arial"/>
                <w:sz w:val="20"/>
                <w:szCs w:val="20"/>
              </w:rPr>
              <w:t xml:space="preserve">of </w:t>
            </w:r>
            <w:r w:rsidRPr="006B10BE">
              <w:rPr>
                <w:rFonts w:ascii="Arial" w:hAnsi="Arial" w:cs="Arial"/>
                <w:sz w:val="20"/>
                <w:szCs w:val="20"/>
              </w:rPr>
              <w:t>some workflows for these instances</w:t>
            </w:r>
          </w:p>
          <w:p w14:paraId="40B62BDF" w14:textId="28D30017" w:rsidR="00A40B6E" w:rsidRPr="006B10BE" w:rsidRDefault="00A40B6E" w:rsidP="000D6241">
            <w:pPr>
              <w:pStyle w:val="ListParagraph"/>
              <w:numPr>
                <w:ilvl w:val="0"/>
                <w:numId w:val="54"/>
              </w:numPr>
              <w:ind w:left="375"/>
              <w:jc w:val="left"/>
              <w:rPr>
                <w:rFonts w:ascii="Arial" w:hAnsi="Arial" w:cs="Arial"/>
                <w:sz w:val="20"/>
                <w:szCs w:val="20"/>
              </w:rPr>
            </w:pPr>
            <w:r w:rsidRPr="006B10BE">
              <w:rPr>
                <w:rFonts w:ascii="Arial" w:hAnsi="Arial" w:cs="Arial"/>
                <w:sz w:val="20"/>
                <w:szCs w:val="20"/>
              </w:rPr>
              <w:t xml:space="preserve">Added MP version line into MP's events generated by </w:t>
            </w:r>
            <w:r w:rsidR="006D3026" w:rsidRPr="006B10BE">
              <w:rPr>
                <w:rFonts w:ascii="Arial" w:hAnsi="Arial" w:cs="Arial"/>
                <w:sz w:val="20"/>
                <w:szCs w:val="20"/>
              </w:rPr>
              <w:t xml:space="preserve">the </w:t>
            </w:r>
            <w:r w:rsidRPr="006B10BE">
              <w:rPr>
                <w:rFonts w:ascii="Arial" w:hAnsi="Arial" w:cs="Arial"/>
                <w:sz w:val="20"/>
                <w:szCs w:val="20"/>
              </w:rPr>
              <w:t>scripts</w:t>
            </w:r>
          </w:p>
          <w:p w14:paraId="27BDDF95" w14:textId="07875A5A" w:rsidR="00A40B6E" w:rsidRPr="006B10BE" w:rsidRDefault="00A40B6E" w:rsidP="000D6241">
            <w:pPr>
              <w:pStyle w:val="ListParagraph"/>
              <w:numPr>
                <w:ilvl w:val="0"/>
                <w:numId w:val="54"/>
              </w:numPr>
              <w:ind w:left="375"/>
              <w:jc w:val="left"/>
              <w:rPr>
                <w:rFonts w:ascii="Arial" w:hAnsi="Arial" w:cs="Arial"/>
                <w:sz w:val="20"/>
                <w:szCs w:val="20"/>
              </w:rPr>
            </w:pPr>
            <w:r w:rsidRPr="006B10BE">
              <w:rPr>
                <w:rFonts w:ascii="Arial" w:hAnsi="Arial" w:cs="Arial"/>
                <w:sz w:val="20"/>
                <w:szCs w:val="20"/>
              </w:rPr>
              <w:t xml:space="preserve">Fixed </w:t>
            </w:r>
            <w:r w:rsidR="006D3026" w:rsidRPr="006B10BE">
              <w:rPr>
                <w:rFonts w:ascii="Arial" w:hAnsi="Arial" w:cs="Arial"/>
                <w:sz w:val="20"/>
                <w:szCs w:val="20"/>
              </w:rPr>
              <w:t xml:space="preserve">the </w:t>
            </w:r>
            <w:r w:rsidRPr="006B10BE">
              <w:rPr>
                <w:rFonts w:ascii="Arial" w:hAnsi="Arial" w:cs="Arial"/>
                <w:sz w:val="20"/>
                <w:szCs w:val="20"/>
              </w:rPr>
              <w:t>display strings and Knowledge Base articles</w:t>
            </w:r>
          </w:p>
          <w:p w14:paraId="3A371B3D" w14:textId="40DA9B16" w:rsidR="00A40B6E" w:rsidRPr="006B10BE" w:rsidRDefault="00A40B6E" w:rsidP="000D6241">
            <w:pPr>
              <w:pStyle w:val="ListParagraph"/>
              <w:numPr>
                <w:ilvl w:val="0"/>
                <w:numId w:val="54"/>
              </w:numPr>
              <w:ind w:left="375"/>
              <w:jc w:val="left"/>
              <w:rPr>
                <w:rFonts w:ascii="Arial" w:hAnsi="Arial" w:cs="Arial"/>
                <w:sz w:val="20"/>
                <w:szCs w:val="20"/>
              </w:rPr>
            </w:pPr>
            <w:r w:rsidRPr="006B10BE">
              <w:rPr>
                <w:rFonts w:ascii="Arial" w:hAnsi="Arial" w:cs="Arial"/>
                <w:sz w:val="20"/>
                <w:szCs w:val="20"/>
              </w:rPr>
              <w:t>Fixed</w:t>
            </w:r>
            <w:r w:rsidR="006D3026" w:rsidRPr="006B10BE">
              <w:rPr>
                <w:rFonts w:ascii="Arial" w:hAnsi="Arial" w:cs="Arial"/>
                <w:sz w:val="20"/>
                <w:szCs w:val="20"/>
              </w:rPr>
              <w:t xml:space="preserve"> issue</w:t>
            </w:r>
            <w:r w:rsidRPr="006B10BE">
              <w:rPr>
                <w:rFonts w:ascii="Arial" w:hAnsi="Arial" w:cs="Arial"/>
                <w:sz w:val="20"/>
                <w:szCs w:val="20"/>
              </w:rPr>
              <w:t xml:space="preserve">: some scripts </w:t>
            </w:r>
            <w:r w:rsidR="006D3026" w:rsidRPr="006B10BE">
              <w:rPr>
                <w:rFonts w:ascii="Arial" w:hAnsi="Arial" w:cs="Arial"/>
                <w:sz w:val="20"/>
                <w:szCs w:val="20"/>
              </w:rPr>
              <w:t xml:space="preserve">were </w:t>
            </w:r>
            <w:r w:rsidRPr="006B10BE">
              <w:rPr>
                <w:rFonts w:ascii="Arial" w:hAnsi="Arial" w:cs="Arial"/>
                <w:sz w:val="20"/>
                <w:szCs w:val="20"/>
              </w:rPr>
              <w:t>not return</w:t>
            </w:r>
            <w:r w:rsidR="006D3026" w:rsidRPr="006B10BE">
              <w:rPr>
                <w:rFonts w:ascii="Arial" w:hAnsi="Arial" w:cs="Arial"/>
                <w:sz w:val="20"/>
                <w:szCs w:val="20"/>
              </w:rPr>
              <w:t>ing</w:t>
            </w:r>
            <w:r w:rsidRPr="006B10BE">
              <w:rPr>
                <w:rFonts w:ascii="Arial" w:hAnsi="Arial" w:cs="Arial"/>
                <w:sz w:val="20"/>
                <w:szCs w:val="20"/>
              </w:rPr>
              <w:t xml:space="preserve"> data when one of </w:t>
            </w:r>
            <w:r w:rsidR="006D3026" w:rsidRPr="006B10BE">
              <w:rPr>
                <w:rFonts w:ascii="Arial" w:hAnsi="Arial" w:cs="Arial"/>
                <w:sz w:val="20"/>
                <w:szCs w:val="20"/>
              </w:rPr>
              <w:t xml:space="preserve">the </w:t>
            </w:r>
            <w:r w:rsidRPr="006B10BE">
              <w:rPr>
                <w:rFonts w:ascii="Arial" w:hAnsi="Arial" w:cs="Arial"/>
                <w:sz w:val="20"/>
                <w:szCs w:val="20"/>
              </w:rPr>
              <w:t xml:space="preserve">few installed instances </w:t>
            </w:r>
            <w:r w:rsidR="006D3026" w:rsidRPr="006B10BE">
              <w:rPr>
                <w:rFonts w:ascii="Arial" w:hAnsi="Arial" w:cs="Arial"/>
                <w:sz w:val="20"/>
                <w:szCs w:val="20"/>
              </w:rPr>
              <w:t xml:space="preserve">was </w:t>
            </w:r>
            <w:r w:rsidRPr="006B10BE">
              <w:rPr>
                <w:rFonts w:ascii="Arial" w:hAnsi="Arial" w:cs="Arial"/>
                <w:sz w:val="20"/>
                <w:szCs w:val="20"/>
              </w:rPr>
              <w:t>stopped</w:t>
            </w:r>
          </w:p>
          <w:p w14:paraId="6F1CD144" w14:textId="1D7C7CDA" w:rsidR="00A40B6E" w:rsidRPr="006B10BE" w:rsidRDefault="00A40B6E" w:rsidP="000D6241">
            <w:pPr>
              <w:pStyle w:val="ListParagraph"/>
              <w:numPr>
                <w:ilvl w:val="0"/>
                <w:numId w:val="54"/>
              </w:numPr>
              <w:ind w:left="375"/>
              <w:jc w:val="left"/>
              <w:rPr>
                <w:rFonts w:ascii="Arial" w:hAnsi="Arial" w:cs="Arial"/>
                <w:sz w:val="20"/>
                <w:szCs w:val="20"/>
              </w:rPr>
            </w:pPr>
            <w:r w:rsidRPr="006B10BE">
              <w:rPr>
                <w:rFonts w:ascii="Arial" w:hAnsi="Arial" w:cs="Arial"/>
                <w:sz w:val="20"/>
                <w:szCs w:val="20"/>
              </w:rPr>
              <w:t>Fixed</w:t>
            </w:r>
            <w:r w:rsidR="00437239" w:rsidRPr="006B10BE">
              <w:rPr>
                <w:rFonts w:ascii="Arial" w:hAnsi="Arial" w:cs="Arial"/>
                <w:sz w:val="20"/>
                <w:szCs w:val="20"/>
              </w:rPr>
              <w:t xml:space="preserve"> issue</w:t>
            </w:r>
            <w:r w:rsidRPr="006B10BE">
              <w:rPr>
                <w:rFonts w:ascii="Arial" w:hAnsi="Arial" w:cs="Arial"/>
                <w:sz w:val="20"/>
                <w:szCs w:val="20"/>
              </w:rPr>
              <w:t xml:space="preserve">: SPN configuration monitor </w:t>
            </w:r>
            <w:r w:rsidR="00437239" w:rsidRPr="006B10BE">
              <w:rPr>
                <w:rFonts w:ascii="Arial" w:hAnsi="Arial" w:cs="Arial"/>
                <w:sz w:val="20"/>
                <w:szCs w:val="20"/>
              </w:rPr>
              <w:t xml:space="preserve">used </w:t>
            </w:r>
            <w:r w:rsidRPr="006B10BE">
              <w:rPr>
                <w:rFonts w:ascii="Arial" w:hAnsi="Arial" w:cs="Arial"/>
                <w:sz w:val="20"/>
                <w:szCs w:val="20"/>
              </w:rPr>
              <w:t>stale data</w:t>
            </w:r>
          </w:p>
          <w:p w14:paraId="697D7DD7" w14:textId="4D567175" w:rsidR="00573603" w:rsidRPr="006B10BE" w:rsidRDefault="00A40B6E" w:rsidP="0021631A">
            <w:pPr>
              <w:pStyle w:val="ListParagraph"/>
              <w:numPr>
                <w:ilvl w:val="0"/>
                <w:numId w:val="54"/>
              </w:numPr>
              <w:spacing w:after="240"/>
              <w:ind w:left="375"/>
              <w:jc w:val="left"/>
              <w:rPr>
                <w:rFonts w:ascii="Arial" w:hAnsi="Arial" w:cs="Arial"/>
                <w:sz w:val="20"/>
                <w:szCs w:val="20"/>
              </w:rPr>
            </w:pPr>
            <w:r w:rsidRPr="006B10BE">
              <w:rPr>
                <w:rFonts w:ascii="Arial" w:hAnsi="Arial" w:cs="Arial"/>
                <w:sz w:val="20"/>
                <w:szCs w:val="20"/>
              </w:rPr>
              <w:t xml:space="preserve">Fixed: </w:t>
            </w:r>
            <w:r w:rsidR="00437239" w:rsidRPr="006B10BE">
              <w:rPr>
                <w:rFonts w:ascii="Arial" w:hAnsi="Arial" w:cs="Arial"/>
                <w:sz w:val="20"/>
                <w:szCs w:val="20"/>
              </w:rPr>
              <w:t xml:space="preserve">mirroring </w:t>
            </w:r>
            <w:r w:rsidRPr="006B10BE">
              <w:rPr>
                <w:rFonts w:ascii="Arial" w:hAnsi="Arial" w:cs="Arial"/>
                <w:sz w:val="20"/>
                <w:szCs w:val="20"/>
              </w:rPr>
              <w:t xml:space="preserve">monitoring scripts </w:t>
            </w:r>
            <w:r w:rsidR="00437239" w:rsidRPr="006B10BE">
              <w:rPr>
                <w:rFonts w:ascii="Arial" w:hAnsi="Arial" w:cs="Arial"/>
                <w:sz w:val="20"/>
                <w:szCs w:val="20"/>
              </w:rPr>
              <w:t xml:space="preserve">were </w:t>
            </w:r>
            <w:r w:rsidRPr="006B10BE">
              <w:rPr>
                <w:rFonts w:ascii="Arial" w:hAnsi="Arial" w:cs="Arial"/>
                <w:sz w:val="20"/>
                <w:szCs w:val="20"/>
              </w:rPr>
              <w:t>fail</w:t>
            </w:r>
            <w:r w:rsidR="00437239" w:rsidRPr="006B10BE">
              <w:rPr>
                <w:rFonts w:ascii="Arial" w:hAnsi="Arial" w:cs="Arial"/>
                <w:sz w:val="20"/>
                <w:szCs w:val="20"/>
              </w:rPr>
              <w:t>ing</w:t>
            </w:r>
            <w:r w:rsidRPr="006B10BE">
              <w:rPr>
                <w:rFonts w:ascii="Arial" w:hAnsi="Arial" w:cs="Arial"/>
                <w:sz w:val="20"/>
                <w:szCs w:val="20"/>
              </w:rPr>
              <w:t xml:space="preserve"> when </w:t>
            </w:r>
            <w:r w:rsidR="00437239" w:rsidRPr="006B10BE">
              <w:rPr>
                <w:rFonts w:ascii="Arial" w:hAnsi="Arial" w:cs="Arial"/>
                <w:sz w:val="20"/>
                <w:szCs w:val="20"/>
              </w:rPr>
              <w:t xml:space="preserve">the </w:t>
            </w:r>
            <w:r w:rsidRPr="006B10BE">
              <w:rPr>
                <w:rFonts w:ascii="Arial" w:hAnsi="Arial" w:cs="Arial"/>
                <w:sz w:val="20"/>
                <w:szCs w:val="20"/>
              </w:rPr>
              <w:t>instance</w:t>
            </w:r>
            <w:r w:rsidR="00437239" w:rsidRPr="006B10BE">
              <w:rPr>
                <w:rFonts w:ascii="Arial" w:hAnsi="Arial" w:cs="Arial"/>
                <w:sz w:val="20"/>
                <w:szCs w:val="20"/>
              </w:rPr>
              <w:t xml:space="preserve"> was</w:t>
            </w:r>
            <w:r w:rsidR="00A31B03" w:rsidRPr="006B10BE">
              <w:rPr>
                <w:rFonts w:ascii="Arial" w:hAnsi="Arial" w:cs="Arial"/>
                <w:sz w:val="20"/>
                <w:szCs w:val="20"/>
              </w:rPr>
              <w:t xml:space="preserve"> </w:t>
            </w:r>
            <w:r w:rsidRPr="006B10BE">
              <w:rPr>
                <w:rFonts w:ascii="Arial" w:hAnsi="Arial" w:cs="Arial"/>
                <w:sz w:val="20"/>
                <w:szCs w:val="20"/>
              </w:rPr>
              <w:t>stopped</w:t>
            </w:r>
          </w:p>
        </w:tc>
      </w:tr>
      <w:tr w:rsidR="009558FA" w:rsidRPr="006B10BE" w14:paraId="756903B6" w14:textId="77777777" w:rsidTr="00042D3C">
        <w:tc>
          <w:tcPr>
            <w:tcW w:w="3214" w:type="dxa"/>
            <w:shd w:val="clear" w:color="auto" w:fill="auto"/>
          </w:tcPr>
          <w:p w14:paraId="751FB240" w14:textId="7C0EDFBD" w:rsidR="009558FA" w:rsidRPr="006B10BE" w:rsidRDefault="009558FA">
            <w:pPr>
              <w:jc w:val="left"/>
              <w:rPr>
                <w:rFonts w:cs="Arial"/>
              </w:rPr>
            </w:pPr>
            <w:r w:rsidRPr="006B10BE">
              <w:rPr>
                <w:rFonts w:cs="Arial"/>
              </w:rPr>
              <w:t>June, 2016 (version 6.7.1.0</w:t>
            </w:r>
            <w:r w:rsidR="002F245B" w:rsidRPr="006B10BE">
              <w:rPr>
                <w:rFonts w:cs="Arial"/>
              </w:rPr>
              <w:t xml:space="preserve"> CTP2.1</w:t>
            </w:r>
            <w:r w:rsidRPr="006B10BE">
              <w:rPr>
                <w:rFonts w:cs="Arial"/>
              </w:rPr>
              <w:t>)</w:t>
            </w:r>
          </w:p>
        </w:tc>
        <w:tc>
          <w:tcPr>
            <w:tcW w:w="5396" w:type="dxa"/>
            <w:shd w:val="clear" w:color="auto" w:fill="auto"/>
          </w:tcPr>
          <w:p w14:paraId="5C063696" w14:textId="7D8552FD" w:rsidR="009558FA" w:rsidRPr="006B10BE" w:rsidRDefault="009558FA"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Updated the visualization library</w:t>
            </w:r>
          </w:p>
        </w:tc>
      </w:tr>
      <w:tr w:rsidR="00771A43" w:rsidRPr="006B10BE" w14:paraId="6315B32C" w14:textId="77777777" w:rsidTr="00042D3C">
        <w:tc>
          <w:tcPr>
            <w:tcW w:w="3214" w:type="dxa"/>
            <w:shd w:val="clear" w:color="auto" w:fill="auto"/>
          </w:tcPr>
          <w:p w14:paraId="78DF5E73" w14:textId="0F2F5DA6" w:rsidR="00771A43" w:rsidRPr="006B10BE" w:rsidRDefault="00771A43">
            <w:pPr>
              <w:jc w:val="left"/>
              <w:rPr>
                <w:rFonts w:cs="Arial"/>
              </w:rPr>
            </w:pPr>
            <w:r w:rsidRPr="006B10BE">
              <w:rPr>
                <w:rFonts w:cs="Arial"/>
              </w:rPr>
              <w:t>May, 2016</w:t>
            </w:r>
            <w:r w:rsidR="00544A16" w:rsidRPr="006B10BE">
              <w:rPr>
                <w:rFonts w:cs="Arial"/>
              </w:rPr>
              <w:t xml:space="preserve"> (version 6.7.0.0</w:t>
            </w:r>
            <w:r w:rsidR="002F245B" w:rsidRPr="006B10BE">
              <w:rPr>
                <w:rFonts w:cs="Arial"/>
              </w:rPr>
              <w:t xml:space="preserve"> CTP2</w:t>
            </w:r>
            <w:r w:rsidR="00544A16" w:rsidRPr="006B10BE">
              <w:rPr>
                <w:rFonts w:cs="Arial"/>
              </w:rPr>
              <w:t>)</w:t>
            </w:r>
          </w:p>
        </w:tc>
        <w:tc>
          <w:tcPr>
            <w:tcW w:w="5396" w:type="dxa"/>
            <w:shd w:val="clear" w:color="auto" w:fill="auto"/>
          </w:tcPr>
          <w:p w14:paraId="67453AE1" w14:textId="59B95E7F"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Smart Admin policies monitoring</w:t>
            </w:r>
          </w:p>
          <w:p w14:paraId="65F0C884" w14:textId="3A562C2A"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Always On Database replica discovery incorrect behavior; fixed Always On policies discovery and monitoring</w:t>
            </w:r>
          </w:p>
          <w:p w14:paraId="614956AE" w14:textId="491D5263"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Database policies discovery and monitoring</w:t>
            </w:r>
          </w:p>
          <w:p w14:paraId="558F2C2C" w14:textId="337A1D33"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and optimized CPU Usage monitoring scripts (the issue appeared when only one core was assigned)</w:t>
            </w:r>
          </w:p>
          <w:p w14:paraId="709E8174" w14:textId="3C4AC73E"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Added support for more than 32 processors count in CPU Usage monitoring.</w:t>
            </w:r>
          </w:p>
          <w:p w14:paraId="0BD92772" w14:textId="5BB9A58D"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SQLPS module is now used for the tasks instead of deprecated SQLPS.EXE</w:t>
            </w:r>
          </w:p>
          <w:p w14:paraId="24CAEDE6" w14:textId="35D6F93B"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 xml:space="preserve">Implemented </w:t>
            </w:r>
            <w:r w:rsidR="001C7E2F" w:rsidRPr="006B10BE">
              <w:rPr>
                <w:rFonts w:ascii="Arial" w:hAnsi="Arial" w:cs="Arial"/>
                <w:sz w:val="20"/>
                <w:szCs w:val="20"/>
              </w:rPr>
              <w:t>FILESTREAM</w:t>
            </w:r>
            <w:r w:rsidRPr="006B10BE">
              <w:rPr>
                <w:rFonts w:ascii="Arial" w:hAnsi="Arial" w:cs="Arial"/>
                <w:sz w:val="20"/>
                <w:szCs w:val="20"/>
              </w:rPr>
              <w:t xml:space="preserve"> filegroup monitoring</w:t>
            </w:r>
          </w:p>
          <w:p w14:paraId="18154DD9" w14:textId="13242381" w:rsidR="00D01D76" w:rsidRPr="006B10BE" w:rsidRDefault="001C7E2F"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FILESTREAM</w:t>
            </w:r>
            <w:r w:rsidR="00D01D76" w:rsidRPr="006B10BE">
              <w:rPr>
                <w:rFonts w:ascii="Arial" w:hAnsi="Arial" w:cs="Arial"/>
                <w:sz w:val="20"/>
                <w:szCs w:val="20"/>
              </w:rPr>
              <w:t xml:space="preserve"> is now supported on the summary dashboard</w:t>
            </w:r>
          </w:p>
          <w:p w14:paraId="045847A4" w14:textId="748485B7"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Multiple Ports are now supported in SQL Server TCP/IP parameters</w:t>
            </w:r>
          </w:p>
          <w:p w14:paraId="49C10ED5" w14:textId="10ECF4CF"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error occurring when no port is specified in SQL Server TCP/IP parameters</w:t>
            </w:r>
          </w:p>
          <w:p w14:paraId="0E62DA52" w14:textId="6C72C1E2"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w:t>
            </w:r>
            <w:r w:rsidR="00C81DA5" w:rsidRPr="006B10BE">
              <w:rPr>
                <w:rFonts w:ascii="Arial" w:hAnsi="Arial" w:cs="Arial"/>
                <w:sz w:val="20"/>
                <w:szCs w:val="20"/>
              </w:rPr>
              <w:t>ed</w:t>
            </w:r>
            <w:r w:rsidRPr="006B10BE">
              <w:rPr>
                <w:rFonts w:ascii="Arial" w:hAnsi="Arial" w:cs="Arial"/>
                <w:sz w:val="20"/>
                <w:szCs w:val="20"/>
              </w:rPr>
              <w:t xml:space="preserve"> filegroup </w:t>
            </w:r>
            <w:r w:rsidR="004768AC" w:rsidRPr="006B10BE">
              <w:rPr>
                <w:rFonts w:ascii="Arial" w:hAnsi="Arial" w:cs="Arial"/>
                <w:sz w:val="20"/>
                <w:szCs w:val="20"/>
              </w:rPr>
              <w:t>read-only</w:t>
            </w:r>
            <w:r w:rsidRPr="006B10BE">
              <w:rPr>
                <w:rFonts w:ascii="Arial" w:hAnsi="Arial" w:cs="Arial"/>
                <w:sz w:val="20"/>
                <w:szCs w:val="20"/>
              </w:rPr>
              <w:t xml:space="preserve"> state discovery</w:t>
            </w:r>
          </w:p>
          <w:p w14:paraId="015E4692" w14:textId="5614FA4F"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Run</w:t>
            </w:r>
            <w:r w:rsidR="00777DD2" w:rsidRPr="006B10BE">
              <w:rPr>
                <w:rFonts w:ascii="Arial" w:hAnsi="Arial" w:cs="Arial"/>
                <w:sz w:val="20"/>
                <w:szCs w:val="20"/>
              </w:rPr>
              <w:t xml:space="preserve"> </w:t>
            </w:r>
            <w:r w:rsidRPr="006B10BE">
              <w:rPr>
                <w:rFonts w:ascii="Arial" w:hAnsi="Arial" w:cs="Arial"/>
                <w:sz w:val="20"/>
                <w:szCs w:val="20"/>
              </w:rPr>
              <w:t>As profiles mapping for some workflows</w:t>
            </w:r>
          </w:p>
          <w:p w14:paraId="446FCC70" w14:textId="0984F9E2" w:rsidR="00C81DA5" w:rsidRPr="006B10BE" w:rsidRDefault="00C81DA5"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 xml:space="preserve">Changed implementation of </w:t>
            </w:r>
            <w:r w:rsidR="009836B1" w:rsidRPr="006B10BE">
              <w:rPr>
                <w:rFonts w:ascii="Arial" w:hAnsi="Arial" w:cs="Arial"/>
                <w:sz w:val="20"/>
                <w:szCs w:val="20"/>
              </w:rPr>
              <w:t>Memory-Optimized Data</w:t>
            </w:r>
            <w:r w:rsidRPr="006B10BE">
              <w:rPr>
                <w:rFonts w:ascii="Arial" w:hAnsi="Arial" w:cs="Arial"/>
                <w:sz w:val="20"/>
                <w:szCs w:val="20"/>
              </w:rPr>
              <w:t xml:space="preserve"> free space calculation</w:t>
            </w:r>
          </w:p>
          <w:p w14:paraId="18C60D28" w14:textId="74BB2045" w:rsidR="00D01D76" w:rsidRPr="006B10BE" w:rsidRDefault="00C81DA5"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 xml:space="preserve">Added </w:t>
            </w:r>
            <w:r w:rsidR="009836B1" w:rsidRPr="006B10BE">
              <w:rPr>
                <w:rFonts w:ascii="Arial" w:hAnsi="Arial" w:cs="Arial"/>
                <w:sz w:val="20"/>
                <w:szCs w:val="20"/>
              </w:rPr>
              <w:t>Memory-Optimized Data</w:t>
            </w:r>
            <w:r w:rsidRPr="006B10BE">
              <w:rPr>
                <w:rFonts w:ascii="Arial" w:hAnsi="Arial" w:cs="Arial"/>
                <w:sz w:val="20"/>
                <w:szCs w:val="20"/>
              </w:rPr>
              <w:t xml:space="preserve"> Stale Checkpoint File Pairs Ratio Monitor</w:t>
            </w:r>
          </w:p>
          <w:p w14:paraId="00F38144" w14:textId="1C2CF336"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Implemented support for TLS 1.2 in connection logic</w:t>
            </w:r>
          </w:p>
          <w:p w14:paraId="18B2C27E" w14:textId="07E6B83D"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Implemented support for different client drivers in connection logic</w:t>
            </w:r>
          </w:p>
          <w:p w14:paraId="1CDC2120" w14:textId="724F9803"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Updated connection logic error logging</w:t>
            </w:r>
          </w:p>
          <w:p w14:paraId="55F4BE6D" w14:textId="1344549A" w:rsidR="00D01D76"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Updated SMO usage in Always On workflows to support the new connection logic</w:t>
            </w:r>
          </w:p>
          <w:p w14:paraId="30B886A0" w14:textId="1FEF9253" w:rsidR="00692FC4" w:rsidRPr="006B10BE" w:rsidRDefault="00692FC4"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 xml:space="preserve">Fixed issue: CPU usage monitor ignored SQL server limitations on </w:t>
            </w:r>
            <w:r w:rsidR="001806D1" w:rsidRPr="006B10BE">
              <w:rPr>
                <w:rFonts w:ascii="Arial" w:hAnsi="Arial" w:cs="Arial"/>
                <w:sz w:val="20"/>
                <w:szCs w:val="20"/>
              </w:rPr>
              <w:t>CPU core count</w:t>
            </w:r>
          </w:p>
          <w:p w14:paraId="7CFEE81D" w14:textId="549E2AFC" w:rsidR="007D20B1" w:rsidRPr="006B10BE" w:rsidRDefault="00D01D7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display strings and Knowledge Base articles</w:t>
            </w:r>
          </w:p>
          <w:p w14:paraId="2C375DC9" w14:textId="50353CF0" w:rsidR="00771A43" w:rsidRPr="006B10BE" w:rsidRDefault="00D01D76" w:rsidP="0021631A">
            <w:pPr>
              <w:pStyle w:val="ListParagraph"/>
              <w:numPr>
                <w:ilvl w:val="0"/>
                <w:numId w:val="54"/>
              </w:numPr>
              <w:spacing w:after="240"/>
              <w:ind w:left="385"/>
              <w:jc w:val="left"/>
              <w:rPr>
                <w:rFonts w:ascii="Arial" w:hAnsi="Arial" w:cs="Arial"/>
                <w:sz w:val="20"/>
                <w:szCs w:val="20"/>
              </w:rPr>
            </w:pPr>
            <w:r w:rsidRPr="006B10BE">
              <w:rPr>
                <w:rFonts w:ascii="Arial" w:hAnsi="Arial" w:cs="Arial"/>
                <w:sz w:val="20"/>
                <w:szCs w:val="20"/>
              </w:rPr>
              <w:t>Fixed error reporting in the script</w:t>
            </w:r>
            <w:r w:rsidR="000F3BB1" w:rsidRPr="006B10BE">
              <w:rPr>
                <w:rFonts w:ascii="Arial" w:hAnsi="Arial" w:cs="Arial"/>
                <w:sz w:val="20"/>
                <w:szCs w:val="20"/>
              </w:rPr>
              <w:t>s</w:t>
            </w:r>
          </w:p>
        </w:tc>
      </w:tr>
      <w:tr w:rsidR="00CA465E" w:rsidRPr="006B10BE" w14:paraId="462BDD0F" w14:textId="77777777" w:rsidTr="00042D3C">
        <w:tc>
          <w:tcPr>
            <w:tcW w:w="3214" w:type="dxa"/>
            <w:shd w:val="clear" w:color="auto" w:fill="auto"/>
          </w:tcPr>
          <w:p w14:paraId="68CBD642" w14:textId="56D8A09D" w:rsidR="00CA465E" w:rsidRPr="006B10BE" w:rsidRDefault="00990D67">
            <w:pPr>
              <w:jc w:val="left"/>
              <w:rPr>
                <w:rFonts w:cs="Arial"/>
              </w:rPr>
            </w:pPr>
            <w:r w:rsidRPr="006B10BE">
              <w:rPr>
                <w:rFonts w:cs="Arial"/>
              </w:rPr>
              <w:t>March</w:t>
            </w:r>
            <w:r w:rsidR="002756E6" w:rsidRPr="006B10BE">
              <w:rPr>
                <w:rFonts w:cs="Arial"/>
              </w:rPr>
              <w:t>,</w:t>
            </w:r>
            <w:r w:rsidR="00D72C45" w:rsidRPr="006B10BE">
              <w:rPr>
                <w:rFonts w:cs="Arial"/>
              </w:rPr>
              <w:t xml:space="preserve"> 2016 (version 6.6.7</w:t>
            </w:r>
            <w:r w:rsidR="00EE13CF" w:rsidRPr="006B10BE">
              <w:rPr>
                <w:rFonts w:cs="Arial"/>
              </w:rPr>
              <w:t>.</w:t>
            </w:r>
            <w:r w:rsidRPr="006B10BE">
              <w:rPr>
                <w:rFonts w:cs="Arial"/>
              </w:rPr>
              <w:t>6</w:t>
            </w:r>
            <w:r w:rsidR="002F245B" w:rsidRPr="006B10BE">
              <w:rPr>
                <w:rFonts w:cs="Arial"/>
              </w:rPr>
              <w:t xml:space="preserve"> CTP1</w:t>
            </w:r>
            <w:r w:rsidR="00064B78" w:rsidRPr="006B10BE">
              <w:rPr>
                <w:rFonts w:cs="Arial"/>
              </w:rPr>
              <w:t>)</w:t>
            </w:r>
          </w:p>
        </w:tc>
        <w:tc>
          <w:tcPr>
            <w:tcW w:w="5396" w:type="dxa"/>
            <w:shd w:val="clear" w:color="auto" w:fill="auto"/>
          </w:tcPr>
          <w:p w14:paraId="18C4F9E2" w14:textId="7EA64DD9" w:rsidR="00705E16" w:rsidRPr="006B10BE" w:rsidRDefault="00705E1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 xml:space="preserve">Fixed intermittent "Cannot login to database" alert with some rules </w:t>
            </w:r>
          </w:p>
          <w:p w14:paraId="57B31C75" w14:textId="77777777" w:rsidR="00705E16" w:rsidRPr="006B10BE" w:rsidRDefault="00705E1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display string for AgentsGroup.Discovery</w:t>
            </w:r>
          </w:p>
          <w:p w14:paraId="5E81A5C2" w14:textId="5B8BC97A" w:rsidR="00705E16" w:rsidRPr="006B10BE" w:rsidRDefault="00705E1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Added</w:t>
            </w:r>
            <w:r w:rsidR="00B10D5C" w:rsidRPr="006B10BE">
              <w:rPr>
                <w:rFonts w:ascii="Arial" w:hAnsi="Arial" w:cs="Arial"/>
                <w:sz w:val="20"/>
                <w:szCs w:val="20"/>
              </w:rPr>
              <w:t xml:space="preserve"> support of SQL Server </w:t>
            </w:r>
            <w:r w:rsidRPr="006B10BE">
              <w:rPr>
                <w:rFonts w:ascii="Arial" w:hAnsi="Arial" w:cs="Arial"/>
                <w:sz w:val="20"/>
                <w:szCs w:val="20"/>
              </w:rPr>
              <w:t>Express Instances</w:t>
            </w:r>
          </w:p>
          <w:p w14:paraId="2EC0FF56" w14:textId="545D3D7B" w:rsidR="00705E16" w:rsidRPr="006B10BE" w:rsidRDefault="00DE3D3F"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Always On</w:t>
            </w:r>
            <w:r w:rsidR="00705E16" w:rsidRPr="006B10BE">
              <w:rPr>
                <w:rFonts w:ascii="Arial" w:hAnsi="Arial" w:cs="Arial"/>
                <w:sz w:val="20"/>
                <w:szCs w:val="20"/>
              </w:rPr>
              <w:t xml:space="preserve"> issue: </w:t>
            </w:r>
            <w:r w:rsidR="002E13AD" w:rsidRPr="006B10BE">
              <w:rPr>
                <w:rFonts w:ascii="Arial" w:hAnsi="Arial" w:cs="Arial"/>
                <w:sz w:val="20"/>
                <w:szCs w:val="20"/>
              </w:rPr>
              <w:t xml:space="preserve"> Events “</w:t>
            </w:r>
            <w:r w:rsidR="00705E16" w:rsidRPr="006B10BE">
              <w:rPr>
                <w:rFonts w:ascii="Arial" w:hAnsi="Arial" w:cs="Arial"/>
                <w:sz w:val="20"/>
                <w:szCs w:val="20"/>
              </w:rPr>
              <w:t>967</w:t>
            </w:r>
            <w:r w:rsidR="002E13AD" w:rsidRPr="006B10BE">
              <w:rPr>
                <w:rFonts w:ascii="Arial" w:hAnsi="Arial" w:cs="Arial"/>
                <w:sz w:val="20"/>
                <w:szCs w:val="20"/>
              </w:rPr>
              <w:t>”</w:t>
            </w:r>
            <w:r w:rsidR="00705E16" w:rsidRPr="006B10BE">
              <w:rPr>
                <w:rFonts w:ascii="Arial" w:hAnsi="Arial" w:cs="Arial"/>
                <w:sz w:val="20"/>
                <w:szCs w:val="20"/>
              </w:rPr>
              <w:t xml:space="preserve"> are </w:t>
            </w:r>
            <w:r w:rsidR="00B623C3" w:rsidRPr="006B10BE">
              <w:rPr>
                <w:rFonts w:ascii="Arial" w:hAnsi="Arial" w:cs="Arial"/>
                <w:sz w:val="20"/>
                <w:szCs w:val="20"/>
              </w:rPr>
              <w:t xml:space="preserve">no longer fired </w:t>
            </w:r>
            <w:r w:rsidR="00705E16" w:rsidRPr="006B10BE">
              <w:rPr>
                <w:rFonts w:ascii="Arial" w:hAnsi="Arial" w:cs="Arial"/>
                <w:sz w:val="20"/>
                <w:szCs w:val="20"/>
              </w:rPr>
              <w:t xml:space="preserve">for </w:t>
            </w:r>
            <w:r w:rsidR="003C7590" w:rsidRPr="006B10BE">
              <w:rPr>
                <w:rFonts w:ascii="Arial" w:hAnsi="Arial" w:cs="Arial"/>
                <w:sz w:val="20"/>
                <w:szCs w:val="20"/>
              </w:rPr>
              <w:t>Filegroup</w:t>
            </w:r>
            <w:r w:rsidRPr="006B10BE">
              <w:rPr>
                <w:rFonts w:ascii="Arial" w:hAnsi="Arial" w:cs="Arial"/>
                <w:sz w:val="20"/>
                <w:szCs w:val="20"/>
              </w:rPr>
              <w:t xml:space="preserve"> and F</w:t>
            </w:r>
            <w:r w:rsidR="00705E16" w:rsidRPr="006B10BE">
              <w:rPr>
                <w:rFonts w:ascii="Arial" w:hAnsi="Arial" w:cs="Arial"/>
                <w:sz w:val="20"/>
                <w:szCs w:val="20"/>
              </w:rPr>
              <w:t>iles discoveries when server has a non-read</w:t>
            </w:r>
            <w:r w:rsidRPr="006B10BE">
              <w:rPr>
                <w:rFonts w:ascii="Arial" w:hAnsi="Arial" w:cs="Arial"/>
                <w:sz w:val="20"/>
                <w:szCs w:val="20"/>
              </w:rPr>
              <w:t>able</w:t>
            </w:r>
            <w:r w:rsidR="00705E16" w:rsidRPr="006B10BE">
              <w:rPr>
                <w:rFonts w:ascii="Arial" w:hAnsi="Arial" w:cs="Arial"/>
                <w:sz w:val="20"/>
                <w:szCs w:val="20"/>
              </w:rPr>
              <w:t xml:space="preserve"> </w:t>
            </w:r>
            <w:r w:rsidR="00713906" w:rsidRPr="006B10BE">
              <w:rPr>
                <w:rFonts w:ascii="Arial" w:hAnsi="Arial" w:cs="Arial"/>
                <w:sz w:val="20"/>
                <w:szCs w:val="20"/>
              </w:rPr>
              <w:t>Database</w:t>
            </w:r>
          </w:p>
          <w:p w14:paraId="3D104362" w14:textId="180C7054" w:rsidR="00705E16" w:rsidRPr="006B10BE" w:rsidRDefault="003B73BD"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 xml:space="preserve">Database </w:t>
            </w:r>
            <w:r w:rsidR="00705E16" w:rsidRPr="006B10BE">
              <w:rPr>
                <w:rFonts w:ascii="Arial" w:hAnsi="Arial" w:cs="Arial"/>
                <w:sz w:val="20"/>
                <w:szCs w:val="20"/>
              </w:rPr>
              <w:t>Discovery issu</w:t>
            </w:r>
            <w:r w:rsidR="002B7FD5" w:rsidRPr="006B10BE">
              <w:rPr>
                <w:rFonts w:ascii="Arial" w:hAnsi="Arial" w:cs="Arial"/>
                <w:sz w:val="20"/>
                <w:szCs w:val="20"/>
              </w:rPr>
              <w:t>e fixed: masterDB is to be used</w:t>
            </w:r>
            <w:r w:rsidR="00705E16" w:rsidRPr="006B10BE">
              <w:rPr>
                <w:rFonts w:ascii="Arial" w:hAnsi="Arial" w:cs="Arial"/>
                <w:sz w:val="20"/>
                <w:szCs w:val="20"/>
              </w:rPr>
              <w:t xml:space="preserve"> if the target is inaccessible</w:t>
            </w:r>
          </w:p>
          <w:p w14:paraId="33F5E8D5" w14:textId="6CEF478E" w:rsidR="00705E16" w:rsidRPr="006B10BE" w:rsidRDefault="00705E1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D</w:t>
            </w:r>
            <w:r w:rsidR="00713906" w:rsidRPr="006B10BE">
              <w:rPr>
                <w:rFonts w:ascii="Arial" w:hAnsi="Arial" w:cs="Arial"/>
                <w:sz w:val="20"/>
                <w:szCs w:val="20"/>
              </w:rPr>
              <w:t>atabase s</w:t>
            </w:r>
            <w:r w:rsidRPr="006B10BE">
              <w:rPr>
                <w:rFonts w:ascii="Arial" w:hAnsi="Arial" w:cs="Arial"/>
                <w:sz w:val="20"/>
                <w:szCs w:val="20"/>
              </w:rPr>
              <w:t>ize issue: filter &lt;</w:t>
            </w:r>
            <w:r w:rsidR="00CA71A8" w:rsidRPr="006B10BE">
              <w:rPr>
                <w:rFonts w:ascii="Arial" w:hAnsi="Arial" w:cs="Arial"/>
                <w:sz w:val="20"/>
                <w:szCs w:val="20"/>
              </w:rPr>
              <w:t xml:space="preserve"> </w:t>
            </w:r>
            <w:r w:rsidRPr="006B10BE">
              <w:rPr>
                <w:rFonts w:ascii="Arial" w:hAnsi="Arial" w:cs="Arial"/>
                <w:sz w:val="20"/>
                <w:szCs w:val="20"/>
              </w:rPr>
              <w:t>0 values in provider, return data for file</w:t>
            </w:r>
            <w:r w:rsidR="00553D4C" w:rsidRPr="006B10BE">
              <w:rPr>
                <w:rFonts w:ascii="Arial" w:hAnsi="Arial" w:cs="Arial"/>
                <w:sz w:val="20"/>
                <w:szCs w:val="20"/>
              </w:rPr>
              <w:t xml:space="preserve"> size</w:t>
            </w:r>
          </w:p>
          <w:p w14:paraId="7BF2123C" w14:textId="77777777" w:rsidR="00705E16" w:rsidRPr="006B10BE" w:rsidRDefault="00705E1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Win10 support: fixed "Cannot bind argument to parameter 'Path' because it is an empty string." issue</w:t>
            </w:r>
          </w:p>
          <w:p w14:paraId="3E5F1B26" w14:textId="77C2DFB8" w:rsidR="00705E16" w:rsidRPr="006B10BE" w:rsidRDefault="00705E16"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Agent</w:t>
            </w:r>
            <w:r w:rsidR="00A11374" w:rsidRPr="006B10BE">
              <w:rPr>
                <w:rFonts w:ascii="Arial" w:hAnsi="Arial" w:cs="Arial"/>
                <w:sz w:val="20"/>
                <w:szCs w:val="20"/>
              </w:rPr>
              <w:t xml:space="preserve"> </w:t>
            </w:r>
            <w:r w:rsidRPr="006B10BE">
              <w:rPr>
                <w:rFonts w:ascii="Arial" w:hAnsi="Arial" w:cs="Arial"/>
                <w:sz w:val="20"/>
                <w:szCs w:val="20"/>
              </w:rPr>
              <w:t>Job</w:t>
            </w:r>
            <w:r w:rsidR="00A11374" w:rsidRPr="006B10BE">
              <w:rPr>
                <w:rFonts w:ascii="Arial" w:hAnsi="Arial" w:cs="Arial"/>
                <w:sz w:val="20"/>
                <w:szCs w:val="20"/>
              </w:rPr>
              <w:t xml:space="preserve"> </w:t>
            </w:r>
            <w:r w:rsidRPr="006B10BE">
              <w:rPr>
                <w:rFonts w:ascii="Arial" w:hAnsi="Arial" w:cs="Arial"/>
                <w:sz w:val="20"/>
                <w:szCs w:val="20"/>
              </w:rPr>
              <w:t xml:space="preserve">Discovery is </w:t>
            </w:r>
            <w:r w:rsidR="00A11374" w:rsidRPr="006B10BE">
              <w:rPr>
                <w:rFonts w:ascii="Arial" w:hAnsi="Arial" w:cs="Arial"/>
                <w:sz w:val="20"/>
                <w:szCs w:val="20"/>
              </w:rPr>
              <w:t xml:space="preserve">now </w:t>
            </w:r>
            <w:r w:rsidRPr="006B10BE">
              <w:rPr>
                <w:rFonts w:ascii="Arial" w:hAnsi="Arial" w:cs="Arial"/>
                <w:sz w:val="20"/>
                <w:szCs w:val="20"/>
              </w:rPr>
              <w:t xml:space="preserve">disabled by default </w:t>
            </w:r>
          </w:p>
          <w:p w14:paraId="5F5E2014" w14:textId="77777777" w:rsidR="00FC1EB9" w:rsidRPr="006B10BE" w:rsidRDefault="00FC1EB9"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issue when SQL Configuration Manager starts snap-in of wrong version</w:t>
            </w:r>
          </w:p>
          <w:p w14:paraId="3B5A931E" w14:textId="3A4EBB2D" w:rsidR="00735433" w:rsidRPr="006B10BE" w:rsidRDefault="00735433" w:rsidP="00B31C23">
            <w:pPr>
              <w:pStyle w:val="ListParagraph"/>
              <w:numPr>
                <w:ilvl w:val="0"/>
                <w:numId w:val="54"/>
              </w:numPr>
              <w:ind w:left="385"/>
              <w:jc w:val="left"/>
              <w:rPr>
                <w:rFonts w:ascii="Arial" w:hAnsi="Arial" w:cs="Arial"/>
                <w:sz w:val="20"/>
                <w:szCs w:val="20"/>
              </w:rPr>
            </w:pPr>
            <w:r w:rsidRPr="006B10BE">
              <w:rPr>
                <w:rFonts w:ascii="Arial" w:hAnsi="Arial" w:cs="Arial"/>
                <w:sz w:val="20"/>
                <w:szCs w:val="20"/>
              </w:rPr>
              <w:t>Fixed invalid Always On non-readable replica detection</w:t>
            </w:r>
          </w:p>
          <w:p w14:paraId="6EE79AD5" w14:textId="2F07B7EB" w:rsidR="00086A7A" w:rsidRPr="006B10BE" w:rsidRDefault="00086A7A" w:rsidP="0021631A">
            <w:pPr>
              <w:pStyle w:val="ListParagraph"/>
              <w:numPr>
                <w:ilvl w:val="0"/>
                <w:numId w:val="54"/>
              </w:numPr>
              <w:spacing w:after="240"/>
              <w:ind w:left="385"/>
              <w:jc w:val="left"/>
              <w:rPr>
                <w:rFonts w:ascii="Arial" w:hAnsi="Arial" w:cs="Arial"/>
                <w:sz w:val="20"/>
                <w:szCs w:val="20"/>
              </w:rPr>
            </w:pPr>
            <w:r w:rsidRPr="006B10BE">
              <w:rPr>
                <w:rFonts w:ascii="Arial" w:hAnsi="Arial" w:cs="Arial"/>
                <w:sz w:val="20"/>
                <w:szCs w:val="20"/>
              </w:rPr>
              <w:t>Updated summary dashboards</w:t>
            </w:r>
          </w:p>
        </w:tc>
      </w:tr>
      <w:tr w:rsidR="007D5600" w:rsidRPr="006B10BE" w14:paraId="07766334" w14:textId="77777777" w:rsidTr="00042D3C">
        <w:tc>
          <w:tcPr>
            <w:tcW w:w="3214" w:type="dxa"/>
            <w:shd w:val="clear" w:color="auto" w:fill="auto"/>
          </w:tcPr>
          <w:p w14:paraId="7B3939CF" w14:textId="4B9DE7FD" w:rsidR="007D5600" w:rsidRPr="006B10BE" w:rsidRDefault="00E2163D" w:rsidP="00295143">
            <w:pPr>
              <w:jc w:val="left"/>
              <w:rPr>
                <w:rFonts w:cs="Arial"/>
              </w:rPr>
            </w:pPr>
            <w:r w:rsidRPr="006B10BE">
              <w:rPr>
                <w:rFonts w:cs="Arial"/>
              </w:rPr>
              <w:t>November</w:t>
            </w:r>
            <w:r w:rsidR="002756E6" w:rsidRPr="006B10BE">
              <w:rPr>
                <w:rFonts w:cs="Arial"/>
              </w:rPr>
              <w:t>,</w:t>
            </w:r>
            <w:r w:rsidR="007D5600" w:rsidRPr="006B10BE">
              <w:rPr>
                <w:rFonts w:cs="Arial"/>
              </w:rPr>
              <w:t xml:space="preserve"> 2015 (version 6.6.4.0)</w:t>
            </w:r>
          </w:p>
        </w:tc>
        <w:tc>
          <w:tcPr>
            <w:tcW w:w="5396" w:type="dxa"/>
            <w:shd w:val="clear" w:color="auto" w:fill="auto"/>
          </w:tcPr>
          <w:p w14:paraId="5D6BB11C" w14:textId="3AF85BD1" w:rsidR="007D5600" w:rsidRPr="006B10BE" w:rsidRDefault="007D5600" w:rsidP="00B31C23">
            <w:pPr>
              <w:pStyle w:val="ListParagraph"/>
              <w:numPr>
                <w:ilvl w:val="0"/>
                <w:numId w:val="54"/>
              </w:numPr>
              <w:ind w:left="385"/>
              <w:jc w:val="left"/>
              <w:rPr>
                <w:rFonts w:ascii="Arial" w:hAnsi="Arial" w:cs="Arial"/>
                <w:b/>
                <w:sz w:val="20"/>
                <w:szCs w:val="20"/>
              </w:rPr>
            </w:pPr>
            <w:bookmarkStart w:id="5" w:name="_Toc441074426"/>
            <w:bookmarkStart w:id="6" w:name="_Toc449369094"/>
            <w:r w:rsidRPr="006B10BE">
              <w:rPr>
                <w:rFonts w:ascii="Arial" w:hAnsi="Arial" w:cs="Arial"/>
                <w:sz w:val="20"/>
                <w:szCs w:val="20"/>
              </w:rPr>
              <w:t>Updated the visualization library</w:t>
            </w:r>
            <w:bookmarkEnd w:id="5"/>
            <w:bookmarkEnd w:id="6"/>
          </w:p>
        </w:tc>
      </w:tr>
      <w:tr w:rsidR="00295143" w:rsidRPr="006B10BE" w14:paraId="05870151" w14:textId="77777777" w:rsidTr="00042D3C">
        <w:tc>
          <w:tcPr>
            <w:tcW w:w="3214" w:type="dxa"/>
            <w:shd w:val="clear" w:color="auto" w:fill="auto"/>
          </w:tcPr>
          <w:p w14:paraId="76BBB524" w14:textId="2ACB5FD6" w:rsidR="00295143" w:rsidRPr="006B10BE" w:rsidRDefault="00E2163D" w:rsidP="0021104A">
            <w:pPr>
              <w:jc w:val="left"/>
              <w:rPr>
                <w:rFonts w:cs="Arial"/>
              </w:rPr>
            </w:pPr>
            <w:r w:rsidRPr="006B10BE">
              <w:rPr>
                <w:rFonts w:cs="Arial"/>
              </w:rPr>
              <w:t>November</w:t>
            </w:r>
            <w:r w:rsidR="002756E6" w:rsidRPr="006B10BE">
              <w:rPr>
                <w:rFonts w:cs="Arial"/>
              </w:rPr>
              <w:t>,</w:t>
            </w:r>
            <w:r w:rsidRPr="006B10BE">
              <w:rPr>
                <w:rFonts w:cs="Arial"/>
              </w:rPr>
              <w:t xml:space="preserve"> </w:t>
            </w:r>
            <w:r w:rsidR="00295143" w:rsidRPr="006B10BE">
              <w:rPr>
                <w:rFonts w:cs="Arial"/>
              </w:rPr>
              <w:t xml:space="preserve">2015 (version </w:t>
            </w:r>
            <w:r w:rsidR="0070018C" w:rsidRPr="006B10BE">
              <w:rPr>
                <w:rFonts w:cs="Arial"/>
              </w:rPr>
              <w:t>6.6.</w:t>
            </w:r>
            <w:r w:rsidR="007D5600" w:rsidRPr="006B10BE">
              <w:rPr>
                <w:rFonts w:cs="Arial"/>
              </w:rPr>
              <w:t>3</w:t>
            </w:r>
            <w:r w:rsidR="0070018C" w:rsidRPr="006B10BE">
              <w:rPr>
                <w:rFonts w:cs="Arial"/>
              </w:rPr>
              <w:t>.0</w:t>
            </w:r>
            <w:r w:rsidR="00295143" w:rsidRPr="006B10BE">
              <w:rPr>
                <w:rFonts w:cs="Arial"/>
              </w:rPr>
              <w:t>)</w:t>
            </w:r>
          </w:p>
        </w:tc>
        <w:tc>
          <w:tcPr>
            <w:tcW w:w="5396" w:type="dxa"/>
            <w:shd w:val="clear" w:color="auto" w:fill="auto"/>
          </w:tcPr>
          <w:p w14:paraId="1A212B4E" w14:textId="6A73338A" w:rsidR="00295143" w:rsidRPr="006B10BE" w:rsidRDefault="00295143" w:rsidP="00B31C23">
            <w:pPr>
              <w:pStyle w:val="ListParagraph"/>
              <w:numPr>
                <w:ilvl w:val="0"/>
                <w:numId w:val="54"/>
              </w:numPr>
              <w:ind w:left="385"/>
              <w:jc w:val="left"/>
              <w:rPr>
                <w:rFonts w:ascii="Arial" w:hAnsi="Arial" w:cs="Arial"/>
                <w:b/>
                <w:sz w:val="20"/>
                <w:szCs w:val="20"/>
              </w:rPr>
            </w:pPr>
            <w:bookmarkStart w:id="7" w:name="_Toc441074427"/>
            <w:bookmarkStart w:id="8" w:name="_Toc449369095"/>
            <w:r w:rsidRPr="006B10BE">
              <w:rPr>
                <w:rFonts w:ascii="Arial" w:hAnsi="Arial" w:cs="Arial"/>
                <w:sz w:val="20"/>
                <w:szCs w:val="20"/>
              </w:rPr>
              <w:t>Updated the visualization library</w:t>
            </w:r>
            <w:bookmarkEnd w:id="7"/>
            <w:bookmarkEnd w:id="8"/>
          </w:p>
        </w:tc>
      </w:tr>
      <w:tr w:rsidR="00295143" w:rsidRPr="006B10BE" w14:paraId="244192D0" w14:textId="77777777" w:rsidTr="00042D3C">
        <w:tc>
          <w:tcPr>
            <w:tcW w:w="3214" w:type="dxa"/>
            <w:shd w:val="clear" w:color="auto" w:fill="auto"/>
          </w:tcPr>
          <w:p w14:paraId="7338062C" w14:textId="01050AD3" w:rsidR="00295143" w:rsidRPr="006B10BE" w:rsidRDefault="00E2163D" w:rsidP="00295143">
            <w:pPr>
              <w:jc w:val="left"/>
              <w:rPr>
                <w:rFonts w:cs="Arial"/>
                <w:lang w:val="ru-RU"/>
              </w:rPr>
            </w:pPr>
            <w:r w:rsidRPr="006B10BE">
              <w:rPr>
                <w:rFonts w:cs="Arial"/>
              </w:rPr>
              <w:t>October</w:t>
            </w:r>
            <w:r w:rsidR="002756E6" w:rsidRPr="006B10BE">
              <w:rPr>
                <w:rFonts w:cs="Arial"/>
              </w:rPr>
              <w:t>,</w:t>
            </w:r>
            <w:r w:rsidR="00295143" w:rsidRPr="006B10BE">
              <w:rPr>
                <w:rFonts w:cs="Arial"/>
              </w:rPr>
              <w:t xml:space="preserve"> 2015</w:t>
            </w:r>
            <w:r w:rsidR="00295143" w:rsidRPr="006B10BE">
              <w:rPr>
                <w:rFonts w:cs="Arial"/>
                <w:lang w:val="ru-RU"/>
              </w:rPr>
              <w:t xml:space="preserve"> </w:t>
            </w:r>
            <w:r w:rsidR="00295143" w:rsidRPr="006B10BE">
              <w:rPr>
                <w:rFonts w:cs="Arial"/>
              </w:rPr>
              <w:t>(version 6.6.2.0)</w:t>
            </w:r>
          </w:p>
        </w:tc>
        <w:tc>
          <w:tcPr>
            <w:tcW w:w="5396" w:type="dxa"/>
            <w:shd w:val="clear" w:color="auto" w:fill="auto"/>
          </w:tcPr>
          <w:p w14:paraId="3BD0DFF8" w14:textId="3D708BE1" w:rsidR="00295143" w:rsidRPr="006B10BE" w:rsidRDefault="00295143" w:rsidP="00B31C23">
            <w:pPr>
              <w:pStyle w:val="ListParagraph"/>
              <w:numPr>
                <w:ilvl w:val="0"/>
                <w:numId w:val="54"/>
              </w:numPr>
              <w:ind w:left="385"/>
              <w:jc w:val="left"/>
              <w:rPr>
                <w:rFonts w:ascii="Arial" w:hAnsi="Arial" w:cs="Arial"/>
                <w:b/>
                <w:sz w:val="20"/>
                <w:szCs w:val="20"/>
              </w:rPr>
            </w:pPr>
            <w:bookmarkStart w:id="9" w:name="_Toc441074428"/>
            <w:bookmarkStart w:id="10" w:name="_Toc449369096"/>
            <w:r w:rsidRPr="006B10BE">
              <w:rPr>
                <w:rFonts w:ascii="Arial" w:hAnsi="Arial" w:cs="Arial"/>
                <w:sz w:val="20"/>
                <w:szCs w:val="20"/>
              </w:rPr>
              <w:t>Fixed performance</w:t>
            </w:r>
            <w:bookmarkEnd w:id="9"/>
            <w:bookmarkEnd w:id="10"/>
          </w:p>
          <w:p w14:paraId="66C60026" w14:textId="05FBF4AF" w:rsidR="00295143" w:rsidRPr="006B10BE" w:rsidRDefault="00295143" w:rsidP="00B31C23">
            <w:pPr>
              <w:pStyle w:val="ListParagraph"/>
              <w:numPr>
                <w:ilvl w:val="0"/>
                <w:numId w:val="54"/>
              </w:numPr>
              <w:ind w:left="385"/>
              <w:jc w:val="left"/>
              <w:rPr>
                <w:rFonts w:ascii="Arial" w:hAnsi="Arial" w:cs="Arial"/>
                <w:b/>
                <w:sz w:val="20"/>
                <w:szCs w:val="20"/>
              </w:rPr>
            </w:pPr>
            <w:bookmarkStart w:id="11" w:name="_Toc441074429"/>
            <w:bookmarkStart w:id="12" w:name="_Toc449369097"/>
            <w:r w:rsidRPr="006B10BE">
              <w:rPr>
                <w:rFonts w:ascii="Arial" w:hAnsi="Arial" w:cs="Arial"/>
                <w:sz w:val="20"/>
                <w:szCs w:val="20"/>
              </w:rPr>
              <w:t>Added a support for disabled TCP/IP protocol</w:t>
            </w:r>
            <w:bookmarkEnd w:id="11"/>
            <w:bookmarkEnd w:id="12"/>
          </w:p>
          <w:p w14:paraId="5500AA23" w14:textId="69D82179" w:rsidR="00295143" w:rsidRPr="006B10BE" w:rsidRDefault="00295143" w:rsidP="00B31C23">
            <w:pPr>
              <w:pStyle w:val="ListParagraph"/>
              <w:numPr>
                <w:ilvl w:val="0"/>
                <w:numId w:val="54"/>
              </w:numPr>
              <w:ind w:left="385"/>
              <w:jc w:val="left"/>
              <w:rPr>
                <w:rFonts w:ascii="Arial" w:hAnsi="Arial" w:cs="Arial"/>
                <w:b/>
                <w:sz w:val="20"/>
                <w:szCs w:val="20"/>
              </w:rPr>
            </w:pPr>
            <w:bookmarkStart w:id="13" w:name="_Toc441074430"/>
            <w:bookmarkStart w:id="14" w:name="_Toc449369098"/>
            <w:r w:rsidRPr="006B10BE">
              <w:rPr>
                <w:rFonts w:ascii="Arial" w:hAnsi="Arial" w:cs="Arial"/>
                <w:sz w:val="20"/>
                <w:szCs w:val="20"/>
              </w:rPr>
              <w:t>Fixed performance metrics error that may occur on some localized versions of Windows</w:t>
            </w:r>
            <w:bookmarkEnd w:id="13"/>
            <w:bookmarkEnd w:id="14"/>
          </w:p>
          <w:p w14:paraId="35685BED" w14:textId="6D29FBC7" w:rsidR="00295143" w:rsidRPr="006B10BE" w:rsidRDefault="00295143" w:rsidP="00B31C23">
            <w:pPr>
              <w:pStyle w:val="ListParagraph"/>
              <w:numPr>
                <w:ilvl w:val="0"/>
                <w:numId w:val="54"/>
              </w:numPr>
              <w:ind w:left="385"/>
              <w:jc w:val="left"/>
              <w:rPr>
                <w:rFonts w:ascii="Arial" w:hAnsi="Arial" w:cs="Arial"/>
                <w:b/>
                <w:sz w:val="20"/>
                <w:szCs w:val="20"/>
              </w:rPr>
            </w:pPr>
            <w:bookmarkStart w:id="15" w:name="_Toc441074431"/>
            <w:bookmarkStart w:id="16" w:name="_Toc449369099"/>
            <w:r w:rsidRPr="006B10BE">
              <w:rPr>
                <w:rFonts w:ascii="Arial" w:hAnsi="Arial" w:cs="Arial"/>
                <w:sz w:val="20"/>
                <w:szCs w:val="20"/>
              </w:rPr>
              <w:t>Fixed incorrect performance of Transaction log free space monitor</w:t>
            </w:r>
            <w:bookmarkEnd w:id="15"/>
            <w:bookmarkEnd w:id="16"/>
          </w:p>
          <w:p w14:paraId="7F9B6058" w14:textId="1A02A206" w:rsidR="00295143" w:rsidRPr="006B10BE" w:rsidRDefault="00295143" w:rsidP="00B31C23">
            <w:pPr>
              <w:pStyle w:val="ListParagraph"/>
              <w:numPr>
                <w:ilvl w:val="0"/>
                <w:numId w:val="54"/>
              </w:numPr>
              <w:ind w:left="385"/>
              <w:jc w:val="left"/>
              <w:rPr>
                <w:rFonts w:ascii="Arial" w:hAnsi="Arial" w:cs="Arial"/>
                <w:b/>
                <w:sz w:val="20"/>
                <w:szCs w:val="20"/>
              </w:rPr>
            </w:pPr>
            <w:bookmarkStart w:id="17" w:name="_Toc441074432"/>
            <w:bookmarkStart w:id="18" w:name="_Toc449369100"/>
            <w:r w:rsidRPr="006B10BE">
              <w:rPr>
                <w:rFonts w:ascii="Arial" w:hAnsi="Arial" w:cs="Arial"/>
                <w:sz w:val="20"/>
                <w:szCs w:val="20"/>
              </w:rPr>
              <w:t>Added new type of events from failed discoveries; added a new reporting rule that collects such events</w:t>
            </w:r>
            <w:bookmarkEnd w:id="17"/>
            <w:bookmarkEnd w:id="18"/>
          </w:p>
          <w:p w14:paraId="06CC1A97" w14:textId="5EA9736E" w:rsidR="00295143" w:rsidRPr="006B10BE" w:rsidRDefault="00295143" w:rsidP="00B31C23">
            <w:pPr>
              <w:pStyle w:val="ListParagraph"/>
              <w:numPr>
                <w:ilvl w:val="0"/>
                <w:numId w:val="54"/>
              </w:numPr>
              <w:ind w:left="385"/>
              <w:jc w:val="left"/>
              <w:rPr>
                <w:rFonts w:ascii="Arial" w:hAnsi="Arial" w:cs="Arial"/>
                <w:b/>
                <w:sz w:val="20"/>
                <w:szCs w:val="20"/>
              </w:rPr>
            </w:pPr>
            <w:bookmarkStart w:id="19" w:name="_Toc441074433"/>
            <w:bookmarkStart w:id="20" w:name="_Toc449369101"/>
            <w:r w:rsidRPr="006B10BE">
              <w:rPr>
                <w:rFonts w:ascii="Arial" w:hAnsi="Arial" w:cs="Arial"/>
                <w:sz w:val="20"/>
                <w:szCs w:val="20"/>
              </w:rPr>
              <w:t>Added overrides to prevent various scripts timeout failure</w:t>
            </w:r>
            <w:bookmarkEnd w:id="19"/>
            <w:bookmarkEnd w:id="20"/>
          </w:p>
          <w:p w14:paraId="5F24C7D4" w14:textId="52E2FFF9" w:rsidR="00295143" w:rsidRPr="006B10BE" w:rsidRDefault="00295143" w:rsidP="00B31C23">
            <w:pPr>
              <w:pStyle w:val="ListParagraph"/>
              <w:numPr>
                <w:ilvl w:val="0"/>
                <w:numId w:val="54"/>
              </w:numPr>
              <w:ind w:left="385"/>
              <w:jc w:val="left"/>
              <w:rPr>
                <w:rFonts w:ascii="Arial" w:hAnsi="Arial" w:cs="Arial"/>
                <w:b/>
                <w:sz w:val="20"/>
                <w:szCs w:val="20"/>
              </w:rPr>
            </w:pPr>
            <w:bookmarkStart w:id="21" w:name="_Toc441074434"/>
            <w:bookmarkStart w:id="22" w:name="_Toc449369102"/>
            <w:r w:rsidRPr="006B10BE">
              <w:rPr>
                <w:rFonts w:ascii="Arial" w:hAnsi="Arial" w:cs="Arial"/>
                <w:sz w:val="20"/>
                <w:szCs w:val="20"/>
              </w:rPr>
              <w:t>Removed some 1X1 tiles from Summary Dashboards</w:t>
            </w:r>
            <w:bookmarkEnd w:id="21"/>
            <w:bookmarkEnd w:id="22"/>
          </w:p>
          <w:p w14:paraId="2112F9F7" w14:textId="14C92577" w:rsidR="00295143" w:rsidRPr="006B10BE" w:rsidRDefault="001C7E2F" w:rsidP="00B31C23">
            <w:pPr>
              <w:pStyle w:val="ListParagraph"/>
              <w:numPr>
                <w:ilvl w:val="0"/>
                <w:numId w:val="54"/>
              </w:numPr>
              <w:ind w:left="385"/>
              <w:jc w:val="left"/>
              <w:rPr>
                <w:rFonts w:ascii="Arial" w:hAnsi="Arial" w:cs="Arial"/>
                <w:b/>
                <w:sz w:val="20"/>
                <w:szCs w:val="20"/>
              </w:rPr>
            </w:pPr>
            <w:bookmarkStart w:id="23" w:name="_Toc441074435"/>
            <w:bookmarkStart w:id="24" w:name="_Toc449369103"/>
            <w:r w:rsidRPr="006B10BE">
              <w:rPr>
                <w:rFonts w:ascii="Arial" w:hAnsi="Arial" w:cs="Arial"/>
                <w:sz w:val="20"/>
                <w:szCs w:val="20"/>
              </w:rPr>
              <w:t>FILESTREAM</w:t>
            </w:r>
            <w:r w:rsidR="00295143" w:rsidRPr="006B10BE">
              <w:rPr>
                <w:rFonts w:ascii="Arial" w:hAnsi="Arial" w:cs="Arial"/>
                <w:sz w:val="20"/>
                <w:szCs w:val="20"/>
              </w:rPr>
              <w:t xml:space="preserve"> filegroups are excluded from discovery for now</w:t>
            </w:r>
            <w:bookmarkEnd w:id="23"/>
            <w:bookmarkEnd w:id="24"/>
          </w:p>
          <w:p w14:paraId="700C4C6C" w14:textId="0A5DEE90" w:rsidR="00295143" w:rsidRPr="006B10BE" w:rsidRDefault="00220885" w:rsidP="00B31C23">
            <w:pPr>
              <w:pStyle w:val="ListParagraph"/>
              <w:numPr>
                <w:ilvl w:val="0"/>
                <w:numId w:val="54"/>
              </w:numPr>
              <w:ind w:left="385"/>
              <w:jc w:val="left"/>
              <w:rPr>
                <w:rFonts w:ascii="Arial" w:hAnsi="Arial" w:cs="Arial"/>
                <w:b/>
                <w:sz w:val="20"/>
                <w:szCs w:val="20"/>
              </w:rPr>
            </w:pPr>
            <w:bookmarkStart w:id="25" w:name="_Toc441074436"/>
            <w:bookmarkStart w:id="26" w:name="_Toc449369104"/>
            <w:r w:rsidRPr="006B10BE">
              <w:rPr>
                <w:rFonts w:ascii="Arial" w:hAnsi="Arial" w:cs="Arial"/>
                <w:sz w:val="20"/>
                <w:szCs w:val="20"/>
              </w:rPr>
              <w:t xml:space="preserve">Reorganized </w:t>
            </w:r>
            <w:r w:rsidR="00295143" w:rsidRPr="006B10BE">
              <w:rPr>
                <w:rFonts w:ascii="Arial" w:hAnsi="Arial" w:cs="Arial"/>
                <w:sz w:val="20"/>
                <w:szCs w:val="20"/>
              </w:rPr>
              <w:t>2008/2012 Summary Dashboards tiles</w:t>
            </w:r>
            <w:bookmarkEnd w:id="25"/>
            <w:bookmarkEnd w:id="26"/>
          </w:p>
          <w:p w14:paraId="15F7A759" w14:textId="76A41DD8" w:rsidR="00295143" w:rsidRPr="006B10BE" w:rsidRDefault="00295143" w:rsidP="00B31C23">
            <w:pPr>
              <w:pStyle w:val="ListParagraph"/>
              <w:numPr>
                <w:ilvl w:val="0"/>
                <w:numId w:val="54"/>
              </w:numPr>
              <w:ind w:left="385"/>
              <w:jc w:val="left"/>
              <w:rPr>
                <w:rFonts w:ascii="Arial" w:hAnsi="Arial" w:cs="Arial"/>
                <w:b/>
                <w:sz w:val="20"/>
                <w:szCs w:val="20"/>
              </w:rPr>
            </w:pPr>
            <w:bookmarkStart w:id="27" w:name="_Toc441074437"/>
            <w:bookmarkStart w:id="28" w:name="_Toc449369105"/>
            <w:r w:rsidRPr="006B10BE">
              <w:rPr>
                <w:rFonts w:ascii="Arial" w:hAnsi="Arial" w:cs="Arial"/>
                <w:sz w:val="20"/>
                <w:szCs w:val="20"/>
              </w:rPr>
              <w:t>Added KB for Microsoft</w:t>
            </w:r>
            <w:r w:rsidR="00554D88" w:rsidRPr="006B10BE">
              <w:rPr>
                <w:rFonts w:ascii="Arial" w:hAnsi="Arial" w:cs="Arial"/>
                <w:sz w:val="20"/>
                <w:szCs w:val="20"/>
              </w:rPr>
              <w:t xml:space="preserve"> </w:t>
            </w:r>
            <w:r w:rsidRPr="006B10BE">
              <w:rPr>
                <w:rFonts w:ascii="Arial" w:hAnsi="Arial" w:cs="Arial"/>
                <w:sz w:val="20"/>
                <w:szCs w:val="20"/>
              </w:rPr>
              <w:t>SQL</w:t>
            </w:r>
            <w:r w:rsidR="00554D88" w:rsidRPr="006B10BE">
              <w:rPr>
                <w:rFonts w:ascii="Arial" w:hAnsi="Arial" w:cs="Arial"/>
                <w:sz w:val="20"/>
                <w:szCs w:val="20"/>
              </w:rPr>
              <w:t xml:space="preserve"> </w:t>
            </w:r>
            <w:r w:rsidRPr="006B10BE">
              <w:rPr>
                <w:rFonts w:ascii="Arial" w:hAnsi="Arial" w:cs="Arial"/>
                <w:sz w:val="20"/>
                <w:szCs w:val="20"/>
              </w:rPr>
              <w:t>Server</w:t>
            </w:r>
            <w:r w:rsidR="00554D88" w:rsidRPr="006B10BE">
              <w:rPr>
                <w:rFonts w:ascii="Arial" w:hAnsi="Arial" w:cs="Arial"/>
                <w:sz w:val="20"/>
                <w:szCs w:val="20"/>
              </w:rPr>
              <w:t xml:space="preserve"> </w:t>
            </w:r>
            <w:r w:rsidRPr="006B10BE">
              <w:rPr>
                <w:rFonts w:ascii="Arial" w:hAnsi="Arial" w:cs="Arial"/>
                <w:sz w:val="20"/>
                <w:szCs w:val="20"/>
              </w:rPr>
              <w:t>2014</w:t>
            </w:r>
            <w:r w:rsidR="00554D88" w:rsidRPr="006B10BE">
              <w:rPr>
                <w:rFonts w:ascii="Arial" w:hAnsi="Arial" w:cs="Arial"/>
                <w:sz w:val="20"/>
                <w:szCs w:val="20"/>
              </w:rPr>
              <w:t xml:space="preserve"> </w:t>
            </w:r>
            <w:r w:rsidRPr="006B10BE">
              <w:rPr>
                <w:rFonts w:ascii="Arial" w:hAnsi="Arial" w:cs="Arial"/>
                <w:sz w:val="20"/>
                <w:szCs w:val="20"/>
              </w:rPr>
              <w:t>Mirroring</w:t>
            </w:r>
            <w:r w:rsidR="00554D88" w:rsidRPr="006B10BE">
              <w:rPr>
                <w:rFonts w:ascii="Arial" w:hAnsi="Arial" w:cs="Arial"/>
                <w:sz w:val="20"/>
                <w:szCs w:val="20"/>
              </w:rPr>
              <w:t xml:space="preserve"> </w:t>
            </w:r>
            <w:r w:rsidRPr="006B10BE">
              <w:rPr>
                <w:rFonts w:ascii="Arial" w:hAnsi="Arial" w:cs="Arial"/>
                <w:sz w:val="20"/>
                <w:szCs w:val="20"/>
              </w:rPr>
              <w:t>Common</w:t>
            </w:r>
            <w:r w:rsidR="00554D88" w:rsidRPr="006B10BE">
              <w:rPr>
                <w:rFonts w:ascii="Arial" w:hAnsi="Arial" w:cs="Arial"/>
                <w:sz w:val="20"/>
                <w:szCs w:val="20"/>
              </w:rPr>
              <w:t xml:space="preserve"> </w:t>
            </w:r>
            <w:r w:rsidRPr="006B10BE">
              <w:rPr>
                <w:rFonts w:ascii="Arial" w:hAnsi="Arial" w:cs="Arial"/>
                <w:sz w:val="20"/>
                <w:szCs w:val="20"/>
              </w:rPr>
              <w:t>Group</w:t>
            </w:r>
            <w:r w:rsidR="00554D88" w:rsidRPr="006B10BE">
              <w:rPr>
                <w:rFonts w:ascii="Arial" w:hAnsi="Arial" w:cs="Arial"/>
                <w:sz w:val="20"/>
                <w:szCs w:val="20"/>
              </w:rPr>
              <w:t xml:space="preserve"> </w:t>
            </w:r>
            <w:r w:rsidRPr="006B10BE">
              <w:rPr>
                <w:rFonts w:ascii="Arial" w:hAnsi="Arial" w:cs="Arial"/>
                <w:sz w:val="20"/>
                <w:szCs w:val="20"/>
              </w:rPr>
              <w:t>Discovery</w:t>
            </w:r>
            <w:bookmarkEnd w:id="27"/>
            <w:bookmarkEnd w:id="28"/>
          </w:p>
          <w:p w14:paraId="3BDF0D36" w14:textId="6C2C73BE" w:rsidR="00295143" w:rsidRPr="006B10BE" w:rsidRDefault="00295143" w:rsidP="00B31C23">
            <w:pPr>
              <w:pStyle w:val="ListParagraph"/>
              <w:numPr>
                <w:ilvl w:val="0"/>
                <w:numId w:val="54"/>
              </w:numPr>
              <w:ind w:left="385"/>
              <w:jc w:val="left"/>
              <w:rPr>
                <w:rFonts w:ascii="Arial" w:hAnsi="Arial" w:cs="Arial"/>
                <w:b/>
                <w:sz w:val="20"/>
                <w:szCs w:val="20"/>
              </w:rPr>
            </w:pPr>
            <w:bookmarkStart w:id="29" w:name="_Toc441074438"/>
            <w:bookmarkStart w:id="30" w:name="_Toc449369106"/>
            <w:r w:rsidRPr="006B10BE">
              <w:rPr>
                <w:rFonts w:ascii="Arial" w:hAnsi="Arial" w:cs="Arial"/>
                <w:sz w:val="20"/>
                <w:szCs w:val="20"/>
              </w:rPr>
              <w:t>Summary Dashboard: added monitor/performance tiles to class "SQL Server 2014 Mirroring Groups"</w:t>
            </w:r>
            <w:bookmarkEnd w:id="29"/>
            <w:bookmarkEnd w:id="30"/>
          </w:p>
          <w:p w14:paraId="4751B2B5" w14:textId="2CCBAA11" w:rsidR="00295143" w:rsidRPr="006B10BE" w:rsidRDefault="00295143" w:rsidP="0021631A">
            <w:pPr>
              <w:pStyle w:val="ListParagraph"/>
              <w:numPr>
                <w:ilvl w:val="0"/>
                <w:numId w:val="54"/>
              </w:numPr>
              <w:spacing w:after="240"/>
              <w:ind w:left="385"/>
              <w:jc w:val="left"/>
              <w:rPr>
                <w:rFonts w:ascii="Arial" w:hAnsi="Arial" w:cs="Arial"/>
                <w:b/>
                <w:sz w:val="20"/>
                <w:szCs w:val="20"/>
              </w:rPr>
            </w:pPr>
            <w:bookmarkStart w:id="31" w:name="_Toc441074439"/>
            <w:bookmarkStart w:id="32" w:name="_Toc449369107"/>
            <w:r w:rsidRPr="006B10BE">
              <w:rPr>
                <w:rFonts w:ascii="Arial" w:hAnsi="Arial" w:cs="Arial"/>
                <w:sz w:val="20"/>
                <w:szCs w:val="20"/>
              </w:rPr>
              <w:t>Some minor fixes</w:t>
            </w:r>
            <w:bookmarkEnd w:id="31"/>
            <w:bookmarkEnd w:id="32"/>
          </w:p>
        </w:tc>
      </w:tr>
      <w:tr w:rsidR="00295143" w:rsidRPr="006B10BE" w14:paraId="5960D8DE" w14:textId="77777777" w:rsidTr="00042D3C">
        <w:tc>
          <w:tcPr>
            <w:tcW w:w="3214" w:type="dxa"/>
            <w:shd w:val="clear" w:color="auto" w:fill="auto"/>
          </w:tcPr>
          <w:p w14:paraId="04F04550" w14:textId="3FD2300C" w:rsidR="00295143" w:rsidRPr="006B10BE" w:rsidRDefault="00E2163D" w:rsidP="00295143">
            <w:pPr>
              <w:jc w:val="left"/>
              <w:rPr>
                <w:rFonts w:cs="Arial"/>
                <w:lang w:val="ru-RU"/>
              </w:rPr>
            </w:pPr>
            <w:r w:rsidRPr="006B10BE">
              <w:rPr>
                <w:rFonts w:cs="Arial"/>
              </w:rPr>
              <w:t>June</w:t>
            </w:r>
            <w:r w:rsidR="002756E6" w:rsidRPr="006B10BE">
              <w:rPr>
                <w:rFonts w:cs="Arial"/>
              </w:rPr>
              <w:t>,</w:t>
            </w:r>
            <w:r w:rsidR="00295143" w:rsidRPr="006B10BE">
              <w:rPr>
                <w:rFonts w:cs="Arial"/>
              </w:rPr>
              <w:t xml:space="preserve"> 2015</w:t>
            </w:r>
            <w:r w:rsidR="00295143" w:rsidRPr="006B10BE">
              <w:rPr>
                <w:rFonts w:cs="Arial"/>
                <w:lang w:val="ru-RU"/>
              </w:rPr>
              <w:t xml:space="preserve"> </w:t>
            </w:r>
            <w:r w:rsidR="00295143" w:rsidRPr="006B10BE">
              <w:rPr>
                <w:rFonts w:cs="Arial"/>
              </w:rPr>
              <w:t>(version 6.6.0.0)</w:t>
            </w:r>
          </w:p>
        </w:tc>
        <w:tc>
          <w:tcPr>
            <w:tcW w:w="5396" w:type="dxa"/>
            <w:shd w:val="clear" w:color="auto" w:fill="auto"/>
          </w:tcPr>
          <w:p w14:paraId="6D4628FB" w14:textId="1A4F5D54" w:rsidR="00295143" w:rsidRPr="006B10BE" w:rsidRDefault="00220885" w:rsidP="00B31C23">
            <w:pPr>
              <w:pStyle w:val="ListParagraph"/>
              <w:numPr>
                <w:ilvl w:val="0"/>
                <w:numId w:val="54"/>
              </w:numPr>
              <w:ind w:left="385"/>
              <w:jc w:val="left"/>
              <w:rPr>
                <w:rFonts w:ascii="Arial" w:hAnsi="Arial" w:cs="Arial"/>
                <w:b/>
                <w:sz w:val="20"/>
                <w:szCs w:val="20"/>
              </w:rPr>
            </w:pPr>
            <w:bookmarkStart w:id="33" w:name="_Toc422333658"/>
            <w:bookmarkStart w:id="34" w:name="_Toc441074440"/>
            <w:bookmarkStart w:id="35" w:name="_Toc449369108"/>
            <w:r w:rsidRPr="006B10BE">
              <w:rPr>
                <w:rFonts w:ascii="Arial" w:hAnsi="Arial" w:cs="Arial"/>
                <w:sz w:val="20"/>
                <w:szCs w:val="20"/>
              </w:rPr>
              <w:t xml:space="preserve">Replaced the </w:t>
            </w:r>
            <w:r w:rsidR="00295143" w:rsidRPr="006B10BE">
              <w:rPr>
                <w:rFonts w:ascii="Arial" w:hAnsi="Arial" w:cs="Arial"/>
                <w:sz w:val="20"/>
                <w:szCs w:val="20"/>
              </w:rPr>
              <w:t>Dashboards were with new ones</w:t>
            </w:r>
            <w:bookmarkEnd w:id="33"/>
            <w:bookmarkEnd w:id="34"/>
            <w:bookmarkEnd w:id="35"/>
          </w:p>
          <w:p w14:paraId="1100653F" w14:textId="4851F80F" w:rsidR="00295143" w:rsidRPr="006B10BE" w:rsidRDefault="00295143" w:rsidP="00B31C23">
            <w:pPr>
              <w:pStyle w:val="ListParagraph"/>
              <w:numPr>
                <w:ilvl w:val="0"/>
                <w:numId w:val="54"/>
              </w:numPr>
              <w:ind w:left="385"/>
              <w:jc w:val="left"/>
              <w:rPr>
                <w:rFonts w:ascii="Arial" w:hAnsi="Arial" w:cs="Arial"/>
                <w:b/>
                <w:sz w:val="20"/>
                <w:szCs w:val="20"/>
              </w:rPr>
            </w:pPr>
            <w:bookmarkStart w:id="36" w:name="_Toc422333659"/>
            <w:bookmarkStart w:id="37" w:name="_Toc441074441"/>
            <w:bookmarkStart w:id="38" w:name="_Toc449369109"/>
            <w:r w:rsidRPr="006B10BE">
              <w:rPr>
                <w:rFonts w:ascii="Arial" w:hAnsi="Arial" w:cs="Arial"/>
                <w:sz w:val="20"/>
                <w:szCs w:val="20"/>
              </w:rPr>
              <w:t>SPN monitor correctly handles disjoined namespaces</w:t>
            </w:r>
            <w:bookmarkEnd w:id="36"/>
            <w:r w:rsidRPr="006B10BE">
              <w:rPr>
                <w:rFonts w:ascii="Arial" w:hAnsi="Arial" w:cs="Arial"/>
                <w:sz w:val="20"/>
                <w:szCs w:val="20"/>
              </w:rPr>
              <w:t xml:space="preserve"> for now</w:t>
            </w:r>
            <w:bookmarkEnd w:id="37"/>
            <w:bookmarkEnd w:id="38"/>
          </w:p>
          <w:p w14:paraId="409055E0" w14:textId="7D396ACA" w:rsidR="00295143" w:rsidRPr="006B10BE" w:rsidRDefault="00295143" w:rsidP="00B31C23">
            <w:pPr>
              <w:pStyle w:val="ListParagraph"/>
              <w:numPr>
                <w:ilvl w:val="0"/>
                <w:numId w:val="54"/>
              </w:numPr>
              <w:ind w:left="385"/>
              <w:jc w:val="left"/>
              <w:rPr>
                <w:rFonts w:ascii="Arial" w:hAnsi="Arial" w:cs="Arial"/>
                <w:b/>
                <w:sz w:val="20"/>
                <w:szCs w:val="20"/>
              </w:rPr>
            </w:pPr>
            <w:bookmarkStart w:id="39" w:name="_Toc422333660"/>
            <w:bookmarkStart w:id="40" w:name="_Toc441074442"/>
            <w:bookmarkStart w:id="41" w:name="_Toc449369110"/>
            <w:r w:rsidRPr="006B10BE">
              <w:rPr>
                <w:rFonts w:ascii="Arial" w:hAnsi="Arial" w:cs="Arial"/>
                <w:sz w:val="20"/>
                <w:szCs w:val="20"/>
              </w:rPr>
              <w:t xml:space="preserve">Added a support for filegroups containing </w:t>
            </w:r>
            <w:r w:rsidR="001C7E2F" w:rsidRPr="006B10BE">
              <w:rPr>
                <w:rFonts w:ascii="Arial" w:hAnsi="Arial" w:cs="Arial"/>
                <w:sz w:val="20"/>
                <w:szCs w:val="20"/>
              </w:rPr>
              <w:t>FILESTREAM</w:t>
            </w:r>
            <w:r w:rsidRPr="006B10BE">
              <w:rPr>
                <w:rFonts w:ascii="Arial" w:hAnsi="Arial" w:cs="Arial"/>
                <w:sz w:val="20"/>
                <w:szCs w:val="20"/>
              </w:rPr>
              <w:t>s and partition schemes</w:t>
            </w:r>
            <w:bookmarkEnd w:id="39"/>
            <w:bookmarkEnd w:id="40"/>
            <w:bookmarkEnd w:id="41"/>
          </w:p>
          <w:p w14:paraId="105571A7" w14:textId="7061A2FA" w:rsidR="00295143" w:rsidRPr="006B10BE" w:rsidRDefault="00295143" w:rsidP="00B31C23">
            <w:pPr>
              <w:pStyle w:val="ListParagraph"/>
              <w:numPr>
                <w:ilvl w:val="0"/>
                <w:numId w:val="54"/>
              </w:numPr>
              <w:ind w:left="385"/>
              <w:jc w:val="left"/>
              <w:rPr>
                <w:rFonts w:ascii="Arial" w:hAnsi="Arial" w:cs="Arial"/>
                <w:b/>
                <w:sz w:val="20"/>
                <w:szCs w:val="20"/>
              </w:rPr>
            </w:pPr>
            <w:bookmarkStart w:id="42" w:name="_Toc422333661"/>
            <w:bookmarkStart w:id="43" w:name="_Toc441074443"/>
            <w:bookmarkStart w:id="44" w:name="_Toc449369111"/>
            <w:r w:rsidRPr="006B10BE">
              <w:rPr>
                <w:rFonts w:ascii="Arial" w:hAnsi="Arial" w:cs="Arial"/>
                <w:sz w:val="20"/>
                <w:szCs w:val="20"/>
              </w:rPr>
              <w:t>Localization packs work with the MP</w:t>
            </w:r>
            <w:bookmarkEnd w:id="42"/>
            <w:r w:rsidRPr="006B10BE">
              <w:rPr>
                <w:rFonts w:ascii="Arial" w:hAnsi="Arial" w:cs="Arial"/>
                <w:sz w:val="20"/>
                <w:szCs w:val="20"/>
              </w:rPr>
              <w:t xml:space="preserve"> for now</w:t>
            </w:r>
            <w:bookmarkEnd w:id="43"/>
            <w:bookmarkEnd w:id="44"/>
          </w:p>
          <w:p w14:paraId="38F5CD4A" w14:textId="44EFADEA" w:rsidR="00295143" w:rsidRPr="006B10BE" w:rsidRDefault="00295143" w:rsidP="00B31C23">
            <w:pPr>
              <w:pStyle w:val="ListParagraph"/>
              <w:numPr>
                <w:ilvl w:val="0"/>
                <w:numId w:val="54"/>
              </w:numPr>
              <w:ind w:left="385"/>
              <w:jc w:val="left"/>
              <w:rPr>
                <w:rFonts w:ascii="Arial" w:hAnsi="Arial" w:cs="Arial"/>
                <w:b/>
                <w:sz w:val="20"/>
                <w:szCs w:val="20"/>
              </w:rPr>
            </w:pPr>
            <w:bookmarkStart w:id="45" w:name="_Toc422333662"/>
            <w:bookmarkStart w:id="46" w:name="_Toc441074444"/>
            <w:bookmarkStart w:id="47" w:name="_Toc449369112"/>
            <w:r w:rsidRPr="006B10BE">
              <w:rPr>
                <w:rFonts w:ascii="Arial" w:hAnsi="Arial" w:cs="Arial"/>
                <w:sz w:val="20"/>
                <w:szCs w:val="20"/>
              </w:rPr>
              <w:t>Memory Consumption monitor has been fixed</w:t>
            </w:r>
            <w:bookmarkEnd w:id="45"/>
            <w:bookmarkEnd w:id="46"/>
            <w:bookmarkEnd w:id="47"/>
          </w:p>
          <w:p w14:paraId="39EFCA4B" w14:textId="0D4804BA" w:rsidR="00295143" w:rsidRPr="006B10BE" w:rsidRDefault="00295143" w:rsidP="00B31C23">
            <w:pPr>
              <w:pStyle w:val="ListParagraph"/>
              <w:numPr>
                <w:ilvl w:val="0"/>
                <w:numId w:val="54"/>
              </w:numPr>
              <w:ind w:left="385"/>
              <w:jc w:val="left"/>
              <w:rPr>
                <w:rFonts w:ascii="Arial" w:hAnsi="Arial" w:cs="Arial"/>
                <w:b/>
                <w:sz w:val="20"/>
                <w:szCs w:val="20"/>
              </w:rPr>
            </w:pPr>
            <w:bookmarkStart w:id="48" w:name="_Toc422333663"/>
            <w:bookmarkStart w:id="49" w:name="_Toc441074445"/>
            <w:bookmarkStart w:id="50" w:name="_Toc449369113"/>
            <w:r w:rsidRPr="006B10BE">
              <w:rPr>
                <w:rFonts w:ascii="Arial" w:hAnsi="Arial" w:cs="Arial"/>
                <w:sz w:val="20"/>
                <w:szCs w:val="20"/>
              </w:rPr>
              <w:t>Upgradeability from version 6.4.1.0 is supported</w:t>
            </w:r>
            <w:bookmarkEnd w:id="48"/>
            <w:bookmarkEnd w:id="49"/>
            <w:bookmarkEnd w:id="50"/>
          </w:p>
          <w:p w14:paraId="780C8C80" w14:textId="6EED8EA7" w:rsidR="00295143" w:rsidRPr="006B10BE" w:rsidRDefault="00295143" w:rsidP="00B31C23">
            <w:pPr>
              <w:pStyle w:val="ListParagraph"/>
              <w:numPr>
                <w:ilvl w:val="0"/>
                <w:numId w:val="54"/>
              </w:numPr>
              <w:ind w:left="385"/>
              <w:jc w:val="left"/>
              <w:rPr>
                <w:rFonts w:ascii="Arial" w:hAnsi="Arial" w:cs="Arial"/>
                <w:b/>
                <w:sz w:val="20"/>
                <w:szCs w:val="20"/>
              </w:rPr>
            </w:pPr>
            <w:bookmarkStart w:id="51" w:name="_Toc422333664"/>
            <w:bookmarkStart w:id="52" w:name="_Toc441074446"/>
            <w:bookmarkStart w:id="53" w:name="_Toc449369114"/>
            <w:r w:rsidRPr="006B10BE">
              <w:rPr>
                <w:rFonts w:ascii="Arial" w:hAnsi="Arial" w:cs="Arial"/>
                <w:sz w:val="20"/>
                <w:szCs w:val="20"/>
              </w:rPr>
              <w:t>Added ConsecutiveSamples Condition to the Buffer Cache Hit Ratio, Page Life Expectancy, Transaction Log Free Space (%) and Resource Pool Memory Consumption monitors</w:t>
            </w:r>
            <w:bookmarkEnd w:id="51"/>
            <w:bookmarkEnd w:id="52"/>
            <w:bookmarkEnd w:id="53"/>
            <w:r w:rsidRPr="006B10BE">
              <w:rPr>
                <w:rFonts w:ascii="Arial" w:hAnsi="Arial" w:cs="Arial"/>
                <w:sz w:val="20"/>
                <w:szCs w:val="20"/>
              </w:rPr>
              <w:t xml:space="preserve"> </w:t>
            </w:r>
          </w:p>
          <w:p w14:paraId="2B7E28F4" w14:textId="2BFA4D0E" w:rsidR="00295143" w:rsidRPr="006B10BE" w:rsidRDefault="00065D58" w:rsidP="00B31C23">
            <w:pPr>
              <w:pStyle w:val="ListParagraph"/>
              <w:numPr>
                <w:ilvl w:val="0"/>
                <w:numId w:val="54"/>
              </w:numPr>
              <w:ind w:left="385"/>
              <w:jc w:val="left"/>
              <w:rPr>
                <w:rFonts w:ascii="Arial" w:hAnsi="Arial" w:cs="Arial"/>
                <w:b/>
                <w:sz w:val="20"/>
                <w:szCs w:val="20"/>
              </w:rPr>
            </w:pPr>
            <w:bookmarkStart w:id="54" w:name="_Toc422333665"/>
            <w:bookmarkStart w:id="55" w:name="_Toc441074447"/>
            <w:bookmarkStart w:id="56" w:name="_Toc449369115"/>
            <w:r w:rsidRPr="006B10BE">
              <w:rPr>
                <w:rFonts w:ascii="Arial" w:hAnsi="Arial" w:cs="Arial"/>
                <w:sz w:val="20"/>
                <w:szCs w:val="20"/>
              </w:rPr>
              <w:t>Always On</w:t>
            </w:r>
            <w:r w:rsidR="00295143" w:rsidRPr="006B10BE">
              <w:rPr>
                <w:rFonts w:ascii="Arial" w:hAnsi="Arial" w:cs="Arial"/>
                <w:sz w:val="20"/>
                <w:szCs w:val="20"/>
              </w:rPr>
              <w:t xml:space="preserve"> discovery was </w:t>
            </w:r>
            <w:bookmarkEnd w:id="54"/>
            <w:r w:rsidR="00295143" w:rsidRPr="006B10BE">
              <w:rPr>
                <w:rFonts w:ascii="Arial" w:hAnsi="Arial" w:cs="Arial"/>
                <w:sz w:val="20"/>
                <w:szCs w:val="20"/>
              </w:rPr>
              <w:t>changed</w:t>
            </w:r>
            <w:bookmarkEnd w:id="55"/>
            <w:bookmarkEnd w:id="56"/>
          </w:p>
          <w:p w14:paraId="109FB148" w14:textId="1E149CC6" w:rsidR="00295143" w:rsidRPr="006B10BE" w:rsidRDefault="00295143" w:rsidP="0021631A">
            <w:pPr>
              <w:pStyle w:val="ListParagraph"/>
              <w:numPr>
                <w:ilvl w:val="0"/>
                <w:numId w:val="54"/>
              </w:numPr>
              <w:spacing w:after="240"/>
              <w:ind w:left="385"/>
              <w:jc w:val="left"/>
              <w:rPr>
                <w:rFonts w:ascii="Arial" w:hAnsi="Arial" w:cs="Arial"/>
                <w:b/>
                <w:sz w:val="20"/>
                <w:szCs w:val="20"/>
              </w:rPr>
            </w:pPr>
            <w:bookmarkStart w:id="57" w:name="_Toc422333666"/>
            <w:bookmarkStart w:id="58" w:name="_Toc422333667"/>
            <w:bookmarkStart w:id="59" w:name="_Toc441074448"/>
            <w:bookmarkStart w:id="60" w:name="_Toc449369116"/>
            <w:bookmarkEnd w:id="57"/>
            <w:r w:rsidRPr="006B10BE">
              <w:rPr>
                <w:rFonts w:ascii="Arial" w:hAnsi="Arial" w:cs="Arial"/>
                <w:sz w:val="20"/>
                <w:szCs w:val="20"/>
              </w:rPr>
              <w:t>Minor fixes</w:t>
            </w:r>
            <w:bookmarkEnd w:id="58"/>
            <w:bookmarkEnd w:id="59"/>
            <w:bookmarkEnd w:id="60"/>
          </w:p>
        </w:tc>
      </w:tr>
      <w:tr w:rsidR="00295143" w:rsidRPr="006B10BE" w14:paraId="2510FB27" w14:textId="77777777" w:rsidTr="00042D3C">
        <w:tc>
          <w:tcPr>
            <w:tcW w:w="3214" w:type="dxa"/>
            <w:shd w:val="clear" w:color="auto" w:fill="auto"/>
          </w:tcPr>
          <w:p w14:paraId="23D3E0A2" w14:textId="6B7E7CBE" w:rsidR="00295143" w:rsidRPr="006B10BE" w:rsidRDefault="00E2163D" w:rsidP="00295143">
            <w:pPr>
              <w:jc w:val="left"/>
              <w:rPr>
                <w:rFonts w:cs="Arial"/>
                <w:lang w:val="ru-RU"/>
              </w:rPr>
            </w:pPr>
            <w:r w:rsidRPr="006B10BE">
              <w:rPr>
                <w:rFonts w:cs="Arial"/>
              </w:rPr>
              <w:t>December</w:t>
            </w:r>
            <w:r w:rsidR="002756E6" w:rsidRPr="006B10BE">
              <w:rPr>
                <w:rFonts w:cs="Arial"/>
              </w:rPr>
              <w:t>,</w:t>
            </w:r>
            <w:r w:rsidR="00295143" w:rsidRPr="006B10BE">
              <w:rPr>
                <w:rFonts w:cs="Arial"/>
              </w:rPr>
              <w:t xml:space="preserve"> 2014</w:t>
            </w:r>
            <w:r w:rsidR="00295143" w:rsidRPr="006B10BE">
              <w:rPr>
                <w:rFonts w:cs="Arial"/>
                <w:lang w:val="ru-RU"/>
              </w:rPr>
              <w:t xml:space="preserve">  </w:t>
            </w:r>
            <w:r w:rsidR="00295143" w:rsidRPr="006B10BE">
              <w:rPr>
                <w:rFonts w:cs="Arial"/>
              </w:rPr>
              <w:t>(version 6.5.4.0)</w:t>
            </w:r>
          </w:p>
        </w:tc>
        <w:tc>
          <w:tcPr>
            <w:tcW w:w="5396" w:type="dxa"/>
            <w:shd w:val="clear" w:color="auto" w:fill="auto"/>
          </w:tcPr>
          <w:p w14:paraId="31CBF9A9" w14:textId="3585CEF6" w:rsidR="00295143" w:rsidRPr="006B10BE" w:rsidRDefault="00295143" w:rsidP="00B31C23">
            <w:pPr>
              <w:pStyle w:val="ListParagraph"/>
              <w:numPr>
                <w:ilvl w:val="0"/>
                <w:numId w:val="54"/>
              </w:numPr>
              <w:ind w:left="385"/>
              <w:jc w:val="left"/>
              <w:rPr>
                <w:rFonts w:ascii="Arial" w:hAnsi="Arial" w:cs="Arial"/>
                <w:b/>
                <w:sz w:val="20"/>
                <w:szCs w:val="20"/>
              </w:rPr>
            </w:pPr>
            <w:bookmarkStart w:id="61" w:name="_Toc405733448"/>
            <w:bookmarkStart w:id="62" w:name="_Toc422333668"/>
            <w:bookmarkStart w:id="63" w:name="_Toc441074449"/>
            <w:bookmarkStart w:id="64" w:name="_Toc449369117"/>
            <w:r w:rsidRPr="006B10BE">
              <w:rPr>
                <w:rFonts w:ascii="Arial" w:hAnsi="Arial" w:cs="Arial"/>
                <w:sz w:val="20"/>
                <w:szCs w:val="20"/>
              </w:rPr>
              <w:t>Added Mirroring monitoring scenarios for SQL Server 2014 product</w:t>
            </w:r>
            <w:bookmarkEnd w:id="61"/>
            <w:bookmarkEnd w:id="62"/>
            <w:bookmarkEnd w:id="63"/>
            <w:bookmarkEnd w:id="64"/>
          </w:p>
          <w:p w14:paraId="7935842F" w14:textId="3C583F9D" w:rsidR="00295143" w:rsidRPr="006B10BE" w:rsidRDefault="00295143" w:rsidP="00B31C23">
            <w:pPr>
              <w:pStyle w:val="ListParagraph"/>
              <w:numPr>
                <w:ilvl w:val="0"/>
                <w:numId w:val="54"/>
              </w:numPr>
              <w:ind w:left="385"/>
              <w:jc w:val="left"/>
              <w:rPr>
                <w:rFonts w:ascii="Arial" w:hAnsi="Arial" w:cs="Arial"/>
                <w:b/>
                <w:sz w:val="20"/>
                <w:szCs w:val="20"/>
              </w:rPr>
            </w:pPr>
            <w:bookmarkStart w:id="65" w:name="_Toc405733449"/>
            <w:bookmarkStart w:id="66" w:name="_Toc422333669"/>
            <w:bookmarkStart w:id="67" w:name="_Toc441074450"/>
            <w:bookmarkStart w:id="68" w:name="_Toc449369118"/>
            <w:r w:rsidRPr="006B10BE">
              <w:rPr>
                <w:rFonts w:ascii="Arial" w:hAnsi="Arial" w:cs="Arial"/>
                <w:sz w:val="20"/>
                <w:szCs w:val="20"/>
              </w:rPr>
              <w:t>SPN monitor now has ‘search scope’ parameter</w:t>
            </w:r>
            <w:r w:rsidR="0082319B" w:rsidRPr="006B10BE">
              <w:rPr>
                <w:rFonts w:ascii="Arial" w:hAnsi="Arial" w:cs="Arial"/>
                <w:sz w:val="20"/>
                <w:szCs w:val="20"/>
              </w:rPr>
              <w:t>,</w:t>
            </w:r>
            <w:r w:rsidRPr="006B10BE">
              <w:rPr>
                <w:rFonts w:ascii="Arial" w:hAnsi="Arial" w:cs="Arial"/>
                <w:sz w:val="20"/>
                <w:szCs w:val="20"/>
              </w:rPr>
              <w:t xml:space="preserve">  which allows the end user to choose between LDAP and Global Catalog</w:t>
            </w:r>
            <w:bookmarkEnd w:id="65"/>
            <w:bookmarkEnd w:id="66"/>
            <w:bookmarkEnd w:id="67"/>
            <w:bookmarkEnd w:id="68"/>
          </w:p>
          <w:p w14:paraId="142F5BE8" w14:textId="77777777" w:rsidR="00295143" w:rsidRPr="006B10BE" w:rsidRDefault="00295143" w:rsidP="00B31C23">
            <w:pPr>
              <w:pStyle w:val="ListParagraph"/>
              <w:numPr>
                <w:ilvl w:val="0"/>
                <w:numId w:val="54"/>
              </w:numPr>
              <w:ind w:left="385"/>
              <w:jc w:val="left"/>
              <w:rPr>
                <w:rFonts w:ascii="Arial" w:hAnsi="Arial" w:cs="Arial"/>
                <w:b/>
                <w:sz w:val="20"/>
                <w:szCs w:val="20"/>
              </w:rPr>
            </w:pPr>
            <w:bookmarkStart w:id="69" w:name="_Toc405733450"/>
            <w:bookmarkStart w:id="70" w:name="_Toc422333670"/>
            <w:bookmarkStart w:id="71" w:name="_Toc441074451"/>
            <w:bookmarkStart w:id="72" w:name="_Toc449369119"/>
            <w:r w:rsidRPr="006B10BE">
              <w:rPr>
                <w:rFonts w:ascii="Arial" w:hAnsi="Arial" w:cs="Arial"/>
                <w:sz w:val="20"/>
                <w:szCs w:val="20"/>
              </w:rPr>
              <w:t>Fixed Timeout error in CPU utilization monitoring scenario</w:t>
            </w:r>
            <w:bookmarkEnd w:id="69"/>
            <w:bookmarkEnd w:id="70"/>
            <w:bookmarkEnd w:id="71"/>
            <w:bookmarkEnd w:id="72"/>
            <w:r w:rsidRPr="006B10BE">
              <w:rPr>
                <w:rFonts w:ascii="Arial" w:hAnsi="Arial" w:cs="Arial"/>
                <w:sz w:val="20"/>
                <w:szCs w:val="20"/>
              </w:rPr>
              <w:t xml:space="preserve"> </w:t>
            </w:r>
          </w:p>
          <w:p w14:paraId="77E58555" w14:textId="77777777" w:rsidR="00295143" w:rsidRPr="006B10BE" w:rsidRDefault="00295143" w:rsidP="00B31C23">
            <w:pPr>
              <w:pStyle w:val="ListParagraph"/>
              <w:numPr>
                <w:ilvl w:val="0"/>
                <w:numId w:val="54"/>
              </w:numPr>
              <w:ind w:left="385"/>
              <w:jc w:val="left"/>
              <w:rPr>
                <w:rFonts w:ascii="Arial" w:hAnsi="Arial" w:cs="Arial"/>
                <w:b/>
                <w:sz w:val="20"/>
                <w:szCs w:val="20"/>
              </w:rPr>
            </w:pPr>
            <w:bookmarkStart w:id="73" w:name="_Toc405733451"/>
            <w:bookmarkStart w:id="74" w:name="_Toc422333671"/>
            <w:bookmarkStart w:id="75" w:name="_Toc441074452"/>
            <w:bookmarkStart w:id="76" w:name="_Toc449369120"/>
            <w:r w:rsidRPr="006B10BE">
              <w:rPr>
                <w:rFonts w:ascii="Arial" w:hAnsi="Arial" w:cs="Arial"/>
                <w:sz w:val="20"/>
                <w:szCs w:val="20"/>
              </w:rPr>
              <w:t>Monitoring SQL Server Instances on the same server with their own network interfaces and default port is now available</w:t>
            </w:r>
            <w:bookmarkEnd w:id="73"/>
            <w:bookmarkEnd w:id="74"/>
            <w:bookmarkEnd w:id="75"/>
            <w:bookmarkEnd w:id="76"/>
          </w:p>
          <w:p w14:paraId="36DEECD2" w14:textId="77777777" w:rsidR="00295143" w:rsidRPr="006B10BE" w:rsidRDefault="00295143" w:rsidP="00B31C23">
            <w:pPr>
              <w:pStyle w:val="ListParagraph"/>
              <w:numPr>
                <w:ilvl w:val="0"/>
                <w:numId w:val="54"/>
              </w:numPr>
              <w:ind w:left="385"/>
              <w:jc w:val="left"/>
              <w:rPr>
                <w:rFonts w:ascii="Arial" w:hAnsi="Arial" w:cs="Arial"/>
                <w:b/>
                <w:sz w:val="20"/>
                <w:szCs w:val="20"/>
              </w:rPr>
            </w:pPr>
            <w:bookmarkStart w:id="77" w:name="_Toc405733452"/>
            <w:bookmarkStart w:id="78" w:name="_Toc422333672"/>
            <w:bookmarkStart w:id="79" w:name="_Toc441074453"/>
            <w:bookmarkStart w:id="80" w:name="_Toc449369121"/>
            <w:r w:rsidRPr="006B10BE">
              <w:rPr>
                <w:rFonts w:ascii="Arial" w:hAnsi="Arial" w:cs="Arial"/>
                <w:sz w:val="20"/>
                <w:szCs w:val="20"/>
              </w:rPr>
              <w:t>SQL Server instances with underscores and other allowed special symbols in names can be monitored</w:t>
            </w:r>
            <w:bookmarkEnd w:id="77"/>
            <w:bookmarkEnd w:id="78"/>
            <w:bookmarkEnd w:id="79"/>
            <w:bookmarkEnd w:id="80"/>
          </w:p>
          <w:p w14:paraId="125D6C50" w14:textId="17CF16DF" w:rsidR="00295143" w:rsidRPr="006B10BE" w:rsidRDefault="00295143" w:rsidP="0021631A">
            <w:pPr>
              <w:pStyle w:val="ListParagraph"/>
              <w:numPr>
                <w:ilvl w:val="0"/>
                <w:numId w:val="54"/>
              </w:numPr>
              <w:spacing w:after="240"/>
              <w:ind w:left="385"/>
              <w:jc w:val="left"/>
              <w:rPr>
                <w:rFonts w:ascii="Arial" w:hAnsi="Arial" w:cs="Arial"/>
                <w:b/>
                <w:sz w:val="20"/>
                <w:szCs w:val="20"/>
              </w:rPr>
            </w:pPr>
            <w:bookmarkStart w:id="81" w:name="_Toc405733453"/>
            <w:bookmarkStart w:id="82" w:name="_Toc422333673"/>
            <w:bookmarkStart w:id="83" w:name="_Toc441074454"/>
            <w:bookmarkStart w:id="84" w:name="_Toc449369122"/>
            <w:r w:rsidRPr="006B10BE">
              <w:rPr>
                <w:rFonts w:ascii="Arial" w:hAnsi="Arial" w:cs="Arial"/>
                <w:sz w:val="20"/>
                <w:szCs w:val="20"/>
              </w:rPr>
              <w:t>Minor fixes</w:t>
            </w:r>
            <w:bookmarkEnd w:id="81"/>
            <w:bookmarkEnd w:id="82"/>
            <w:bookmarkEnd w:id="83"/>
            <w:bookmarkEnd w:id="84"/>
          </w:p>
        </w:tc>
      </w:tr>
      <w:tr w:rsidR="00295143" w:rsidRPr="006B10BE" w14:paraId="50D70468" w14:textId="77777777" w:rsidTr="00042D3C">
        <w:tc>
          <w:tcPr>
            <w:tcW w:w="3214" w:type="dxa"/>
            <w:shd w:val="clear" w:color="auto" w:fill="auto"/>
          </w:tcPr>
          <w:p w14:paraId="3A649B4C" w14:textId="5FA72640" w:rsidR="00295143" w:rsidRPr="006B10BE" w:rsidRDefault="00E2163D" w:rsidP="00295143">
            <w:pPr>
              <w:jc w:val="left"/>
              <w:rPr>
                <w:rFonts w:cs="Arial"/>
                <w:lang w:val="ru-RU"/>
              </w:rPr>
            </w:pPr>
            <w:r w:rsidRPr="006B10BE">
              <w:rPr>
                <w:rFonts w:cs="Arial"/>
              </w:rPr>
              <w:t>June</w:t>
            </w:r>
            <w:r w:rsidR="002756E6" w:rsidRPr="006B10BE">
              <w:rPr>
                <w:rFonts w:cs="Arial"/>
              </w:rPr>
              <w:t>,</w:t>
            </w:r>
            <w:r w:rsidR="00295143" w:rsidRPr="006B10BE">
              <w:rPr>
                <w:rFonts w:cs="Arial"/>
              </w:rPr>
              <w:t xml:space="preserve"> 2014</w:t>
            </w:r>
            <w:r w:rsidR="00295143" w:rsidRPr="006B10BE">
              <w:rPr>
                <w:rFonts w:cs="Arial"/>
                <w:lang w:val="ru-RU"/>
              </w:rPr>
              <w:t xml:space="preserve"> </w:t>
            </w:r>
            <w:r w:rsidR="00295143" w:rsidRPr="006B10BE">
              <w:rPr>
                <w:rFonts w:cs="Arial"/>
              </w:rPr>
              <w:t>(version 6.5.1.0)</w:t>
            </w:r>
          </w:p>
        </w:tc>
        <w:tc>
          <w:tcPr>
            <w:tcW w:w="5396" w:type="dxa"/>
            <w:shd w:val="clear" w:color="auto" w:fill="auto"/>
          </w:tcPr>
          <w:p w14:paraId="40A68F5F" w14:textId="5AC6E433" w:rsidR="00295143" w:rsidRPr="006B10BE" w:rsidRDefault="00295143" w:rsidP="00B31C23">
            <w:pPr>
              <w:jc w:val="left"/>
              <w:rPr>
                <w:rFonts w:cs="Arial"/>
              </w:rPr>
            </w:pPr>
            <w:r w:rsidRPr="006B10BE">
              <w:rPr>
                <w:rFonts w:cs="Arial"/>
              </w:rPr>
              <w:t>DB discovery fix for Standard Edition</w:t>
            </w:r>
          </w:p>
        </w:tc>
      </w:tr>
      <w:tr w:rsidR="00295143" w:rsidRPr="006B10BE" w14:paraId="076483E9" w14:textId="77777777" w:rsidTr="00042D3C">
        <w:tc>
          <w:tcPr>
            <w:tcW w:w="3214" w:type="dxa"/>
            <w:shd w:val="clear" w:color="auto" w:fill="auto"/>
          </w:tcPr>
          <w:p w14:paraId="62EBDD00" w14:textId="0BD54C44" w:rsidR="00295143" w:rsidRPr="006B10BE" w:rsidRDefault="00E2163D" w:rsidP="00295143">
            <w:pPr>
              <w:jc w:val="left"/>
              <w:rPr>
                <w:rFonts w:cs="Arial"/>
                <w:lang w:val="ru-RU"/>
              </w:rPr>
            </w:pPr>
            <w:r w:rsidRPr="006B10BE">
              <w:rPr>
                <w:rFonts w:cs="Arial"/>
              </w:rPr>
              <w:t>April</w:t>
            </w:r>
            <w:r w:rsidR="002756E6" w:rsidRPr="006B10BE">
              <w:rPr>
                <w:rFonts w:cs="Arial"/>
              </w:rPr>
              <w:t>,</w:t>
            </w:r>
            <w:r w:rsidR="00295143" w:rsidRPr="006B10BE">
              <w:rPr>
                <w:rFonts w:cs="Arial"/>
              </w:rPr>
              <w:t xml:space="preserve"> 2014</w:t>
            </w:r>
            <w:r w:rsidR="00295143" w:rsidRPr="006B10BE">
              <w:rPr>
                <w:rFonts w:cs="Arial"/>
                <w:lang w:val="ru-RU"/>
              </w:rPr>
              <w:t xml:space="preserve"> </w:t>
            </w:r>
          </w:p>
        </w:tc>
        <w:tc>
          <w:tcPr>
            <w:tcW w:w="5396" w:type="dxa"/>
            <w:shd w:val="clear" w:color="auto" w:fill="auto"/>
          </w:tcPr>
          <w:p w14:paraId="0D8A22C4" w14:textId="75E67FF5" w:rsidR="00295143" w:rsidRPr="006B10BE" w:rsidRDefault="00295143">
            <w:pPr>
              <w:jc w:val="left"/>
              <w:rPr>
                <w:rFonts w:cs="Arial"/>
              </w:rPr>
            </w:pPr>
            <w:r w:rsidRPr="006B10BE">
              <w:rPr>
                <w:rFonts w:cs="Arial"/>
              </w:rPr>
              <w:t xml:space="preserve">Original release of this </w:t>
            </w:r>
            <w:r w:rsidR="002851B0">
              <w:rPr>
                <w:rFonts w:cs="Arial"/>
              </w:rPr>
              <w:t>management pack</w:t>
            </w:r>
          </w:p>
        </w:tc>
      </w:tr>
    </w:tbl>
    <w:p w14:paraId="5E9109C1" w14:textId="5B335EA0" w:rsidR="00A6592D" w:rsidRDefault="00A6592D">
      <w:pPr>
        <w:pStyle w:val="Heading2"/>
      </w:pPr>
      <w:bookmarkStart w:id="85" w:name="_Toc466041047"/>
      <w:bookmarkStart w:id="86" w:name="_Toc486006921"/>
      <w:r>
        <w:t xml:space="preserve">Get </w:t>
      </w:r>
      <w:bookmarkEnd w:id="85"/>
      <w:r w:rsidR="00840CAC">
        <w:t>Started</w:t>
      </w:r>
      <w:bookmarkEnd w:id="86"/>
    </w:p>
    <w:p w14:paraId="7D300CF9" w14:textId="282D22C4" w:rsidR="00134BF9" w:rsidRDefault="00134BF9" w:rsidP="00134BF9">
      <w:r>
        <w:t>In this section:</w:t>
      </w:r>
    </w:p>
    <w:p w14:paraId="397FE96A" w14:textId="2A4A7C9B" w:rsidR="00604092" w:rsidRPr="00604092" w:rsidRDefault="006013A1" w:rsidP="00604092">
      <w:pPr>
        <w:numPr>
          <w:ilvl w:val="0"/>
          <w:numId w:val="14"/>
        </w:numPr>
        <w:spacing w:before="0" w:after="160" w:line="259" w:lineRule="auto"/>
        <w:jc w:val="left"/>
        <w:rPr>
          <w:rStyle w:val="Link"/>
          <w:color w:val="auto"/>
        </w:rPr>
      </w:pPr>
      <w:hyperlink w:anchor="_Supported_configurations" w:history="1">
        <w:r w:rsidR="00604092" w:rsidRPr="00604092">
          <w:rPr>
            <w:rStyle w:val="Hyperlink"/>
            <w:szCs w:val="20"/>
          </w:rPr>
          <w:t>Supported Configurations</w:t>
        </w:r>
      </w:hyperlink>
    </w:p>
    <w:p w14:paraId="7B2A4DF0" w14:textId="7E3E9010" w:rsidR="00604092" w:rsidRPr="00604092" w:rsidRDefault="006013A1" w:rsidP="00604092">
      <w:pPr>
        <w:numPr>
          <w:ilvl w:val="0"/>
          <w:numId w:val="14"/>
        </w:numPr>
        <w:spacing w:before="0" w:after="160" w:line="259" w:lineRule="auto"/>
        <w:jc w:val="left"/>
        <w:rPr>
          <w:rStyle w:val="Link"/>
          <w:color w:val="auto"/>
        </w:rPr>
      </w:pPr>
      <w:hyperlink w:anchor="_Management_Pack_scope" w:history="1">
        <w:r w:rsidR="00604092" w:rsidRPr="00604092">
          <w:rPr>
            <w:rStyle w:val="Hyperlink"/>
            <w:szCs w:val="20"/>
          </w:rPr>
          <w:t>Management Pack Scope</w:t>
        </w:r>
      </w:hyperlink>
    </w:p>
    <w:p w14:paraId="20FCE680" w14:textId="51630F75" w:rsidR="00604092" w:rsidRPr="00E276CF" w:rsidRDefault="006013A1" w:rsidP="00604092">
      <w:pPr>
        <w:numPr>
          <w:ilvl w:val="0"/>
          <w:numId w:val="14"/>
        </w:numPr>
        <w:spacing w:before="0" w:after="160" w:line="259" w:lineRule="auto"/>
        <w:jc w:val="left"/>
        <w:rPr>
          <w:rStyle w:val="Hyperlink"/>
          <w:color w:val="auto"/>
          <w:szCs w:val="20"/>
        </w:rPr>
      </w:pPr>
      <w:hyperlink w:anchor="_Prerequisites" w:history="1">
        <w:r w:rsidR="00604092" w:rsidRPr="00604092">
          <w:rPr>
            <w:rStyle w:val="Hyperlink"/>
            <w:szCs w:val="20"/>
          </w:rPr>
          <w:t>Prerequisites</w:t>
        </w:r>
      </w:hyperlink>
    </w:p>
    <w:p w14:paraId="6054EC32" w14:textId="4457D8DD" w:rsidR="008227D0" w:rsidRPr="00604092" w:rsidRDefault="006013A1" w:rsidP="00604092">
      <w:pPr>
        <w:numPr>
          <w:ilvl w:val="0"/>
          <w:numId w:val="14"/>
        </w:numPr>
        <w:spacing w:before="0" w:after="160" w:line="259" w:lineRule="auto"/>
        <w:jc w:val="left"/>
        <w:rPr>
          <w:rStyle w:val="Link"/>
          <w:color w:val="auto"/>
        </w:rPr>
      </w:pPr>
      <w:hyperlink w:anchor="_Files_in_this" w:history="1">
        <w:r w:rsidR="008227D0" w:rsidRPr="008227D0">
          <w:rPr>
            <w:rStyle w:val="Hyperlink"/>
            <w:szCs w:val="20"/>
          </w:rPr>
          <w:t>Files in this Management Pack</w:t>
        </w:r>
      </w:hyperlink>
    </w:p>
    <w:p w14:paraId="669B7B70" w14:textId="6F90FC9B" w:rsidR="00604092" w:rsidRPr="00604092" w:rsidRDefault="006013A1" w:rsidP="00134BF9">
      <w:pPr>
        <w:numPr>
          <w:ilvl w:val="0"/>
          <w:numId w:val="14"/>
        </w:numPr>
        <w:spacing w:before="0" w:after="160" w:line="259" w:lineRule="auto"/>
        <w:jc w:val="left"/>
        <w:rPr>
          <w:u w:val="single"/>
        </w:rPr>
      </w:pPr>
      <w:hyperlink w:anchor="_Mandatory_configuration" w:history="1">
        <w:r w:rsidR="00604092" w:rsidRPr="00604092">
          <w:rPr>
            <w:rStyle w:val="Hyperlink"/>
            <w:szCs w:val="20"/>
          </w:rPr>
          <w:t>Mandatory Configuration</w:t>
        </w:r>
      </w:hyperlink>
    </w:p>
    <w:p w14:paraId="16CEA793" w14:textId="160D64EC" w:rsidR="003B3ECC" w:rsidRPr="00387C76" w:rsidRDefault="003B3ECC" w:rsidP="00387C76">
      <w:pPr>
        <w:pStyle w:val="Heading3"/>
      </w:pPr>
      <w:bookmarkStart w:id="87" w:name="_Supported_configurations"/>
      <w:bookmarkStart w:id="88" w:name="_Ref384661705"/>
      <w:bookmarkStart w:id="89" w:name="_Toc466041048"/>
      <w:bookmarkStart w:id="90" w:name="_Toc486006922"/>
      <w:bookmarkEnd w:id="87"/>
      <w:r w:rsidRPr="009C46D9">
        <w:t xml:space="preserve">Supported </w:t>
      </w:r>
      <w:bookmarkEnd w:id="88"/>
      <w:bookmarkEnd w:id="89"/>
      <w:r w:rsidR="00840CAC">
        <w:t>C</w:t>
      </w:r>
      <w:r w:rsidR="00840CAC" w:rsidRPr="009C46D9">
        <w:t>onfigurations</w:t>
      </w:r>
      <w:bookmarkEnd w:id="90"/>
    </w:p>
    <w:p w14:paraId="10FF759E" w14:textId="3E3A436C" w:rsidR="005D43E3" w:rsidRDefault="003B3ECC" w:rsidP="005D43E3">
      <w:r>
        <w:t xml:space="preserve">This </w:t>
      </w:r>
      <w:r w:rsidR="00AF2BA4">
        <w:t>management pack</w:t>
      </w:r>
      <w:r>
        <w:t xml:space="preserve"> </w:t>
      </w:r>
      <w:r w:rsidR="005D43E3">
        <w:t>is designed for the</w:t>
      </w:r>
      <w:r>
        <w:t xml:space="preserve"> </w:t>
      </w:r>
      <w:r w:rsidR="005D43E3">
        <w:t xml:space="preserve">following versions of </w:t>
      </w:r>
      <w:r>
        <w:t>System Center Operations Manager</w:t>
      </w:r>
      <w:r w:rsidR="005D43E3">
        <w:t>:</w:t>
      </w:r>
    </w:p>
    <w:p w14:paraId="334FF641" w14:textId="77777777" w:rsidR="005D43E3" w:rsidRDefault="005D43E3" w:rsidP="00EF16FB">
      <w:pPr>
        <w:pStyle w:val="BulletedList1"/>
        <w:numPr>
          <w:ilvl w:val="0"/>
          <w:numId w:val="12"/>
        </w:numPr>
        <w:tabs>
          <w:tab w:val="left" w:pos="360"/>
        </w:tabs>
        <w:spacing w:line="260" w:lineRule="exact"/>
      </w:pPr>
      <w:r w:rsidRPr="004200B0">
        <w:t>System Center Operations Manager 2007 R2</w:t>
      </w:r>
      <w:r>
        <w:t xml:space="preserve"> (Except Dashboards)</w:t>
      </w:r>
    </w:p>
    <w:p w14:paraId="2A3FC803" w14:textId="77777777" w:rsidR="005D43E3" w:rsidRDefault="005D43E3" w:rsidP="00EF16FB">
      <w:pPr>
        <w:pStyle w:val="BulletedList1"/>
        <w:numPr>
          <w:ilvl w:val="0"/>
          <w:numId w:val="12"/>
        </w:numPr>
        <w:tabs>
          <w:tab w:val="left" w:pos="360"/>
        </w:tabs>
        <w:spacing w:line="260" w:lineRule="exact"/>
      </w:pPr>
      <w:r>
        <w:t>System Center Operations Manager 2012 SP1</w:t>
      </w:r>
    </w:p>
    <w:p w14:paraId="6BE8DC20" w14:textId="4A4DEF62" w:rsidR="005D43E3" w:rsidRDefault="005D43E3" w:rsidP="00EF16FB">
      <w:pPr>
        <w:pStyle w:val="BulletedList1"/>
        <w:numPr>
          <w:ilvl w:val="0"/>
          <w:numId w:val="12"/>
        </w:numPr>
        <w:tabs>
          <w:tab w:val="left" w:pos="360"/>
        </w:tabs>
        <w:spacing w:line="260" w:lineRule="exact"/>
      </w:pPr>
      <w:r>
        <w:t>System Center Operations Manager 2012 R2</w:t>
      </w:r>
    </w:p>
    <w:p w14:paraId="2AE55553" w14:textId="2ACAC891" w:rsidR="00462FBC" w:rsidRDefault="00462FBC" w:rsidP="00462FBC">
      <w:pPr>
        <w:pStyle w:val="BulletedList1"/>
        <w:numPr>
          <w:ilvl w:val="0"/>
          <w:numId w:val="12"/>
        </w:numPr>
        <w:tabs>
          <w:tab w:val="left" w:pos="360"/>
        </w:tabs>
        <w:spacing w:line="260" w:lineRule="exact"/>
      </w:pPr>
      <w:r>
        <w:t>System Center Operations Manager 2016</w:t>
      </w:r>
    </w:p>
    <w:p w14:paraId="5F51AAF0" w14:textId="77777777" w:rsidR="005D43E3" w:rsidRDefault="005D43E3" w:rsidP="003B3ECC"/>
    <w:p w14:paraId="35952101" w14:textId="5C395582" w:rsidR="005D43E3" w:rsidRDefault="003B3ECC" w:rsidP="003B3ECC">
      <w:r>
        <w:t xml:space="preserve">A dedicated Operations Manager management group </w:t>
      </w:r>
      <w:r w:rsidR="005D43E3">
        <w:t>is not</w:t>
      </w:r>
      <w:r>
        <w:t xml:space="preserve"> required</w:t>
      </w:r>
      <w:r w:rsidR="005D43E3">
        <w:t xml:space="preserve"> for this </w:t>
      </w:r>
      <w:r w:rsidR="00AF2BA4">
        <w:t>management pack</w:t>
      </w:r>
      <w:r>
        <w:t>.</w:t>
      </w:r>
    </w:p>
    <w:p w14:paraId="351FF9C2" w14:textId="2E1CC442" w:rsidR="003B3ECC" w:rsidRDefault="003B3ECC" w:rsidP="003B3ECC">
      <w:r>
        <w:t xml:space="preserve">The following table details the supported configurations for the </w:t>
      </w:r>
      <w:r w:rsidR="00AC6702">
        <w:t>management pack</w:t>
      </w:r>
      <w:r>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5D43E3" w14:paraId="67C36449" w14:textId="77777777" w:rsidTr="005D43E3">
        <w:tc>
          <w:tcPr>
            <w:tcW w:w="3246"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5364"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5D43E3" w14:paraId="05E1EC36" w14:textId="77777777" w:rsidTr="008B4D53">
        <w:tc>
          <w:tcPr>
            <w:tcW w:w="3246" w:type="dxa"/>
            <w:shd w:val="clear" w:color="auto" w:fill="auto"/>
          </w:tcPr>
          <w:p w14:paraId="4DEB3F2D" w14:textId="77777777" w:rsidR="005D43E3" w:rsidRPr="00D2109F" w:rsidRDefault="005D43E3" w:rsidP="008B4D53">
            <w:r>
              <w:t>SQL Server 2014</w:t>
            </w:r>
          </w:p>
        </w:tc>
        <w:tc>
          <w:tcPr>
            <w:tcW w:w="5364" w:type="dxa"/>
            <w:shd w:val="clear" w:color="auto" w:fill="auto"/>
          </w:tcPr>
          <w:p w14:paraId="06ED6CB7" w14:textId="2281FC0A" w:rsidR="0045029B" w:rsidRDefault="0045029B" w:rsidP="0045029B">
            <w:pPr>
              <w:spacing w:after="0" w:line="240" w:lineRule="auto"/>
            </w:pPr>
            <w:r>
              <w:t>Windows Server 2008</w:t>
            </w:r>
          </w:p>
          <w:p w14:paraId="5D704A92" w14:textId="77777777" w:rsidR="0045029B" w:rsidRDefault="0045029B" w:rsidP="0045029B">
            <w:pPr>
              <w:spacing w:after="0" w:line="240" w:lineRule="auto"/>
            </w:pPr>
            <w:r>
              <w:t>Windows Server 2008 R2</w:t>
            </w:r>
          </w:p>
          <w:p w14:paraId="37E9B5AE" w14:textId="77777777" w:rsidR="0045029B" w:rsidRDefault="0045029B" w:rsidP="0045029B">
            <w:pPr>
              <w:spacing w:after="0" w:line="240" w:lineRule="auto"/>
            </w:pPr>
            <w:r>
              <w:t>Windows Server 2012</w:t>
            </w:r>
          </w:p>
          <w:p w14:paraId="1BEBAA9B" w14:textId="77777777" w:rsidR="0045029B" w:rsidRDefault="0045029B" w:rsidP="0045029B">
            <w:pPr>
              <w:spacing w:after="0" w:line="240" w:lineRule="auto"/>
            </w:pPr>
            <w:r>
              <w:t>Windows Server 2012 R2</w:t>
            </w:r>
          </w:p>
          <w:p w14:paraId="3AFCC058" w14:textId="77777777" w:rsidR="0045029B" w:rsidRDefault="0045029B" w:rsidP="0045029B">
            <w:pPr>
              <w:spacing w:after="0" w:line="240" w:lineRule="auto"/>
            </w:pPr>
            <w:r>
              <w:t>Windows Server 2014</w:t>
            </w:r>
          </w:p>
          <w:p w14:paraId="0D6BC71D" w14:textId="1F50AD20" w:rsidR="0045029B" w:rsidRPr="00740569" w:rsidRDefault="0045029B" w:rsidP="0045029B">
            <w:pPr>
              <w:spacing w:after="0" w:line="240" w:lineRule="auto"/>
              <w:rPr>
                <w:lang w:val="ru-RU"/>
              </w:rPr>
            </w:pPr>
            <w:r>
              <w:t>Windows Server 2016</w:t>
            </w:r>
          </w:p>
          <w:p w14:paraId="58E07668" w14:textId="103E381B" w:rsidR="0045029B" w:rsidRDefault="0045029B" w:rsidP="0021631A"/>
          <w:p w14:paraId="50D616FC" w14:textId="20A1E0A9" w:rsidR="00A40B6E" w:rsidRDefault="005D43E3" w:rsidP="00A40B6E">
            <w:pPr>
              <w:pStyle w:val="ListParagraph"/>
              <w:numPr>
                <w:ilvl w:val="0"/>
                <w:numId w:val="13"/>
              </w:numPr>
            </w:pPr>
            <w:r w:rsidRPr="00EF0FDB">
              <w:t>64-</w:t>
            </w:r>
            <w:r>
              <w:t>bit SQL Server on 64-bit OS</w:t>
            </w:r>
            <w:r w:rsidR="004548D4">
              <w:t xml:space="preserve"> </w:t>
            </w:r>
          </w:p>
          <w:p w14:paraId="3E70CDF4" w14:textId="7D346E36" w:rsidR="00A40B6E" w:rsidRDefault="00A40B6E" w:rsidP="00A40B6E">
            <w:pPr>
              <w:pStyle w:val="ListParagraph"/>
              <w:numPr>
                <w:ilvl w:val="0"/>
                <w:numId w:val="13"/>
              </w:numPr>
            </w:pPr>
            <w:r w:rsidRPr="00A40B6E">
              <w:t>32</w:t>
            </w:r>
            <w:r w:rsidRPr="00EF0FDB">
              <w:t>-</w:t>
            </w:r>
            <w:r>
              <w:t xml:space="preserve">bit SQL Server on </w:t>
            </w:r>
            <w:r w:rsidRPr="00A40B6E">
              <w:t>32</w:t>
            </w:r>
            <w:r>
              <w:t xml:space="preserve">-bit OS </w:t>
            </w:r>
          </w:p>
          <w:p w14:paraId="37F67B38" w14:textId="73939A41" w:rsidR="005D43E3" w:rsidRPr="00BC7B76" w:rsidRDefault="00A40B6E" w:rsidP="00A40B6E">
            <w:pPr>
              <w:pStyle w:val="ListParagraph"/>
              <w:ind w:left="0"/>
            </w:pPr>
            <w:r w:rsidRPr="00A40B6E">
              <w:rPr>
                <w:b/>
              </w:rPr>
              <w:t>Note</w:t>
            </w:r>
            <w:r>
              <w:t xml:space="preserve">: </w:t>
            </w:r>
            <w:r w:rsidR="004548D4">
              <w:t>32-bit SQL Server instances</w:t>
            </w:r>
            <w:r w:rsidR="00BF14B5">
              <w:t xml:space="preserve"> are not supported on 64-bit OS</w:t>
            </w:r>
          </w:p>
        </w:tc>
      </w:tr>
      <w:tr w:rsidR="005D43E3" w14:paraId="7BC082E1" w14:textId="77777777" w:rsidTr="008B4D53">
        <w:tc>
          <w:tcPr>
            <w:tcW w:w="3246" w:type="dxa"/>
            <w:shd w:val="clear" w:color="auto" w:fill="auto"/>
          </w:tcPr>
          <w:p w14:paraId="472F976D" w14:textId="77777777" w:rsidR="005D43E3" w:rsidRDefault="005D43E3" w:rsidP="008B4D53">
            <w:r>
              <w:t>Clustered servers</w:t>
            </w:r>
          </w:p>
        </w:tc>
        <w:tc>
          <w:tcPr>
            <w:tcW w:w="5364" w:type="dxa"/>
            <w:shd w:val="clear" w:color="auto" w:fill="auto"/>
          </w:tcPr>
          <w:p w14:paraId="07D11934" w14:textId="77777777" w:rsidR="005D43E3" w:rsidRDefault="005D43E3" w:rsidP="008B4D53">
            <w:r>
              <w:t xml:space="preserve">Yes </w:t>
            </w:r>
          </w:p>
        </w:tc>
      </w:tr>
      <w:tr w:rsidR="005D43E3" w14:paraId="3CFC5F92" w14:textId="77777777" w:rsidTr="008B4D53">
        <w:tc>
          <w:tcPr>
            <w:tcW w:w="3246" w:type="dxa"/>
            <w:shd w:val="clear" w:color="auto" w:fill="auto"/>
          </w:tcPr>
          <w:p w14:paraId="2369EB46" w14:textId="77777777" w:rsidR="005D43E3" w:rsidRDefault="005D43E3" w:rsidP="008B4D53">
            <w:r>
              <w:t>Agentless monitoring</w:t>
            </w:r>
          </w:p>
        </w:tc>
        <w:tc>
          <w:tcPr>
            <w:tcW w:w="5364" w:type="dxa"/>
            <w:shd w:val="clear" w:color="auto" w:fill="auto"/>
          </w:tcPr>
          <w:p w14:paraId="3173A7E2" w14:textId="77777777" w:rsidR="005D43E3" w:rsidRDefault="005D43E3" w:rsidP="008B4D53">
            <w:r>
              <w:t>Not supported</w:t>
            </w:r>
          </w:p>
        </w:tc>
      </w:tr>
      <w:tr w:rsidR="005D43E3" w14:paraId="78A0592E" w14:textId="77777777" w:rsidTr="008B4D53">
        <w:tc>
          <w:tcPr>
            <w:tcW w:w="3246" w:type="dxa"/>
            <w:shd w:val="clear" w:color="auto" w:fill="auto"/>
          </w:tcPr>
          <w:p w14:paraId="38EB2F0B" w14:textId="77777777" w:rsidR="005D43E3" w:rsidRDefault="005D43E3" w:rsidP="008B4D53">
            <w:r>
              <w:t>Virtual environment</w:t>
            </w:r>
          </w:p>
        </w:tc>
        <w:tc>
          <w:tcPr>
            <w:tcW w:w="5364" w:type="dxa"/>
            <w:shd w:val="clear" w:color="auto" w:fill="auto"/>
          </w:tcPr>
          <w:p w14:paraId="31788C05" w14:textId="77777777" w:rsidR="005D43E3" w:rsidRDefault="005D43E3" w:rsidP="008B4D53">
            <w:r>
              <w:t>Yes</w:t>
            </w:r>
          </w:p>
        </w:tc>
      </w:tr>
    </w:tbl>
    <w:p w14:paraId="0BDCFDD6" w14:textId="2C58BE36" w:rsidR="00DC536D" w:rsidRDefault="00DC536D" w:rsidP="00DC536D">
      <w:pPr>
        <w:pStyle w:val="BulletedList1"/>
        <w:numPr>
          <w:ilvl w:val="0"/>
          <w:numId w:val="0"/>
        </w:numPr>
        <w:tabs>
          <w:tab w:val="left" w:pos="0"/>
        </w:tabs>
        <w:spacing w:line="260" w:lineRule="exact"/>
        <w:jc w:val="left"/>
      </w:pPr>
      <w:bookmarkStart w:id="91" w:name="_Ref384661711"/>
      <w:r>
        <w:br/>
        <w:t xml:space="preserve">Note that neither SQL Server Express edition (SQL Server Express, SQL Server Express with Tools, SQL Server Express with Advanced Services) support SQL Server Agent, Log Shipping, </w:t>
      </w:r>
      <w:r w:rsidR="00065D58">
        <w:t>Always On</w:t>
      </w:r>
      <w:r>
        <w:t xml:space="preserve">, OLAP Services and Data Mining, SQL Server </w:t>
      </w:r>
      <w:r w:rsidR="009836B1">
        <w:t>Memory-Optimized Data</w:t>
      </w:r>
      <w:r>
        <w:t xml:space="preserve">, Analysis Services and Integration Services. </w:t>
      </w:r>
    </w:p>
    <w:p w14:paraId="3802B03E" w14:textId="59D14C1B" w:rsidR="00DC536D" w:rsidRDefault="002A465F" w:rsidP="00DC536D">
      <w:pPr>
        <w:jc w:val="left"/>
      </w:pPr>
      <w:r>
        <w:t>In addition</w:t>
      </w:r>
      <w:r w:rsidR="00DC536D">
        <w:t xml:space="preserve">, SQL Server Express and SQL Server Express with Tools </w:t>
      </w:r>
      <w:r>
        <w:t>do not</w:t>
      </w:r>
      <w:r w:rsidR="00DC536D">
        <w:t xml:space="preserve"> support Reporting Services and Full text search. However, SQL Server Express with Advanced Services support Full text search and Reporting Services with limitations. </w:t>
      </w:r>
      <w:r w:rsidR="00DC536D">
        <w:br/>
        <w:t>All SQL Server Express editions support Database mirroring as Witness, and Replication as Subscriber only.</w:t>
      </w:r>
    </w:p>
    <w:p w14:paraId="4C499C07" w14:textId="7039C9DE" w:rsidR="00780343" w:rsidRPr="00740569" w:rsidRDefault="00DC536D" w:rsidP="00E276CF">
      <w:pPr>
        <w:jc w:val="left"/>
        <w:rPr>
          <w:rStyle w:val="Hyperlink"/>
          <w:rFonts w:eastAsia="Times New Roman" w:cs="Arial"/>
          <w:kern w:val="0"/>
          <w:szCs w:val="20"/>
        </w:rPr>
      </w:pPr>
      <w:r w:rsidRPr="00740569">
        <w:rPr>
          <w:rFonts w:cs="Arial"/>
        </w:rPr>
        <w:t>For more information,</w:t>
      </w:r>
      <w:r w:rsidR="00557713" w:rsidRPr="00740569">
        <w:rPr>
          <w:rFonts w:cs="Arial"/>
        </w:rPr>
        <w:t xml:space="preserve"> see</w:t>
      </w:r>
      <w:r w:rsidRPr="00740569">
        <w:rPr>
          <w:rFonts w:cs="Arial"/>
        </w:rPr>
        <w:t xml:space="preserve"> </w:t>
      </w:r>
      <w:hyperlink r:id="rId19" w:history="1">
        <w:r w:rsidR="00D54D2A" w:rsidRPr="00D54D2A">
          <w:rPr>
            <w:rStyle w:val="Hyperlink"/>
            <w:rFonts w:cs="Arial"/>
            <w:szCs w:val="20"/>
          </w:rPr>
          <w:t>Features Supported by the Editions of SQL Server 2014</w:t>
        </w:r>
      </w:hyperlink>
      <w:r w:rsidR="00D54D2A">
        <w:t xml:space="preserve"> </w:t>
      </w:r>
      <w:r w:rsidR="004E4B61">
        <w:t>topic</w:t>
      </w:r>
      <w:r w:rsidR="00F63D67" w:rsidRPr="00740569">
        <w:rPr>
          <w:rStyle w:val="Hyperlink"/>
          <w:rFonts w:eastAsia="Times New Roman" w:cs="Arial"/>
          <w:kern w:val="0"/>
          <w:szCs w:val="20"/>
        </w:rPr>
        <w:t>.</w:t>
      </w:r>
    </w:p>
    <w:p w14:paraId="52DE3AC3" w14:textId="399529D4" w:rsidR="00F63D67" w:rsidRDefault="00F63D67" w:rsidP="00A133BD">
      <w:pPr>
        <w:rPr>
          <w:rStyle w:val="Hyperlink"/>
          <w:rFonts w:ascii="Calibri" w:eastAsia="Times New Roman" w:hAnsi="Calibri"/>
          <w:kern w:val="0"/>
          <w:sz w:val="22"/>
          <w:szCs w:val="22"/>
        </w:rPr>
      </w:pPr>
      <w:r>
        <w:t xml:space="preserve">SMB fileshares are supported as a storage option. For more information, see </w:t>
      </w:r>
      <w:hyperlink r:id="rId20" w:history="1">
        <w:r w:rsidRPr="00AC5828">
          <w:rPr>
            <w:rStyle w:val="Hyperlink"/>
            <w:szCs w:val="20"/>
          </w:rPr>
          <w:t>Description of support for network database files in SQL Server</w:t>
        </w:r>
      </w:hyperlink>
      <w:r>
        <w:t xml:space="preserve"> article.</w:t>
      </w:r>
    </w:p>
    <w:p w14:paraId="281515B3" w14:textId="77777777" w:rsidR="00DC536D" w:rsidRDefault="00DC536D" w:rsidP="00B31C23">
      <w:pPr>
        <w:spacing w:before="0" w:after="0" w:line="240" w:lineRule="auto"/>
        <w:jc w:val="left"/>
      </w:pPr>
    </w:p>
    <w:p w14:paraId="3A8A30D9" w14:textId="16764658" w:rsidR="003B3ECC" w:rsidRPr="00387C76" w:rsidRDefault="00FA2C03" w:rsidP="00387C76">
      <w:pPr>
        <w:pStyle w:val="Heading3"/>
      </w:pPr>
      <w:bookmarkStart w:id="92" w:name="_Management_Pack_scope"/>
      <w:bookmarkStart w:id="93" w:name="_Toc466041049"/>
      <w:bookmarkStart w:id="94" w:name="_Toc486006923"/>
      <w:bookmarkEnd w:id="92"/>
      <w:r>
        <w:t>Management Pack</w:t>
      </w:r>
      <w:r w:rsidR="003B3ECC" w:rsidRPr="009C46D9">
        <w:t xml:space="preserve"> </w:t>
      </w:r>
      <w:bookmarkEnd w:id="91"/>
      <w:bookmarkEnd w:id="93"/>
      <w:r w:rsidR="00840CAC">
        <w:t>S</w:t>
      </w:r>
      <w:r w:rsidR="00840CAC" w:rsidRPr="009C46D9">
        <w:t>cope</w:t>
      </w:r>
      <w:bookmarkEnd w:id="94"/>
    </w:p>
    <w:p w14:paraId="6280C77A" w14:textId="42A51370" w:rsidR="005D43E3" w:rsidRDefault="00FA2C03" w:rsidP="005D43E3">
      <w:r>
        <w:t>Management Pack</w:t>
      </w:r>
      <w:r w:rsidR="005D43E3">
        <w:t xml:space="preserve"> for </w:t>
      </w:r>
      <w:r w:rsidR="001E0A29">
        <w:t xml:space="preserve">Microsoft </w:t>
      </w:r>
      <w:r w:rsidR="005D43E3">
        <w:t xml:space="preserve">SQL Server 2014 enables the monitoring of </w:t>
      </w:r>
      <w:r w:rsidR="00F71CAE">
        <w:t xml:space="preserve">the </w:t>
      </w:r>
      <w:r w:rsidR="005D43E3">
        <w:t>following features:</w:t>
      </w:r>
    </w:p>
    <w:p w14:paraId="01717A93" w14:textId="461AB738" w:rsidR="005D43E3" w:rsidRDefault="00A3071C" w:rsidP="00EF16FB">
      <w:pPr>
        <w:numPr>
          <w:ilvl w:val="0"/>
          <w:numId w:val="13"/>
        </w:numPr>
      </w:pPr>
      <w:r>
        <w:t xml:space="preserve">SQL Server </w:t>
      </w:r>
      <w:r w:rsidR="00444696">
        <w:t xml:space="preserve">2014 </w:t>
      </w:r>
      <w:r>
        <w:t>Database Engine</w:t>
      </w:r>
      <w:r w:rsidR="00444696">
        <w:t>s (</w:t>
      </w:r>
      <w:r w:rsidR="00B731A4">
        <w:t xml:space="preserve">supported editions: </w:t>
      </w:r>
      <w:r w:rsidR="00444696">
        <w:t>Enterprise</w:t>
      </w:r>
      <w:r w:rsidR="00B731A4">
        <w:t>, Business Intelligence, Standard</w:t>
      </w:r>
      <w:r w:rsidR="00FD0628">
        <w:t>, Express</w:t>
      </w:r>
      <w:r w:rsidR="00B731A4">
        <w:t>)</w:t>
      </w:r>
    </w:p>
    <w:p w14:paraId="7978186A" w14:textId="27E5984D" w:rsidR="00A3071C" w:rsidRDefault="00A3071C" w:rsidP="00EF16FB">
      <w:pPr>
        <w:numPr>
          <w:ilvl w:val="0"/>
          <w:numId w:val="13"/>
        </w:numPr>
      </w:pPr>
      <w:r>
        <w:t xml:space="preserve">SQL Server </w:t>
      </w:r>
      <w:r w:rsidR="00444696">
        <w:t xml:space="preserve">2014 </w:t>
      </w:r>
      <w:r>
        <w:t>Database</w:t>
      </w:r>
      <w:r w:rsidR="00444696">
        <w:t>s</w:t>
      </w:r>
      <w:r>
        <w:t xml:space="preserve"> (including </w:t>
      </w:r>
      <w:r w:rsidR="003C7590">
        <w:t>filegroup</w:t>
      </w:r>
      <w:r>
        <w:t>s, data files and transaction log files)</w:t>
      </w:r>
    </w:p>
    <w:p w14:paraId="0F4D9180" w14:textId="77777777" w:rsidR="00A3071C" w:rsidRDefault="00444696" w:rsidP="00EF16FB">
      <w:pPr>
        <w:numPr>
          <w:ilvl w:val="0"/>
          <w:numId w:val="13"/>
        </w:numPr>
      </w:pPr>
      <w:r>
        <w:t>SQL Server 2014 Agent</w:t>
      </w:r>
    </w:p>
    <w:p w14:paraId="2DD3853D" w14:textId="0411E112" w:rsidR="00444696" w:rsidRDefault="00444696" w:rsidP="00EF16FB">
      <w:pPr>
        <w:numPr>
          <w:ilvl w:val="0"/>
          <w:numId w:val="13"/>
        </w:numPr>
      </w:pPr>
      <w:r>
        <w:t xml:space="preserve">SQL Server 2014 </w:t>
      </w:r>
      <w:r w:rsidR="00065D58">
        <w:t>Always On</w:t>
      </w:r>
      <w:r>
        <w:t xml:space="preserve"> Availability Groups</w:t>
      </w:r>
    </w:p>
    <w:p w14:paraId="26AB2F4E" w14:textId="77777777" w:rsidR="00B731A4" w:rsidRDefault="00B731A4" w:rsidP="00EF16FB">
      <w:pPr>
        <w:numPr>
          <w:ilvl w:val="0"/>
          <w:numId w:val="13"/>
        </w:numPr>
      </w:pPr>
      <w:r>
        <w:t>SQL Server 2014 Failover Clusters</w:t>
      </w:r>
    </w:p>
    <w:p w14:paraId="6C0EA16D" w14:textId="0853D5A7" w:rsidR="00CB29F8" w:rsidRDefault="00CB29F8" w:rsidP="00EF16FB">
      <w:pPr>
        <w:numPr>
          <w:ilvl w:val="0"/>
          <w:numId w:val="13"/>
        </w:numPr>
      </w:pPr>
      <w:r>
        <w:t>SQL Server 2014 Mirroring</w:t>
      </w:r>
    </w:p>
    <w:p w14:paraId="664F9C1F" w14:textId="2E109C43" w:rsidR="00444696" w:rsidRDefault="00444696" w:rsidP="00EF16FB">
      <w:pPr>
        <w:numPr>
          <w:ilvl w:val="0"/>
          <w:numId w:val="13"/>
        </w:numPr>
      </w:pPr>
      <w:r>
        <w:t xml:space="preserve">SQL Server 2014 </w:t>
      </w:r>
      <w:r w:rsidR="009836B1">
        <w:t>Memory-Optimized Data</w:t>
      </w:r>
    </w:p>
    <w:p w14:paraId="172540D5" w14:textId="77777777" w:rsidR="00444696" w:rsidRDefault="00444696" w:rsidP="00EF16FB">
      <w:pPr>
        <w:numPr>
          <w:ilvl w:val="0"/>
          <w:numId w:val="13"/>
        </w:numPr>
      </w:pPr>
      <w:r>
        <w:t>SQL Server 2014 Managed Backup to Windows Azure</w:t>
      </w:r>
    </w:p>
    <w:p w14:paraId="0B34F09E" w14:textId="69BE1897" w:rsidR="00444696" w:rsidRDefault="00387C76" w:rsidP="00C30E0C">
      <w:pPr>
        <w:numPr>
          <w:ilvl w:val="0"/>
          <w:numId w:val="13"/>
        </w:numPr>
      </w:pPr>
      <w:r>
        <w:t>SQL Server 2014 Integration Services</w:t>
      </w:r>
    </w:p>
    <w:p w14:paraId="08FF8A95" w14:textId="6D212A97" w:rsidR="00444696" w:rsidRDefault="002F67CA" w:rsidP="00444696">
      <w:pPr>
        <w:pStyle w:val="AlertLabel"/>
        <w:framePr w:wrap="notBeside"/>
      </w:pPr>
      <w:r>
        <w:rPr>
          <w:noProof/>
        </w:rPr>
        <w:drawing>
          <wp:inline distT="0" distB="0" distL="0" distR="0" wp14:anchorId="3F20DF78" wp14:editId="4186D834">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44696">
        <w:t xml:space="preserve">Important </w:t>
      </w:r>
    </w:p>
    <w:p w14:paraId="4E743DE9" w14:textId="77777777" w:rsidR="00B731A4" w:rsidRDefault="00444696" w:rsidP="00B731A4">
      <w:pPr>
        <w:ind w:left="360"/>
      </w:pPr>
      <w:r w:rsidRPr="004200B0">
        <w:t xml:space="preserve">We recommend that you monitor no more than 50 databases and 150 database files per </w:t>
      </w:r>
      <w:r w:rsidR="00B731A4">
        <w:t xml:space="preserve">System Center Operations Manager </w:t>
      </w:r>
      <w:r w:rsidRPr="004200B0">
        <w:t xml:space="preserve">agent to avoid spikes in CPU usage that may affect the performance of monitored </w:t>
      </w:r>
      <w:r w:rsidR="00B731A4">
        <w:t>servers</w:t>
      </w:r>
      <w:r w:rsidRPr="004200B0">
        <w:t>.</w:t>
      </w:r>
    </w:p>
    <w:p w14:paraId="5C77EDEF" w14:textId="476C885D" w:rsidR="00B731A4" w:rsidRDefault="002F67CA" w:rsidP="00B731A4">
      <w:pPr>
        <w:pStyle w:val="AlertLabel"/>
        <w:framePr w:wrap="notBeside"/>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Important </w:t>
      </w:r>
    </w:p>
    <w:p w14:paraId="7FEFBEF0" w14:textId="3A93E8B8" w:rsidR="00B731A4" w:rsidRDefault="00B731A4" w:rsidP="001662CF">
      <w:pPr>
        <w:ind w:left="360"/>
      </w:pPr>
      <w:r>
        <w:t xml:space="preserve">Agentless monitoring is not supported by </w:t>
      </w:r>
      <w:r w:rsidR="00FA2C03">
        <w:t>Management Pack</w:t>
      </w:r>
      <w:r w:rsidR="001E0A29">
        <w:t xml:space="preserve"> for Microsoft SQL Server 2014</w:t>
      </w:r>
      <w:r>
        <w:t>.</w:t>
      </w:r>
    </w:p>
    <w:p w14:paraId="2B7D0A94" w14:textId="275E5178" w:rsidR="0042791E" w:rsidRDefault="002F67CA" w:rsidP="0042791E">
      <w:pPr>
        <w:pStyle w:val="AlertLabel"/>
        <w:framePr w:wrap="notBeside"/>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t xml:space="preserve">Note </w:t>
      </w:r>
    </w:p>
    <w:p w14:paraId="770BA04F" w14:textId="7B54D92A" w:rsidR="0042791E" w:rsidRDefault="0042791E" w:rsidP="0042791E">
      <w:pPr>
        <w:ind w:left="360"/>
      </w:pPr>
      <w:r>
        <w:t>Please refer to “</w:t>
      </w:r>
      <w:hyperlink w:anchor="_Monitoring_scenarios" w:history="1">
        <w:r w:rsidR="0058040C" w:rsidRPr="0058040C">
          <w:rPr>
            <w:rStyle w:val="Hyperlink"/>
            <w:szCs w:val="20"/>
          </w:rPr>
          <w:t>Monitoring Scenarios</w:t>
        </w:r>
      </w:hyperlink>
      <w:r>
        <w:t xml:space="preserve">” section for a full list of monitoring scenarios supported by this </w:t>
      </w:r>
      <w:r w:rsidR="00AF2BA4">
        <w:t>management pack</w:t>
      </w:r>
      <w:r>
        <w:t>.</w:t>
      </w:r>
    </w:p>
    <w:p w14:paraId="14120105" w14:textId="0650B485" w:rsidR="00B731A4"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Note </w:t>
      </w:r>
    </w:p>
    <w:p w14:paraId="11BDDC49" w14:textId="4109479E" w:rsidR="00444696" w:rsidRDefault="00B731A4" w:rsidP="00B731A4">
      <w:pPr>
        <w:ind w:left="360"/>
      </w:pPr>
      <w:r w:rsidRPr="004200B0">
        <w:t>For more information and detailed instructions on setup</w:t>
      </w:r>
      <w:r>
        <w:t xml:space="preserve"> and</w:t>
      </w:r>
      <w:r w:rsidRPr="004200B0">
        <w:t xml:space="preserve"> </w:t>
      </w:r>
      <w:r w:rsidR="002A465F" w:rsidRPr="004200B0">
        <w:t>configuration,</w:t>
      </w:r>
      <w:r>
        <w:t xml:space="preserve"> see </w:t>
      </w:r>
      <w:hyperlink w:anchor="_Configuring_the_Management" w:history="1">
        <w:r w:rsidR="0058040C" w:rsidRPr="0058040C">
          <w:rPr>
            <w:rStyle w:val="Hyperlink"/>
            <w:szCs w:val="20"/>
          </w:rPr>
          <w:t>Configuring the Management Pack for Microsoft SQL Server 2014</w:t>
        </w:r>
      </w:hyperlink>
      <w:r w:rsidR="0058040C">
        <w:t xml:space="preserve"> </w:t>
      </w:r>
      <w:r w:rsidRPr="004200B0">
        <w:t>section of this guide.</w:t>
      </w:r>
    </w:p>
    <w:p w14:paraId="3BB88A3A" w14:textId="77777777" w:rsidR="003B3ECC" w:rsidRPr="00387C76" w:rsidRDefault="003B3ECC" w:rsidP="00387C76">
      <w:pPr>
        <w:pStyle w:val="Heading3"/>
      </w:pPr>
      <w:bookmarkStart w:id="95" w:name="_Prerequisites"/>
      <w:bookmarkStart w:id="96" w:name="_Ref384661716"/>
      <w:bookmarkStart w:id="97" w:name="_Ref384661718"/>
      <w:bookmarkStart w:id="98" w:name="_Ref384661737"/>
      <w:bookmarkStart w:id="99" w:name="_Toc466041050"/>
      <w:bookmarkStart w:id="100" w:name="_Toc486006924"/>
      <w:bookmarkEnd w:id="95"/>
      <w:r w:rsidRPr="009C46D9">
        <w:t>Prerequisites</w:t>
      </w:r>
      <w:bookmarkEnd w:id="96"/>
      <w:bookmarkEnd w:id="97"/>
      <w:bookmarkEnd w:id="98"/>
      <w:bookmarkEnd w:id="99"/>
      <w:bookmarkEnd w:id="100"/>
    </w:p>
    <w:p w14:paraId="319BA545" w14:textId="77777777" w:rsidR="005D43E3" w:rsidRPr="004200B0" w:rsidRDefault="005D43E3" w:rsidP="005D43E3">
      <w:r w:rsidRPr="004200B0">
        <w:t>As a best practice, you should import the Windows Server Management Pack for the operating system you are using. The Windows Server Management Packs monitor aspects of the operating system that influence the performance of computers running SQL Server, such as disk capacity, disk performance, memory utilization, network adapter utilization, and processor performance.</w:t>
      </w:r>
    </w:p>
    <w:p w14:paraId="3B200582" w14:textId="6D59B144" w:rsidR="003B3ECC" w:rsidRPr="00387C76" w:rsidRDefault="003B3ECC" w:rsidP="00387C76">
      <w:pPr>
        <w:pStyle w:val="Heading3"/>
      </w:pPr>
      <w:bookmarkStart w:id="101" w:name="z1"/>
      <w:bookmarkStart w:id="102" w:name="_Files_in_this"/>
      <w:bookmarkStart w:id="103" w:name="_Toc466041051"/>
      <w:bookmarkStart w:id="104" w:name="_Toc486006925"/>
      <w:bookmarkEnd w:id="101"/>
      <w:bookmarkEnd w:id="102"/>
      <w:r w:rsidRPr="009C46D9">
        <w:t xml:space="preserve">Files in this </w:t>
      </w:r>
      <w:r w:rsidR="00FA2C03">
        <w:t>Management Pack</w:t>
      </w:r>
      <w:bookmarkEnd w:id="103"/>
      <w:bookmarkEnd w:id="104"/>
    </w:p>
    <w:p w14:paraId="568023F7" w14:textId="4F5D3823" w:rsidR="003B3ECC" w:rsidRDefault="003B3ECC" w:rsidP="003B3ECC">
      <w:r>
        <w:t xml:space="preserve">The </w:t>
      </w:r>
      <w:r w:rsidR="00FA2C03">
        <w:t>Management Pack</w:t>
      </w:r>
      <w:r>
        <w:t xml:space="preserve"> for </w:t>
      </w:r>
      <w:r w:rsidR="00033D13">
        <w:t>Microsoft SQL Server 2014</w:t>
      </w:r>
      <w:r>
        <w:t xml:space="preserve"> 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105"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14:paraId="19D76B87" w14:textId="77777777" w:rsidTr="00511875">
        <w:tc>
          <w:tcPr>
            <w:tcW w:w="3866" w:type="dxa"/>
            <w:shd w:val="clear" w:color="auto" w:fill="auto"/>
          </w:tcPr>
          <w:p w14:paraId="774CAB3E" w14:textId="128EFABA" w:rsidR="00F47599" w:rsidRDefault="00F47599" w:rsidP="00F47599">
            <w:r>
              <w:rPr>
                <w:rFonts w:ascii="Calibri" w:hAnsi="Calibri"/>
                <w:color w:val="000000"/>
                <w:sz w:val="22"/>
                <w:szCs w:val="22"/>
              </w:rPr>
              <w:t>Microsoft.SQLServer.2014.Discovery.mp</w:t>
            </w:r>
          </w:p>
        </w:tc>
        <w:tc>
          <w:tcPr>
            <w:tcW w:w="4946" w:type="dxa"/>
            <w:shd w:val="clear" w:color="auto" w:fill="auto"/>
          </w:tcPr>
          <w:p w14:paraId="53525D70" w14:textId="618506B5" w:rsidR="00F47599" w:rsidRDefault="00F47599" w:rsidP="00A25CD9">
            <w:pPr>
              <w:pStyle w:val="TextinList1"/>
              <w:ind w:left="0"/>
            </w:pPr>
            <w:r>
              <w:rPr>
                <w:rFonts w:ascii="Calibri" w:hAnsi="Calibri"/>
                <w:color w:val="000000"/>
                <w:sz w:val="22"/>
                <w:szCs w:val="22"/>
              </w:rPr>
              <w:t>This Management Pack discover</w:t>
            </w:r>
            <w:r w:rsidR="00A25CD9">
              <w:rPr>
                <w:rFonts w:ascii="Calibri" w:hAnsi="Calibri"/>
                <w:color w:val="000000"/>
                <w:sz w:val="22"/>
                <w:szCs w:val="22"/>
              </w:rPr>
              <w:t>s</w:t>
            </w:r>
            <w:r>
              <w:rPr>
                <w:rFonts w:ascii="Calibri" w:hAnsi="Calibri"/>
                <w:color w:val="000000"/>
                <w:sz w:val="22"/>
                <w:szCs w:val="22"/>
              </w:rPr>
              <w:t xml:space="preserve"> Microsoft SQL Server 2014</w:t>
            </w:r>
            <w:r w:rsidR="003B06C2">
              <w:rPr>
                <w:rFonts w:ascii="Calibri" w:hAnsi="Calibri"/>
                <w:color w:val="000000"/>
                <w:sz w:val="22"/>
                <w:szCs w:val="22"/>
              </w:rPr>
              <w:t xml:space="preserve"> and related objects</w:t>
            </w:r>
            <w:r>
              <w:rPr>
                <w:rFonts w:ascii="Calibri" w:hAnsi="Calibri"/>
                <w:color w:val="000000"/>
                <w:sz w:val="22"/>
                <w:szCs w:val="22"/>
              </w:rPr>
              <w:t>. The management pack only contains the discovery logic and requires the separate monitoring management pack to be imported to monitor the discovered objects.</w:t>
            </w:r>
          </w:p>
        </w:tc>
      </w:tr>
      <w:tr w:rsidR="00F47599" w14:paraId="17A8CD51" w14:textId="77777777" w:rsidTr="00511875">
        <w:tc>
          <w:tcPr>
            <w:tcW w:w="3866" w:type="dxa"/>
            <w:shd w:val="clear" w:color="auto" w:fill="auto"/>
          </w:tcPr>
          <w:p w14:paraId="7844EBB6" w14:textId="57838E58" w:rsidR="00F47599" w:rsidRPr="008B4D53" w:rsidRDefault="00F47599" w:rsidP="00F47599">
            <w:r>
              <w:rPr>
                <w:rFonts w:ascii="Calibri" w:hAnsi="Calibri"/>
                <w:color w:val="000000"/>
                <w:sz w:val="22"/>
                <w:szCs w:val="22"/>
              </w:rPr>
              <w:t>Microsoft.SQLServer.2014.Monitoring.mp</w:t>
            </w:r>
          </w:p>
        </w:tc>
        <w:tc>
          <w:tcPr>
            <w:tcW w:w="4946" w:type="dxa"/>
            <w:shd w:val="clear" w:color="auto" w:fill="auto"/>
          </w:tcPr>
          <w:p w14:paraId="0713A4E0" w14:textId="0BC1A475" w:rsidR="00F47599" w:rsidRDefault="00F47599" w:rsidP="00A25CD9">
            <w:pPr>
              <w:pStyle w:val="TextinList1"/>
              <w:ind w:left="0"/>
              <w:rPr>
                <w:rStyle w:val="Italic"/>
              </w:rPr>
            </w:pPr>
            <w:r>
              <w:rPr>
                <w:rFonts w:ascii="Calibri" w:hAnsi="Calibri"/>
                <w:color w:val="000000"/>
                <w:sz w:val="22"/>
                <w:szCs w:val="22"/>
              </w:rPr>
              <w:t>Th</w:t>
            </w:r>
            <w:r w:rsidR="00A25CD9">
              <w:rPr>
                <w:rFonts w:ascii="Calibri" w:hAnsi="Calibri"/>
                <w:color w:val="000000"/>
                <w:sz w:val="22"/>
                <w:szCs w:val="22"/>
              </w:rPr>
              <w:t xml:space="preserve">is </w:t>
            </w:r>
            <w:r>
              <w:rPr>
                <w:rFonts w:ascii="Calibri" w:hAnsi="Calibri"/>
                <w:color w:val="000000"/>
                <w:sz w:val="22"/>
                <w:szCs w:val="22"/>
              </w:rPr>
              <w:t xml:space="preserve">Management Pack enables the monitoring of Microsoft SQL Server 2014. </w:t>
            </w:r>
            <w:r w:rsidR="00A25CD9">
              <w:rPr>
                <w:rFonts w:ascii="Calibri" w:hAnsi="Calibri"/>
                <w:color w:val="000000"/>
                <w:sz w:val="22"/>
                <w:szCs w:val="22"/>
              </w:rPr>
              <w:t xml:space="preserve">It </w:t>
            </w:r>
            <w:r>
              <w:rPr>
                <w:rFonts w:ascii="Calibri" w:hAnsi="Calibri"/>
                <w:color w:val="000000"/>
                <w:sz w:val="22"/>
                <w:szCs w:val="22"/>
              </w:rPr>
              <w:t>depends on the Microsoft SQL 2014 (Discovery) Management Pack.</w:t>
            </w:r>
          </w:p>
        </w:tc>
      </w:tr>
      <w:tr w:rsidR="00F47599" w14:paraId="2DA988A2" w14:textId="77777777" w:rsidTr="00511875">
        <w:tc>
          <w:tcPr>
            <w:tcW w:w="3866" w:type="dxa"/>
            <w:shd w:val="clear" w:color="auto" w:fill="auto"/>
          </w:tcPr>
          <w:p w14:paraId="41D948C9" w14:textId="01C7A1A1" w:rsidR="00F47599" w:rsidRPr="008B4D53" w:rsidRDefault="00F47599" w:rsidP="00F47599">
            <w:r>
              <w:rPr>
                <w:rFonts w:ascii="Calibri" w:hAnsi="Calibri"/>
                <w:color w:val="000000"/>
                <w:sz w:val="22"/>
                <w:szCs w:val="22"/>
              </w:rPr>
              <w:t>Microsoft.SQLServer.2014.Presentation.mp</w:t>
            </w:r>
          </w:p>
        </w:tc>
        <w:tc>
          <w:tcPr>
            <w:tcW w:w="4946" w:type="dxa"/>
            <w:shd w:val="clear" w:color="auto" w:fill="auto"/>
          </w:tcPr>
          <w:p w14:paraId="47CA0EE0" w14:textId="26981076" w:rsidR="00F47599" w:rsidRDefault="00F47599" w:rsidP="00A57468">
            <w:pPr>
              <w:pStyle w:val="TextinList1"/>
              <w:ind w:left="0"/>
              <w:rPr>
                <w:rStyle w:val="Italic"/>
              </w:rPr>
            </w:pPr>
            <w:r>
              <w:rPr>
                <w:rFonts w:ascii="Calibri" w:hAnsi="Calibri"/>
                <w:color w:val="000000"/>
                <w:sz w:val="22"/>
                <w:szCs w:val="22"/>
              </w:rPr>
              <w:t xml:space="preserve">This </w:t>
            </w:r>
            <w:r w:rsidR="00A57468">
              <w:rPr>
                <w:rFonts w:ascii="Calibri" w:hAnsi="Calibri"/>
                <w:color w:val="000000"/>
                <w:sz w:val="22"/>
                <w:szCs w:val="22"/>
              </w:rPr>
              <w:t>M</w:t>
            </w:r>
            <w:r>
              <w:rPr>
                <w:rFonts w:ascii="Calibri" w:hAnsi="Calibri"/>
                <w:color w:val="000000"/>
                <w:sz w:val="22"/>
                <w:szCs w:val="22"/>
              </w:rPr>
              <w:t xml:space="preserve">anagement </w:t>
            </w:r>
            <w:r w:rsidR="00A57468">
              <w:rPr>
                <w:rFonts w:ascii="Calibri" w:hAnsi="Calibri"/>
                <w:color w:val="000000"/>
                <w:sz w:val="22"/>
                <w:szCs w:val="22"/>
              </w:rPr>
              <w:t>P</w:t>
            </w:r>
            <w:r>
              <w:rPr>
                <w:rFonts w:ascii="Calibri" w:hAnsi="Calibri"/>
                <w:color w:val="000000"/>
                <w:sz w:val="22"/>
                <w:szCs w:val="22"/>
              </w:rPr>
              <w:t>ack adds SQL Server 2014 Dashboards.</w:t>
            </w:r>
          </w:p>
        </w:tc>
      </w:tr>
      <w:tr w:rsidR="00F47599" w14:paraId="0247BDC1" w14:textId="77777777" w:rsidTr="00511875">
        <w:tc>
          <w:tcPr>
            <w:tcW w:w="3866" w:type="dxa"/>
            <w:shd w:val="clear" w:color="auto" w:fill="auto"/>
          </w:tcPr>
          <w:p w14:paraId="5BEB7FD9" w14:textId="1DD2F3BC" w:rsidR="00F47599" w:rsidRPr="008B4D53" w:rsidRDefault="00F47599" w:rsidP="00F47599">
            <w:r>
              <w:rPr>
                <w:rFonts w:ascii="Calibri" w:hAnsi="Calibri"/>
                <w:color w:val="000000"/>
                <w:sz w:val="22"/>
                <w:szCs w:val="22"/>
              </w:rPr>
              <w:t>Microsoft.SQLServer.2014.Views.mp</w:t>
            </w:r>
          </w:p>
        </w:tc>
        <w:tc>
          <w:tcPr>
            <w:tcW w:w="4946" w:type="dxa"/>
            <w:shd w:val="clear" w:color="auto" w:fill="auto"/>
          </w:tcPr>
          <w:p w14:paraId="74948F3B" w14:textId="6ADC3F2D" w:rsidR="00F47599" w:rsidRDefault="00A25CD9" w:rsidP="00A57468">
            <w:pPr>
              <w:pStyle w:val="TextinList1"/>
              <w:ind w:left="0"/>
              <w:rPr>
                <w:rStyle w:val="Italic"/>
              </w:rPr>
            </w:pPr>
            <w:r>
              <w:rPr>
                <w:rFonts w:ascii="Calibri" w:hAnsi="Calibri"/>
                <w:color w:val="000000"/>
                <w:sz w:val="22"/>
                <w:szCs w:val="22"/>
              </w:rPr>
              <w:t>This</w:t>
            </w:r>
            <w:r w:rsidR="00A57468">
              <w:rPr>
                <w:rFonts w:ascii="Calibri" w:hAnsi="Calibri"/>
                <w:color w:val="000000"/>
                <w:sz w:val="22"/>
                <w:szCs w:val="22"/>
              </w:rPr>
              <w:t xml:space="preserve"> M</w:t>
            </w:r>
            <w:r w:rsidR="00F47599">
              <w:rPr>
                <w:rFonts w:ascii="Calibri" w:hAnsi="Calibri"/>
                <w:color w:val="000000"/>
                <w:sz w:val="22"/>
                <w:szCs w:val="22"/>
              </w:rPr>
              <w:t xml:space="preserve">anagement </w:t>
            </w:r>
            <w:r w:rsidR="00A57468">
              <w:rPr>
                <w:rFonts w:ascii="Calibri" w:hAnsi="Calibri"/>
                <w:color w:val="000000"/>
                <w:sz w:val="22"/>
                <w:szCs w:val="22"/>
              </w:rPr>
              <w:t>P</w:t>
            </w:r>
            <w:r w:rsidR="00F47599">
              <w:rPr>
                <w:rFonts w:ascii="Calibri" w:hAnsi="Calibri"/>
                <w:color w:val="000000"/>
                <w:sz w:val="22"/>
                <w:szCs w:val="22"/>
              </w:rPr>
              <w:t>ack contains views and folder structure for Microsoft SQL Server 2014 management packs.</w:t>
            </w:r>
          </w:p>
        </w:tc>
      </w:tr>
      <w:tr w:rsidR="00F47599" w14:paraId="573D26CD" w14:textId="77777777" w:rsidTr="00511875">
        <w:tc>
          <w:tcPr>
            <w:tcW w:w="3866" w:type="dxa"/>
            <w:shd w:val="clear" w:color="auto" w:fill="auto"/>
          </w:tcPr>
          <w:p w14:paraId="15473735" w14:textId="7EA22E98" w:rsidR="00F47599" w:rsidRPr="008B4D53" w:rsidRDefault="00F47599" w:rsidP="00F47599">
            <w:r>
              <w:rPr>
                <w:rFonts w:ascii="Calibri" w:hAnsi="Calibri"/>
                <w:color w:val="000000"/>
                <w:sz w:val="22"/>
                <w:szCs w:val="22"/>
              </w:rPr>
              <w:t>Microsoft.SQLServer.2014.</w:t>
            </w:r>
            <w:r w:rsidR="00065D58">
              <w:rPr>
                <w:rFonts w:ascii="Calibri" w:hAnsi="Calibri"/>
                <w:color w:val="000000"/>
                <w:sz w:val="22"/>
                <w:szCs w:val="22"/>
              </w:rPr>
              <w:t>Always On</w:t>
            </w:r>
            <w:r>
              <w:rPr>
                <w:rFonts w:ascii="Calibri" w:hAnsi="Calibri"/>
                <w:color w:val="000000"/>
                <w:sz w:val="22"/>
                <w:szCs w:val="22"/>
              </w:rPr>
              <w:t>.Discovery.mp</w:t>
            </w:r>
          </w:p>
        </w:tc>
        <w:tc>
          <w:tcPr>
            <w:tcW w:w="4946" w:type="dxa"/>
            <w:shd w:val="clear" w:color="auto" w:fill="auto"/>
          </w:tcPr>
          <w:p w14:paraId="681DB888" w14:textId="409C594C" w:rsidR="00F47599" w:rsidRDefault="00F47599" w:rsidP="00A57468">
            <w:pPr>
              <w:pStyle w:val="TextinList1"/>
              <w:ind w:left="0"/>
              <w:rPr>
                <w:rStyle w:val="Italic"/>
              </w:rPr>
            </w:pPr>
            <w:r>
              <w:rPr>
                <w:rFonts w:ascii="Calibri" w:hAnsi="Calibri"/>
                <w:color w:val="000000"/>
                <w:sz w:val="22"/>
                <w:szCs w:val="22"/>
              </w:rPr>
              <w:t>This Management Pack discover</w:t>
            </w:r>
            <w:r w:rsidR="00A25CD9">
              <w:rPr>
                <w:rFonts w:ascii="Calibri" w:hAnsi="Calibri"/>
                <w:color w:val="000000"/>
                <w:sz w:val="22"/>
                <w:szCs w:val="22"/>
              </w:rPr>
              <w:t>s</w:t>
            </w:r>
            <w:r>
              <w:rPr>
                <w:rFonts w:ascii="Calibri" w:hAnsi="Calibri"/>
                <w:color w:val="000000"/>
                <w:sz w:val="22"/>
                <w:szCs w:val="22"/>
              </w:rPr>
              <w:t xml:space="preserve"> objects required for monitoring of Microsoft SQL Server 2014 </w:t>
            </w:r>
            <w:r w:rsidR="00065D58">
              <w:rPr>
                <w:rFonts w:ascii="Calibri" w:hAnsi="Calibri"/>
                <w:color w:val="000000"/>
                <w:sz w:val="22"/>
                <w:szCs w:val="22"/>
              </w:rPr>
              <w:t>Always On</w:t>
            </w:r>
            <w:r>
              <w:rPr>
                <w:rFonts w:ascii="Calibri" w:hAnsi="Calibri"/>
                <w:color w:val="000000"/>
                <w:sz w:val="22"/>
                <w:szCs w:val="22"/>
              </w:rPr>
              <w:t xml:space="preserve"> functionality. </w:t>
            </w:r>
            <w:r w:rsidR="00A57468">
              <w:rPr>
                <w:rFonts w:ascii="Calibri" w:hAnsi="Calibri"/>
                <w:color w:val="000000"/>
                <w:sz w:val="22"/>
                <w:szCs w:val="22"/>
              </w:rPr>
              <w:t>It</w:t>
            </w:r>
            <w:r>
              <w:rPr>
                <w:rFonts w:ascii="Calibri" w:hAnsi="Calibri"/>
                <w:color w:val="000000"/>
                <w:sz w:val="22"/>
                <w:szCs w:val="22"/>
              </w:rPr>
              <w:t xml:space="preserve"> contains only discovery logic and requires the separate monitoring management pack to be imported to enable monitoring.</w:t>
            </w:r>
          </w:p>
        </w:tc>
      </w:tr>
      <w:tr w:rsidR="00F47599" w14:paraId="6F2298C0" w14:textId="77777777" w:rsidTr="00511875">
        <w:tc>
          <w:tcPr>
            <w:tcW w:w="3866" w:type="dxa"/>
            <w:shd w:val="clear" w:color="auto" w:fill="auto"/>
          </w:tcPr>
          <w:p w14:paraId="600667CE" w14:textId="1A20C695" w:rsidR="00F47599" w:rsidRPr="008B4D53" w:rsidRDefault="00F47599" w:rsidP="00F47599">
            <w:r>
              <w:rPr>
                <w:rFonts w:ascii="Calibri" w:hAnsi="Calibri"/>
                <w:color w:val="000000"/>
                <w:sz w:val="22"/>
                <w:szCs w:val="22"/>
              </w:rPr>
              <w:t>Microsoft.SQLServer.2014.</w:t>
            </w:r>
            <w:r w:rsidR="00065D58">
              <w:rPr>
                <w:rFonts w:ascii="Calibri" w:hAnsi="Calibri"/>
                <w:color w:val="000000"/>
                <w:sz w:val="22"/>
                <w:szCs w:val="22"/>
              </w:rPr>
              <w:t>Always On</w:t>
            </w:r>
            <w:r>
              <w:rPr>
                <w:rFonts w:ascii="Calibri" w:hAnsi="Calibri"/>
                <w:color w:val="000000"/>
                <w:sz w:val="22"/>
                <w:szCs w:val="22"/>
              </w:rPr>
              <w:t>.Monitoring.mp</w:t>
            </w:r>
          </w:p>
        </w:tc>
        <w:tc>
          <w:tcPr>
            <w:tcW w:w="4946" w:type="dxa"/>
            <w:shd w:val="clear" w:color="auto" w:fill="auto"/>
          </w:tcPr>
          <w:p w14:paraId="70C921CD" w14:textId="34F2494A" w:rsidR="00F47599" w:rsidRDefault="00F47599" w:rsidP="00B97EA4">
            <w:pPr>
              <w:pStyle w:val="TextinList1"/>
              <w:ind w:left="0"/>
              <w:rPr>
                <w:rStyle w:val="Italic"/>
              </w:rPr>
            </w:pPr>
            <w:r>
              <w:rPr>
                <w:rFonts w:ascii="Calibri" w:hAnsi="Calibri"/>
                <w:color w:val="000000"/>
                <w:sz w:val="22"/>
                <w:szCs w:val="22"/>
              </w:rPr>
              <w:t>Th</w:t>
            </w:r>
            <w:r w:rsidR="00A57468">
              <w:rPr>
                <w:rFonts w:ascii="Calibri" w:hAnsi="Calibri"/>
                <w:color w:val="000000"/>
                <w:sz w:val="22"/>
                <w:szCs w:val="22"/>
              </w:rPr>
              <w:t>is</w:t>
            </w:r>
            <w:r>
              <w:rPr>
                <w:rFonts w:ascii="Calibri" w:hAnsi="Calibri"/>
                <w:color w:val="000000"/>
                <w:sz w:val="22"/>
                <w:szCs w:val="22"/>
              </w:rPr>
              <w:t xml:space="preserve"> Management Pack enables the monitoring of Microsoft SQL Server 2014 </w:t>
            </w:r>
            <w:r w:rsidR="00065D58">
              <w:rPr>
                <w:rFonts w:ascii="Calibri" w:hAnsi="Calibri"/>
                <w:color w:val="000000"/>
                <w:sz w:val="22"/>
                <w:szCs w:val="22"/>
              </w:rPr>
              <w:t>Always On</w:t>
            </w:r>
            <w:r>
              <w:rPr>
                <w:rFonts w:ascii="Calibri" w:hAnsi="Calibri"/>
                <w:color w:val="000000"/>
                <w:sz w:val="22"/>
                <w:szCs w:val="22"/>
              </w:rPr>
              <w:t xml:space="preserve"> functionality. </w:t>
            </w:r>
            <w:r w:rsidR="00B97EA4">
              <w:rPr>
                <w:rFonts w:ascii="Calibri" w:hAnsi="Calibri"/>
                <w:color w:val="000000"/>
                <w:sz w:val="22"/>
                <w:szCs w:val="22"/>
              </w:rPr>
              <w:t>It</w:t>
            </w:r>
            <w:r>
              <w:rPr>
                <w:rFonts w:ascii="Calibri" w:hAnsi="Calibri"/>
                <w:color w:val="000000"/>
                <w:sz w:val="22"/>
                <w:szCs w:val="22"/>
              </w:rPr>
              <w:t xml:space="preserve"> depends on the Microsoft SQL 2014 </w:t>
            </w:r>
            <w:r w:rsidR="00065D58">
              <w:rPr>
                <w:rFonts w:ascii="Calibri" w:hAnsi="Calibri"/>
                <w:color w:val="000000"/>
                <w:sz w:val="22"/>
                <w:szCs w:val="22"/>
              </w:rPr>
              <w:t>Always On</w:t>
            </w:r>
            <w:r>
              <w:rPr>
                <w:rFonts w:ascii="Calibri" w:hAnsi="Calibri"/>
                <w:color w:val="000000"/>
                <w:sz w:val="22"/>
                <w:szCs w:val="22"/>
              </w:rPr>
              <w:t xml:space="preserve"> (Discovery) Management Pack.</w:t>
            </w:r>
          </w:p>
        </w:tc>
      </w:tr>
      <w:tr w:rsidR="00F47599" w14:paraId="6E994B78" w14:textId="77777777" w:rsidTr="00511875">
        <w:tc>
          <w:tcPr>
            <w:tcW w:w="3866" w:type="dxa"/>
            <w:shd w:val="clear" w:color="auto" w:fill="auto"/>
          </w:tcPr>
          <w:p w14:paraId="1D4AF184" w14:textId="65F1F60A" w:rsidR="00F47599" w:rsidRPr="008B4D53" w:rsidRDefault="00F47599" w:rsidP="00F47599">
            <w:r>
              <w:rPr>
                <w:rFonts w:ascii="Calibri" w:hAnsi="Calibri"/>
                <w:color w:val="000000"/>
                <w:sz w:val="22"/>
                <w:szCs w:val="22"/>
              </w:rPr>
              <w:t>Microsoft.SQLServer.2014.</w:t>
            </w:r>
            <w:r w:rsidR="00065D58">
              <w:rPr>
                <w:rFonts w:ascii="Calibri" w:hAnsi="Calibri"/>
                <w:color w:val="000000"/>
                <w:sz w:val="22"/>
                <w:szCs w:val="22"/>
              </w:rPr>
              <w:t>Always On</w:t>
            </w:r>
            <w:r>
              <w:rPr>
                <w:rFonts w:ascii="Calibri" w:hAnsi="Calibri"/>
                <w:color w:val="000000"/>
                <w:sz w:val="22"/>
                <w:szCs w:val="22"/>
              </w:rPr>
              <w:t>.Views.mp</w:t>
            </w:r>
          </w:p>
        </w:tc>
        <w:tc>
          <w:tcPr>
            <w:tcW w:w="4946" w:type="dxa"/>
            <w:shd w:val="clear" w:color="auto" w:fill="auto"/>
          </w:tcPr>
          <w:p w14:paraId="5F2020DB" w14:textId="482EEE1D" w:rsidR="00F47599" w:rsidRDefault="00B97EA4" w:rsidP="00B97EA4">
            <w:pPr>
              <w:pStyle w:val="TextinList1"/>
              <w:ind w:left="0"/>
              <w:rPr>
                <w:rStyle w:val="Italic"/>
              </w:rPr>
            </w:pPr>
            <w:r>
              <w:rPr>
                <w:rFonts w:ascii="Calibri" w:hAnsi="Calibri"/>
                <w:color w:val="000000"/>
                <w:sz w:val="22"/>
                <w:szCs w:val="22"/>
              </w:rPr>
              <w:t>This</w:t>
            </w:r>
            <w:r w:rsidR="00F47599">
              <w:rPr>
                <w:rFonts w:ascii="Calibri" w:hAnsi="Calibri"/>
                <w:color w:val="000000"/>
                <w:sz w:val="22"/>
                <w:szCs w:val="22"/>
              </w:rPr>
              <w:t xml:space="preserve"> </w:t>
            </w:r>
            <w:r>
              <w:rPr>
                <w:rFonts w:ascii="Calibri" w:hAnsi="Calibri"/>
                <w:color w:val="000000"/>
                <w:sz w:val="22"/>
                <w:szCs w:val="22"/>
              </w:rPr>
              <w:t>M</w:t>
            </w:r>
            <w:r w:rsidR="00F47599">
              <w:rPr>
                <w:rFonts w:ascii="Calibri" w:hAnsi="Calibri"/>
                <w:color w:val="000000"/>
                <w:sz w:val="22"/>
                <w:szCs w:val="22"/>
              </w:rPr>
              <w:t xml:space="preserve">anagement </w:t>
            </w:r>
            <w:r>
              <w:rPr>
                <w:rFonts w:ascii="Calibri" w:hAnsi="Calibri"/>
                <w:color w:val="000000"/>
                <w:sz w:val="22"/>
                <w:szCs w:val="22"/>
              </w:rPr>
              <w:t>P</w:t>
            </w:r>
            <w:r w:rsidR="00F47599">
              <w:rPr>
                <w:rFonts w:ascii="Calibri" w:hAnsi="Calibri"/>
                <w:color w:val="000000"/>
                <w:sz w:val="22"/>
                <w:szCs w:val="22"/>
              </w:rPr>
              <w:t xml:space="preserve">ack contains views and folder structure for Microsoft SQL Server 2014 </w:t>
            </w:r>
            <w:r w:rsidR="00065D58">
              <w:rPr>
                <w:rFonts w:ascii="Calibri" w:hAnsi="Calibri"/>
                <w:color w:val="000000"/>
                <w:sz w:val="22"/>
                <w:szCs w:val="22"/>
              </w:rPr>
              <w:t>Always On</w:t>
            </w:r>
            <w:r w:rsidR="00F47599">
              <w:rPr>
                <w:rFonts w:ascii="Calibri" w:hAnsi="Calibri"/>
                <w:color w:val="000000"/>
                <w:sz w:val="22"/>
                <w:szCs w:val="22"/>
              </w:rPr>
              <w:t xml:space="preserve"> management packs</w:t>
            </w:r>
            <w:r>
              <w:rPr>
                <w:rFonts w:ascii="Calibri" w:hAnsi="Calibri"/>
                <w:color w:val="000000"/>
                <w:sz w:val="22"/>
                <w:szCs w:val="22"/>
              </w:rPr>
              <w:t>.</w:t>
            </w:r>
          </w:p>
        </w:tc>
      </w:tr>
      <w:tr w:rsidR="00F47599" w14:paraId="30097D49" w14:textId="77777777" w:rsidTr="00511875">
        <w:tc>
          <w:tcPr>
            <w:tcW w:w="3866" w:type="dxa"/>
            <w:shd w:val="clear" w:color="auto" w:fill="auto"/>
          </w:tcPr>
          <w:p w14:paraId="06C21C69" w14:textId="772358F1" w:rsidR="00F47599" w:rsidRPr="008B4D53" w:rsidRDefault="00F47599" w:rsidP="00F47599">
            <w:r>
              <w:rPr>
                <w:rFonts w:ascii="Calibri" w:hAnsi="Calibri"/>
                <w:color w:val="000000"/>
                <w:sz w:val="22"/>
                <w:szCs w:val="22"/>
              </w:rPr>
              <w:t>Microsoft.SQLServer.2014.IntegrationServices.Discovery.mp</w:t>
            </w:r>
          </w:p>
        </w:tc>
        <w:tc>
          <w:tcPr>
            <w:tcW w:w="4946" w:type="dxa"/>
            <w:shd w:val="clear" w:color="auto" w:fill="auto"/>
          </w:tcPr>
          <w:p w14:paraId="5FC8A908" w14:textId="745E5AA7" w:rsidR="00F47599" w:rsidRDefault="00F47599" w:rsidP="00B97EA4">
            <w:pPr>
              <w:pStyle w:val="TextinList1"/>
              <w:ind w:left="0"/>
              <w:rPr>
                <w:rStyle w:val="Italic"/>
              </w:rPr>
            </w:pPr>
            <w:r>
              <w:rPr>
                <w:rFonts w:ascii="Calibri" w:hAnsi="Calibri"/>
                <w:color w:val="000000"/>
                <w:sz w:val="22"/>
                <w:szCs w:val="22"/>
              </w:rPr>
              <w:t>This Management Pack discover</w:t>
            </w:r>
            <w:r w:rsidR="00B97EA4">
              <w:rPr>
                <w:rFonts w:ascii="Calibri" w:hAnsi="Calibri"/>
                <w:color w:val="000000"/>
                <w:sz w:val="22"/>
                <w:szCs w:val="22"/>
              </w:rPr>
              <w:t>s</w:t>
            </w:r>
            <w:r>
              <w:rPr>
                <w:rFonts w:ascii="Calibri" w:hAnsi="Calibri"/>
                <w:color w:val="000000"/>
                <w:sz w:val="22"/>
                <w:szCs w:val="22"/>
              </w:rPr>
              <w:t xml:space="preserve"> Microsoft SQL Server 2014 Integration Services. </w:t>
            </w:r>
            <w:r w:rsidR="00B97EA4">
              <w:rPr>
                <w:rFonts w:ascii="Calibri" w:hAnsi="Calibri"/>
                <w:color w:val="000000"/>
                <w:sz w:val="22"/>
                <w:szCs w:val="22"/>
              </w:rPr>
              <w:t xml:space="preserve">It </w:t>
            </w:r>
            <w:r>
              <w:rPr>
                <w:rFonts w:ascii="Calibri" w:hAnsi="Calibri"/>
                <w:color w:val="000000"/>
                <w:sz w:val="22"/>
                <w:szCs w:val="22"/>
              </w:rPr>
              <w:t>contains discovery logic and requires the separate monitoring management pack to be imported to monitor the discovered objects.</w:t>
            </w:r>
          </w:p>
        </w:tc>
      </w:tr>
      <w:tr w:rsidR="00F47599" w14:paraId="578EEBA1" w14:textId="77777777" w:rsidTr="00511875">
        <w:tc>
          <w:tcPr>
            <w:tcW w:w="3866" w:type="dxa"/>
            <w:shd w:val="clear" w:color="auto" w:fill="auto"/>
          </w:tcPr>
          <w:p w14:paraId="77182A24" w14:textId="5540879E" w:rsidR="00F47599" w:rsidRPr="008B4D53" w:rsidRDefault="00F47599" w:rsidP="00F47599">
            <w:r>
              <w:rPr>
                <w:rFonts w:ascii="Calibri" w:hAnsi="Calibri"/>
                <w:color w:val="000000"/>
                <w:sz w:val="22"/>
                <w:szCs w:val="22"/>
              </w:rPr>
              <w:t>Microsoft.SQLServer.2014.IntegrationServices.Monitoring.mp</w:t>
            </w:r>
          </w:p>
        </w:tc>
        <w:tc>
          <w:tcPr>
            <w:tcW w:w="4946" w:type="dxa"/>
            <w:shd w:val="clear" w:color="auto" w:fill="auto"/>
          </w:tcPr>
          <w:p w14:paraId="751591FF" w14:textId="48A2217C" w:rsidR="00F47599" w:rsidRDefault="00B97EA4" w:rsidP="00B97EA4">
            <w:pPr>
              <w:pStyle w:val="TextinList1"/>
              <w:ind w:left="0"/>
              <w:rPr>
                <w:rStyle w:val="Italic"/>
              </w:rPr>
            </w:pPr>
            <w:r>
              <w:rPr>
                <w:rFonts w:ascii="Calibri" w:hAnsi="Calibri"/>
                <w:color w:val="000000"/>
                <w:sz w:val="22"/>
                <w:szCs w:val="22"/>
              </w:rPr>
              <w:t>This M</w:t>
            </w:r>
            <w:r w:rsidR="00F47599">
              <w:rPr>
                <w:rFonts w:ascii="Calibri" w:hAnsi="Calibri"/>
                <w:color w:val="000000"/>
                <w:sz w:val="22"/>
                <w:szCs w:val="22"/>
              </w:rPr>
              <w:t xml:space="preserve">anagement </w:t>
            </w:r>
            <w:r>
              <w:rPr>
                <w:rFonts w:ascii="Calibri" w:hAnsi="Calibri"/>
                <w:color w:val="000000"/>
                <w:sz w:val="22"/>
                <w:szCs w:val="22"/>
              </w:rPr>
              <w:t>P</w:t>
            </w:r>
            <w:r w:rsidR="00F47599">
              <w:rPr>
                <w:rFonts w:ascii="Calibri" w:hAnsi="Calibri"/>
                <w:color w:val="000000"/>
                <w:sz w:val="22"/>
                <w:szCs w:val="22"/>
              </w:rPr>
              <w:t>ack enables monitoring of Microsoft SQL Server 2014 Integration Services.</w:t>
            </w:r>
          </w:p>
        </w:tc>
      </w:tr>
      <w:tr w:rsidR="003B06C2" w14:paraId="3326F5EA" w14:textId="77777777" w:rsidTr="00511875">
        <w:tc>
          <w:tcPr>
            <w:tcW w:w="3866" w:type="dxa"/>
            <w:shd w:val="clear" w:color="auto" w:fill="auto"/>
          </w:tcPr>
          <w:p w14:paraId="42DB0CBB" w14:textId="6779EBBD" w:rsidR="003B06C2" w:rsidRDefault="003B06C2" w:rsidP="00F47599">
            <w:pPr>
              <w:rPr>
                <w:rFonts w:ascii="Calibri" w:hAnsi="Calibri"/>
                <w:color w:val="000000"/>
                <w:sz w:val="22"/>
                <w:szCs w:val="22"/>
              </w:rPr>
            </w:pPr>
            <w:r w:rsidRPr="003B06C2">
              <w:rPr>
                <w:rFonts w:ascii="Calibri" w:hAnsi="Calibri"/>
                <w:sz w:val="22"/>
                <w:szCs w:val="22"/>
              </w:rPr>
              <w:t>Microsoft.SQLServer.20</w:t>
            </w:r>
            <w:r>
              <w:rPr>
                <w:rFonts w:ascii="Calibri" w:hAnsi="Calibri"/>
                <w:sz w:val="22"/>
                <w:szCs w:val="22"/>
              </w:rPr>
              <w:t>14.IntegrationServices.Views.mp</w:t>
            </w:r>
          </w:p>
        </w:tc>
        <w:tc>
          <w:tcPr>
            <w:tcW w:w="4946" w:type="dxa"/>
            <w:shd w:val="clear" w:color="auto" w:fill="auto"/>
          </w:tcPr>
          <w:p w14:paraId="68843660" w14:textId="68598428" w:rsidR="003B06C2" w:rsidRDefault="003B06C2">
            <w:pPr>
              <w:pStyle w:val="TextinList1"/>
              <w:ind w:left="0"/>
              <w:rPr>
                <w:rFonts w:ascii="Calibri" w:hAnsi="Calibri"/>
                <w:color w:val="000000"/>
                <w:sz w:val="22"/>
                <w:szCs w:val="22"/>
              </w:rPr>
            </w:pPr>
            <w:r>
              <w:rPr>
                <w:rFonts w:ascii="Calibri" w:hAnsi="Calibri"/>
                <w:color w:val="000000"/>
                <w:sz w:val="22"/>
                <w:szCs w:val="22"/>
              </w:rPr>
              <w:t>This Management Pack contains views and folder structure for Microsoft SQL Server 2014 Integration Services management packs.</w:t>
            </w:r>
          </w:p>
        </w:tc>
      </w:tr>
      <w:tr w:rsidR="00F47599" w14:paraId="5173A5C7" w14:textId="77777777" w:rsidTr="00511875">
        <w:tc>
          <w:tcPr>
            <w:tcW w:w="3866" w:type="dxa"/>
            <w:shd w:val="clear" w:color="auto" w:fill="auto"/>
          </w:tcPr>
          <w:p w14:paraId="20F27368" w14:textId="4BD59B90" w:rsidR="00F47599" w:rsidRPr="008B4D53" w:rsidRDefault="00F47599" w:rsidP="00F47599">
            <w:r>
              <w:rPr>
                <w:rFonts w:ascii="Calibri" w:hAnsi="Calibri"/>
                <w:color w:val="000000"/>
                <w:sz w:val="22"/>
                <w:szCs w:val="22"/>
              </w:rPr>
              <w:t>Microsoft.SQLServer.Generic.Presentation.mp</w:t>
            </w:r>
          </w:p>
        </w:tc>
        <w:tc>
          <w:tcPr>
            <w:tcW w:w="4946" w:type="dxa"/>
            <w:shd w:val="clear" w:color="auto" w:fill="auto"/>
          </w:tcPr>
          <w:p w14:paraId="1042102F" w14:textId="03AA63F3" w:rsidR="00F47599" w:rsidRDefault="00F47599" w:rsidP="00B97EA4">
            <w:pPr>
              <w:pStyle w:val="TextinList1"/>
              <w:ind w:left="0"/>
              <w:rPr>
                <w:rStyle w:val="Italic"/>
              </w:rPr>
            </w:pPr>
            <w:r>
              <w:rPr>
                <w:rFonts w:ascii="Calibri" w:hAnsi="Calibri"/>
                <w:color w:val="000000"/>
                <w:sz w:val="22"/>
                <w:szCs w:val="22"/>
              </w:rPr>
              <w:t xml:space="preserve">This </w:t>
            </w:r>
            <w:r w:rsidR="00B97EA4">
              <w:rPr>
                <w:rFonts w:ascii="Calibri" w:hAnsi="Calibri"/>
                <w:color w:val="000000"/>
                <w:sz w:val="22"/>
                <w:szCs w:val="22"/>
              </w:rPr>
              <w:t>M</w:t>
            </w:r>
            <w:r>
              <w:rPr>
                <w:rFonts w:ascii="Calibri" w:hAnsi="Calibri"/>
                <w:color w:val="000000"/>
                <w:sz w:val="22"/>
                <w:szCs w:val="22"/>
              </w:rPr>
              <w:t xml:space="preserve">anagement </w:t>
            </w:r>
            <w:r w:rsidR="00B97EA4">
              <w:rPr>
                <w:rFonts w:ascii="Calibri" w:hAnsi="Calibri"/>
                <w:color w:val="000000"/>
                <w:sz w:val="22"/>
                <w:szCs w:val="22"/>
              </w:rPr>
              <w:t>P</w:t>
            </w:r>
            <w:r>
              <w:rPr>
                <w:rFonts w:ascii="Calibri" w:hAnsi="Calibri"/>
                <w:color w:val="000000"/>
                <w:sz w:val="22"/>
                <w:szCs w:val="22"/>
              </w:rPr>
              <w:t xml:space="preserve">ack </w:t>
            </w:r>
            <w:r w:rsidR="00B97EA4">
              <w:rPr>
                <w:rFonts w:ascii="Calibri" w:hAnsi="Calibri"/>
                <w:color w:val="000000"/>
                <w:sz w:val="22"/>
                <w:szCs w:val="22"/>
              </w:rPr>
              <w:t>defines</w:t>
            </w:r>
            <w:r>
              <w:rPr>
                <w:rFonts w:ascii="Calibri" w:hAnsi="Calibri"/>
                <w:color w:val="000000"/>
                <w:sz w:val="22"/>
                <w:szCs w:val="22"/>
              </w:rPr>
              <w:t xml:space="preserve"> common </w:t>
            </w:r>
            <w:r w:rsidR="00B97EA4">
              <w:rPr>
                <w:rFonts w:ascii="Calibri" w:hAnsi="Calibri"/>
                <w:color w:val="000000"/>
                <w:sz w:val="22"/>
                <w:szCs w:val="22"/>
              </w:rPr>
              <w:t xml:space="preserve">folder </w:t>
            </w:r>
            <w:r>
              <w:rPr>
                <w:rFonts w:ascii="Calibri" w:hAnsi="Calibri"/>
                <w:color w:val="000000"/>
                <w:sz w:val="22"/>
                <w:szCs w:val="22"/>
              </w:rPr>
              <w:t>structure and views.</w:t>
            </w:r>
          </w:p>
        </w:tc>
      </w:tr>
      <w:tr w:rsidR="00F47599" w14:paraId="4D6D4B36" w14:textId="77777777" w:rsidTr="00511875">
        <w:tc>
          <w:tcPr>
            <w:tcW w:w="3866" w:type="dxa"/>
            <w:shd w:val="clear" w:color="auto" w:fill="auto"/>
          </w:tcPr>
          <w:p w14:paraId="5CABA0CD" w14:textId="5CBDB6EE" w:rsidR="00F47599" w:rsidRPr="00C73A3E" w:rsidRDefault="00F47599" w:rsidP="00F47599">
            <w:r>
              <w:rPr>
                <w:rFonts w:ascii="Calibri" w:hAnsi="Calibri"/>
                <w:color w:val="000000"/>
                <w:sz w:val="22"/>
                <w:szCs w:val="22"/>
              </w:rPr>
              <w:t>Microsoft.SQLServer.Generic.Dashboards.mp</w:t>
            </w:r>
          </w:p>
        </w:tc>
        <w:tc>
          <w:tcPr>
            <w:tcW w:w="4946" w:type="dxa"/>
            <w:shd w:val="clear" w:color="auto" w:fill="auto"/>
          </w:tcPr>
          <w:p w14:paraId="3F44CCB0" w14:textId="3B0FFABF" w:rsidR="00F47599" w:rsidRDefault="003A61BA" w:rsidP="00B97EA4">
            <w:pPr>
              <w:pStyle w:val="TextinList1"/>
              <w:ind w:left="0"/>
              <w:rPr>
                <w:rStyle w:val="Italic"/>
              </w:rPr>
            </w:pPr>
            <w:r w:rsidRPr="003A61BA">
              <w:rPr>
                <w:rFonts w:ascii="Calibri" w:hAnsi="Calibri"/>
                <w:color w:val="000000"/>
                <w:sz w:val="22"/>
                <w:szCs w:val="22"/>
              </w:rPr>
              <w:t>This Management Pack contains generic SQL Server dashboards.</w:t>
            </w:r>
          </w:p>
        </w:tc>
      </w:tr>
      <w:tr w:rsidR="00F47599" w14:paraId="7A5033E5" w14:textId="77777777" w:rsidTr="00511875">
        <w:tc>
          <w:tcPr>
            <w:tcW w:w="3866" w:type="dxa"/>
            <w:shd w:val="clear" w:color="auto" w:fill="auto"/>
          </w:tcPr>
          <w:p w14:paraId="74EB3732" w14:textId="3EA006AB" w:rsidR="00F47599" w:rsidRPr="00903D3B" w:rsidRDefault="002D6A5E" w:rsidP="00903D3B">
            <w:pPr>
              <w:pStyle w:val="TextinList1"/>
              <w:ind w:left="0"/>
              <w:rPr>
                <w:rFonts w:ascii="Calibri" w:hAnsi="Calibri"/>
                <w:color w:val="000000"/>
                <w:sz w:val="22"/>
                <w:szCs w:val="22"/>
              </w:rPr>
            </w:pPr>
            <w:r w:rsidRPr="00903D3B">
              <w:rPr>
                <w:rFonts w:ascii="Calibri" w:hAnsi="Calibri"/>
                <w:color w:val="000000"/>
                <w:sz w:val="22"/>
                <w:szCs w:val="22"/>
              </w:rPr>
              <w:t>Microsoft.SQLServer.Visualization.Library</w:t>
            </w:r>
            <w:r w:rsidR="00F47599">
              <w:rPr>
                <w:rFonts w:ascii="Calibri" w:hAnsi="Calibri"/>
                <w:color w:val="000000"/>
                <w:sz w:val="22"/>
                <w:szCs w:val="22"/>
              </w:rPr>
              <w:t>.mpb</w:t>
            </w:r>
          </w:p>
        </w:tc>
        <w:tc>
          <w:tcPr>
            <w:tcW w:w="4946" w:type="dxa"/>
            <w:shd w:val="clear" w:color="auto" w:fill="auto"/>
          </w:tcPr>
          <w:p w14:paraId="7EB17E88" w14:textId="64FC4F68" w:rsidR="00F47599" w:rsidRPr="00903D3B" w:rsidRDefault="002D6A5E" w:rsidP="00903D3B">
            <w:pPr>
              <w:pStyle w:val="TextinList1"/>
              <w:ind w:left="0"/>
              <w:rPr>
                <w:rFonts w:ascii="Calibri" w:hAnsi="Calibri"/>
                <w:i/>
                <w:color w:val="000000"/>
                <w:sz w:val="22"/>
                <w:szCs w:val="22"/>
              </w:rPr>
            </w:pPr>
            <w:r>
              <w:rPr>
                <w:rFonts w:ascii="Calibri" w:hAnsi="Calibri"/>
                <w:color w:val="000000"/>
                <w:sz w:val="22"/>
                <w:szCs w:val="22"/>
              </w:rPr>
              <w:t xml:space="preserve">This Management Pack </w:t>
            </w:r>
            <w:r w:rsidRPr="002D6A5E">
              <w:rPr>
                <w:rFonts w:ascii="Calibri" w:hAnsi="Calibri"/>
                <w:color w:val="000000"/>
                <w:sz w:val="22"/>
                <w:szCs w:val="22"/>
              </w:rPr>
              <w:t>contains base visual components required for SQL Server dashboards.</w:t>
            </w:r>
          </w:p>
        </w:tc>
      </w:tr>
      <w:tr w:rsidR="00903D3B" w14:paraId="0C106E02" w14:textId="77777777" w:rsidTr="00511875">
        <w:tc>
          <w:tcPr>
            <w:tcW w:w="3866" w:type="dxa"/>
            <w:shd w:val="clear" w:color="auto" w:fill="auto"/>
          </w:tcPr>
          <w:p w14:paraId="6194E6E1" w14:textId="43A4BFC0" w:rsidR="00903D3B" w:rsidRPr="00903D3B" w:rsidRDefault="00903D3B" w:rsidP="00903D3B">
            <w:pPr>
              <w:pStyle w:val="TextinList1"/>
              <w:ind w:left="0"/>
              <w:rPr>
                <w:rFonts w:ascii="Calibri" w:hAnsi="Calibri"/>
                <w:color w:val="000000"/>
                <w:sz w:val="22"/>
                <w:szCs w:val="22"/>
              </w:rPr>
            </w:pPr>
            <w:r w:rsidRPr="00903D3B">
              <w:rPr>
                <w:rFonts w:ascii="Calibri" w:hAnsi="Calibri"/>
                <w:color w:val="000000"/>
                <w:sz w:val="22"/>
                <w:szCs w:val="22"/>
              </w:rPr>
              <w:t>Microsoft.SQLServer.2014.Mirroring.Discovery.mp</w:t>
            </w:r>
          </w:p>
        </w:tc>
        <w:tc>
          <w:tcPr>
            <w:tcW w:w="4946" w:type="dxa"/>
            <w:shd w:val="clear" w:color="auto" w:fill="auto"/>
          </w:tcPr>
          <w:p w14:paraId="286A2B6B" w14:textId="2AEB43CE" w:rsidR="00903D3B" w:rsidRDefault="00927AD2" w:rsidP="00927AD2">
            <w:pPr>
              <w:pStyle w:val="TextinList1"/>
              <w:ind w:left="0"/>
              <w:rPr>
                <w:rFonts w:ascii="Calibri" w:hAnsi="Calibri"/>
                <w:color w:val="000000"/>
                <w:sz w:val="22"/>
                <w:szCs w:val="22"/>
              </w:rPr>
            </w:pPr>
            <w:r>
              <w:rPr>
                <w:rFonts w:ascii="Calibri" w:hAnsi="Calibri"/>
                <w:color w:val="000000"/>
                <w:sz w:val="22"/>
                <w:szCs w:val="22"/>
              </w:rPr>
              <w:t>This Management Pack discovers objects required for monitoring of Microsoft SQL Server 2014 Mirroring functionality. It contains only discovery logic and requires the separate monitoring management pack to be imported to enable monitoring.</w:t>
            </w:r>
          </w:p>
        </w:tc>
      </w:tr>
      <w:tr w:rsidR="00927AD2" w14:paraId="6FB213FB" w14:textId="77777777" w:rsidTr="00511875">
        <w:tc>
          <w:tcPr>
            <w:tcW w:w="3866" w:type="dxa"/>
            <w:shd w:val="clear" w:color="auto" w:fill="auto"/>
          </w:tcPr>
          <w:p w14:paraId="3CFEBBB8" w14:textId="39DFD76B" w:rsidR="00927AD2" w:rsidRPr="00903D3B" w:rsidRDefault="00EC0884" w:rsidP="00927AD2">
            <w:pPr>
              <w:pStyle w:val="TextinList1"/>
              <w:ind w:left="0"/>
              <w:rPr>
                <w:rFonts w:ascii="Calibri" w:hAnsi="Calibri"/>
                <w:color w:val="000000"/>
                <w:sz w:val="22"/>
                <w:szCs w:val="22"/>
              </w:rPr>
            </w:pPr>
            <w:r>
              <w:rPr>
                <w:rFonts w:ascii="Calibri" w:hAnsi="Calibri"/>
                <w:color w:val="000000"/>
                <w:sz w:val="22"/>
                <w:szCs w:val="22"/>
              </w:rPr>
              <w:t>Microsoft.SQLServer.2014</w:t>
            </w:r>
            <w:r w:rsidR="00927AD2" w:rsidRPr="00903D3B">
              <w:rPr>
                <w:rFonts w:ascii="Calibri" w:hAnsi="Calibri"/>
                <w:color w:val="000000"/>
                <w:sz w:val="22"/>
                <w:szCs w:val="22"/>
              </w:rPr>
              <w:t>.Mirroring.Monitoring</w:t>
            </w:r>
            <w:r w:rsidR="00927AD2">
              <w:rPr>
                <w:rFonts w:ascii="Calibri" w:hAnsi="Calibri"/>
                <w:color w:val="000000"/>
                <w:sz w:val="22"/>
                <w:szCs w:val="22"/>
              </w:rPr>
              <w:t>.mp</w:t>
            </w:r>
          </w:p>
        </w:tc>
        <w:tc>
          <w:tcPr>
            <w:tcW w:w="4946" w:type="dxa"/>
            <w:shd w:val="clear" w:color="auto" w:fill="auto"/>
          </w:tcPr>
          <w:p w14:paraId="13744CC6" w14:textId="7E95E71D" w:rsidR="00927AD2" w:rsidRDefault="00927AD2" w:rsidP="00927AD2">
            <w:pPr>
              <w:pStyle w:val="TextinList1"/>
              <w:ind w:left="0"/>
              <w:rPr>
                <w:rFonts w:ascii="Calibri" w:hAnsi="Calibri"/>
                <w:color w:val="000000"/>
                <w:sz w:val="22"/>
                <w:szCs w:val="22"/>
              </w:rPr>
            </w:pPr>
            <w:r>
              <w:rPr>
                <w:rFonts w:ascii="Calibri" w:hAnsi="Calibri"/>
                <w:color w:val="000000"/>
                <w:sz w:val="22"/>
                <w:szCs w:val="22"/>
              </w:rPr>
              <w:t>This Management Pack enables the monitoring of Microsoft SQL Server 2014 Mirroring functionality. It depends on the Microsoft SQL 2014 Mirroring (Discovery) Management Pack.</w:t>
            </w:r>
          </w:p>
        </w:tc>
      </w:tr>
      <w:tr w:rsidR="00927AD2" w14:paraId="42107540" w14:textId="77777777" w:rsidTr="00511875">
        <w:tc>
          <w:tcPr>
            <w:tcW w:w="3866" w:type="dxa"/>
            <w:shd w:val="clear" w:color="auto" w:fill="auto"/>
          </w:tcPr>
          <w:p w14:paraId="3AE5BA3A" w14:textId="224F301D" w:rsidR="00927AD2" w:rsidRPr="00903D3B" w:rsidRDefault="00927AD2" w:rsidP="00927AD2">
            <w:pPr>
              <w:pStyle w:val="TextinList1"/>
              <w:ind w:left="0"/>
              <w:rPr>
                <w:rFonts w:ascii="Calibri" w:hAnsi="Calibri"/>
                <w:color w:val="000000"/>
                <w:sz w:val="22"/>
                <w:szCs w:val="22"/>
              </w:rPr>
            </w:pPr>
            <w:r w:rsidRPr="00903D3B">
              <w:rPr>
                <w:rFonts w:ascii="Calibri" w:hAnsi="Calibri"/>
                <w:color w:val="000000"/>
                <w:sz w:val="22"/>
                <w:szCs w:val="22"/>
              </w:rPr>
              <w:t>Microsoft.SQLServer.2014.Mirroring.Views</w:t>
            </w:r>
            <w:r>
              <w:rPr>
                <w:rFonts w:ascii="Calibri" w:hAnsi="Calibri"/>
                <w:color w:val="000000"/>
                <w:sz w:val="22"/>
                <w:szCs w:val="22"/>
              </w:rPr>
              <w:t>.mp</w:t>
            </w:r>
          </w:p>
        </w:tc>
        <w:tc>
          <w:tcPr>
            <w:tcW w:w="4946" w:type="dxa"/>
            <w:shd w:val="clear" w:color="auto" w:fill="auto"/>
          </w:tcPr>
          <w:p w14:paraId="1A26156B" w14:textId="16D84B96" w:rsidR="00927AD2" w:rsidRDefault="00927AD2" w:rsidP="00927AD2">
            <w:pPr>
              <w:pStyle w:val="TextinList1"/>
              <w:ind w:left="0"/>
              <w:rPr>
                <w:rFonts w:ascii="Calibri" w:hAnsi="Calibri"/>
                <w:color w:val="000000"/>
                <w:sz w:val="22"/>
                <w:szCs w:val="22"/>
              </w:rPr>
            </w:pPr>
            <w:r>
              <w:rPr>
                <w:rFonts w:ascii="Calibri" w:hAnsi="Calibri"/>
                <w:color w:val="000000"/>
                <w:sz w:val="22"/>
                <w:szCs w:val="22"/>
              </w:rPr>
              <w:t>This Management Pack contains views and folder structure for Microsoft SQL Server 2014 Mirroring management packs.</w:t>
            </w:r>
          </w:p>
        </w:tc>
      </w:tr>
    </w:tbl>
    <w:p w14:paraId="1EF577A3" w14:textId="77777777" w:rsidR="0085571C" w:rsidRDefault="0085571C">
      <w:pPr>
        <w:spacing w:before="0" w:after="0" w:line="240" w:lineRule="auto"/>
        <w:jc w:val="left"/>
        <w:rPr>
          <w:b/>
          <w:sz w:val="28"/>
          <w:szCs w:val="28"/>
        </w:rPr>
      </w:pPr>
      <w:bookmarkStart w:id="106" w:name="_Ref385865925"/>
      <w:r>
        <w:br w:type="page"/>
      </w:r>
    </w:p>
    <w:p w14:paraId="71E3C835" w14:textId="71AF5EAD" w:rsidR="00A6592D" w:rsidRPr="00387C76" w:rsidRDefault="00A6592D" w:rsidP="00387C76">
      <w:pPr>
        <w:pStyle w:val="Heading3"/>
      </w:pPr>
      <w:bookmarkStart w:id="107" w:name="_Mandatory_configuration"/>
      <w:bookmarkStart w:id="108" w:name="_Toc466041052"/>
      <w:bookmarkStart w:id="109" w:name="_Toc486006926"/>
      <w:bookmarkEnd w:id="107"/>
      <w:r w:rsidRPr="009C46D9">
        <w:t xml:space="preserve">Mandatory </w:t>
      </w:r>
      <w:bookmarkEnd w:id="105"/>
      <w:bookmarkEnd w:id="106"/>
      <w:bookmarkEnd w:id="108"/>
      <w:r w:rsidR="00840CAC">
        <w:t>C</w:t>
      </w:r>
      <w:r w:rsidR="00840CAC" w:rsidRPr="009C46D9">
        <w:t>onfiguration</w:t>
      </w:r>
      <w:bookmarkEnd w:id="109"/>
    </w:p>
    <w:p w14:paraId="4A84885F" w14:textId="0CEA30F3" w:rsidR="0042791E" w:rsidRDefault="001E0A29" w:rsidP="0042791E">
      <w:r>
        <w:t xml:space="preserve">To configure </w:t>
      </w:r>
      <w:r w:rsidR="00FA2C03">
        <w:t>Management Pack</w:t>
      </w:r>
      <w:r>
        <w:t xml:space="preserve"> for Microsoft SQL Server 2014 complete following steps:</w:t>
      </w:r>
    </w:p>
    <w:p w14:paraId="59708CBC" w14:textId="7CAC0761" w:rsidR="001E0A29" w:rsidRDefault="001E0A29" w:rsidP="00EF16FB">
      <w:pPr>
        <w:numPr>
          <w:ilvl w:val="0"/>
          <w:numId w:val="15"/>
        </w:numPr>
      </w:pPr>
      <w:r>
        <w:t xml:space="preserve">Review the </w:t>
      </w:r>
      <w:r w:rsidRPr="001E0A29">
        <w:t>“</w:t>
      </w:r>
      <w:hyperlink w:anchor="_Configuring_the_Management" w:history="1">
        <w:r w:rsidR="0058040C" w:rsidRPr="0058040C">
          <w:rPr>
            <w:rStyle w:val="Hyperlink"/>
            <w:szCs w:val="20"/>
          </w:rPr>
          <w:t>Configuring the Management Pack for Microsoft SQL Server 2014</w:t>
        </w:r>
      </w:hyperlink>
      <w:r w:rsidRPr="001E0A29">
        <w:t>”</w:t>
      </w:r>
      <w:r>
        <w:t xml:space="preserve"> section of this guide.</w:t>
      </w:r>
    </w:p>
    <w:p w14:paraId="4DD3FB89" w14:textId="04AB7DA1" w:rsidR="001E0A29" w:rsidRDefault="001E0A29" w:rsidP="002864EE">
      <w:pPr>
        <w:numPr>
          <w:ilvl w:val="0"/>
          <w:numId w:val="15"/>
        </w:numPr>
      </w:pPr>
      <w:r>
        <w:t xml:space="preserve">Grant required permissions as described in </w:t>
      </w:r>
      <w:r w:rsidRPr="001E0A29">
        <w:t>“</w:t>
      </w:r>
      <w:hyperlink w:anchor="_How_to_configure" w:history="1">
        <w:r w:rsidR="002864EE" w:rsidRPr="002864EE">
          <w:rPr>
            <w:rStyle w:val="Hyperlink"/>
            <w:szCs w:val="20"/>
          </w:rPr>
          <w:t>Security Configuration</w:t>
        </w:r>
      </w:hyperlink>
      <w:r w:rsidRPr="001E0A29">
        <w:t>”</w:t>
      </w:r>
      <w:r>
        <w:t xml:space="preserve"> section of this guide.</w:t>
      </w:r>
    </w:p>
    <w:p w14:paraId="58659E8B" w14:textId="51CC4F8A" w:rsidR="001E0A29" w:rsidRDefault="001E0A29" w:rsidP="0058040C">
      <w:pPr>
        <w:numPr>
          <w:ilvl w:val="0"/>
          <w:numId w:val="15"/>
        </w:numPr>
      </w:pPr>
      <w:r w:rsidRPr="00F10C3F">
        <w:t xml:space="preserve">Enable the </w:t>
      </w:r>
      <w:r w:rsidR="00817963">
        <w:t>Agent Proxy option</w:t>
      </w:r>
      <w:r w:rsidRPr="00F10C3F">
        <w:t xml:space="preserve"> on all agents that are installed on servers</w:t>
      </w:r>
      <w:r>
        <w:t xml:space="preserve"> that are members of </w:t>
      </w:r>
      <w:r w:rsidR="009C46D9">
        <w:t>the</w:t>
      </w:r>
      <w:r>
        <w:t xml:space="preserve"> cluster</w:t>
      </w:r>
      <w:r w:rsidRPr="00F10C3F">
        <w:t>.</w:t>
      </w:r>
      <w:r>
        <w:t xml:space="preserve"> It is not necessary to enable this option for standalone servers.</w:t>
      </w:r>
      <w:r w:rsidRPr="00F10C3F">
        <w:t xml:space="preserve"> </w:t>
      </w:r>
      <w:r w:rsidRPr="004200B0">
        <w:t>For more information about</w:t>
      </w:r>
      <w:r>
        <w:t xml:space="preserve"> enabling </w:t>
      </w:r>
      <w:r w:rsidR="00817963">
        <w:t>Agent Proxy option</w:t>
      </w:r>
      <w:r>
        <w:t xml:space="preserve"> see </w:t>
      </w:r>
      <w:r w:rsidRPr="006A1369">
        <w:t>“</w:t>
      </w:r>
      <w:hyperlink w:anchor="_How_to_enable" w:history="1">
        <w:r w:rsidR="0058040C" w:rsidRPr="0058040C">
          <w:rPr>
            <w:rStyle w:val="Hyperlink"/>
            <w:szCs w:val="20"/>
          </w:rPr>
          <w:t>How to enable Agent Proxy option</w:t>
        </w:r>
      </w:hyperlink>
      <w:r w:rsidRPr="006A1369">
        <w:t>”</w:t>
      </w:r>
      <w:r>
        <w:t xml:space="preserve"> section of this guide.</w:t>
      </w:r>
    </w:p>
    <w:p w14:paraId="4D802A4A" w14:textId="365C92E1" w:rsidR="0042791E" w:rsidRDefault="0042791E" w:rsidP="00EF16FB">
      <w:pPr>
        <w:numPr>
          <w:ilvl w:val="0"/>
          <w:numId w:val="15"/>
        </w:numPr>
      </w:pPr>
      <w:r>
        <w:t xml:space="preserve">Import the </w:t>
      </w:r>
      <w:r w:rsidR="00FA2C03">
        <w:t>Management Pack</w:t>
      </w:r>
      <w:r w:rsidR="001E0A29">
        <w:t>.</w:t>
      </w:r>
    </w:p>
    <w:p w14:paraId="48E33305" w14:textId="48BE7F9C" w:rsidR="00A6592D" w:rsidRDefault="0042791E" w:rsidP="0058040C">
      <w:pPr>
        <w:numPr>
          <w:ilvl w:val="0"/>
          <w:numId w:val="15"/>
        </w:numPr>
      </w:pPr>
      <w:r>
        <w:t xml:space="preserve">Associate </w:t>
      </w:r>
      <w:r w:rsidR="001E0A29">
        <w:t>SQL Server 2014</w:t>
      </w:r>
      <w:r>
        <w:t xml:space="preserve"> Run As profiles with account</w:t>
      </w:r>
      <w:r w:rsidR="001E0A29">
        <w:t>s</w:t>
      </w:r>
      <w:r>
        <w:t xml:space="preserve"> that </w:t>
      </w:r>
      <w:r w:rsidR="001E0A29">
        <w:t>have appropriate permissions</w:t>
      </w:r>
      <w:r>
        <w:t>.</w:t>
      </w:r>
      <w:r w:rsidR="001E0A29">
        <w:t xml:space="preserve"> </w:t>
      </w:r>
      <w:r w:rsidR="001E0A29" w:rsidRPr="004200B0">
        <w:t>For more information about</w:t>
      </w:r>
      <w:r w:rsidR="001E0A29">
        <w:t xml:space="preserve"> configuring Run As </w:t>
      </w:r>
      <w:r w:rsidR="002A465F">
        <w:t>profiles,</w:t>
      </w:r>
      <w:r w:rsidR="001E0A29">
        <w:t xml:space="preserve"> see </w:t>
      </w:r>
      <w:r w:rsidR="001E0A29" w:rsidRPr="006A1369">
        <w:t>“</w:t>
      </w:r>
      <w:hyperlink w:anchor="_How_to_configure_1" w:history="1">
        <w:r w:rsidR="0058040C" w:rsidRPr="0058040C">
          <w:rPr>
            <w:rStyle w:val="Hyperlink"/>
            <w:szCs w:val="20"/>
          </w:rPr>
          <w:t>How to configure Run As profiles</w:t>
        </w:r>
      </w:hyperlink>
      <w:r w:rsidR="001E0A29" w:rsidRPr="006A1369">
        <w:t>”</w:t>
      </w:r>
      <w:r w:rsidR="001E0A29">
        <w:t xml:space="preserve"> section of this guide.</w:t>
      </w:r>
    </w:p>
    <w:p w14:paraId="17F93402" w14:textId="6C55CF9D" w:rsidR="00387C76" w:rsidRDefault="00387C76" w:rsidP="009C46D9">
      <w:r>
        <w:br w:type="page"/>
      </w:r>
    </w:p>
    <w:p w14:paraId="4F29345C" w14:textId="4F3268C0" w:rsidR="003B3ECC" w:rsidRDefault="00FA2C03" w:rsidP="00A6592D">
      <w:pPr>
        <w:pStyle w:val="Heading2"/>
      </w:pPr>
      <w:bookmarkStart w:id="110" w:name="_Toc384659797"/>
      <w:bookmarkStart w:id="111" w:name="_Toc466041053"/>
      <w:bookmarkStart w:id="112" w:name="_Toc486006927"/>
      <w:r>
        <w:t>Management Pack</w:t>
      </w:r>
      <w:r w:rsidR="003B3ECC">
        <w:t xml:space="preserve"> </w:t>
      </w:r>
      <w:bookmarkStart w:id="113" w:name="zde7c4c32ebbb47e09c9cae5a90b1176f"/>
      <w:bookmarkEnd w:id="110"/>
      <w:bookmarkEnd w:id="113"/>
      <w:bookmarkEnd w:id="111"/>
      <w:r w:rsidR="00840CAC">
        <w:t>Purpose</w:t>
      </w:r>
      <w:bookmarkEnd w:id="112"/>
    </w:p>
    <w:p w14:paraId="7ACA9CB0" w14:textId="77777777" w:rsidR="003B3ECC" w:rsidRDefault="003B3ECC" w:rsidP="003B3ECC">
      <w:r>
        <w:t>In this section:</w:t>
      </w:r>
    </w:p>
    <w:p w14:paraId="49EA0206" w14:textId="6AF03134" w:rsidR="003B3ECC" w:rsidRDefault="006013A1" w:rsidP="00EF16FB">
      <w:pPr>
        <w:pStyle w:val="BulletedList1"/>
        <w:numPr>
          <w:ilvl w:val="0"/>
          <w:numId w:val="15"/>
        </w:numPr>
        <w:tabs>
          <w:tab w:val="left" w:pos="360"/>
        </w:tabs>
        <w:spacing w:line="260" w:lineRule="exact"/>
      </w:pPr>
      <w:hyperlink w:anchor="_Monitoring_scenarios" w:history="1">
        <w:r w:rsidR="00840CAC">
          <w:rPr>
            <w:rStyle w:val="Hyperlink"/>
          </w:rPr>
          <w:t>Monitoring Scenarios</w:t>
        </w:r>
      </w:hyperlink>
    </w:p>
    <w:p w14:paraId="315C8436" w14:textId="15EC54B2" w:rsidR="003B3ECC" w:rsidRDefault="006013A1" w:rsidP="00EF16FB">
      <w:pPr>
        <w:pStyle w:val="BulletedList1"/>
        <w:numPr>
          <w:ilvl w:val="0"/>
          <w:numId w:val="15"/>
        </w:numPr>
        <w:tabs>
          <w:tab w:val="left" w:pos="360"/>
        </w:tabs>
        <w:spacing w:line="260" w:lineRule="exact"/>
      </w:pPr>
      <w:hyperlink w:anchor="_How_health_rolls" w:history="1">
        <w:r w:rsidR="003B3ECC">
          <w:rPr>
            <w:rStyle w:val="Hyperlink"/>
          </w:rPr>
          <w:t xml:space="preserve">How </w:t>
        </w:r>
        <w:r w:rsidR="00840CAC">
          <w:rPr>
            <w:rStyle w:val="Hyperlink"/>
          </w:rPr>
          <w:t>Health Rolls U</w:t>
        </w:r>
        <w:r w:rsidR="003B3ECC">
          <w:rPr>
            <w:rStyle w:val="Hyperlink"/>
          </w:rPr>
          <w:t>p</w:t>
        </w:r>
      </w:hyperlink>
    </w:p>
    <w:p w14:paraId="4548D1E6" w14:textId="77777777" w:rsidR="006A1369" w:rsidRDefault="006A1369" w:rsidP="003B3ECC"/>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73D73BE7" w:rsidR="008B4D53" w:rsidRDefault="003B3ECC" w:rsidP="00E276CF">
      <w:pPr>
        <w:ind w:left="360"/>
        <w:jc w:val="left"/>
      </w:pPr>
      <w:r>
        <w:t xml:space="preserve">For details on the discoveries, rules, monitors, views, and reports contained in this </w:t>
      </w:r>
      <w:r w:rsidR="00AF2BA4">
        <w:t>management pack</w:t>
      </w:r>
      <w:r>
        <w:t xml:space="preserve">, see </w:t>
      </w:r>
      <w:r w:rsidR="008B4D53">
        <w:t>following sections of this guide:</w:t>
      </w:r>
    </w:p>
    <w:p w14:paraId="627E59F6" w14:textId="305CA648" w:rsidR="008B4D53" w:rsidRPr="008B4D53" w:rsidRDefault="006013A1" w:rsidP="0058040C">
      <w:pPr>
        <w:numPr>
          <w:ilvl w:val="0"/>
          <w:numId w:val="15"/>
        </w:numPr>
      </w:pPr>
      <w:hyperlink w:anchor="_Appendix:_Management_Pack" w:history="1">
        <w:r w:rsidR="0058040C" w:rsidRPr="0058040C">
          <w:rPr>
            <w:rStyle w:val="Hyperlink"/>
            <w:szCs w:val="20"/>
          </w:rPr>
          <w:t xml:space="preserve">Appendix: Management Pack </w:t>
        </w:r>
        <w:r w:rsidR="00840CAC">
          <w:rPr>
            <w:rStyle w:val="Hyperlink"/>
            <w:szCs w:val="20"/>
          </w:rPr>
          <w:t>O</w:t>
        </w:r>
        <w:r w:rsidR="00840CAC" w:rsidRPr="0058040C">
          <w:rPr>
            <w:rStyle w:val="Hyperlink"/>
            <w:szCs w:val="20"/>
          </w:rPr>
          <w:t xml:space="preserve">bjects </w:t>
        </w:r>
        <w:r w:rsidR="0058040C" w:rsidRPr="0058040C">
          <w:rPr>
            <w:rStyle w:val="Hyperlink"/>
            <w:szCs w:val="20"/>
          </w:rPr>
          <w:t xml:space="preserve">and </w:t>
        </w:r>
        <w:r w:rsidR="00840CAC">
          <w:rPr>
            <w:rStyle w:val="Hyperlink"/>
            <w:szCs w:val="20"/>
          </w:rPr>
          <w:t>W</w:t>
        </w:r>
        <w:r w:rsidR="0058040C" w:rsidRPr="0058040C">
          <w:rPr>
            <w:rStyle w:val="Hyperlink"/>
            <w:szCs w:val="20"/>
          </w:rPr>
          <w:t>orkflows</w:t>
        </w:r>
      </w:hyperlink>
    </w:p>
    <w:p w14:paraId="244E22E9" w14:textId="2C87297C" w:rsidR="008B4D53" w:rsidRPr="00D854D0" w:rsidRDefault="006013A1" w:rsidP="0058040C">
      <w:pPr>
        <w:numPr>
          <w:ilvl w:val="0"/>
          <w:numId w:val="15"/>
        </w:numPr>
      </w:pPr>
      <w:hyperlink w:anchor="_Appendix:_Management_Pack_1" w:history="1">
        <w:r w:rsidR="0058040C" w:rsidRPr="0058040C">
          <w:rPr>
            <w:rStyle w:val="Hyperlink"/>
            <w:szCs w:val="20"/>
          </w:rPr>
          <w:t xml:space="preserve">Appendix: Management Pack </w:t>
        </w:r>
        <w:r w:rsidR="00840CAC">
          <w:rPr>
            <w:rStyle w:val="Hyperlink"/>
            <w:szCs w:val="20"/>
          </w:rPr>
          <w:t>V</w:t>
        </w:r>
        <w:r w:rsidR="00840CAC" w:rsidRPr="0058040C">
          <w:rPr>
            <w:rStyle w:val="Hyperlink"/>
            <w:szCs w:val="20"/>
          </w:rPr>
          <w:t xml:space="preserve">iews </w:t>
        </w:r>
        <w:r w:rsidR="0058040C" w:rsidRPr="0058040C">
          <w:rPr>
            <w:rStyle w:val="Hyperlink"/>
            <w:szCs w:val="20"/>
          </w:rPr>
          <w:t xml:space="preserve">and </w:t>
        </w:r>
        <w:r w:rsidR="00840CAC">
          <w:rPr>
            <w:rStyle w:val="Hyperlink"/>
            <w:szCs w:val="20"/>
          </w:rPr>
          <w:t>D</w:t>
        </w:r>
        <w:r w:rsidR="0058040C" w:rsidRPr="0058040C">
          <w:rPr>
            <w:rStyle w:val="Hyperlink"/>
            <w:szCs w:val="20"/>
          </w:rPr>
          <w:t>ashboards</w:t>
        </w:r>
      </w:hyperlink>
    </w:p>
    <w:p w14:paraId="2001985C" w14:textId="584F4A4B" w:rsidR="003B3ECC" w:rsidRPr="008B4D53" w:rsidRDefault="006013A1" w:rsidP="0058040C">
      <w:pPr>
        <w:numPr>
          <w:ilvl w:val="0"/>
          <w:numId w:val="15"/>
        </w:numPr>
      </w:pPr>
      <w:hyperlink w:anchor="_Appendix:_Management_Pack_2" w:history="1">
        <w:r w:rsidR="00840CAC" w:rsidRPr="0058040C">
          <w:rPr>
            <w:rStyle w:val="Hyperlink"/>
            <w:szCs w:val="20"/>
          </w:rPr>
          <w:t xml:space="preserve">Appendix: Management Pack </w:t>
        </w:r>
        <w:r w:rsidR="00840CAC">
          <w:rPr>
            <w:rStyle w:val="Hyperlink"/>
            <w:szCs w:val="20"/>
          </w:rPr>
          <w:t>R</w:t>
        </w:r>
        <w:r w:rsidR="00840CAC" w:rsidRPr="0058040C">
          <w:rPr>
            <w:rStyle w:val="Hyperlink"/>
            <w:szCs w:val="20"/>
          </w:rPr>
          <w:t>eports</w:t>
        </w:r>
      </w:hyperlink>
    </w:p>
    <w:p w14:paraId="783ECE12" w14:textId="1F340F1A" w:rsidR="003B3ECC" w:rsidRPr="00387C76" w:rsidRDefault="003B3ECC" w:rsidP="00387C76">
      <w:pPr>
        <w:pStyle w:val="Heading3"/>
      </w:pPr>
      <w:bookmarkStart w:id="114" w:name="_Monitoring_scenarios"/>
      <w:bookmarkStart w:id="115" w:name="_Toc384659798"/>
      <w:bookmarkStart w:id="116" w:name="_Ref384669233"/>
      <w:bookmarkStart w:id="117" w:name="_Toc466041054"/>
      <w:bookmarkStart w:id="118" w:name="_Toc486006928"/>
      <w:bookmarkEnd w:id="114"/>
      <w:r w:rsidRPr="00387C76">
        <w:t xml:space="preserve">Monitoring </w:t>
      </w:r>
      <w:bookmarkStart w:id="119" w:name="z5a9ff008734b4183946f840ae0464ab0"/>
      <w:bookmarkEnd w:id="115"/>
      <w:bookmarkEnd w:id="116"/>
      <w:bookmarkEnd w:id="119"/>
      <w:bookmarkEnd w:id="117"/>
      <w:r w:rsidR="00840CAC">
        <w:t>S</w:t>
      </w:r>
      <w:r w:rsidR="00840CAC" w:rsidRPr="00387C76">
        <w:t>cenarios</w:t>
      </w:r>
      <w:bookmarkEnd w:id="118"/>
    </w:p>
    <w:p w14:paraId="3F839745" w14:textId="27946AF9" w:rsidR="00197D0E" w:rsidRDefault="00197D0E" w:rsidP="00387C76">
      <w:pPr>
        <w:pStyle w:val="Heading4"/>
      </w:pPr>
      <w:bookmarkStart w:id="120" w:name="_Ref419225893"/>
      <w:bookmarkStart w:id="121" w:name="_Toc466041055"/>
      <w:bookmarkStart w:id="122" w:name="_Toc486006929"/>
      <w:r w:rsidRPr="009C46D9">
        <w:t xml:space="preserve">Discovery of SQL Server Database Engine </w:t>
      </w:r>
      <w:bookmarkEnd w:id="120"/>
      <w:bookmarkEnd w:id="121"/>
      <w:r w:rsidR="00840CAC">
        <w:t>I</w:t>
      </w:r>
      <w:r w:rsidR="00840CAC" w:rsidRPr="009C46D9">
        <w:t>nstances</w:t>
      </w:r>
      <w:bookmarkEnd w:id="122"/>
    </w:p>
    <w:p w14:paraId="4F08DF40" w14:textId="21B6C22D" w:rsidR="00007AF9" w:rsidRDefault="00007AF9" w:rsidP="00E276CF">
      <w:pPr>
        <w:jc w:val="left"/>
      </w:pPr>
      <w:r w:rsidRPr="004200B0">
        <w:t xml:space="preserve">The </w:t>
      </w:r>
      <w:r w:rsidR="00FA2C03">
        <w:t>Management Pack</w:t>
      </w:r>
      <w:r w:rsidRPr="004200B0">
        <w:t xml:space="preserve"> </w:t>
      </w:r>
      <w:r>
        <w:t xml:space="preserve">for Microsoft </w:t>
      </w:r>
      <w:r w:rsidRPr="004200B0">
        <w:t xml:space="preserve">SQL Server </w:t>
      </w:r>
      <w:r>
        <w:t>2014 automatically discovers stand-alone and clustered instances of SQL Server 2014 across all managed systems that run System Center Operations Manager agent service. Certain instances may be excluded from discovery by applying an override for “</w:t>
      </w:r>
      <w:r w:rsidRPr="00007AF9">
        <w:rPr>
          <w:b/>
        </w:rPr>
        <w:t>Exclude List</w:t>
      </w:r>
      <w:r>
        <w:t>” parameter of</w:t>
      </w:r>
      <w:r w:rsidR="00504CC5" w:rsidRPr="00102391">
        <w:t xml:space="preserve"> </w:t>
      </w:r>
      <w:r w:rsidR="00504CC5">
        <w:t>“</w:t>
      </w:r>
      <w:hyperlink w:anchor="DBEngines" w:history="1">
        <w:r w:rsidR="0058040C" w:rsidRPr="0058040C">
          <w:rPr>
            <w:rStyle w:val="Hyperlink"/>
            <w:szCs w:val="20"/>
          </w:rPr>
          <w:t>MSSQL 2014: Discover SQL Server 2014 Database Engines</w:t>
        </w:r>
      </w:hyperlink>
      <w:r w:rsidR="00504CC5">
        <w:t>"</w:t>
      </w:r>
      <w:r w:rsidR="00D7695E">
        <w:t xml:space="preserve"> </w:t>
      </w:r>
      <w:r>
        <w:t>discovery. This parameter accepts a coma-separated list of values.</w:t>
      </w:r>
    </w:p>
    <w:p w14:paraId="364F14BF" w14:textId="1B4CDF6F" w:rsidR="00197D0E" w:rsidRDefault="00F27500" w:rsidP="00387C76">
      <w:pPr>
        <w:pStyle w:val="Heading4"/>
      </w:pPr>
      <w:bookmarkStart w:id="123" w:name="_Toc466041056"/>
      <w:bookmarkStart w:id="124" w:name="_Toc486006930"/>
      <w:r w:rsidRPr="009C46D9">
        <w:t xml:space="preserve">Database Discovery </w:t>
      </w:r>
      <w:r>
        <w:t>a</w:t>
      </w:r>
      <w:r w:rsidRPr="009C46D9">
        <w:t>nd State Monitoring</w:t>
      </w:r>
      <w:bookmarkEnd w:id="123"/>
      <w:bookmarkEnd w:id="124"/>
    </w:p>
    <w:p w14:paraId="0FC4571B" w14:textId="4CA81DA2" w:rsidR="00C3375A" w:rsidRDefault="00C3375A" w:rsidP="00E276CF">
      <w:pPr>
        <w:jc w:val="left"/>
      </w:pPr>
      <w:r w:rsidRPr="004200B0">
        <w:t xml:space="preserve">For each managed database engine, the databases on it are discovered and monitored using a number of rules and monitors. </w:t>
      </w:r>
      <w:r>
        <w:t>Please refer to “</w:t>
      </w:r>
      <w:hyperlink w:anchor="_Appendix:_Management_Pack" w:history="1">
        <w:r w:rsidR="0058040C" w:rsidRPr="0058040C">
          <w:rPr>
            <w:rStyle w:val="Hyperlink"/>
            <w:szCs w:val="20"/>
          </w:rPr>
          <w:t xml:space="preserve">Appendix: Management Pack </w:t>
        </w:r>
        <w:r w:rsidR="00840CAC">
          <w:rPr>
            <w:rStyle w:val="Hyperlink"/>
            <w:szCs w:val="20"/>
          </w:rPr>
          <w:t>O</w:t>
        </w:r>
        <w:r w:rsidR="00840CAC" w:rsidRPr="0058040C">
          <w:rPr>
            <w:rStyle w:val="Hyperlink"/>
            <w:szCs w:val="20"/>
          </w:rPr>
          <w:t xml:space="preserve">bjects </w:t>
        </w:r>
        <w:r w:rsidR="0058040C" w:rsidRPr="0058040C">
          <w:rPr>
            <w:rStyle w:val="Hyperlink"/>
            <w:szCs w:val="20"/>
          </w:rPr>
          <w:t xml:space="preserve">and </w:t>
        </w:r>
        <w:r w:rsidR="00840CAC">
          <w:rPr>
            <w:rStyle w:val="Hyperlink"/>
            <w:szCs w:val="20"/>
          </w:rPr>
          <w:t>W</w:t>
        </w:r>
        <w:r w:rsidR="0058040C" w:rsidRPr="0058040C">
          <w:rPr>
            <w:rStyle w:val="Hyperlink"/>
            <w:szCs w:val="20"/>
          </w:rPr>
          <w:t>orkflows</w:t>
        </w:r>
      </w:hyperlink>
      <w:r>
        <w:t>” section for the full list of rules and monitors targeted to databases.</w:t>
      </w:r>
    </w:p>
    <w:p w14:paraId="7FA2B605" w14:textId="77777777" w:rsidR="00C3375A" w:rsidRPr="004200B0" w:rsidRDefault="00C3375A" w:rsidP="00C3375A"/>
    <w:p w14:paraId="7A4E6D76" w14:textId="4E2A011F" w:rsidR="00C3375A" w:rsidRDefault="00C3375A" w:rsidP="00E276CF">
      <w:pPr>
        <w:jc w:val="left"/>
      </w:pPr>
      <w:r w:rsidRPr="004200B0">
        <w:t xml:space="preserve">You can apply overrides to the </w:t>
      </w:r>
      <w:r>
        <w:t>discovery</w:t>
      </w:r>
      <w:r w:rsidRPr="004200B0">
        <w:t xml:space="preserve"> to specify an “Exclude List” (in comma-delimited format) of database names that the discovery should </w:t>
      </w:r>
      <w:r>
        <w:t>not consider</w:t>
      </w:r>
      <w:r w:rsidRPr="004200B0">
        <w:t xml:space="preserve">. </w:t>
      </w:r>
    </w:p>
    <w:p w14:paraId="1BE3CABE" w14:textId="344BB696" w:rsidR="00197D0E" w:rsidRDefault="00065D58" w:rsidP="00387C76">
      <w:pPr>
        <w:pStyle w:val="Heading4"/>
      </w:pPr>
      <w:bookmarkStart w:id="125" w:name="_Toc466041057"/>
      <w:bookmarkStart w:id="126" w:name="_Toc486006931"/>
      <w:r>
        <w:t>Always On</w:t>
      </w:r>
      <w:r w:rsidR="00197D0E" w:rsidRPr="009C46D9">
        <w:t xml:space="preserve"> Availability Groups</w:t>
      </w:r>
      <w:bookmarkEnd w:id="125"/>
      <w:bookmarkEnd w:id="126"/>
    </w:p>
    <w:p w14:paraId="2FFA3C49" w14:textId="2321EFAD" w:rsidR="00C3375A" w:rsidRDefault="00C3375A" w:rsidP="00E276CF">
      <w:pPr>
        <w:jc w:val="left"/>
      </w:pPr>
      <w:r>
        <w:t xml:space="preserve">This </w:t>
      </w:r>
      <w:r w:rsidR="00AF2BA4">
        <w:t>management pack</w:t>
      </w:r>
      <w:r>
        <w:t xml:space="preserve"> enables the monitoring of Microsoft SQL Server 2014 </w:t>
      </w:r>
      <w:r w:rsidR="00065D58">
        <w:t>Always On</w:t>
      </w:r>
      <w:r>
        <w:t xml:space="preserve"> Availability Groups. The following objects are automatically discovered:</w:t>
      </w:r>
    </w:p>
    <w:p w14:paraId="2497C61A" w14:textId="49E3E691" w:rsidR="00C3375A" w:rsidRDefault="00C3375A" w:rsidP="00E276CF">
      <w:pPr>
        <w:numPr>
          <w:ilvl w:val="0"/>
          <w:numId w:val="15"/>
        </w:numPr>
        <w:jc w:val="left"/>
      </w:pPr>
      <w:r w:rsidRPr="008E1A5D">
        <w:rPr>
          <w:b/>
        </w:rPr>
        <w:t>Availability Group</w:t>
      </w:r>
      <w:r>
        <w:t xml:space="preserve"> – which represents </w:t>
      </w:r>
      <w:r w:rsidRPr="008E1A5D">
        <w:t xml:space="preserve">Availability Group </w:t>
      </w:r>
      <w:r w:rsidR="00851AE8">
        <w:t xml:space="preserve">SMO </w:t>
      </w:r>
      <w:r w:rsidRPr="008E1A5D">
        <w:t>object</w:t>
      </w:r>
      <w:r>
        <w:t xml:space="preserve"> and contains all </w:t>
      </w:r>
      <w:r w:rsidR="008E1A5D">
        <w:t xml:space="preserve">properties </w:t>
      </w:r>
      <w:r>
        <w:t>required fo</w:t>
      </w:r>
      <w:r w:rsidR="008E1A5D">
        <w:t>r identification and monitoring.</w:t>
      </w:r>
    </w:p>
    <w:p w14:paraId="6B4204D5" w14:textId="47113386" w:rsidR="00C3375A" w:rsidRDefault="00C3375A" w:rsidP="00E276CF">
      <w:pPr>
        <w:numPr>
          <w:ilvl w:val="0"/>
          <w:numId w:val="15"/>
        </w:numPr>
        <w:jc w:val="left"/>
      </w:pPr>
      <w:r w:rsidRPr="008E1A5D">
        <w:rPr>
          <w:b/>
        </w:rPr>
        <w:t>Availability Replica</w:t>
      </w:r>
      <w:r>
        <w:t xml:space="preserve"> – which represents </w:t>
      </w:r>
      <w:r w:rsidRPr="008E1A5D">
        <w:t xml:space="preserve">Availability Replica </w:t>
      </w:r>
      <w:r w:rsidR="00851AE8">
        <w:t xml:space="preserve">SMO </w:t>
      </w:r>
      <w:r w:rsidRPr="008E1A5D">
        <w:t>object</w:t>
      </w:r>
      <w:r>
        <w:t xml:space="preserve"> and contains all </w:t>
      </w:r>
      <w:r w:rsidR="008E1A5D">
        <w:t xml:space="preserve">properties </w:t>
      </w:r>
      <w:r>
        <w:t>required fo</w:t>
      </w:r>
      <w:r w:rsidR="008E1A5D">
        <w:t>r identification and monitoring.</w:t>
      </w:r>
    </w:p>
    <w:p w14:paraId="12B2C4D0" w14:textId="6298AC29" w:rsidR="00C3375A" w:rsidRDefault="00C3375A" w:rsidP="00E276CF">
      <w:pPr>
        <w:numPr>
          <w:ilvl w:val="0"/>
          <w:numId w:val="15"/>
        </w:numPr>
        <w:jc w:val="left"/>
      </w:pPr>
      <w:r w:rsidRPr="008E1A5D">
        <w:rPr>
          <w:b/>
        </w:rPr>
        <w:t>Database Replica</w:t>
      </w:r>
      <w:r>
        <w:t xml:space="preserve"> – which represents </w:t>
      </w:r>
      <w:r w:rsidR="008E1A5D">
        <w:t xml:space="preserve">an </w:t>
      </w:r>
      <w:r w:rsidR="00065D58">
        <w:t>Always On</w:t>
      </w:r>
      <w:r w:rsidR="008E1A5D">
        <w:t xml:space="preserve"> </w:t>
      </w:r>
      <w:r>
        <w:t>database level object a</w:t>
      </w:r>
      <w:r w:rsidR="008E1A5D">
        <w:t xml:space="preserve">nd contains properties from </w:t>
      </w:r>
      <w:r w:rsidRPr="008E1A5D">
        <w:t xml:space="preserve">Availability Database </w:t>
      </w:r>
      <w:r w:rsidR="00851AE8">
        <w:t xml:space="preserve">SMO </w:t>
      </w:r>
      <w:r w:rsidR="008E1A5D" w:rsidRPr="008E1A5D">
        <w:t>object</w:t>
      </w:r>
      <w:r w:rsidR="008E1A5D">
        <w:t xml:space="preserve"> </w:t>
      </w:r>
      <w:r>
        <w:t xml:space="preserve">and </w:t>
      </w:r>
      <w:r w:rsidRPr="008E1A5D">
        <w:t xml:space="preserve">Database Replica State </w:t>
      </w:r>
      <w:r w:rsidR="00851AE8">
        <w:t xml:space="preserve">SMO </w:t>
      </w:r>
      <w:r w:rsidR="008E1A5D" w:rsidRPr="008E1A5D">
        <w:t>object</w:t>
      </w:r>
      <w:r w:rsidR="008E1A5D">
        <w:t>.</w:t>
      </w:r>
    </w:p>
    <w:p w14:paraId="644D3F9A" w14:textId="6542B051" w:rsidR="00C3375A" w:rsidRDefault="00C3375A" w:rsidP="00E276CF">
      <w:pPr>
        <w:numPr>
          <w:ilvl w:val="0"/>
          <w:numId w:val="15"/>
        </w:numPr>
        <w:jc w:val="left"/>
      </w:pPr>
      <w:r w:rsidRPr="008E1A5D">
        <w:rPr>
          <w:b/>
        </w:rPr>
        <w:t>Availability Group Health</w:t>
      </w:r>
      <w:r>
        <w:t xml:space="preserve"> –</w:t>
      </w:r>
      <w:r w:rsidR="008E1A5D">
        <w:t xml:space="preserve"> a </w:t>
      </w:r>
      <w:r>
        <w:t>hidden object</w:t>
      </w:r>
      <w:r w:rsidR="0082319B">
        <w:t>,</w:t>
      </w:r>
      <w:r w:rsidR="008E1A5D">
        <w:t xml:space="preserve"> which is</w:t>
      </w:r>
      <w:r>
        <w:t xml:space="preserve"> used </w:t>
      </w:r>
      <w:r w:rsidR="008E1A5D">
        <w:t>to</w:t>
      </w:r>
      <w:r>
        <w:t xml:space="preserve"> roll</w:t>
      </w:r>
      <w:r w:rsidR="008E1A5D">
        <w:t xml:space="preserve"> </w:t>
      </w:r>
      <w:r>
        <w:t xml:space="preserve">up </w:t>
      </w:r>
      <w:r w:rsidR="008E1A5D">
        <w:t xml:space="preserve">the </w:t>
      </w:r>
      <w:r>
        <w:t>health from age</w:t>
      </w:r>
      <w:r w:rsidR="008E1A5D">
        <w:t>nts to availability group level.</w:t>
      </w:r>
    </w:p>
    <w:p w14:paraId="2EAE0704" w14:textId="738EC3D1" w:rsidR="00465C4D" w:rsidRDefault="00465C4D" w:rsidP="00E276CF">
      <w:pPr>
        <w:jc w:val="left"/>
      </w:pPr>
    </w:p>
    <w:p w14:paraId="4AAC363F" w14:textId="67F482E8" w:rsidR="00465C4D" w:rsidRDefault="00465C4D" w:rsidP="00E276CF">
      <w:pPr>
        <w:jc w:val="left"/>
        <w:rPr>
          <w:rFonts w:cs="Arial"/>
        </w:rPr>
      </w:pPr>
      <w:r>
        <w:rPr>
          <w:rFonts w:cs="Arial"/>
        </w:rPr>
        <w:t xml:space="preserve">This </w:t>
      </w:r>
      <w:r w:rsidR="00AF2BA4">
        <w:rPr>
          <w:rFonts w:cs="Arial"/>
        </w:rPr>
        <w:t>management pack</w:t>
      </w:r>
      <w:r>
        <w:rPr>
          <w:rFonts w:cs="Arial"/>
        </w:rPr>
        <w:t xml:space="preserve"> has two event rules for alerting when the following events appear in the Windows Application log:</w:t>
      </w:r>
    </w:p>
    <w:p w14:paraId="4BA9EB7F" w14:textId="77777777" w:rsidR="00465C4D" w:rsidRDefault="00465C4D" w:rsidP="00E276CF">
      <w:pPr>
        <w:pStyle w:val="ListParagraph"/>
        <w:numPr>
          <w:ilvl w:val="0"/>
          <w:numId w:val="55"/>
        </w:numPr>
        <w:jc w:val="left"/>
        <w:rPr>
          <w:rFonts w:cs="Arial"/>
        </w:rPr>
      </w:pPr>
      <w:r>
        <w:rPr>
          <w:rFonts w:ascii="Arial" w:hAnsi="Arial" w:cs="Arial"/>
          <w:sz w:val="20"/>
          <w:szCs w:val="20"/>
        </w:rPr>
        <w:t>Event ID 1480: Database Replica role is changing</w:t>
      </w:r>
    </w:p>
    <w:p w14:paraId="50BC5475" w14:textId="77777777" w:rsidR="00465C4D" w:rsidRDefault="00465C4D" w:rsidP="00E276CF">
      <w:pPr>
        <w:pStyle w:val="ListParagraph"/>
        <w:numPr>
          <w:ilvl w:val="0"/>
          <w:numId w:val="55"/>
        </w:numPr>
        <w:jc w:val="left"/>
        <w:rPr>
          <w:rFonts w:cs="Arial"/>
        </w:rPr>
      </w:pPr>
      <w:r>
        <w:rPr>
          <w:rFonts w:ascii="Arial" w:hAnsi="Arial" w:cs="Arial"/>
          <w:sz w:val="20"/>
          <w:szCs w:val="20"/>
        </w:rPr>
        <w:t>Event ID 19406: Availability Replica role changed</w:t>
      </w:r>
    </w:p>
    <w:p w14:paraId="6400E6DE" w14:textId="77777777" w:rsidR="00465C4D" w:rsidRDefault="00465C4D" w:rsidP="00E276CF">
      <w:pPr>
        <w:jc w:val="left"/>
        <w:rPr>
          <w:rFonts w:cs="Arial"/>
        </w:rPr>
      </w:pPr>
      <w:r>
        <w:rPr>
          <w:rFonts w:cs="Arial"/>
        </w:rPr>
        <w:t>Note that these events are disabled in SQL Server by default. To enable them, execute the next TSQL scripts:</w:t>
      </w:r>
    </w:p>
    <w:p w14:paraId="11A5AEBD" w14:textId="77777777" w:rsidR="00465C4D" w:rsidRDefault="00465C4D" w:rsidP="00E276CF">
      <w:pPr>
        <w:pStyle w:val="ListParagraph"/>
        <w:numPr>
          <w:ilvl w:val="0"/>
          <w:numId w:val="56"/>
        </w:numPr>
        <w:jc w:val="left"/>
        <w:rPr>
          <w:rFonts w:cs="Arial"/>
        </w:rPr>
      </w:pPr>
      <w:r>
        <w:rPr>
          <w:rFonts w:ascii="Arial" w:hAnsi="Arial" w:cs="Arial"/>
          <w:sz w:val="20"/>
          <w:szCs w:val="20"/>
        </w:rPr>
        <w:t>sp_altermessage 1480, 'with_log', 'true'</w:t>
      </w:r>
    </w:p>
    <w:p w14:paraId="1C2D4534" w14:textId="77777777" w:rsidR="00465C4D" w:rsidRDefault="00465C4D" w:rsidP="00E276CF">
      <w:pPr>
        <w:pStyle w:val="ListParagraph"/>
        <w:numPr>
          <w:ilvl w:val="0"/>
          <w:numId w:val="56"/>
        </w:numPr>
        <w:jc w:val="left"/>
        <w:rPr>
          <w:rFonts w:cs="Arial"/>
        </w:rPr>
      </w:pPr>
      <w:r>
        <w:rPr>
          <w:rFonts w:ascii="Arial" w:hAnsi="Arial" w:cs="Arial"/>
          <w:sz w:val="20"/>
          <w:szCs w:val="20"/>
        </w:rPr>
        <w:t>sp_altermessage 19406, 'with_log', 'true'</w:t>
      </w:r>
    </w:p>
    <w:p w14:paraId="47431523" w14:textId="77777777" w:rsidR="00465C4D" w:rsidRPr="00403B76" w:rsidRDefault="00465C4D" w:rsidP="00E276CF">
      <w:pPr>
        <w:jc w:val="left"/>
      </w:pPr>
    </w:p>
    <w:p w14:paraId="5156B11A" w14:textId="099D05B5" w:rsidR="00843516" w:rsidRDefault="00843516" w:rsidP="00E276CF">
      <w:pPr>
        <w:jc w:val="left"/>
      </w:pPr>
    </w:p>
    <w:p w14:paraId="0C49772F" w14:textId="16B476C3" w:rsidR="008E1A5D" w:rsidRDefault="008E1A5D" w:rsidP="00E276CF">
      <w:pPr>
        <w:jc w:val="left"/>
      </w:pPr>
      <w:r>
        <w:t xml:space="preserve">The </w:t>
      </w:r>
      <w:r w:rsidR="00AF2BA4">
        <w:t>management pack</w:t>
      </w:r>
      <w:r>
        <w:t xml:space="preserve"> collects the </w:t>
      </w:r>
      <w:r w:rsidRPr="00403B76">
        <w:t xml:space="preserve">health for all available </w:t>
      </w:r>
      <w:r w:rsidR="00065D58">
        <w:t>Always On</w:t>
      </w:r>
      <w:r w:rsidRPr="00403B76">
        <w:t xml:space="preserve"> objects on the target </w:t>
      </w:r>
      <w:r>
        <w:t xml:space="preserve">instance of </w:t>
      </w:r>
      <w:r w:rsidRPr="00403B76">
        <w:t xml:space="preserve">SQL Server by </w:t>
      </w:r>
      <w:r>
        <w:t xml:space="preserve">reading the state of </w:t>
      </w:r>
      <w:r w:rsidRPr="00403B76">
        <w:t xml:space="preserve">PBM </w:t>
      </w:r>
      <w:r w:rsidR="00CF6C16">
        <w:t>(Policy-</w:t>
      </w:r>
      <w:r>
        <w:t xml:space="preserve">Based Management) </w:t>
      </w:r>
      <w:r w:rsidRPr="00403B76">
        <w:t>policies state for each of the objects.</w:t>
      </w:r>
      <w:r w:rsidR="00CF6C16" w:rsidRPr="00CF6C16">
        <w:t xml:space="preserve"> </w:t>
      </w:r>
      <w:r w:rsidR="00CF6C16">
        <w:t xml:space="preserve">Beside system </w:t>
      </w:r>
      <w:r w:rsidR="00E460E0">
        <w:t>policies,</w:t>
      </w:r>
      <w:r w:rsidR="00CF6C16">
        <w:t xml:space="preserve"> this </w:t>
      </w:r>
      <w:r w:rsidR="00AF2BA4">
        <w:t>management pack</w:t>
      </w:r>
      <w:r w:rsidR="00CF6C16">
        <w:t xml:space="preserve"> provides ability to monitor Custom User Policies defined for these facets:</w:t>
      </w:r>
    </w:p>
    <w:p w14:paraId="3C55A15E" w14:textId="77777777" w:rsidR="00CF6C16" w:rsidRDefault="00CF6C16">
      <w:pPr>
        <w:numPr>
          <w:ilvl w:val="0"/>
          <w:numId w:val="32"/>
        </w:numPr>
        <w:jc w:val="left"/>
      </w:pPr>
      <w:r>
        <w:t>Availability Group</w:t>
      </w:r>
    </w:p>
    <w:p w14:paraId="3C1C6A24" w14:textId="77777777" w:rsidR="00CF6C16" w:rsidRDefault="00CF6C16">
      <w:pPr>
        <w:numPr>
          <w:ilvl w:val="0"/>
          <w:numId w:val="32"/>
        </w:numPr>
        <w:jc w:val="left"/>
      </w:pPr>
      <w:r>
        <w:t>Availability Replica</w:t>
      </w:r>
    </w:p>
    <w:p w14:paraId="2920BC80" w14:textId="77777777" w:rsidR="00CF6C16" w:rsidRDefault="00CF6C16">
      <w:pPr>
        <w:numPr>
          <w:ilvl w:val="0"/>
          <w:numId w:val="32"/>
        </w:numPr>
        <w:jc w:val="left"/>
      </w:pPr>
      <w:r>
        <w:t>Database Replica</w:t>
      </w:r>
    </w:p>
    <w:p w14:paraId="7C8FD1CA" w14:textId="77777777" w:rsidR="00CF6C16" w:rsidRPr="00403B76" w:rsidRDefault="00CF6C16" w:rsidP="00E276CF">
      <w:pPr>
        <w:jc w:val="left"/>
      </w:pPr>
    </w:p>
    <w:p w14:paraId="6A727635" w14:textId="77767E65" w:rsidR="008E1A5D" w:rsidRDefault="00CF6C16" w:rsidP="00E276CF">
      <w:pPr>
        <w:jc w:val="left"/>
      </w:pPr>
      <w:r>
        <w:t xml:space="preserve">For each facet, </w:t>
      </w:r>
      <w:r w:rsidR="00AF2BA4">
        <w:t>management pack</w:t>
      </w:r>
      <w:r>
        <w:t xml:space="preserve"> introduces two monitors for Custom User Policy:</w:t>
      </w:r>
    </w:p>
    <w:p w14:paraId="3481E5C2" w14:textId="7F63BB58" w:rsidR="00CF6C16" w:rsidRDefault="00CF6C16" w:rsidP="00E276CF">
      <w:pPr>
        <w:numPr>
          <w:ilvl w:val="0"/>
          <w:numId w:val="32"/>
        </w:numPr>
        <w:jc w:val="left"/>
      </w:pPr>
      <w:r w:rsidRPr="005C79C5">
        <w:t>T</w:t>
      </w:r>
      <w:r w:rsidR="00001318">
        <w:t>wo-</w:t>
      </w:r>
      <w:r w:rsidRPr="005C79C5">
        <w:t>state monitor with 'Warning' state</w:t>
      </w:r>
      <w:r>
        <w:t>. This monitor is</w:t>
      </w:r>
      <w:r w:rsidRPr="005C79C5">
        <w:t xml:space="preserve"> used for reflecting </w:t>
      </w:r>
      <w:r>
        <w:t xml:space="preserve">the </w:t>
      </w:r>
      <w:r w:rsidRPr="005C79C5">
        <w:t xml:space="preserve">state of </w:t>
      </w:r>
      <w:r w:rsidR="0082319B">
        <w:t>Custom User Policy, which</w:t>
      </w:r>
      <w:r w:rsidRPr="005C79C5">
        <w:t xml:space="preserve"> ha</w:t>
      </w:r>
      <w:r>
        <w:t>s</w:t>
      </w:r>
      <w:r w:rsidRPr="005C79C5">
        <w:t xml:space="preserve"> one of the predefined warning categories as Policy Category.</w:t>
      </w:r>
    </w:p>
    <w:p w14:paraId="76581538" w14:textId="2BFEC654" w:rsidR="00CF6C16" w:rsidRDefault="00001318" w:rsidP="00E276CF">
      <w:pPr>
        <w:numPr>
          <w:ilvl w:val="0"/>
          <w:numId w:val="32"/>
        </w:numPr>
        <w:jc w:val="left"/>
      </w:pPr>
      <w:r>
        <w:t>Two-</w:t>
      </w:r>
      <w:r w:rsidR="00CF6C16" w:rsidRPr="005C79C5">
        <w:t>state monitor with 'Error' state</w:t>
      </w:r>
      <w:r w:rsidR="00CF6C16">
        <w:t>.</w:t>
      </w:r>
      <w:r w:rsidR="00CF6C16" w:rsidRPr="00CF6C16">
        <w:t xml:space="preserve"> </w:t>
      </w:r>
      <w:r w:rsidR="00CF6C16">
        <w:t>This monitor is</w:t>
      </w:r>
      <w:r w:rsidR="00CF6C16" w:rsidRPr="005C79C5">
        <w:t xml:space="preserve"> used for reflecting </w:t>
      </w:r>
      <w:r w:rsidR="00CF6C16">
        <w:t xml:space="preserve">the </w:t>
      </w:r>
      <w:r w:rsidR="00CF6C16" w:rsidRPr="005C79C5">
        <w:t xml:space="preserve">state of </w:t>
      </w:r>
      <w:r w:rsidR="0082319B">
        <w:t>Custom User Policy, which</w:t>
      </w:r>
      <w:r w:rsidR="00CF6C16" w:rsidRPr="005C79C5">
        <w:t xml:space="preserve"> ha</w:t>
      </w:r>
      <w:r w:rsidR="00CF6C16">
        <w:t>s</w:t>
      </w:r>
      <w:r w:rsidR="00CF6C16" w:rsidRPr="005C79C5">
        <w:t xml:space="preserve"> one of the predefined </w:t>
      </w:r>
      <w:r w:rsidR="00CF6C16">
        <w:t>error</w:t>
      </w:r>
      <w:r w:rsidR="00CF6C16" w:rsidRPr="005C79C5">
        <w:t xml:space="preserve"> categories as Policy Category.</w:t>
      </w:r>
    </w:p>
    <w:p w14:paraId="5CEE9E51" w14:textId="1CEF9435" w:rsidR="00FC13EA" w:rsidRDefault="00FC13EA" w:rsidP="00FC13EA">
      <w:pPr>
        <w:pStyle w:val="Heading4"/>
      </w:pPr>
      <w:bookmarkStart w:id="127" w:name="_Toc466041058"/>
      <w:bookmarkStart w:id="128" w:name="_Toc486006932"/>
      <w:r>
        <w:t>SQL Server Mirroring</w:t>
      </w:r>
      <w:bookmarkEnd w:id="127"/>
      <w:bookmarkEnd w:id="128"/>
    </w:p>
    <w:p w14:paraId="493C7147" w14:textId="680B5EF4" w:rsidR="00FC13EA" w:rsidRDefault="00FC13EA" w:rsidP="00E276CF">
      <w:pPr>
        <w:jc w:val="left"/>
      </w:pPr>
      <w:r>
        <w:t xml:space="preserve">This </w:t>
      </w:r>
      <w:r w:rsidR="00AF2BA4">
        <w:t>management pack</w:t>
      </w:r>
      <w:r>
        <w:t xml:space="preserve"> enables the monitoring of Microsoft SQL Server Database Mirroring functionality. The following objects are automatically discovered:</w:t>
      </w:r>
    </w:p>
    <w:p w14:paraId="2ED28131" w14:textId="12F41EAB" w:rsidR="00FC13EA" w:rsidRDefault="00207506" w:rsidP="00E276CF">
      <w:pPr>
        <w:numPr>
          <w:ilvl w:val="0"/>
          <w:numId w:val="15"/>
        </w:numPr>
        <w:jc w:val="left"/>
      </w:pPr>
      <w:r w:rsidRPr="00207506">
        <w:rPr>
          <w:b/>
        </w:rPr>
        <w:t>SQL Server 20</w:t>
      </w:r>
      <w:r>
        <w:rPr>
          <w:b/>
        </w:rPr>
        <w:t>14</w:t>
      </w:r>
      <w:r w:rsidRPr="00207506">
        <w:rPr>
          <w:b/>
        </w:rPr>
        <w:t xml:space="preserve"> Mirroring Database</w:t>
      </w:r>
      <w:r w:rsidR="00FC13EA">
        <w:t xml:space="preserve"> – represents </w:t>
      </w:r>
      <w:r>
        <w:t>a database</w:t>
      </w:r>
      <w:r w:rsidR="0082319B">
        <w:t>,</w:t>
      </w:r>
      <w:r>
        <w:t xml:space="preserve"> which is a part of </w:t>
      </w:r>
      <w:r w:rsidR="00D82E31">
        <w:t xml:space="preserve">a </w:t>
      </w:r>
      <w:r w:rsidR="00832E62">
        <w:t>D</w:t>
      </w:r>
      <w:r>
        <w:t xml:space="preserve">atabase </w:t>
      </w:r>
      <w:r w:rsidR="00832E62">
        <w:t>M</w:t>
      </w:r>
      <w:r>
        <w:t>irroring configuration</w:t>
      </w:r>
      <w:r w:rsidR="00FC13EA">
        <w:t>.</w:t>
      </w:r>
    </w:p>
    <w:p w14:paraId="5CB30AD1" w14:textId="6F496AA6" w:rsidR="00FC13EA" w:rsidRDefault="00207506" w:rsidP="00E276CF">
      <w:pPr>
        <w:numPr>
          <w:ilvl w:val="0"/>
          <w:numId w:val="15"/>
        </w:numPr>
        <w:jc w:val="left"/>
      </w:pPr>
      <w:r w:rsidRPr="00207506">
        <w:rPr>
          <w:b/>
        </w:rPr>
        <w:t>SQL Server 20</w:t>
      </w:r>
      <w:r>
        <w:rPr>
          <w:b/>
        </w:rPr>
        <w:t>14</w:t>
      </w:r>
      <w:r w:rsidRPr="00207506">
        <w:rPr>
          <w:b/>
        </w:rPr>
        <w:t xml:space="preserve"> Mirroring Witness</w:t>
      </w:r>
      <w:r w:rsidR="00FC13EA" w:rsidRPr="009C46D9">
        <w:rPr>
          <w:b/>
        </w:rPr>
        <w:t xml:space="preserve"> </w:t>
      </w:r>
      <w:r w:rsidR="00FC13EA">
        <w:t xml:space="preserve">– </w:t>
      </w:r>
      <w:r>
        <w:t xml:space="preserve">represents </w:t>
      </w:r>
      <w:r w:rsidR="00D82E31">
        <w:t xml:space="preserve">a </w:t>
      </w:r>
      <w:r>
        <w:t>witness server</w:t>
      </w:r>
      <w:r w:rsidR="0082319B">
        <w:t>,</w:t>
      </w:r>
      <w:r>
        <w:t xml:space="preserve"> which is a part of </w:t>
      </w:r>
      <w:r w:rsidR="00D82E31">
        <w:t xml:space="preserve">a </w:t>
      </w:r>
      <w:r w:rsidR="00832E62">
        <w:t>D</w:t>
      </w:r>
      <w:r>
        <w:t xml:space="preserve">atabase </w:t>
      </w:r>
      <w:r w:rsidR="00832E62">
        <w:t>M</w:t>
      </w:r>
      <w:r>
        <w:t>irroring configuration.</w:t>
      </w:r>
    </w:p>
    <w:p w14:paraId="5BB2E1D8" w14:textId="40B8800C" w:rsidR="00FC13EA" w:rsidRDefault="00D917CD" w:rsidP="00E276CF">
      <w:pPr>
        <w:numPr>
          <w:ilvl w:val="0"/>
          <w:numId w:val="15"/>
        </w:numPr>
        <w:jc w:val="left"/>
      </w:pPr>
      <w:r>
        <w:rPr>
          <w:b/>
        </w:rPr>
        <w:t>SQL Server 2014</w:t>
      </w:r>
      <w:r w:rsidRPr="00D917CD">
        <w:rPr>
          <w:b/>
        </w:rPr>
        <w:t xml:space="preserve"> Witness Role</w:t>
      </w:r>
      <w:r w:rsidR="00FC13EA">
        <w:t xml:space="preserve"> – </w:t>
      </w:r>
      <w:r w:rsidR="00DF617C">
        <w:t>an</w:t>
      </w:r>
      <w:r w:rsidR="00D82E31">
        <w:t xml:space="preserve"> object</w:t>
      </w:r>
      <w:r w:rsidR="0082319B">
        <w:t>,</w:t>
      </w:r>
      <w:r w:rsidR="00D82E31">
        <w:t xml:space="preserve"> which is discovered on every SQL Server instance</w:t>
      </w:r>
      <w:r w:rsidR="00C26455">
        <w:t>,</w:t>
      </w:r>
      <w:r w:rsidR="00D82E31">
        <w:t xml:space="preserve"> serving as a witness for a Database Mirroring configuration</w:t>
      </w:r>
      <w:r w:rsidR="00FC13EA">
        <w:t>.</w:t>
      </w:r>
    </w:p>
    <w:p w14:paraId="0AC0F849" w14:textId="6543927F" w:rsidR="00A40F29" w:rsidRDefault="00A40F29" w:rsidP="00E276CF">
      <w:pPr>
        <w:numPr>
          <w:ilvl w:val="0"/>
          <w:numId w:val="15"/>
        </w:numPr>
        <w:jc w:val="left"/>
      </w:pPr>
      <w:r w:rsidRPr="00877270">
        <w:rPr>
          <w:b/>
        </w:rPr>
        <w:t>SQL Server 2014</w:t>
      </w:r>
      <w:r w:rsidRPr="00832E62">
        <w:rPr>
          <w:b/>
        </w:rPr>
        <w:t xml:space="preserve"> Mirroring Group </w:t>
      </w:r>
      <w:r>
        <w:t xml:space="preserve">– </w:t>
      </w:r>
      <w:r w:rsidR="00D82E31">
        <w:t>an object</w:t>
      </w:r>
      <w:r w:rsidR="0082319B">
        <w:t>,</w:t>
      </w:r>
      <w:r w:rsidR="00D82E31">
        <w:t xml:space="preserve"> which contains principal and mirror databases as well </w:t>
      </w:r>
      <w:r w:rsidR="00C26455">
        <w:t xml:space="preserve">as </w:t>
      </w:r>
      <w:r w:rsidR="00D82E31">
        <w:t>their witness</w:t>
      </w:r>
      <w:r w:rsidR="00C26455">
        <w:t xml:space="preserve"> server</w:t>
      </w:r>
      <w:r w:rsidR="00D82E31">
        <w:t xml:space="preserve">. </w:t>
      </w:r>
    </w:p>
    <w:p w14:paraId="4FA775D0" w14:textId="1C131A28" w:rsidR="00D82E31" w:rsidRPr="00403B76" w:rsidRDefault="00D82E31" w:rsidP="00E276CF">
      <w:pPr>
        <w:numPr>
          <w:ilvl w:val="0"/>
          <w:numId w:val="15"/>
        </w:numPr>
        <w:jc w:val="left"/>
      </w:pPr>
      <w:r w:rsidRPr="00A40F29">
        <w:rPr>
          <w:b/>
        </w:rPr>
        <w:t>SQL Server 20</w:t>
      </w:r>
      <w:r>
        <w:rPr>
          <w:b/>
        </w:rPr>
        <w:t>14</w:t>
      </w:r>
      <w:r w:rsidRPr="00A40F29">
        <w:rPr>
          <w:b/>
        </w:rPr>
        <w:t xml:space="preserve"> Mirroring Service</w:t>
      </w:r>
      <w:r>
        <w:t xml:space="preserve"> – </w:t>
      </w:r>
      <w:r w:rsidR="00832E62">
        <w:t>a</w:t>
      </w:r>
      <w:r>
        <w:t xml:space="preserve"> group</w:t>
      </w:r>
      <w:r w:rsidR="0082319B">
        <w:t>,</w:t>
      </w:r>
      <w:r>
        <w:t xml:space="preserve"> which contains all</w:t>
      </w:r>
      <w:r w:rsidR="00832E62">
        <w:t xml:space="preserve"> </w:t>
      </w:r>
      <w:r w:rsidR="00C26455">
        <w:t>discovered Database Mirroring objects, does not have health</w:t>
      </w:r>
      <w:r>
        <w:t>.</w:t>
      </w:r>
    </w:p>
    <w:p w14:paraId="2214AA77" w14:textId="77777777" w:rsidR="00FC13EA" w:rsidRDefault="00FC13EA" w:rsidP="00E276CF">
      <w:pPr>
        <w:jc w:val="left"/>
      </w:pPr>
    </w:p>
    <w:p w14:paraId="0DDC56D9" w14:textId="77777777" w:rsidR="00FC13EA" w:rsidRDefault="00FC13EA" w:rsidP="00E276CF">
      <w:pPr>
        <w:jc w:val="left"/>
      </w:pPr>
      <w:r>
        <w:t>The following health aspects are covered by monitoring:</w:t>
      </w:r>
    </w:p>
    <w:p w14:paraId="2504A146" w14:textId="4A6CBFC7" w:rsidR="001528C4" w:rsidRDefault="00065CFD" w:rsidP="00E276CF">
      <w:pPr>
        <w:pStyle w:val="ListParagraph"/>
        <w:jc w:val="left"/>
      </w:pPr>
      <w:r w:rsidRPr="009211E7">
        <w:rPr>
          <w:rFonts w:ascii="Arial" w:eastAsia="SimSun" w:hAnsi="Arial"/>
          <w:b/>
          <w:kern w:val="24"/>
          <w:sz w:val="20"/>
          <w:szCs w:val="20"/>
        </w:rPr>
        <w:t>Database Mirror</w:t>
      </w:r>
      <w:r w:rsidR="0019115C">
        <w:rPr>
          <w:rFonts w:ascii="Arial" w:eastAsia="SimSun" w:hAnsi="Arial"/>
          <w:b/>
          <w:kern w:val="24"/>
          <w:sz w:val="20"/>
          <w:szCs w:val="20"/>
        </w:rPr>
        <w:t xml:space="preserve"> and</w:t>
      </w:r>
      <w:r w:rsidR="00905814" w:rsidRPr="00877270">
        <w:rPr>
          <w:rFonts w:ascii="Arial" w:eastAsia="SimSun" w:hAnsi="Arial"/>
          <w:b/>
          <w:kern w:val="24"/>
          <w:sz w:val="20"/>
          <w:szCs w:val="20"/>
        </w:rPr>
        <w:t xml:space="preserve"> Witness </w:t>
      </w:r>
      <w:r w:rsidRPr="009211E7">
        <w:rPr>
          <w:rFonts w:ascii="Arial" w:eastAsia="SimSun" w:hAnsi="Arial"/>
          <w:b/>
          <w:kern w:val="24"/>
          <w:sz w:val="20"/>
          <w:szCs w:val="20"/>
        </w:rPr>
        <w:t>Status</w:t>
      </w:r>
      <w:r w:rsidR="00FC13EA">
        <w:t xml:space="preserve"> – </w:t>
      </w:r>
      <w:r w:rsidRPr="00065CFD">
        <w:rPr>
          <w:rFonts w:ascii="Arial" w:eastAsia="SimSun" w:hAnsi="Arial"/>
          <w:kern w:val="24"/>
          <w:sz w:val="20"/>
          <w:szCs w:val="20"/>
        </w:rPr>
        <w:t>This monitor</w:t>
      </w:r>
      <w:r w:rsidR="00905814">
        <w:rPr>
          <w:rFonts w:ascii="Arial" w:eastAsia="SimSun" w:hAnsi="Arial"/>
          <w:kern w:val="24"/>
          <w:sz w:val="20"/>
          <w:szCs w:val="20"/>
        </w:rPr>
        <w:t xml:space="preserve">ing scenario </w:t>
      </w:r>
      <w:r w:rsidR="0019115C" w:rsidRPr="0019115C">
        <w:rPr>
          <w:rFonts w:ascii="Arial" w:eastAsia="SimSun" w:hAnsi="Arial"/>
          <w:kern w:val="24"/>
          <w:sz w:val="20"/>
          <w:szCs w:val="20"/>
        </w:rPr>
        <w:t>run</w:t>
      </w:r>
      <w:r w:rsidR="0019115C">
        <w:rPr>
          <w:rFonts w:ascii="Arial" w:eastAsia="SimSun" w:hAnsi="Arial"/>
          <w:kern w:val="24"/>
          <w:sz w:val="20"/>
          <w:szCs w:val="20"/>
        </w:rPr>
        <w:t>s</w:t>
      </w:r>
      <w:r w:rsidR="0019115C" w:rsidRPr="0019115C">
        <w:rPr>
          <w:rFonts w:ascii="Arial" w:eastAsia="SimSun" w:hAnsi="Arial"/>
          <w:kern w:val="24"/>
          <w:sz w:val="20"/>
          <w:szCs w:val="20"/>
        </w:rPr>
        <w:t xml:space="preserve"> a query against the master database of the SQL Server instance and return</w:t>
      </w:r>
      <w:r w:rsidR="0019115C">
        <w:rPr>
          <w:rFonts w:ascii="Arial" w:eastAsia="SimSun" w:hAnsi="Arial"/>
          <w:kern w:val="24"/>
          <w:sz w:val="20"/>
          <w:szCs w:val="20"/>
        </w:rPr>
        <w:t>s</w:t>
      </w:r>
      <w:r w:rsidR="0019115C" w:rsidRPr="0019115C">
        <w:rPr>
          <w:rFonts w:ascii="Arial" w:eastAsia="SimSun" w:hAnsi="Arial"/>
          <w:kern w:val="24"/>
          <w:sz w:val="20"/>
          <w:szCs w:val="20"/>
        </w:rPr>
        <w:t xml:space="preserve"> the state of the database.</w:t>
      </w:r>
    </w:p>
    <w:p w14:paraId="51DE86AB" w14:textId="0D3ABBC3" w:rsidR="0019115C" w:rsidRDefault="00070E3D" w:rsidP="00E276CF">
      <w:pPr>
        <w:pStyle w:val="ListParagraph"/>
        <w:jc w:val="left"/>
      </w:pPr>
      <w:r w:rsidRPr="00070E3D">
        <w:rPr>
          <w:rFonts w:ascii="Arial" w:eastAsia="SimSun" w:hAnsi="Arial"/>
          <w:b/>
          <w:kern w:val="24"/>
          <w:sz w:val="20"/>
          <w:szCs w:val="20"/>
        </w:rPr>
        <w:t>Database Mirroring Partners Status</w:t>
      </w:r>
      <w:r w:rsidR="0019115C">
        <w:t xml:space="preserve"> – </w:t>
      </w:r>
      <w:r w:rsidR="0019115C" w:rsidRPr="00065CFD">
        <w:rPr>
          <w:rFonts w:ascii="Arial" w:eastAsia="SimSun" w:hAnsi="Arial"/>
          <w:kern w:val="24"/>
          <w:sz w:val="20"/>
          <w:szCs w:val="20"/>
        </w:rPr>
        <w:t>This monitor</w:t>
      </w:r>
      <w:r w:rsidR="0019115C">
        <w:rPr>
          <w:rFonts w:ascii="Arial" w:eastAsia="SimSun" w:hAnsi="Arial"/>
          <w:kern w:val="24"/>
          <w:sz w:val="20"/>
          <w:szCs w:val="20"/>
        </w:rPr>
        <w:t xml:space="preserve">ing scenario </w:t>
      </w:r>
      <w:r w:rsidR="0019115C" w:rsidRPr="0019115C">
        <w:rPr>
          <w:rFonts w:ascii="Arial" w:eastAsia="SimSun" w:hAnsi="Arial"/>
          <w:kern w:val="24"/>
          <w:sz w:val="20"/>
          <w:szCs w:val="20"/>
        </w:rPr>
        <w:t>run</w:t>
      </w:r>
      <w:r w:rsidR="0019115C">
        <w:rPr>
          <w:rFonts w:ascii="Arial" w:eastAsia="SimSun" w:hAnsi="Arial"/>
          <w:kern w:val="24"/>
          <w:sz w:val="20"/>
          <w:szCs w:val="20"/>
        </w:rPr>
        <w:t>s</w:t>
      </w:r>
      <w:r w:rsidR="0019115C" w:rsidRPr="0019115C">
        <w:rPr>
          <w:rFonts w:ascii="Arial" w:eastAsia="SimSun" w:hAnsi="Arial"/>
          <w:kern w:val="24"/>
          <w:sz w:val="20"/>
          <w:szCs w:val="20"/>
        </w:rPr>
        <w:t xml:space="preserve"> a query against the master database of the SQL Server instance and return</w:t>
      </w:r>
      <w:r w:rsidR="0019115C">
        <w:rPr>
          <w:rFonts w:ascii="Arial" w:eastAsia="SimSun" w:hAnsi="Arial"/>
          <w:kern w:val="24"/>
          <w:sz w:val="20"/>
          <w:szCs w:val="20"/>
        </w:rPr>
        <w:t>s</w:t>
      </w:r>
      <w:r w:rsidR="0019115C" w:rsidRPr="0019115C">
        <w:rPr>
          <w:rFonts w:ascii="Arial" w:eastAsia="SimSun" w:hAnsi="Arial"/>
          <w:kern w:val="24"/>
          <w:sz w:val="20"/>
          <w:szCs w:val="20"/>
        </w:rPr>
        <w:t xml:space="preserve"> the state of the database mirroring session.</w:t>
      </w:r>
    </w:p>
    <w:p w14:paraId="25B14151" w14:textId="77777777" w:rsidR="00905814" w:rsidRDefault="00905814">
      <w:pPr>
        <w:spacing w:before="0" w:after="0" w:line="240" w:lineRule="auto"/>
        <w:jc w:val="left"/>
        <w:rPr>
          <w:b/>
          <w:sz w:val="24"/>
          <w:szCs w:val="24"/>
        </w:rPr>
      </w:pPr>
      <w:r>
        <w:br w:type="page"/>
      </w:r>
    </w:p>
    <w:p w14:paraId="0CE58E47" w14:textId="74593FB9" w:rsidR="00197D0E" w:rsidRDefault="009836B1" w:rsidP="00E276CF">
      <w:pPr>
        <w:pStyle w:val="Heading4"/>
        <w:jc w:val="left"/>
      </w:pPr>
      <w:bookmarkStart w:id="129" w:name="_Toc466041059"/>
      <w:bookmarkStart w:id="130" w:name="_Toc486006933"/>
      <w:r>
        <w:t>Memory-Optimized Data</w:t>
      </w:r>
      <w:bookmarkEnd w:id="129"/>
      <w:bookmarkEnd w:id="130"/>
    </w:p>
    <w:p w14:paraId="0E0DE96A" w14:textId="174699B3" w:rsidR="00F26E00" w:rsidRDefault="00F26E00" w:rsidP="00E276CF">
      <w:pPr>
        <w:jc w:val="left"/>
      </w:pPr>
      <w:r>
        <w:t xml:space="preserve">This </w:t>
      </w:r>
      <w:r w:rsidR="00AF2BA4">
        <w:t>management pack</w:t>
      </w:r>
      <w:r>
        <w:t xml:space="preserve"> enables the monitoring of Microsoft SQL Server 2014 </w:t>
      </w:r>
      <w:r w:rsidR="009836B1">
        <w:t>Memory-Optimized Data</w:t>
      </w:r>
      <w:r>
        <w:t>. The following objects are automatically discovered:</w:t>
      </w:r>
    </w:p>
    <w:p w14:paraId="46C05163" w14:textId="3D5C3699" w:rsidR="00F26E00" w:rsidRDefault="009836B1" w:rsidP="00E276CF">
      <w:pPr>
        <w:numPr>
          <w:ilvl w:val="0"/>
          <w:numId w:val="15"/>
        </w:numPr>
        <w:jc w:val="left"/>
      </w:pPr>
      <w:r>
        <w:rPr>
          <w:b/>
        </w:rPr>
        <w:t>Memory-Optimized Data</w:t>
      </w:r>
      <w:r w:rsidR="00B4424F" w:rsidRPr="009C46D9">
        <w:rPr>
          <w:b/>
        </w:rPr>
        <w:t xml:space="preserve"> </w:t>
      </w:r>
      <w:r w:rsidR="003C7590">
        <w:rPr>
          <w:b/>
        </w:rPr>
        <w:t>Filegroup</w:t>
      </w:r>
      <w:r w:rsidR="00F26E00">
        <w:t xml:space="preserve"> –</w:t>
      </w:r>
      <w:r w:rsidR="00FE4014">
        <w:t xml:space="preserve"> </w:t>
      </w:r>
      <w:r w:rsidR="00F26E00">
        <w:t xml:space="preserve">represents </w:t>
      </w:r>
      <w:r>
        <w:t>Memory-Optimized Data</w:t>
      </w:r>
      <w:r w:rsidR="00AB6BA5" w:rsidRPr="008E1A5D" w:rsidDel="00AB6BA5">
        <w:t xml:space="preserve"> </w:t>
      </w:r>
      <w:r w:rsidR="003C7590">
        <w:t>Filegroup</w:t>
      </w:r>
      <w:r w:rsidR="00AB6BA5">
        <w:t xml:space="preserve"> </w:t>
      </w:r>
      <w:r w:rsidR="00F26E00" w:rsidRPr="008E1A5D">
        <w:t>object</w:t>
      </w:r>
      <w:r w:rsidR="00F26E00">
        <w:t xml:space="preserve"> and contains all properties required for identification and monitoring.</w:t>
      </w:r>
    </w:p>
    <w:p w14:paraId="5AFF208D" w14:textId="021A8B65" w:rsidR="00F26E00" w:rsidRDefault="009836B1" w:rsidP="00E276CF">
      <w:pPr>
        <w:numPr>
          <w:ilvl w:val="0"/>
          <w:numId w:val="15"/>
        </w:numPr>
        <w:jc w:val="left"/>
      </w:pPr>
      <w:r>
        <w:rPr>
          <w:b/>
        </w:rPr>
        <w:t>Memory-Optimized Data</w:t>
      </w:r>
      <w:r w:rsidR="00B163E4" w:rsidRPr="00B163E4">
        <w:rPr>
          <w:b/>
        </w:rPr>
        <w:t xml:space="preserve"> </w:t>
      </w:r>
      <w:r w:rsidR="003C7590">
        <w:rPr>
          <w:b/>
        </w:rPr>
        <w:t>Filegroup</w:t>
      </w:r>
      <w:r w:rsidR="00B163E4" w:rsidRPr="00B163E4">
        <w:rPr>
          <w:b/>
        </w:rPr>
        <w:t xml:space="preserve"> Container</w:t>
      </w:r>
      <w:r w:rsidR="00B4424F" w:rsidRPr="009C46D9">
        <w:rPr>
          <w:b/>
        </w:rPr>
        <w:t xml:space="preserve"> </w:t>
      </w:r>
      <w:r w:rsidR="00F26E00">
        <w:t>–</w:t>
      </w:r>
      <w:r w:rsidR="00FE4014">
        <w:t xml:space="preserve"> </w:t>
      </w:r>
      <w:r w:rsidR="00F26E00">
        <w:t xml:space="preserve">represents </w:t>
      </w:r>
      <w:r>
        <w:t>Memory-Optimized Data</w:t>
      </w:r>
      <w:r w:rsidR="00AB6BA5" w:rsidRPr="008E1A5D" w:rsidDel="00AB6BA5">
        <w:t xml:space="preserve"> </w:t>
      </w:r>
      <w:r w:rsidR="00AB6BA5">
        <w:t xml:space="preserve">Container </w:t>
      </w:r>
      <w:r w:rsidR="00F26E00" w:rsidRPr="008E1A5D">
        <w:t>object</w:t>
      </w:r>
      <w:r w:rsidR="00F26E00">
        <w:t xml:space="preserve"> and contains all properties required for identification and monitoring.</w:t>
      </w:r>
    </w:p>
    <w:p w14:paraId="0890960C" w14:textId="560A7A08" w:rsidR="00F26E00" w:rsidRDefault="00B4424F" w:rsidP="00E276CF">
      <w:pPr>
        <w:numPr>
          <w:ilvl w:val="0"/>
          <w:numId w:val="15"/>
        </w:numPr>
        <w:jc w:val="left"/>
      </w:pPr>
      <w:r>
        <w:rPr>
          <w:b/>
        </w:rPr>
        <w:t>Default Resource Pool</w:t>
      </w:r>
      <w:r w:rsidR="00F26E00">
        <w:t xml:space="preserve"> –</w:t>
      </w:r>
      <w:r w:rsidR="00FE4014">
        <w:t xml:space="preserve"> </w:t>
      </w:r>
      <w:r w:rsidR="00F26E00">
        <w:t xml:space="preserve">represents </w:t>
      </w:r>
      <w:r w:rsidR="00AB6BA5">
        <w:t>Default Resource Pool</w:t>
      </w:r>
      <w:r w:rsidR="00F26E00">
        <w:t xml:space="preserve"> object and </w:t>
      </w:r>
      <w:r w:rsidR="00AB6BA5">
        <w:t>contains all properties required for identification and monitoring.</w:t>
      </w:r>
    </w:p>
    <w:p w14:paraId="2DD8EF27" w14:textId="3D79E4C0" w:rsidR="00F26E00" w:rsidRPr="00403B76" w:rsidRDefault="00B4424F" w:rsidP="00E276CF">
      <w:pPr>
        <w:numPr>
          <w:ilvl w:val="0"/>
          <w:numId w:val="15"/>
        </w:numPr>
        <w:jc w:val="left"/>
      </w:pPr>
      <w:r>
        <w:rPr>
          <w:b/>
        </w:rPr>
        <w:t>User Defined Resource Pool</w:t>
      </w:r>
      <w:r w:rsidR="00F26E00">
        <w:t xml:space="preserve"> –</w:t>
      </w:r>
      <w:r w:rsidR="00FE4014">
        <w:t xml:space="preserve"> </w:t>
      </w:r>
      <w:r w:rsidR="00AB6BA5">
        <w:t>represents User Defined Resource Pool object and contains all properties required for identification and monitoring.</w:t>
      </w:r>
    </w:p>
    <w:p w14:paraId="765B65C2" w14:textId="77777777" w:rsidR="00F26E00" w:rsidRDefault="00F26E00" w:rsidP="00E276CF">
      <w:pPr>
        <w:jc w:val="left"/>
      </w:pPr>
    </w:p>
    <w:p w14:paraId="1DDF93EF" w14:textId="4949C9B6" w:rsidR="006D688A" w:rsidRDefault="00B163E4" w:rsidP="00E276CF">
      <w:pPr>
        <w:jc w:val="left"/>
      </w:pPr>
      <w:r>
        <w:t>The following health aspects are covered by monitoring:</w:t>
      </w:r>
    </w:p>
    <w:p w14:paraId="626E673C" w14:textId="36A931B8" w:rsidR="00FB640D" w:rsidRDefault="009836B1" w:rsidP="00E276CF">
      <w:pPr>
        <w:numPr>
          <w:ilvl w:val="0"/>
          <w:numId w:val="38"/>
        </w:numPr>
        <w:jc w:val="left"/>
      </w:pPr>
      <w:r>
        <w:rPr>
          <w:b/>
        </w:rPr>
        <w:t>Memory-Optimized Data</w:t>
      </w:r>
      <w:r w:rsidR="00FB640D" w:rsidRPr="009C46D9">
        <w:rPr>
          <w:b/>
        </w:rPr>
        <w:t xml:space="preserve"> </w:t>
      </w:r>
      <w:r w:rsidR="003C7590">
        <w:rPr>
          <w:b/>
        </w:rPr>
        <w:t>Filegroup</w:t>
      </w:r>
      <w:r w:rsidR="00FB640D" w:rsidRPr="009C46D9">
        <w:rPr>
          <w:b/>
        </w:rPr>
        <w:t xml:space="preserve"> Container Available Space</w:t>
      </w:r>
      <w:r w:rsidR="00FB640D">
        <w:t xml:space="preserve"> </w:t>
      </w:r>
      <w:r w:rsidR="00FE4014">
        <w:t xml:space="preserve">– </w:t>
      </w:r>
      <w:r w:rsidR="00FB640D" w:rsidRPr="00FB640D">
        <w:t xml:space="preserve">reports a </w:t>
      </w:r>
      <w:r w:rsidR="00FB640D">
        <w:t>problem</w:t>
      </w:r>
      <w:r w:rsidR="00FB640D" w:rsidRPr="00FB640D">
        <w:t xml:space="preserve"> when the available disk space for the </w:t>
      </w:r>
      <w:r>
        <w:t>Memory-Optimized Data</w:t>
      </w:r>
      <w:r w:rsidR="00FB640D" w:rsidRPr="00FB640D">
        <w:t xml:space="preserve"> </w:t>
      </w:r>
      <w:r w:rsidR="003C7590">
        <w:t>Filegroup</w:t>
      </w:r>
      <w:r w:rsidR="00FB640D" w:rsidRPr="00FB640D">
        <w:t xml:space="preserve"> Container </w:t>
      </w:r>
      <w:r w:rsidR="00FB640D">
        <w:t>is insufficient.</w:t>
      </w:r>
    </w:p>
    <w:p w14:paraId="7F5DCA09" w14:textId="76DEE299" w:rsidR="00FB640D" w:rsidRDefault="00CF18D2" w:rsidP="00E276CF">
      <w:pPr>
        <w:numPr>
          <w:ilvl w:val="0"/>
          <w:numId w:val="38"/>
        </w:numPr>
        <w:jc w:val="left"/>
      </w:pPr>
      <w:r w:rsidRPr="009C46D9">
        <w:rPr>
          <w:b/>
        </w:rPr>
        <w:t xml:space="preserve">DB </w:t>
      </w:r>
      <w:r w:rsidR="003C2817">
        <w:rPr>
          <w:b/>
        </w:rPr>
        <w:t>Memory-Optimized</w:t>
      </w:r>
      <w:r w:rsidRPr="009C46D9">
        <w:rPr>
          <w:b/>
        </w:rPr>
        <w:t xml:space="preserve"> Data </w:t>
      </w:r>
      <w:r w:rsidR="003C7590">
        <w:rPr>
          <w:b/>
        </w:rPr>
        <w:t>Filegroup</w:t>
      </w:r>
      <w:r w:rsidRPr="009C46D9">
        <w:rPr>
          <w:b/>
        </w:rPr>
        <w:t xml:space="preserve"> </w:t>
      </w:r>
      <w:r w:rsidR="00207506" w:rsidRPr="009C46D9">
        <w:rPr>
          <w:b/>
        </w:rPr>
        <w:t>Space</w:t>
      </w:r>
      <w:r w:rsidR="00207506" w:rsidRPr="009C46D9" w:rsidDel="00CF18D2">
        <w:rPr>
          <w:b/>
        </w:rPr>
        <w:t xml:space="preserve"> </w:t>
      </w:r>
      <w:r w:rsidR="00207506">
        <w:t>–</w:t>
      </w:r>
      <w:r w:rsidR="00D36D5D">
        <w:t xml:space="preserve"> reports about problem if all Containers in a </w:t>
      </w:r>
      <w:r w:rsidR="003C7590">
        <w:t>filegroup</w:t>
      </w:r>
      <w:r w:rsidR="00D36D5D">
        <w:t xml:space="preserve"> </w:t>
      </w:r>
      <w:r w:rsidR="00FE4014">
        <w:t>experience a</w:t>
      </w:r>
      <w:r w:rsidR="00D36D5D">
        <w:t xml:space="preserve"> lack of </w:t>
      </w:r>
      <w:r w:rsidR="00FE4014">
        <w:t xml:space="preserve">disk </w:t>
      </w:r>
      <w:r w:rsidR="00D36D5D">
        <w:t>space.</w:t>
      </w:r>
    </w:p>
    <w:p w14:paraId="104EF8C5" w14:textId="5FA7EBFC" w:rsidR="00CF18D2" w:rsidRDefault="009836B1" w:rsidP="00E276CF">
      <w:pPr>
        <w:numPr>
          <w:ilvl w:val="0"/>
          <w:numId w:val="38"/>
        </w:numPr>
        <w:jc w:val="left"/>
      </w:pPr>
      <w:r>
        <w:rPr>
          <w:b/>
        </w:rPr>
        <w:t>Memory-Optimized Data</w:t>
      </w:r>
      <w:r w:rsidR="00CF18D2" w:rsidRPr="009C46D9">
        <w:rPr>
          <w:b/>
        </w:rPr>
        <w:t xml:space="preserve"> Active File Pairs</w:t>
      </w:r>
      <w:r w:rsidR="00CF18D2">
        <w:t xml:space="preserve"> – </w:t>
      </w:r>
      <w:r w:rsidR="00CF18D2" w:rsidRPr="00CF18D2">
        <w:t>When there 8,000 CFPs are allocated, no new DML transactions can be executed on durable memory-optimized tables. Only checkpoint and merge operations are allowed to consume the remaining entries.</w:t>
      </w:r>
      <w:r w:rsidR="00C03552">
        <w:t xml:space="preserve"> This </w:t>
      </w:r>
      <w:r w:rsidR="00FE4014">
        <w:t>monitor</w:t>
      </w:r>
      <w:r w:rsidR="00C03552">
        <w:t xml:space="preserve"> report</w:t>
      </w:r>
      <w:r w:rsidR="00FE4014">
        <w:t>s</w:t>
      </w:r>
      <w:r w:rsidR="00C03552">
        <w:t xml:space="preserve"> about problem if Active File Pairs count </w:t>
      </w:r>
      <w:r w:rsidR="00FE4014">
        <w:t xml:space="preserve">is </w:t>
      </w:r>
      <w:r w:rsidR="00C03552">
        <w:t>close to limit.</w:t>
      </w:r>
    </w:p>
    <w:p w14:paraId="10D663B2" w14:textId="48150BAC" w:rsidR="00CF18D2" w:rsidRDefault="00CF18D2" w:rsidP="00E276CF">
      <w:pPr>
        <w:numPr>
          <w:ilvl w:val="0"/>
          <w:numId w:val="38"/>
        </w:numPr>
        <w:jc w:val="left"/>
      </w:pPr>
      <w:r w:rsidRPr="009C46D9">
        <w:rPr>
          <w:b/>
        </w:rPr>
        <w:t>Garbage Collection</w:t>
      </w:r>
      <w:r>
        <w:t xml:space="preserve"> </w:t>
      </w:r>
      <w:r w:rsidR="00FE4014">
        <w:t>–</w:t>
      </w:r>
      <w:r>
        <w:t xml:space="preserve"> </w:t>
      </w:r>
      <w:r w:rsidRPr="00CF18D2">
        <w:t xml:space="preserve">reports a Critical State and raises an alert if the amount of space used by active rows in </w:t>
      </w:r>
      <w:r w:rsidR="00424132">
        <w:t>Memory-Optimized Data</w:t>
      </w:r>
      <w:r w:rsidRPr="00CF18D2">
        <w:t xml:space="preserve"> files drops below the Threshold setting, expressed as a percentage of the size of data files.</w:t>
      </w:r>
      <w:r w:rsidR="00C03552">
        <w:t xml:space="preserve"> This </w:t>
      </w:r>
      <w:r w:rsidR="00FE4014">
        <w:t>monitor</w:t>
      </w:r>
      <w:r w:rsidR="00C03552">
        <w:t xml:space="preserve"> indicates </w:t>
      </w:r>
      <w:r w:rsidR="00FE4014">
        <w:t xml:space="preserve">a </w:t>
      </w:r>
      <w:r w:rsidR="00C03552">
        <w:t xml:space="preserve">situation when merge </w:t>
      </w:r>
      <w:r w:rsidR="00FE4014">
        <w:t xml:space="preserve">process is </w:t>
      </w:r>
      <w:r w:rsidR="00C03552">
        <w:t>not keeping up.</w:t>
      </w:r>
    </w:p>
    <w:p w14:paraId="52A0AF53" w14:textId="6A6D9940" w:rsidR="0057728B" w:rsidRDefault="0057728B" w:rsidP="00E276CF">
      <w:pPr>
        <w:numPr>
          <w:ilvl w:val="0"/>
          <w:numId w:val="38"/>
        </w:numPr>
        <w:jc w:val="left"/>
      </w:pPr>
      <w:r w:rsidRPr="009C46D9">
        <w:rPr>
          <w:b/>
        </w:rPr>
        <w:t>Memory Consumption</w:t>
      </w:r>
      <w:r w:rsidR="00C03552">
        <w:t xml:space="preserve"> </w:t>
      </w:r>
      <w:r w:rsidR="00FE4014">
        <w:t>–</w:t>
      </w:r>
      <w:r w:rsidR="00C03552">
        <w:t xml:space="preserve"> </w:t>
      </w:r>
      <w:r w:rsidR="008243D5" w:rsidRPr="008243D5">
        <w:t xml:space="preserve">reports a critical state and raises an alert when the amount of memory used by the resource pool is greater than the Threshold setting, expressed as a percentage of memory available for </w:t>
      </w:r>
      <w:r w:rsidR="00424132">
        <w:t>Memory-Optimized Data</w:t>
      </w:r>
      <w:r w:rsidR="008243D5" w:rsidRPr="008243D5">
        <w:t xml:space="preserve"> tables for the given resource pool.</w:t>
      </w:r>
      <w:r w:rsidR="008243D5">
        <w:t xml:space="preserve"> This scenario predicts Out Of memory situation.</w:t>
      </w:r>
    </w:p>
    <w:p w14:paraId="695873ED" w14:textId="77777777" w:rsidR="00FE4014" w:rsidRDefault="00FE4014" w:rsidP="00E276CF">
      <w:pPr>
        <w:jc w:val="left"/>
      </w:pPr>
    </w:p>
    <w:p w14:paraId="53190F29" w14:textId="0A832074" w:rsidR="008243D5" w:rsidRDefault="008243D5" w:rsidP="00E276CF">
      <w:pPr>
        <w:jc w:val="left"/>
      </w:pPr>
      <w:r w:rsidRPr="008243D5">
        <w:t xml:space="preserve">The </w:t>
      </w:r>
      <w:r w:rsidR="00AF2BA4">
        <w:t>management pack</w:t>
      </w:r>
      <w:r w:rsidR="00FE4014">
        <w:t xml:space="preserve"> also collects various performance metrics</w:t>
      </w:r>
      <w:r w:rsidRPr="008243D5">
        <w:t>:</w:t>
      </w:r>
    </w:p>
    <w:p w14:paraId="19F85F5F" w14:textId="2DB47182" w:rsidR="008243D5" w:rsidRDefault="00495E0B" w:rsidP="00E276CF">
      <w:pPr>
        <w:numPr>
          <w:ilvl w:val="0"/>
          <w:numId w:val="39"/>
        </w:numPr>
        <w:jc w:val="left"/>
      </w:pPr>
      <w:r>
        <w:t xml:space="preserve">A number of </w:t>
      </w:r>
      <w:r w:rsidR="00853B3F">
        <w:t>XTP performance metrics collected for SQL Server Instance</w:t>
      </w:r>
      <w:r w:rsidR="00FE4014">
        <w:t>.</w:t>
      </w:r>
    </w:p>
    <w:p w14:paraId="327B7FBA" w14:textId="6E2C6AE5" w:rsidR="00853B3F" w:rsidRDefault="00495E0B" w:rsidP="00E276CF">
      <w:pPr>
        <w:numPr>
          <w:ilvl w:val="0"/>
          <w:numId w:val="39"/>
        </w:numPr>
        <w:jc w:val="left"/>
      </w:pPr>
      <w:r>
        <w:t xml:space="preserve">Space Monitoring Metrics for </w:t>
      </w:r>
      <w:r w:rsidR="009836B1">
        <w:t>Memory-Optimized Data</w:t>
      </w:r>
      <w:r>
        <w:t xml:space="preserve"> Container and </w:t>
      </w:r>
      <w:r w:rsidR="003C7590">
        <w:t>Filegroup</w:t>
      </w:r>
      <w:r w:rsidR="00FE4014">
        <w:t>.</w:t>
      </w:r>
    </w:p>
    <w:p w14:paraId="1F08CACE" w14:textId="5864A104" w:rsidR="00495E0B" w:rsidRDefault="00495E0B" w:rsidP="00E276CF">
      <w:pPr>
        <w:numPr>
          <w:ilvl w:val="0"/>
          <w:numId w:val="39"/>
        </w:numPr>
        <w:jc w:val="left"/>
      </w:pPr>
      <w:r>
        <w:t>Pool Memory Consumption metrics</w:t>
      </w:r>
      <w:r w:rsidR="00FE4014">
        <w:t>.</w:t>
      </w:r>
    </w:p>
    <w:p w14:paraId="7E6C42C3" w14:textId="5E91AA09" w:rsidR="00495E0B" w:rsidRDefault="00495E0B" w:rsidP="00E276CF">
      <w:pPr>
        <w:numPr>
          <w:ilvl w:val="0"/>
          <w:numId w:val="39"/>
        </w:numPr>
        <w:jc w:val="left"/>
      </w:pPr>
      <w:r>
        <w:t>Active CFPs files count</w:t>
      </w:r>
      <w:r w:rsidR="00FE4014">
        <w:t>.</w:t>
      </w:r>
    </w:p>
    <w:p w14:paraId="13CD974C" w14:textId="77777777" w:rsidR="00AA68C6" w:rsidRDefault="00AA68C6" w:rsidP="00E276CF">
      <w:pPr>
        <w:jc w:val="left"/>
      </w:pPr>
    </w:p>
    <w:p w14:paraId="5C785450" w14:textId="77777777" w:rsidR="00AA68C6" w:rsidRDefault="00AA68C6" w:rsidP="00B31C23"/>
    <w:p w14:paraId="61BF53A9" w14:textId="77777777" w:rsidR="00AA68C6" w:rsidRPr="00B31C23" w:rsidRDefault="00AA68C6" w:rsidP="00AA68C6">
      <w:pPr>
        <w:pStyle w:val="AlertLabel"/>
        <w:framePr w:wrap="notBeside"/>
        <w:rPr>
          <w:rFonts w:cs="Arial"/>
        </w:rPr>
      </w:pPr>
      <w:r w:rsidRPr="00B31C23">
        <w:rPr>
          <w:rFonts w:cs="Arial"/>
          <w:noProof/>
        </w:rPr>
        <w:drawing>
          <wp:inline distT="0" distB="0" distL="0" distR="0" wp14:anchorId="03F974E8" wp14:editId="14069B16">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31C23">
        <w:rPr>
          <w:rFonts w:cs="Arial"/>
        </w:rPr>
        <w:t xml:space="preserve">Note </w:t>
      </w:r>
    </w:p>
    <w:p w14:paraId="5C9793A6" w14:textId="7EDA9DDD" w:rsidR="00AA68C6" w:rsidRPr="00B31C23" w:rsidRDefault="00A17358" w:rsidP="00B31C23">
      <w:pPr>
        <w:spacing w:before="0" w:after="0" w:line="240" w:lineRule="auto"/>
        <w:jc w:val="left"/>
        <w:rPr>
          <w:rFonts w:eastAsia="Times New Roman" w:cs="Arial"/>
          <w:color w:val="000000"/>
          <w:kern w:val="0"/>
        </w:rPr>
      </w:pPr>
      <w:r>
        <w:rPr>
          <w:rFonts w:eastAsia="Times New Roman" w:cs="Arial"/>
          <w:color w:val="000000"/>
          <w:kern w:val="0"/>
        </w:rPr>
        <w:t>Changed d</w:t>
      </w:r>
      <w:r w:rsidR="00AA68C6" w:rsidRPr="00B31C23">
        <w:rPr>
          <w:rFonts w:eastAsia="Times New Roman" w:cs="Arial"/>
          <w:color w:val="000000"/>
          <w:kern w:val="0"/>
        </w:rPr>
        <w:t>isplay names for In-Memory OLTP discoveries, monitors, and rules to appropriate Microsoft brand naming for this database feature (from In-Memory OLTP to Memory-Optimized Data). Please note that rule counters and object names keep old naming (In-Memory OLTP).</w:t>
      </w:r>
    </w:p>
    <w:p w14:paraId="3E46EDA0" w14:textId="365F8B86" w:rsidR="00197D0E" w:rsidRDefault="00197D0E" w:rsidP="00387C76">
      <w:pPr>
        <w:pStyle w:val="Heading4"/>
      </w:pPr>
      <w:bookmarkStart w:id="131" w:name="_Toc466041060"/>
      <w:bookmarkStart w:id="132" w:name="_Toc486006934"/>
      <w:r w:rsidRPr="009C46D9">
        <w:t xml:space="preserve">Data </w:t>
      </w:r>
      <w:r w:rsidR="00F27500">
        <w:t>F</w:t>
      </w:r>
      <w:r w:rsidR="00F27500" w:rsidRPr="009C46D9">
        <w:t xml:space="preserve">ile </w:t>
      </w:r>
      <w:r w:rsidRPr="009C46D9">
        <w:t xml:space="preserve">and </w:t>
      </w:r>
      <w:r w:rsidR="00F27500">
        <w:t>T</w:t>
      </w:r>
      <w:r w:rsidR="00F27500" w:rsidRPr="009C46D9">
        <w:t xml:space="preserve">ransaction </w:t>
      </w:r>
      <w:r w:rsidR="00F27500">
        <w:t>L</w:t>
      </w:r>
      <w:r w:rsidRPr="009C46D9">
        <w:t xml:space="preserve">og </w:t>
      </w:r>
      <w:r w:rsidR="00F27500">
        <w:t>F</w:t>
      </w:r>
      <w:r w:rsidRPr="009C46D9">
        <w:t xml:space="preserve">ile </w:t>
      </w:r>
      <w:r w:rsidR="00F27500">
        <w:t>S</w:t>
      </w:r>
      <w:r w:rsidR="00F27500" w:rsidRPr="009C46D9">
        <w:t xml:space="preserve">pace </w:t>
      </w:r>
      <w:bookmarkEnd w:id="131"/>
      <w:r w:rsidR="00F27500">
        <w:t>M</w:t>
      </w:r>
      <w:r w:rsidR="00F27500" w:rsidRPr="009C46D9">
        <w:t>onitoring</w:t>
      </w:r>
      <w:bookmarkEnd w:id="132"/>
    </w:p>
    <w:p w14:paraId="4C4684DA" w14:textId="6380ACFF" w:rsidR="006D688A" w:rsidRDefault="006D688A" w:rsidP="00E276CF">
      <w:pPr>
        <w:jc w:val="left"/>
      </w:pPr>
      <w:r>
        <w:t xml:space="preserve">The </w:t>
      </w:r>
      <w:r w:rsidR="00AF2BA4">
        <w:t>management pack</w:t>
      </w:r>
      <w:r>
        <w:t xml:space="preserve"> collects a set of metrics to enable the space monitoring at File, </w:t>
      </w:r>
      <w:r w:rsidR="003C7590">
        <w:t>Filegroup</w:t>
      </w:r>
      <w:r>
        <w:t xml:space="preserve"> and Database levels. You may use reports to review this information for multiple databases and for long time intervals. </w:t>
      </w:r>
    </w:p>
    <w:p w14:paraId="23F89C10" w14:textId="77777777" w:rsidR="00D83ABA" w:rsidRDefault="00D83ABA" w:rsidP="00843516"/>
    <w:p w14:paraId="4C6BF4B8" w14:textId="1387E270" w:rsidR="00843516" w:rsidRDefault="006D688A" w:rsidP="00E276CF">
      <w:pPr>
        <w:jc w:val="left"/>
      </w:pPr>
      <w:r>
        <w:t>This feature supports following types of media:</w:t>
      </w:r>
    </w:p>
    <w:p w14:paraId="539F0CA6" w14:textId="01143697" w:rsidR="006D688A" w:rsidRDefault="006D688A" w:rsidP="00E276CF">
      <w:pPr>
        <w:numPr>
          <w:ilvl w:val="0"/>
          <w:numId w:val="15"/>
        </w:numPr>
        <w:jc w:val="left"/>
      </w:pPr>
      <w:r>
        <w:t>Local storage (both drive letters and mount points)</w:t>
      </w:r>
    </w:p>
    <w:p w14:paraId="5BA5C21A" w14:textId="1B748F9F" w:rsidR="006D688A" w:rsidRDefault="00D83ABA" w:rsidP="00E276CF">
      <w:pPr>
        <w:numPr>
          <w:ilvl w:val="0"/>
          <w:numId w:val="15"/>
        </w:numPr>
        <w:jc w:val="left"/>
      </w:pPr>
      <w:r>
        <w:t>Cluster Shared Volumes</w:t>
      </w:r>
    </w:p>
    <w:p w14:paraId="3B0A7699" w14:textId="73C8FF7D" w:rsidR="00D83ABA" w:rsidRDefault="00D83ABA" w:rsidP="00E276CF">
      <w:pPr>
        <w:numPr>
          <w:ilvl w:val="0"/>
          <w:numId w:val="15"/>
        </w:numPr>
        <w:jc w:val="left"/>
      </w:pPr>
      <w:r>
        <w:t>SMB Shares</w:t>
      </w:r>
    </w:p>
    <w:p w14:paraId="28F5ABB5" w14:textId="5319E87B" w:rsidR="00D83ABA" w:rsidRDefault="00D83ABA" w:rsidP="00E276CF">
      <w:pPr>
        <w:numPr>
          <w:ilvl w:val="0"/>
          <w:numId w:val="15"/>
        </w:numPr>
        <w:jc w:val="left"/>
      </w:pPr>
      <w:r>
        <w:t>Azure BLOBs</w:t>
      </w:r>
    </w:p>
    <w:p w14:paraId="110F3305" w14:textId="051B6468" w:rsidR="006D688A" w:rsidRDefault="006D688A" w:rsidP="00E276CF">
      <w:pPr>
        <w:jc w:val="left"/>
      </w:pPr>
    </w:p>
    <w:p w14:paraId="5A86EC12" w14:textId="63FDD391" w:rsidR="00D83ABA" w:rsidRDefault="00D83ABA" w:rsidP="00E276CF">
      <w:pPr>
        <w:jc w:val="left"/>
      </w:pPr>
      <w:r w:rsidRPr="004200B0">
        <w:t>By default, space monitori</w:t>
      </w:r>
      <w:r w:rsidRPr="00D854D0">
        <w:t>ng is enabled for all levels. Alerting is enabled for “</w:t>
      </w:r>
      <w:r w:rsidR="00E742F6" w:rsidRPr="00D854D0">
        <w:rPr>
          <w:b/>
        </w:rPr>
        <w:t>DB File Space (rollup)</w:t>
      </w:r>
      <w:r w:rsidRPr="00D854D0">
        <w:t>” monitor</w:t>
      </w:r>
      <w:r>
        <w:t xml:space="preserve">, thus an alert will be registered only when all files in the </w:t>
      </w:r>
      <w:r w:rsidR="003C7590">
        <w:t>filegroup</w:t>
      </w:r>
      <w:r>
        <w:t xml:space="preserve"> are unhealthy. </w:t>
      </w:r>
      <w:r w:rsidRPr="004200B0">
        <w:t xml:space="preserve">If your environment is sensitive for any extra load, you may consider disabling monitoring on </w:t>
      </w:r>
      <w:r w:rsidR="003C7590">
        <w:t>Filegroup</w:t>
      </w:r>
      <w:r w:rsidRPr="004200B0">
        <w:t xml:space="preserve"> and File level.</w:t>
      </w:r>
    </w:p>
    <w:p w14:paraId="078707F8" w14:textId="773D9530" w:rsidR="00197D0E" w:rsidRDefault="00197D0E" w:rsidP="00E276CF">
      <w:pPr>
        <w:pStyle w:val="Heading4"/>
        <w:jc w:val="left"/>
      </w:pPr>
      <w:bookmarkStart w:id="133" w:name="_Toc466041061"/>
      <w:bookmarkStart w:id="134" w:name="_Toc486006935"/>
      <w:r w:rsidRPr="009C46D9">
        <w:t xml:space="preserve">Many </w:t>
      </w:r>
      <w:r w:rsidR="00F27500">
        <w:t>D</w:t>
      </w:r>
      <w:r w:rsidR="00F27500" w:rsidRPr="009C46D9">
        <w:t xml:space="preserve">atabases </w:t>
      </w:r>
      <w:r w:rsidRPr="009C46D9">
        <w:t xml:space="preserve">on the </w:t>
      </w:r>
      <w:r w:rsidR="00F27500">
        <w:t>S</w:t>
      </w:r>
      <w:r w:rsidR="00F27500" w:rsidRPr="009C46D9">
        <w:t xml:space="preserve">ame </w:t>
      </w:r>
      <w:bookmarkEnd w:id="133"/>
      <w:r w:rsidR="00F27500">
        <w:t>D</w:t>
      </w:r>
      <w:r w:rsidR="00F27500" w:rsidRPr="009C46D9">
        <w:t>rive</w:t>
      </w:r>
      <w:bookmarkEnd w:id="134"/>
    </w:p>
    <w:p w14:paraId="530FF4F0" w14:textId="5A79AEF1" w:rsidR="00E742F6" w:rsidRDefault="00E742F6" w:rsidP="00E276CF">
      <w:pPr>
        <w:jc w:val="left"/>
      </w:pPr>
      <w:r>
        <w:t>S</w:t>
      </w:r>
      <w:r w:rsidRPr="004200B0">
        <w:t xml:space="preserve">pace monitoring </w:t>
      </w:r>
      <w:r>
        <w:t xml:space="preserve">introduced by this </w:t>
      </w:r>
      <w:r w:rsidR="00AF2BA4">
        <w:t>management pack</w:t>
      </w:r>
      <w:r>
        <w:t xml:space="preserve"> may be</w:t>
      </w:r>
      <w:r w:rsidRPr="004200B0">
        <w:t xml:space="preserve"> noisy in environments where </w:t>
      </w:r>
      <w:r>
        <w:t>many databases share the same media</w:t>
      </w:r>
      <w:r w:rsidRPr="004200B0">
        <w:t xml:space="preserve"> and have </w:t>
      </w:r>
      <w:r w:rsidRPr="00813D11">
        <w:rPr>
          <w:b/>
        </w:rPr>
        <w:t>autogrow</w:t>
      </w:r>
      <w:r>
        <w:t xml:space="preserve"> setting enabled.</w:t>
      </w:r>
      <w:r w:rsidRPr="004200B0">
        <w:t xml:space="preserve"> In such </w:t>
      </w:r>
      <w:r>
        <w:t>cases</w:t>
      </w:r>
      <w:r w:rsidRPr="004200B0">
        <w:t xml:space="preserve">, an alert for each database is generated when the amount of free space on the hard drive reaches the threshold. To </w:t>
      </w:r>
      <w:r>
        <w:t>reduce the</w:t>
      </w:r>
      <w:r w:rsidRPr="004200B0">
        <w:t xml:space="preserve"> noise, turn off the space monitors for data and </w:t>
      </w:r>
      <w:r>
        <w:t xml:space="preserve">transaction </w:t>
      </w:r>
      <w:r w:rsidRPr="004200B0">
        <w:t xml:space="preserve">log files, and use </w:t>
      </w:r>
      <w:r>
        <w:t>Operating System</w:t>
      </w:r>
      <w:r w:rsidRPr="004200B0">
        <w:t xml:space="preserve"> Management Pack to monitor space on the hard drive.</w:t>
      </w:r>
    </w:p>
    <w:p w14:paraId="3499A215" w14:textId="75337F82" w:rsidR="00197D0E" w:rsidRDefault="00197D0E" w:rsidP="00E276CF">
      <w:pPr>
        <w:pStyle w:val="Heading4"/>
        <w:jc w:val="left"/>
      </w:pPr>
      <w:bookmarkStart w:id="135" w:name="_Toc466041062"/>
      <w:bookmarkStart w:id="136" w:name="_Toc486006936"/>
      <w:r w:rsidRPr="009C46D9">
        <w:t xml:space="preserve">DB Storage </w:t>
      </w:r>
      <w:r w:rsidR="00F27500">
        <w:t>L</w:t>
      </w:r>
      <w:r w:rsidR="00F27500" w:rsidRPr="009C46D9">
        <w:t xml:space="preserve">atency </w:t>
      </w:r>
      <w:bookmarkEnd w:id="135"/>
      <w:r w:rsidR="00F27500">
        <w:t>M</w:t>
      </w:r>
      <w:r w:rsidR="00F27500" w:rsidRPr="009C46D9">
        <w:t>onitoring</w:t>
      </w:r>
      <w:bookmarkEnd w:id="136"/>
    </w:p>
    <w:p w14:paraId="4AF17130" w14:textId="243CD8A1" w:rsidR="00E742F6" w:rsidRPr="006E5960" w:rsidRDefault="00E742F6" w:rsidP="00E276CF">
      <w:pPr>
        <w:jc w:val="left"/>
      </w:pPr>
      <w:r>
        <w:t xml:space="preserve">This </w:t>
      </w:r>
      <w:r w:rsidR="00AF2BA4">
        <w:t>management pack</w:t>
      </w:r>
      <w:r>
        <w:t xml:space="preserve"> collects “DB Disk Read Latency (ms)” and “DB Disk Write Latency (ms)” performance metrics for each database. </w:t>
      </w:r>
      <w:r w:rsidR="002A465F">
        <w:t>In addition</w:t>
      </w:r>
      <w:r>
        <w:t xml:space="preserve">, </w:t>
      </w:r>
      <w:r w:rsidR="006B347F">
        <w:t xml:space="preserve">the </w:t>
      </w:r>
      <w:r w:rsidR="00AF2BA4">
        <w:t>management pack</w:t>
      </w:r>
      <w:r w:rsidR="006B347F">
        <w:t xml:space="preserve"> defines two associated monitors</w:t>
      </w:r>
      <w:r w:rsidR="0082319B">
        <w:t>,</w:t>
      </w:r>
      <w:r w:rsidR="006B347F">
        <w:t xml:space="preserve"> which register alerts in case of significant performance degradation. </w:t>
      </w:r>
      <w:r>
        <w:t xml:space="preserve">These monitors </w:t>
      </w:r>
      <w:r w:rsidR="006B347F">
        <w:t xml:space="preserve">are </w:t>
      </w:r>
      <w:r>
        <w:t xml:space="preserve">disabled by default. Enable these monitors only for specific DBs </w:t>
      </w:r>
      <w:r w:rsidR="006B347F">
        <w:t>when necessary</w:t>
      </w:r>
      <w:r>
        <w:t>.</w:t>
      </w:r>
    </w:p>
    <w:p w14:paraId="05D7AE54" w14:textId="1AAC7A57" w:rsidR="00197D0E" w:rsidRDefault="00001318" w:rsidP="00E276CF">
      <w:pPr>
        <w:pStyle w:val="Heading4"/>
        <w:jc w:val="left"/>
      </w:pPr>
      <w:bookmarkStart w:id="137" w:name="_Toc466041063"/>
      <w:bookmarkStart w:id="138" w:name="_Toc486006937"/>
      <w:r w:rsidRPr="009C46D9">
        <w:t>Long-</w:t>
      </w:r>
      <w:r w:rsidR="00F27500">
        <w:t>R</w:t>
      </w:r>
      <w:r w:rsidR="00F27500" w:rsidRPr="009C46D9">
        <w:t xml:space="preserve">unning </w:t>
      </w:r>
      <w:r w:rsidRPr="009C46D9">
        <w:t>SQL Server Agent J</w:t>
      </w:r>
      <w:r w:rsidR="00197D0E" w:rsidRPr="009C46D9">
        <w:t>obs</w:t>
      </w:r>
      <w:bookmarkEnd w:id="137"/>
      <w:bookmarkEnd w:id="138"/>
    </w:p>
    <w:p w14:paraId="424683A1" w14:textId="7DFA6741" w:rsidR="00843516" w:rsidRDefault="00001318" w:rsidP="00E276CF">
      <w:pPr>
        <w:jc w:val="left"/>
      </w:pPr>
      <w:r>
        <w:t xml:space="preserve">The </w:t>
      </w:r>
      <w:r w:rsidR="00AF2BA4">
        <w:t>management pack</w:t>
      </w:r>
      <w:r>
        <w:t xml:space="preserve"> defines a “” monitor targeted to SQL Server Agent object. This monitor oversees all jobs running by SQL Server agent and changes the state when </w:t>
      </w:r>
      <w:r w:rsidR="001A407E">
        <w:t>the execution duration of any Job exceeds the threshold. An alert is also registered in such case.</w:t>
      </w:r>
    </w:p>
    <w:p w14:paraId="32B60DF1" w14:textId="78E53496" w:rsidR="001A407E" w:rsidRDefault="001A407E" w:rsidP="00E276CF">
      <w:pPr>
        <w:jc w:val="left"/>
      </w:pPr>
      <w:r w:rsidRPr="00F46F4D">
        <w:t xml:space="preserve">Per-job monitoring is also </w:t>
      </w:r>
      <w:r w:rsidR="003D0505" w:rsidRPr="00F46F4D">
        <w:t>available;</w:t>
      </w:r>
      <w:r w:rsidRPr="00F46F4D">
        <w:t xml:space="preserve"> </w:t>
      </w:r>
      <w:r w:rsidR="002A465F" w:rsidRPr="00F46F4D">
        <w:t>however,</w:t>
      </w:r>
      <w:r w:rsidRPr="00F46F4D">
        <w:t xml:space="preserve"> the discovery for SQL Server Agent Jobs is disabled by default. </w:t>
      </w:r>
      <w:r w:rsidR="00E30CC5" w:rsidRPr="00F46F4D">
        <w:t>I</w:t>
      </w:r>
      <w:r w:rsidRPr="00F46F4D">
        <w:t>n order to enable per-job monitoring</w:t>
      </w:r>
      <w:r w:rsidR="00E30CC5" w:rsidRPr="00F46F4D">
        <w:t>,</w:t>
      </w:r>
      <w:r w:rsidRPr="00F46F4D">
        <w:t xml:space="preserve"> please override “Enabled” parameter for “</w:t>
      </w:r>
      <w:r w:rsidRPr="009C46D9">
        <w:rPr>
          <w:b/>
        </w:rPr>
        <w:t>MSSQL 2014: Discover SQL Server 2014 Agent Jobs</w:t>
      </w:r>
      <w:r w:rsidRPr="00F46F4D">
        <w:t>” discovery</w:t>
      </w:r>
      <w:r>
        <w:t>.</w:t>
      </w:r>
    </w:p>
    <w:p w14:paraId="0D41B244" w14:textId="77777777" w:rsidR="001A407E" w:rsidRDefault="001A407E" w:rsidP="00E276CF">
      <w:pPr>
        <w:jc w:val="left"/>
      </w:pPr>
    </w:p>
    <w:p w14:paraId="46C2D60F" w14:textId="65DE270E" w:rsidR="001A407E" w:rsidRDefault="001A407E" w:rsidP="00E276CF">
      <w:pPr>
        <w:jc w:val="left"/>
      </w:pPr>
      <w:r>
        <w:t>You may also consider the “</w:t>
      </w:r>
      <w:hyperlink w:anchor="_Job_failure" w:history="1">
        <w:r w:rsidR="00F27500" w:rsidRPr="0058040C">
          <w:rPr>
            <w:rStyle w:val="Hyperlink"/>
            <w:szCs w:val="20"/>
          </w:rPr>
          <w:t xml:space="preserve">Job </w:t>
        </w:r>
        <w:r w:rsidR="00F27500">
          <w:rPr>
            <w:rStyle w:val="Hyperlink"/>
            <w:szCs w:val="20"/>
          </w:rPr>
          <w:t>F</w:t>
        </w:r>
        <w:r w:rsidR="00F27500" w:rsidRPr="0058040C">
          <w:rPr>
            <w:rStyle w:val="Hyperlink"/>
            <w:szCs w:val="20"/>
          </w:rPr>
          <w:t>ailure</w:t>
        </w:r>
      </w:hyperlink>
      <w:r>
        <w:t xml:space="preserve">” scenario for per-job </w:t>
      </w:r>
      <w:r w:rsidR="00813159">
        <w:t xml:space="preserve">failure </w:t>
      </w:r>
      <w:r>
        <w:t>monitoring.</w:t>
      </w:r>
    </w:p>
    <w:p w14:paraId="3E478922" w14:textId="769CC2B8" w:rsidR="00197D0E" w:rsidRDefault="00197D0E" w:rsidP="00E276CF">
      <w:pPr>
        <w:pStyle w:val="Heading4"/>
        <w:jc w:val="left"/>
      </w:pPr>
      <w:bookmarkStart w:id="139" w:name="_Job_failure"/>
      <w:bookmarkStart w:id="140" w:name="_Ref384843931"/>
      <w:bookmarkStart w:id="141" w:name="_Toc466041064"/>
      <w:bookmarkStart w:id="142" w:name="_Toc486006938"/>
      <w:bookmarkEnd w:id="139"/>
      <w:r w:rsidRPr="009C46D9">
        <w:t xml:space="preserve">Job </w:t>
      </w:r>
      <w:bookmarkEnd w:id="140"/>
      <w:bookmarkEnd w:id="141"/>
      <w:r w:rsidR="00F27500">
        <w:t>F</w:t>
      </w:r>
      <w:r w:rsidR="00F27500" w:rsidRPr="009C46D9">
        <w:t>ailure</w:t>
      </w:r>
      <w:bookmarkEnd w:id="142"/>
    </w:p>
    <w:p w14:paraId="7BF9CE0C" w14:textId="3E472032" w:rsidR="00E30CC5" w:rsidRPr="004200B0" w:rsidRDefault="00E30CC5" w:rsidP="00E276CF">
      <w:pPr>
        <w:jc w:val="left"/>
      </w:pPr>
      <w:r w:rsidRPr="00F46F4D">
        <w:t>To get alerts for failed jobs, enable the rule “</w:t>
      </w:r>
      <w:r w:rsidRPr="009C46D9">
        <w:rPr>
          <w:b/>
        </w:rPr>
        <w:t>MSSQL 2014: A SQL job failed to complete successfully</w:t>
      </w:r>
      <w:r w:rsidRPr="00F46F4D">
        <w:t>” and make sure that</w:t>
      </w:r>
      <w:r w:rsidRPr="004200B0">
        <w:t xml:space="preserve"> the option "Write to the Windows Application Event Log” </w:t>
      </w:r>
      <w:r>
        <w:t xml:space="preserve">is set to </w:t>
      </w:r>
      <w:r w:rsidRPr="004200B0">
        <w:t>“when the job fails” for all jobs you want to monitor.</w:t>
      </w:r>
    </w:p>
    <w:p w14:paraId="39629141" w14:textId="5F2F92AA" w:rsidR="00E30CC5" w:rsidRPr="004200B0" w:rsidRDefault="00E30CC5" w:rsidP="00E276CF">
      <w:pPr>
        <w:jc w:val="left"/>
      </w:pPr>
      <w:r w:rsidRPr="004200B0">
        <w:t xml:space="preserve">For more information, see </w:t>
      </w:r>
      <w:hyperlink r:id="rId23" w:tooltip="http://msdn.microsoft.com/library/ms189685.aspx" w:history="1">
        <w:r w:rsidRPr="004200B0">
          <w:rPr>
            <w:rStyle w:val="Hyperlink"/>
          </w:rPr>
          <w:t>Job Properties / New Job (Notifications Page) in the MSDN Library</w:t>
        </w:r>
      </w:hyperlink>
      <w:r w:rsidR="00047327">
        <w:rPr>
          <w:rStyle w:val="Hyperlink"/>
        </w:rPr>
        <w:t xml:space="preserve"> </w:t>
      </w:r>
      <w:r w:rsidR="00047327">
        <w:t>article.</w:t>
      </w:r>
    </w:p>
    <w:p w14:paraId="38F8D597" w14:textId="19C2C1F8" w:rsidR="00197D0E" w:rsidRDefault="00197D0E" w:rsidP="00E276CF">
      <w:pPr>
        <w:pStyle w:val="Heading4"/>
        <w:jc w:val="left"/>
      </w:pPr>
      <w:bookmarkStart w:id="143" w:name="_Toc466041065"/>
      <w:bookmarkStart w:id="144" w:name="_Toc486006939"/>
      <w:r w:rsidRPr="009C46D9">
        <w:t>Monitoring of Custom User Policies</w:t>
      </w:r>
      <w:bookmarkEnd w:id="143"/>
      <w:bookmarkEnd w:id="144"/>
    </w:p>
    <w:p w14:paraId="16634BAB" w14:textId="0A58120A" w:rsidR="00813D11" w:rsidRDefault="00E30CC5" w:rsidP="00E276CF">
      <w:pPr>
        <w:jc w:val="left"/>
      </w:pPr>
      <w:r>
        <w:t xml:space="preserve">The </w:t>
      </w:r>
      <w:r w:rsidR="00AF2BA4">
        <w:t>management pack</w:t>
      </w:r>
      <w:r>
        <w:t xml:space="preserve"> enables the monitoring of Custom User Policies </w:t>
      </w:r>
      <w:r w:rsidR="00813D11">
        <w:t xml:space="preserve">(CUPs) </w:t>
      </w:r>
      <w:r>
        <w:t xml:space="preserve">by defining two </w:t>
      </w:r>
      <w:r w:rsidR="00813D11">
        <w:t>monitors. These monitors are designed to check the state of CUPs defined for a “Database” facet:</w:t>
      </w:r>
    </w:p>
    <w:p w14:paraId="236A0FB4" w14:textId="5DB37C15" w:rsidR="00813D11" w:rsidRDefault="00813D11" w:rsidP="00E276CF">
      <w:pPr>
        <w:numPr>
          <w:ilvl w:val="0"/>
          <w:numId w:val="32"/>
        </w:numPr>
        <w:jc w:val="left"/>
      </w:pPr>
      <w:r w:rsidRPr="005C79C5">
        <w:t>T</w:t>
      </w:r>
      <w:r>
        <w:t>wo-</w:t>
      </w:r>
      <w:r w:rsidRPr="005C79C5">
        <w:t>state monitor with 'Warning' state</w:t>
      </w:r>
      <w:r>
        <w:t>. This monitor is</w:t>
      </w:r>
      <w:r w:rsidRPr="005C79C5">
        <w:t xml:space="preserve"> used for reflecting </w:t>
      </w:r>
      <w:r>
        <w:t xml:space="preserve">the </w:t>
      </w:r>
      <w:r w:rsidRPr="005C79C5">
        <w:t xml:space="preserve">state of </w:t>
      </w:r>
      <w:r w:rsidR="0082319B">
        <w:t>Custom User Policy, which</w:t>
      </w:r>
      <w:r w:rsidRPr="005C79C5">
        <w:t xml:space="preserve"> ha</w:t>
      </w:r>
      <w:r>
        <w:t>s</w:t>
      </w:r>
      <w:r w:rsidRPr="005C79C5">
        <w:t xml:space="preserve"> one of the predefined warning categories as Policy Category.</w:t>
      </w:r>
    </w:p>
    <w:p w14:paraId="36E93DC3" w14:textId="2EFD1BD2" w:rsidR="00813D11" w:rsidRDefault="00813D11" w:rsidP="00E276CF">
      <w:pPr>
        <w:numPr>
          <w:ilvl w:val="0"/>
          <w:numId w:val="32"/>
        </w:numPr>
        <w:jc w:val="left"/>
      </w:pPr>
      <w:r>
        <w:t>Two-</w:t>
      </w:r>
      <w:r w:rsidRPr="005C79C5">
        <w:t>state monitor with 'Error' state</w:t>
      </w:r>
      <w:r>
        <w:t>.</w:t>
      </w:r>
      <w:r w:rsidRPr="00CF6C16">
        <w:t xml:space="preserve"> </w:t>
      </w:r>
      <w:r>
        <w:t>This monitor is</w:t>
      </w:r>
      <w:r w:rsidRPr="005C79C5">
        <w:t xml:space="preserve"> used for reflecting </w:t>
      </w:r>
      <w:r>
        <w:t xml:space="preserve">the </w:t>
      </w:r>
      <w:r w:rsidRPr="005C79C5">
        <w:t xml:space="preserve">state of </w:t>
      </w:r>
      <w:r w:rsidR="0082319B">
        <w:t>Custom User Policy, which</w:t>
      </w:r>
      <w:r w:rsidRPr="005C79C5">
        <w:t xml:space="preserve"> ha</w:t>
      </w:r>
      <w:r>
        <w:t>s</w:t>
      </w:r>
      <w:r w:rsidRPr="005C79C5">
        <w:t xml:space="preserve"> one of the predefined </w:t>
      </w:r>
      <w:r>
        <w:t>error</w:t>
      </w:r>
      <w:r w:rsidRPr="005C79C5">
        <w:t xml:space="preserve"> categories as Policy Category.</w:t>
      </w:r>
    </w:p>
    <w:p w14:paraId="1B0EA8E0" w14:textId="77777777" w:rsidR="00813D11" w:rsidRDefault="00813D11" w:rsidP="00E276CF">
      <w:pPr>
        <w:jc w:val="left"/>
      </w:pPr>
    </w:p>
    <w:p w14:paraId="24E0B20F" w14:textId="648448B2" w:rsidR="00813D11" w:rsidRPr="004200B0" w:rsidRDefault="002F67CA" w:rsidP="00E276CF">
      <w:pPr>
        <w:pStyle w:val="AlertLabel"/>
        <w:framePr w:wrap="notBeside"/>
        <w:spacing w:before="0"/>
        <w:jc w:val="left"/>
      </w:pPr>
      <w:r>
        <w:rPr>
          <w:noProof/>
        </w:rPr>
        <w:drawing>
          <wp:inline distT="0" distB="0" distL="0" distR="0" wp14:anchorId="2BCAF9DF" wp14:editId="2D45A97F">
            <wp:extent cx="2286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13D11" w:rsidRPr="004200B0">
        <w:t xml:space="preserve">Note </w:t>
      </w:r>
    </w:p>
    <w:p w14:paraId="7CBC0CD9" w14:textId="26EDA064" w:rsidR="00813D11" w:rsidRPr="00813D11" w:rsidRDefault="00813D11" w:rsidP="00E276CF">
      <w:pPr>
        <w:pStyle w:val="DSTOC3-0"/>
        <w:spacing w:before="0"/>
        <w:ind w:left="360"/>
        <w:jc w:val="left"/>
        <w:rPr>
          <w:b w:val="0"/>
          <w:bCs w:val="0"/>
          <w:sz w:val="20"/>
          <w:szCs w:val="20"/>
        </w:rPr>
      </w:pPr>
      <w:r>
        <w:rPr>
          <w:b w:val="0"/>
          <w:bCs w:val="0"/>
          <w:sz w:val="20"/>
          <w:szCs w:val="20"/>
        </w:rPr>
        <w:t xml:space="preserve">If the database is in </w:t>
      </w:r>
      <w:r>
        <w:rPr>
          <w:bCs w:val="0"/>
          <w:sz w:val="20"/>
          <w:szCs w:val="20"/>
        </w:rPr>
        <w:t>RESTORING</w:t>
      </w:r>
      <w:r>
        <w:rPr>
          <w:b w:val="0"/>
          <w:bCs w:val="0"/>
          <w:sz w:val="20"/>
          <w:szCs w:val="20"/>
        </w:rPr>
        <w:t xml:space="preserve"> state, the Custom User Policy targeted to that database cannot be monitored.</w:t>
      </w:r>
    </w:p>
    <w:p w14:paraId="6FB6B1A3" w14:textId="4F51F7E2" w:rsidR="00197D0E" w:rsidRDefault="00813D11" w:rsidP="00E276CF">
      <w:pPr>
        <w:pStyle w:val="Heading4"/>
        <w:jc w:val="left"/>
      </w:pPr>
      <w:bookmarkStart w:id="145" w:name="_Toc466041066"/>
      <w:bookmarkStart w:id="146" w:name="_Toc486006940"/>
      <w:r w:rsidRPr="009C46D9">
        <w:t>Blocked</w:t>
      </w:r>
      <w:r w:rsidR="00197D0E" w:rsidRPr="009C46D9">
        <w:t xml:space="preserve"> </w:t>
      </w:r>
      <w:bookmarkEnd w:id="145"/>
      <w:r w:rsidR="00F27500">
        <w:t>S</w:t>
      </w:r>
      <w:r w:rsidR="00F27500" w:rsidRPr="009C46D9">
        <w:t>essions</w:t>
      </w:r>
      <w:bookmarkEnd w:id="146"/>
    </w:p>
    <w:p w14:paraId="3A0951C6" w14:textId="269388FF" w:rsidR="00533185" w:rsidRPr="004200B0" w:rsidRDefault="00813D11" w:rsidP="00E276CF">
      <w:pPr>
        <w:jc w:val="left"/>
      </w:pPr>
      <w:r>
        <w:t xml:space="preserve">The </w:t>
      </w:r>
      <w:r w:rsidR="00AF2BA4">
        <w:t>management pack</w:t>
      </w:r>
      <w:r>
        <w:t xml:space="preserve"> </w:t>
      </w:r>
      <w:r w:rsidRPr="00F46F4D">
        <w:t>defines the “</w:t>
      </w:r>
      <w:r w:rsidR="00FE3128" w:rsidRPr="009C46D9">
        <w:rPr>
          <w:b/>
        </w:rPr>
        <w:t>Blocking Sessions</w:t>
      </w:r>
      <w:r w:rsidRPr="00F46F4D">
        <w:t>” monitor</w:t>
      </w:r>
      <w:r w:rsidR="0082319B">
        <w:t>,</w:t>
      </w:r>
      <w:r w:rsidRPr="00F46F4D">
        <w:t xml:space="preserve"> which is designed to query each database for session</w:t>
      </w:r>
      <w:r w:rsidR="0082319B">
        <w:t>,</w:t>
      </w:r>
      <w:r w:rsidRPr="00F46F4D">
        <w:t xml:space="preserve"> which are blocked during a significant </w:t>
      </w:r>
      <w:r w:rsidR="002A465F" w:rsidRPr="00F46F4D">
        <w:t>period</w:t>
      </w:r>
      <w:r>
        <w:t xml:space="preserve">. </w:t>
      </w:r>
      <w:r w:rsidR="00533185" w:rsidRPr="004200B0">
        <w:t>If blocking is detected and it exceeds the given threshold, then the state is changed and an alert is raised.</w:t>
      </w:r>
    </w:p>
    <w:p w14:paraId="1292F3AC" w14:textId="04FB618D" w:rsidR="00533185" w:rsidRDefault="00533185" w:rsidP="00E276CF">
      <w:pPr>
        <w:jc w:val="left"/>
      </w:pPr>
      <w:r w:rsidRPr="004200B0">
        <w:t xml:space="preserve">You can apply an override to change the </w:t>
      </w:r>
      <w:r w:rsidRPr="00533185">
        <w:rPr>
          <w:b/>
        </w:rPr>
        <w:t>WaitMinutes</w:t>
      </w:r>
      <w:r w:rsidRPr="004200B0">
        <w:t xml:space="preserve"> </w:t>
      </w:r>
      <w:r>
        <w:t>parameter</w:t>
      </w:r>
      <w:r w:rsidR="0082319B">
        <w:t>,</w:t>
      </w:r>
      <w:r w:rsidRPr="004200B0">
        <w:t xml:space="preserve"> </w:t>
      </w:r>
      <w:r>
        <w:t>which</w:t>
      </w:r>
      <w:r w:rsidRPr="004200B0">
        <w:t xml:space="preserve"> is used to determine </w:t>
      </w:r>
      <w:r>
        <w:t xml:space="preserve">if the blocked session should be considered as </w:t>
      </w:r>
      <w:r w:rsidR="002A465F">
        <w:t>long running</w:t>
      </w:r>
      <w:r>
        <w:t xml:space="preserve"> or not</w:t>
      </w:r>
      <w:r w:rsidRPr="004200B0">
        <w:t xml:space="preserve">. The default value </w:t>
      </w:r>
      <w:r>
        <w:t xml:space="preserve">for this parameter </w:t>
      </w:r>
      <w:r w:rsidRPr="004200B0">
        <w:t xml:space="preserve">is </w:t>
      </w:r>
      <w:r w:rsidRPr="00533185">
        <w:rPr>
          <w:b/>
        </w:rPr>
        <w:t>one minute</w:t>
      </w:r>
      <w:r w:rsidRPr="004200B0">
        <w:t>.</w:t>
      </w:r>
    </w:p>
    <w:p w14:paraId="6A57D955" w14:textId="35AB9411" w:rsidR="00197D0E" w:rsidRPr="009C46D9" w:rsidRDefault="00197D0E" w:rsidP="00E276CF">
      <w:pPr>
        <w:pStyle w:val="Heading4"/>
        <w:jc w:val="left"/>
      </w:pPr>
      <w:bookmarkStart w:id="147" w:name="_Toc466041067"/>
      <w:bookmarkStart w:id="148" w:name="_Toc486006941"/>
      <w:r w:rsidRPr="009C46D9">
        <w:t xml:space="preserve">Restart of </w:t>
      </w:r>
      <w:r w:rsidR="00533185" w:rsidRPr="009C46D9">
        <w:t>Database</w:t>
      </w:r>
      <w:r w:rsidRPr="009C46D9">
        <w:t xml:space="preserve"> Engine</w:t>
      </w:r>
      <w:bookmarkEnd w:id="147"/>
      <w:bookmarkEnd w:id="148"/>
    </w:p>
    <w:p w14:paraId="4051A93E" w14:textId="13EAD0A4" w:rsidR="00533185" w:rsidRPr="004200B0" w:rsidRDefault="00533185" w:rsidP="00E276CF">
      <w:pPr>
        <w:jc w:val="left"/>
      </w:pPr>
      <w:r w:rsidRPr="004200B0">
        <w:t xml:space="preserve">The availability of </w:t>
      </w:r>
      <w:r>
        <w:t>Database Engine</w:t>
      </w:r>
      <w:r w:rsidRPr="004200B0">
        <w:t xml:space="preserve"> is monitored </w:t>
      </w:r>
      <w:r w:rsidRPr="00F46F4D">
        <w:t>by “</w:t>
      </w:r>
      <w:r w:rsidR="00FE3128" w:rsidRPr="009C46D9">
        <w:rPr>
          <w:b/>
        </w:rPr>
        <w:t>SQL Server Windows Service</w:t>
      </w:r>
      <w:r w:rsidRPr="00F46F4D">
        <w:t>” monitor</w:t>
      </w:r>
      <w:r w:rsidRPr="004200B0">
        <w:t xml:space="preserve"> </w:t>
      </w:r>
      <w:r>
        <w:t>(targeted to</w:t>
      </w:r>
      <w:r w:rsidRPr="004200B0">
        <w:t xml:space="preserve"> the “</w:t>
      </w:r>
      <w:r w:rsidR="00FE3128" w:rsidRPr="00FE3128">
        <w:rPr>
          <w:b/>
        </w:rPr>
        <w:t>SQL Server 2014 DB Engine</w:t>
      </w:r>
      <w:r w:rsidRPr="004200B0">
        <w:t>”</w:t>
      </w:r>
      <w:r w:rsidR="00FE3128">
        <w:t xml:space="preserve"> </w:t>
      </w:r>
      <w:r w:rsidR="00FE3128" w:rsidRPr="004200B0">
        <w:t>object</w:t>
      </w:r>
      <w:r>
        <w:t>)</w:t>
      </w:r>
      <w:r w:rsidRPr="004200B0">
        <w:t xml:space="preserve">. This monitor </w:t>
      </w:r>
      <w:r>
        <w:t>recognize</w:t>
      </w:r>
      <w:r w:rsidR="00FE3128">
        <w:t>s</w:t>
      </w:r>
      <w:r>
        <w:t xml:space="preserve"> the service as Stopped only if it appears to be stopped during several consecutive checks.</w:t>
      </w:r>
    </w:p>
    <w:p w14:paraId="72E098B5" w14:textId="3C1F0B35" w:rsidR="00843516" w:rsidRDefault="00533185" w:rsidP="00E276CF">
      <w:pPr>
        <w:jc w:val="left"/>
      </w:pPr>
      <w:r w:rsidRPr="004200B0">
        <w:t xml:space="preserve">To be notified about </w:t>
      </w:r>
      <w:r w:rsidR="00FE3128">
        <w:t>all</w:t>
      </w:r>
      <w:r w:rsidRPr="004200B0">
        <w:t xml:space="preserve"> restart </w:t>
      </w:r>
      <w:r w:rsidR="00FE3128">
        <w:t xml:space="preserve">events </w:t>
      </w:r>
      <w:r w:rsidRPr="004200B0">
        <w:t xml:space="preserve">of </w:t>
      </w:r>
      <w:r w:rsidR="00FE3128">
        <w:t>Database Engine</w:t>
      </w:r>
      <w:r w:rsidRPr="004200B0">
        <w:t>, you can enable the rule “</w:t>
      </w:r>
      <w:r w:rsidR="00FE3128" w:rsidRPr="009C46D9">
        <w:rPr>
          <w:b/>
        </w:rPr>
        <w:t>MSSQL 2014: SQL Server 2014 DB Engine is restarted</w:t>
      </w:r>
      <w:r w:rsidRPr="004200B0">
        <w:t>”.</w:t>
      </w:r>
    </w:p>
    <w:p w14:paraId="03AF2372" w14:textId="7CB5B360" w:rsidR="00197D0E" w:rsidRDefault="002C433C" w:rsidP="00E276CF">
      <w:pPr>
        <w:pStyle w:val="Heading4"/>
        <w:jc w:val="left"/>
      </w:pPr>
      <w:bookmarkStart w:id="149" w:name="_Toc466041068"/>
      <w:bookmarkStart w:id="150" w:name="_Toc486006942"/>
      <w:r w:rsidRPr="009C46D9">
        <w:t xml:space="preserve">CPU </w:t>
      </w:r>
      <w:r w:rsidR="00F27500">
        <w:t>M</w:t>
      </w:r>
      <w:r w:rsidR="00F27500" w:rsidRPr="009C46D9">
        <w:t xml:space="preserve">onitoring </w:t>
      </w:r>
      <w:r w:rsidRPr="009C46D9">
        <w:t xml:space="preserve">for </w:t>
      </w:r>
      <w:r w:rsidR="00197D0E" w:rsidRPr="009C46D9">
        <w:t xml:space="preserve">SQL </w:t>
      </w:r>
      <w:r w:rsidRPr="009C46D9">
        <w:t xml:space="preserve">Server </w:t>
      </w:r>
      <w:r w:rsidR="00195877" w:rsidRPr="009C46D9">
        <w:t>Database</w:t>
      </w:r>
      <w:r w:rsidR="00197D0E" w:rsidRPr="009C46D9">
        <w:t xml:space="preserve"> Engine</w:t>
      </w:r>
      <w:bookmarkEnd w:id="149"/>
      <w:bookmarkEnd w:id="150"/>
    </w:p>
    <w:p w14:paraId="1442393D" w14:textId="5D885B05" w:rsidR="00843516" w:rsidRDefault="002C433C" w:rsidP="00E276CF">
      <w:pPr>
        <w:jc w:val="left"/>
      </w:pPr>
      <w:r>
        <w:t xml:space="preserve">The </w:t>
      </w:r>
      <w:r w:rsidR="00195877">
        <w:t xml:space="preserve">CPU utilization is monitored </w:t>
      </w:r>
      <w:r w:rsidR="00195877" w:rsidRPr="00F46F4D">
        <w:t>by the “</w:t>
      </w:r>
      <w:r w:rsidRPr="009C46D9">
        <w:rPr>
          <w:b/>
        </w:rPr>
        <w:t>CPU Utilization (%)</w:t>
      </w:r>
      <w:r w:rsidR="00195877" w:rsidRPr="00F46F4D">
        <w:t>” monitor</w:t>
      </w:r>
      <w:r w:rsidR="0082319B">
        <w:t>,</w:t>
      </w:r>
      <w:r w:rsidR="00195877" w:rsidRPr="00A35286">
        <w:t xml:space="preserve"> </w:t>
      </w:r>
      <w:r w:rsidR="00195877">
        <w:t xml:space="preserve">which </w:t>
      </w:r>
      <w:r>
        <w:t>checks</w:t>
      </w:r>
      <w:r w:rsidR="00195877" w:rsidRPr="00A35286">
        <w:t xml:space="preserve"> how </w:t>
      </w:r>
      <w:r>
        <w:t>many</w:t>
      </w:r>
      <w:r w:rsidR="00195877" w:rsidRPr="00A35286">
        <w:t xml:space="preserve"> processors</w:t>
      </w:r>
      <w:r>
        <w:t xml:space="preserve"> are</w:t>
      </w:r>
      <w:r w:rsidR="00195877" w:rsidRPr="00A35286">
        <w:t xml:space="preserve"> actually working on SQL Server’s process threads </w:t>
      </w:r>
      <w:r>
        <w:t>and what is the current CPU utilization. The monitor</w:t>
      </w:r>
      <w:r w:rsidR="00195877" w:rsidRPr="00A35286">
        <w:t xml:space="preserve"> raises an alert if all allocated CPUs are busy </w:t>
      </w:r>
      <w:r>
        <w:t xml:space="preserve">with </w:t>
      </w:r>
      <w:r w:rsidR="00195877" w:rsidRPr="00A35286">
        <w:t>processing SQL Server tasks.</w:t>
      </w:r>
      <w:r w:rsidR="00195877">
        <w:t xml:space="preserve"> This monitoring scenario takes into account current affinity mask of SQL </w:t>
      </w:r>
      <w:r>
        <w:t>Server Database</w:t>
      </w:r>
      <w:r w:rsidR="00195877">
        <w:t xml:space="preserve"> Engine.</w:t>
      </w:r>
    </w:p>
    <w:p w14:paraId="01D9BBB3" w14:textId="6CAD9C3D" w:rsidR="003B3ECC" w:rsidRPr="00387C76" w:rsidRDefault="003B3ECC" w:rsidP="00E276CF">
      <w:pPr>
        <w:pStyle w:val="Heading3"/>
        <w:jc w:val="left"/>
      </w:pPr>
      <w:bookmarkStart w:id="151" w:name="_How_health_rolls"/>
      <w:bookmarkStart w:id="152" w:name="_Toc384659799"/>
      <w:bookmarkStart w:id="153" w:name="_Toc466041069"/>
      <w:bookmarkStart w:id="154" w:name="_Toc486006943"/>
      <w:bookmarkEnd w:id="151"/>
      <w:r w:rsidRPr="009C46D9">
        <w:t xml:space="preserve">How </w:t>
      </w:r>
      <w:r w:rsidR="00B12C2C">
        <w:t>H</w:t>
      </w:r>
      <w:r w:rsidR="00B12C2C" w:rsidRPr="009C46D9">
        <w:t xml:space="preserve">ealth </w:t>
      </w:r>
      <w:bookmarkStart w:id="155" w:name="zb8b3e32eb8154a8da8b18b606568e65d"/>
      <w:bookmarkEnd w:id="152"/>
      <w:bookmarkEnd w:id="155"/>
      <w:r w:rsidR="00B12C2C">
        <w:t>R</w:t>
      </w:r>
      <w:r w:rsidR="00B12C2C" w:rsidRPr="009C46D9">
        <w:t xml:space="preserve">olls </w:t>
      </w:r>
      <w:bookmarkEnd w:id="153"/>
      <w:r w:rsidR="00B12C2C">
        <w:t>U</w:t>
      </w:r>
      <w:r w:rsidR="00B12C2C" w:rsidRPr="009C46D9">
        <w:t>p</w:t>
      </w:r>
      <w:bookmarkEnd w:id="154"/>
    </w:p>
    <w:p w14:paraId="19026C4A" w14:textId="73A4F04E" w:rsidR="003B3ECC" w:rsidRDefault="003B3ECC" w:rsidP="00E276CF">
      <w:pPr>
        <w:jc w:val="left"/>
      </w:pPr>
      <w:r>
        <w:t xml:space="preserve">The following diagram shows how the health states of objects roll up in this </w:t>
      </w:r>
      <w:r w:rsidR="00AF2BA4">
        <w:t>management pack</w:t>
      </w:r>
      <w:r>
        <w:t>.</w:t>
      </w:r>
    </w:p>
    <w:p w14:paraId="0D011773" w14:textId="7A116454" w:rsidR="003B3ECC" w:rsidRDefault="003B3ECC" w:rsidP="003B3ECC">
      <w:pPr>
        <w:pStyle w:val="Figure"/>
      </w:pPr>
    </w:p>
    <w:p w14:paraId="36F542D3" w14:textId="3C411CD1" w:rsidR="000D1F38" w:rsidRDefault="000D1F38" w:rsidP="003B3ECC">
      <w:pPr>
        <w:pStyle w:val="Figure"/>
      </w:pPr>
      <w:r>
        <w:rPr>
          <w:noProof/>
        </w:rPr>
        <w:drawing>
          <wp:inline distT="0" distB="0" distL="0" distR="0" wp14:anchorId="28FB4688" wp14:editId="1B634935">
            <wp:extent cx="6122303" cy="476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 14.png"/>
                    <pic:cNvPicPr/>
                  </pic:nvPicPr>
                  <pic:blipFill>
                    <a:blip r:embed="rId24">
                      <a:extLst>
                        <a:ext uri="{28A0092B-C50C-407E-A947-70E740481C1C}">
                          <a14:useLocalDpi xmlns:a14="http://schemas.microsoft.com/office/drawing/2010/main" val="0"/>
                        </a:ext>
                      </a:extLst>
                    </a:blip>
                    <a:stretch>
                      <a:fillRect/>
                    </a:stretch>
                  </pic:blipFill>
                  <pic:spPr>
                    <a:xfrm>
                      <a:off x="0" y="0"/>
                      <a:ext cx="6142897" cy="4778520"/>
                    </a:xfrm>
                    <a:prstGeom prst="rect">
                      <a:avLst/>
                    </a:prstGeom>
                  </pic:spPr>
                </pic:pic>
              </a:graphicData>
            </a:graphic>
          </wp:inline>
        </w:drawing>
      </w:r>
    </w:p>
    <w:p w14:paraId="0F08668B" w14:textId="77777777" w:rsidR="000D1F38" w:rsidRDefault="000D1F38" w:rsidP="003B3ECC">
      <w:pPr>
        <w:pStyle w:val="Figure"/>
      </w:pPr>
    </w:p>
    <w:p w14:paraId="0BD7B5CE" w14:textId="77777777" w:rsidR="00C83C64" w:rsidRDefault="00C83C64" w:rsidP="003B3ECC">
      <w:pPr>
        <w:pStyle w:val="Figure"/>
      </w:pPr>
    </w:p>
    <w:p w14:paraId="604BF1B8" w14:textId="69E5B21D" w:rsidR="00BF4685" w:rsidRDefault="00A12A81" w:rsidP="0074439F">
      <w:pPr>
        <w:pStyle w:val="Figure"/>
        <w:jc w:val="center"/>
      </w:pPr>
      <w:r>
        <w:rPr>
          <w:noProof/>
        </w:rPr>
        <w:drawing>
          <wp:inline distT="0" distB="0" distL="0" distR="0" wp14:anchorId="5A395D27" wp14:editId="4E6985C8">
            <wp:extent cx="4764024" cy="1618488"/>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QL Server 2014 d2.png"/>
                    <pic:cNvPicPr/>
                  </pic:nvPicPr>
                  <pic:blipFill>
                    <a:blip r:embed="rId25">
                      <a:extLst>
                        <a:ext uri="{28A0092B-C50C-407E-A947-70E740481C1C}">
                          <a14:useLocalDpi xmlns:a14="http://schemas.microsoft.com/office/drawing/2010/main" val="0"/>
                        </a:ext>
                      </a:extLst>
                    </a:blip>
                    <a:stretch>
                      <a:fillRect/>
                    </a:stretch>
                  </pic:blipFill>
                  <pic:spPr>
                    <a:xfrm>
                      <a:off x="0" y="0"/>
                      <a:ext cx="4764024" cy="1618488"/>
                    </a:xfrm>
                    <a:prstGeom prst="rect">
                      <a:avLst/>
                    </a:prstGeom>
                  </pic:spPr>
                </pic:pic>
              </a:graphicData>
            </a:graphic>
          </wp:inline>
        </w:drawing>
      </w:r>
    </w:p>
    <w:p w14:paraId="7C320C46" w14:textId="77777777" w:rsidR="004C33E2" w:rsidRDefault="004C33E2" w:rsidP="004C33E2">
      <w:r>
        <w:rPr>
          <w:noProof/>
        </w:rPr>
        <w:drawing>
          <wp:anchor distT="0" distB="0" distL="114300" distR="114300" simplePos="0" relativeHeight="251658240" behindDoc="0" locked="0" layoutInCell="1" allowOverlap="1" wp14:anchorId="6A6EAFAD" wp14:editId="071DE281">
            <wp:simplePos x="0" y="0"/>
            <wp:positionH relativeFrom="margin">
              <wp:align>center</wp:align>
            </wp:positionH>
            <wp:positionV relativeFrom="paragraph">
              <wp:posOffset>181610</wp:posOffset>
            </wp:positionV>
            <wp:extent cx="2712720" cy="1333500"/>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272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13E7B" w14:textId="5B4FB8AF" w:rsidR="003B3ECC" w:rsidRDefault="003B3ECC" w:rsidP="00E276CF">
      <w:pPr>
        <w:pStyle w:val="Heading2"/>
        <w:jc w:val="left"/>
      </w:pPr>
      <w:bookmarkStart w:id="156" w:name="_Configuring_the_Management"/>
      <w:bookmarkStart w:id="157" w:name="_Toc384659800"/>
      <w:bookmarkStart w:id="158" w:name="_Ref384668787"/>
      <w:bookmarkStart w:id="159" w:name="_Ref384670539"/>
      <w:bookmarkStart w:id="160" w:name="_Toc466041070"/>
      <w:bookmarkStart w:id="161" w:name="_Toc486006944"/>
      <w:bookmarkEnd w:id="156"/>
      <w:r>
        <w:t>Configu</w:t>
      </w:r>
      <w:r w:rsidR="007C4C72">
        <w:t>re</w:t>
      </w:r>
      <w:r>
        <w:t xml:space="preserve"> the </w:t>
      </w:r>
      <w:r w:rsidR="00FA2C03">
        <w:t>Management Pack</w:t>
      </w:r>
      <w:r>
        <w:t xml:space="preserve"> for </w:t>
      </w:r>
      <w:r w:rsidR="00033D13">
        <w:t>Microsoft SQL Server 2014</w:t>
      </w:r>
      <w:bookmarkStart w:id="162" w:name="z2a414accd3cc4ea6b7767e5720cd3e08"/>
      <w:bookmarkEnd w:id="157"/>
      <w:bookmarkEnd w:id="158"/>
      <w:bookmarkEnd w:id="159"/>
      <w:bookmarkEnd w:id="160"/>
      <w:bookmarkEnd w:id="162"/>
      <w:bookmarkEnd w:id="161"/>
    </w:p>
    <w:p w14:paraId="2066A610" w14:textId="19A3E004" w:rsidR="003B3ECC" w:rsidRDefault="003B3ECC" w:rsidP="003B3ECC">
      <w:r>
        <w:t xml:space="preserve">This section provides guidance on configuring and tuning this </w:t>
      </w:r>
      <w:r w:rsidR="00AF2BA4">
        <w:t>management pack</w:t>
      </w:r>
      <w:r>
        <w:t>.</w:t>
      </w:r>
    </w:p>
    <w:p w14:paraId="1CFD8231" w14:textId="77777777" w:rsidR="004B3049" w:rsidRDefault="004B3049" w:rsidP="003B3ECC">
      <w:r>
        <w:t>In this section:</w:t>
      </w:r>
    </w:p>
    <w:p w14:paraId="44784520" w14:textId="67E06809" w:rsidR="003B3ECC" w:rsidRPr="006A1369" w:rsidRDefault="006013A1" w:rsidP="00EF16FB">
      <w:pPr>
        <w:pStyle w:val="BulletedList1"/>
        <w:numPr>
          <w:ilvl w:val="0"/>
          <w:numId w:val="15"/>
        </w:numPr>
        <w:tabs>
          <w:tab w:val="left" w:pos="360"/>
        </w:tabs>
        <w:spacing w:line="260" w:lineRule="exact"/>
      </w:pPr>
      <w:hyperlink w:anchor="_Best_practice:_create" w:history="1">
        <w:r w:rsidR="003B3ECC" w:rsidRPr="006A1369">
          <w:rPr>
            <w:rStyle w:val="Link"/>
          </w:rPr>
          <w:t xml:space="preserve">Best </w:t>
        </w:r>
        <w:r w:rsidR="007C6924">
          <w:rPr>
            <w:rStyle w:val="Link"/>
          </w:rPr>
          <w:t>P</w:t>
        </w:r>
        <w:r w:rsidR="007C6924" w:rsidRPr="006A1369">
          <w:rPr>
            <w:rStyle w:val="Link"/>
          </w:rPr>
          <w:t>ractice</w:t>
        </w:r>
        <w:r w:rsidR="003B3ECC" w:rsidRPr="006A1369">
          <w:rPr>
            <w:rStyle w:val="Link"/>
          </w:rPr>
          <w:t xml:space="preserve">: </w:t>
        </w:r>
        <w:r w:rsidR="007C6924">
          <w:rPr>
            <w:rStyle w:val="Link"/>
          </w:rPr>
          <w:t>C</w:t>
        </w:r>
        <w:r w:rsidR="007C6924" w:rsidRPr="006A1369">
          <w:rPr>
            <w:rStyle w:val="Link"/>
          </w:rPr>
          <w:t xml:space="preserve">reate </w:t>
        </w:r>
        <w:r w:rsidR="003B3ECC" w:rsidRPr="006A1369">
          <w:rPr>
            <w:rStyle w:val="Link"/>
          </w:rPr>
          <w:t xml:space="preserve">a Management Pack for </w:t>
        </w:r>
        <w:r w:rsidR="007C6924">
          <w:rPr>
            <w:rStyle w:val="Link"/>
          </w:rPr>
          <w:t>C</w:t>
        </w:r>
        <w:r w:rsidR="003B3ECC" w:rsidRPr="006A1369">
          <w:rPr>
            <w:rStyle w:val="Link"/>
          </w:rPr>
          <w:t>ustomizations</w:t>
        </w:r>
      </w:hyperlink>
    </w:p>
    <w:p w14:paraId="15160BB0" w14:textId="2704036D" w:rsidR="0021622F" w:rsidRPr="0021622F" w:rsidRDefault="006013A1" w:rsidP="0021622F">
      <w:pPr>
        <w:pStyle w:val="BulletedList1"/>
        <w:numPr>
          <w:ilvl w:val="0"/>
          <w:numId w:val="15"/>
        </w:numPr>
        <w:tabs>
          <w:tab w:val="left" w:pos="360"/>
        </w:tabs>
        <w:spacing w:before="0" w:after="160" w:line="260" w:lineRule="exact"/>
        <w:jc w:val="left"/>
      </w:pPr>
      <w:hyperlink w:anchor="_How_to_import" w:history="1">
        <w:r w:rsidR="0021622F" w:rsidRPr="0021622F">
          <w:rPr>
            <w:rStyle w:val="Hyperlink"/>
            <w:szCs w:val="20"/>
          </w:rPr>
          <w:t xml:space="preserve">How to </w:t>
        </w:r>
        <w:r w:rsidR="007C6924">
          <w:rPr>
            <w:rStyle w:val="Hyperlink"/>
            <w:szCs w:val="20"/>
          </w:rPr>
          <w:t>I</w:t>
        </w:r>
        <w:r w:rsidR="007C6924" w:rsidRPr="0021622F">
          <w:rPr>
            <w:rStyle w:val="Hyperlink"/>
            <w:szCs w:val="20"/>
          </w:rPr>
          <w:t xml:space="preserve">mport </w:t>
        </w:r>
        <w:r w:rsidR="0021622F" w:rsidRPr="0021622F">
          <w:rPr>
            <w:rStyle w:val="Hyperlink"/>
            <w:szCs w:val="20"/>
          </w:rPr>
          <w:t>a Management Pack</w:t>
        </w:r>
      </w:hyperlink>
    </w:p>
    <w:p w14:paraId="09CB0F0C" w14:textId="1EC44BB9" w:rsidR="0021622F" w:rsidRPr="0021622F" w:rsidRDefault="006013A1" w:rsidP="0021622F">
      <w:pPr>
        <w:pStyle w:val="BulletedList1"/>
        <w:numPr>
          <w:ilvl w:val="0"/>
          <w:numId w:val="15"/>
        </w:numPr>
        <w:tabs>
          <w:tab w:val="left" w:pos="360"/>
        </w:tabs>
        <w:spacing w:before="0" w:after="160" w:line="260" w:lineRule="exact"/>
        <w:jc w:val="left"/>
      </w:pPr>
      <w:hyperlink w:anchor="_How_to_enable" w:history="1">
        <w:r w:rsidR="0021622F" w:rsidRPr="0021622F">
          <w:rPr>
            <w:rStyle w:val="Hyperlink"/>
            <w:szCs w:val="20"/>
          </w:rPr>
          <w:t xml:space="preserve">How to </w:t>
        </w:r>
        <w:r w:rsidR="007C6924">
          <w:rPr>
            <w:rStyle w:val="Hyperlink"/>
            <w:szCs w:val="20"/>
          </w:rPr>
          <w:t>E</w:t>
        </w:r>
        <w:r w:rsidR="007C6924" w:rsidRPr="0021622F">
          <w:rPr>
            <w:rStyle w:val="Hyperlink"/>
            <w:szCs w:val="20"/>
          </w:rPr>
          <w:t xml:space="preserve">nable </w:t>
        </w:r>
        <w:r w:rsidR="0021622F" w:rsidRPr="0021622F">
          <w:rPr>
            <w:rStyle w:val="Hyperlink"/>
            <w:szCs w:val="20"/>
          </w:rPr>
          <w:t xml:space="preserve">Agent Proxy </w:t>
        </w:r>
        <w:r w:rsidR="007C6924">
          <w:rPr>
            <w:rStyle w:val="Hyperlink"/>
            <w:szCs w:val="20"/>
          </w:rPr>
          <w:t>O</w:t>
        </w:r>
        <w:r w:rsidR="0021622F" w:rsidRPr="0021622F">
          <w:rPr>
            <w:rStyle w:val="Hyperlink"/>
            <w:szCs w:val="20"/>
          </w:rPr>
          <w:t>ption</w:t>
        </w:r>
      </w:hyperlink>
    </w:p>
    <w:p w14:paraId="4E0CE400" w14:textId="19074273" w:rsidR="0021622F" w:rsidRPr="0021622F" w:rsidRDefault="006013A1" w:rsidP="0021622F">
      <w:pPr>
        <w:pStyle w:val="BulletedList1"/>
        <w:numPr>
          <w:ilvl w:val="0"/>
          <w:numId w:val="15"/>
        </w:numPr>
        <w:tabs>
          <w:tab w:val="left" w:pos="360"/>
        </w:tabs>
        <w:spacing w:before="0" w:after="160" w:line="260" w:lineRule="exact"/>
        <w:jc w:val="left"/>
      </w:pPr>
      <w:hyperlink w:anchor="_Configuring_Run_As" w:history="1">
        <w:r w:rsidR="007C6924" w:rsidRPr="0021622F">
          <w:rPr>
            <w:rStyle w:val="Hyperlink"/>
            <w:szCs w:val="20"/>
          </w:rPr>
          <w:t>How To Configure Run As Profile</w:t>
        </w:r>
      </w:hyperlink>
    </w:p>
    <w:p w14:paraId="5F93A705" w14:textId="21B6F58B" w:rsidR="0021622F" w:rsidRPr="0021622F" w:rsidRDefault="006013A1" w:rsidP="0021622F">
      <w:pPr>
        <w:pStyle w:val="BulletedList1"/>
        <w:numPr>
          <w:ilvl w:val="0"/>
          <w:numId w:val="15"/>
        </w:numPr>
        <w:tabs>
          <w:tab w:val="left" w:pos="360"/>
        </w:tabs>
        <w:spacing w:before="0" w:after="160" w:line="260" w:lineRule="exact"/>
        <w:jc w:val="left"/>
      </w:pPr>
      <w:hyperlink w:anchor="_Security_configuration" w:history="1">
        <w:r w:rsidR="0021622F" w:rsidRPr="0021622F">
          <w:rPr>
            <w:rStyle w:val="Link"/>
          </w:rPr>
          <w:t>Security Configuration</w:t>
        </w:r>
      </w:hyperlink>
    </w:p>
    <w:p w14:paraId="3E7B4E8C" w14:textId="318C7B46" w:rsidR="0021622F" w:rsidRPr="0021622F" w:rsidRDefault="006013A1" w:rsidP="0021622F">
      <w:pPr>
        <w:pStyle w:val="BulletedList1"/>
        <w:numPr>
          <w:ilvl w:val="1"/>
          <w:numId w:val="15"/>
        </w:numPr>
        <w:tabs>
          <w:tab w:val="left" w:pos="360"/>
        </w:tabs>
        <w:spacing w:before="0" w:after="160" w:line="260" w:lineRule="exact"/>
        <w:jc w:val="left"/>
      </w:pPr>
      <w:hyperlink w:anchor="_Run_As_profiles" w:history="1">
        <w:r w:rsidR="0021622F" w:rsidRPr="0021622F">
          <w:rPr>
            <w:rStyle w:val="Hyperlink"/>
            <w:szCs w:val="20"/>
          </w:rPr>
          <w:t>Run As Profiles</w:t>
        </w:r>
      </w:hyperlink>
    </w:p>
    <w:p w14:paraId="2F94FBDF" w14:textId="23814B51" w:rsidR="006A1369" w:rsidRPr="00D854D0" w:rsidRDefault="006013A1" w:rsidP="0021622F">
      <w:pPr>
        <w:pStyle w:val="BulletedList1"/>
        <w:numPr>
          <w:ilvl w:val="1"/>
          <w:numId w:val="15"/>
        </w:numPr>
        <w:tabs>
          <w:tab w:val="left" w:pos="360"/>
        </w:tabs>
        <w:spacing w:line="260" w:lineRule="exact"/>
      </w:pPr>
      <w:hyperlink w:anchor="_Low-privilege_environments" w:history="1">
        <w:r w:rsidR="007C6924" w:rsidRPr="0021622F">
          <w:rPr>
            <w:rStyle w:val="Hyperlink"/>
            <w:szCs w:val="20"/>
          </w:rPr>
          <w:t>Low-Privilege Environments</w:t>
        </w:r>
      </w:hyperlink>
    </w:p>
    <w:p w14:paraId="7617727A" w14:textId="1B079500" w:rsidR="003B3ECC" w:rsidRPr="00387C76" w:rsidRDefault="003B3ECC" w:rsidP="00387C76">
      <w:pPr>
        <w:pStyle w:val="Heading3"/>
      </w:pPr>
      <w:bookmarkStart w:id="163" w:name="z2"/>
      <w:bookmarkStart w:id="164" w:name="_Best_practice:_create"/>
      <w:bookmarkStart w:id="165" w:name="_Toc466041071"/>
      <w:bookmarkStart w:id="166" w:name="_Toc486006945"/>
      <w:bookmarkEnd w:id="163"/>
      <w:bookmarkEnd w:id="164"/>
      <w:r w:rsidRPr="009C46D9">
        <w:t xml:space="preserve">Best </w:t>
      </w:r>
      <w:r w:rsidR="007C6924">
        <w:t>P</w:t>
      </w:r>
      <w:r w:rsidR="007C6924" w:rsidRPr="009C46D9">
        <w:t>ractice</w:t>
      </w:r>
      <w:r w:rsidRPr="009C46D9">
        <w:t xml:space="preserve">: </w:t>
      </w:r>
      <w:r w:rsidR="007C6924">
        <w:t>C</w:t>
      </w:r>
      <w:r w:rsidR="007C6924" w:rsidRPr="009C46D9">
        <w:t xml:space="preserve">reate </w:t>
      </w:r>
      <w:r w:rsidRPr="009C46D9">
        <w:t xml:space="preserve">a Management Pack for </w:t>
      </w:r>
      <w:bookmarkEnd w:id="165"/>
      <w:r w:rsidR="007C6924">
        <w:t>C</w:t>
      </w:r>
      <w:r w:rsidR="007C6924" w:rsidRPr="009C46D9">
        <w:t>ustomizations</w:t>
      </w:r>
      <w:bookmarkEnd w:id="166"/>
    </w:p>
    <w:p w14:paraId="7C8FB764" w14:textId="705C9418" w:rsidR="00745BFA" w:rsidRPr="004200B0" w:rsidRDefault="00745BFA" w:rsidP="00745BFA">
      <w:r w:rsidRPr="004200B0">
        <w:t xml:space="preserve">The </w:t>
      </w:r>
      <w:r w:rsidR="00FA2C03">
        <w:t>Management Pack</w:t>
      </w:r>
      <w:r w:rsidRPr="004200B0">
        <w:t xml:space="preserve"> </w:t>
      </w:r>
      <w:r>
        <w:t xml:space="preserve">for Microsoft </w:t>
      </w:r>
      <w:r w:rsidRPr="004200B0">
        <w:t xml:space="preserve">SQL Server </w:t>
      </w:r>
      <w:r>
        <w:t xml:space="preserve">2014 </w:t>
      </w:r>
      <w:r w:rsidRPr="004200B0">
        <w:t xml:space="preserve">is sealed so that you cannot change any of the original settings in the management pack file. However, you can create customizations, such as overrides or new monitoring objects, and save them to a different management pack. By default, </w:t>
      </w:r>
      <w:r w:rsidR="00333818">
        <w:t xml:space="preserve">the </w:t>
      </w:r>
      <w:r w:rsidRPr="004200B0">
        <w:t>Operations Manager saves all customizations to the default management pack. As a best practice, you should instead create a separate management pack for each sealed management pack you want to customize.</w:t>
      </w:r>
    </w:p>
    <w:p w14:paraId="307B737C" w14:textId="77777777" w:rsidR="00745BFA" w:rsidRPr="004200B0" w:rsidRDefault="00745BFA" w:rsidP="00745BFA">
      <w:r w:rsidRPr="004200B0">
        <w:t xml:space="preserve">Creating a new management pack for storing overrides has the following advantages: </w:t>
      </w:r>
    </w:p>
    <w:p w14:paraId="0B0A3524" w14:textId="77777777" w:rsidR="00745BFA" w:rsidRPr="004200B0" w:rsidRDefault="00745BFA" w:rsidP="00745BFA">
      <w:pPr>
        <w:pStyle w:val="BulletedList1"/>
        <w:numPr>
          <w:ilvl w:val="0"/>
          <w:numId w:val="0"/>
        </w:numPr>
        <w:tabs>
          <w:tab w:val="left" w:pos="360"/>
        </w:tabs>
        <w:spacing w:line="260" w:lineRule="exact"/>
        <w:ind w:left="360" w:hanging="360"/>
      </w:pPr>
      <w:r w:rsidRPr="004200B0">
        <w:rPr>
          <w:rFonts w:ascii="Symbol" w:hAnsi="Symbol"/>
        </w:rPr>
        <w:t></w:t>
      </w:r>
      <w:r w:rsidRPr="004200B0">
        <w:rPr>
          <w:rFonts w:ascii="Symbol" w:hAnsi="Symbol"/>
        </w:rPr>
        <w:tab/>
      </w:r>
      <w:r>
        <w:t>When you create a management pack for the purpose of storing customized settings for a sealed management pack, it is helpful to base the name of the new management pack on the name of the management pack that it is customizing, such as “Microsoft SQL Server 2014 Overrides”.</w:t>
      </w:r>
    </w:p>
    <w:p w14:paraId="21A5586F" w14:textId="77777777" w:rsidR="00745BFA" w:rsidRDefault="00745BFA" w:rsidP="00EF16FB">
      <w:pPr>
        <w:numPr>
          <w:ilvl w:val="0"/>
          <w:numId w:val="13"/>
        </w:numPr>
      </w:pPr>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Default="00745BFA" w:rsidP="00745BFA"/>
    <w:p w14:paraId="74977F01" w14:textId="01D96F4F" w:rsidR="00745BFA" w:rsidRPr="004200B0" w:rsidRDefault="00745BFA" w:rsidP="00745BFA">
      <w:r w:rsidRPr="004200B0">
        <w:t xml:space="preserve">For more information about sealed and unsealed management packs, see </w:t>
      </w:r>
      <w:hyperlink r:id="rId27" w:history="1">
        <w:r w:rsidRPr="004200B0">
          <w:rPr>
            <w:rStyle w:val="Hyperlink"/>
          </w:rPr>
          <w:t>Management Pack Formats</w:t>
        </w:r>
      </w:hyperlink>
      <w:r w:rsidR="00D545EB">
        <w:t xml:space="preserve"> article.</w:t>
      </w:r>
      <w:r w:rsidRPr="004200B0">
        <w:t xml:space="preserve"> For more information about management pack customizations and the default management pack, see </w:t>
      </w:r>
      <w:hyperlink r:id="rId28" w:history="1">
        <w:r w:rsidRPr="004200B0">
          <w:rPr>
            <w:rStyle w:val="Hyperlink"/>
          </w:rPr>
          <w:t>About Management Packs</w:t>
        </w:r>
      </w:hyperlink>
      <w:r w:rsidR="00D545EB">
        <w:t xml:space="preserve"> article.</w:t>
      </w:r>
    </w:p>
    <w:p w14:paraId="72F03854" w14:textId="2480418F" w:rsidR="00745BFA" w:rsidRPr="004200B0"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Pr>
          <w:noProof/>
        </w:rPr>
        <w:t xml:space="preserve">How </w:t>
      </w:r>
      <w:r w:rsidR="008421D9" w:rsidRPr="004200B0">
        <w:t>to</w:t>
      </w:r>
      <w:r w:rsidR="00745BFA" w:rsidRPr="004200B0">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77777777" w:rsidR="00745BFA" w:rsidRPr="004200B0" w:rsidRDefault="00745BFA" w:rsidP="008B4D53">
            <w:pPr>
              <w:pStyle w:val="NumberedList1"/>
              <w:numPr>
                <w:ilvl w:val="0"/>
                <w:numId w:val="0"/>
              </w:numPr>
              <w:tabs>
                <w:tab w:val="left" w:pos="360"/>
              </w:tabs>
              <w:spacing w:line="260" w:lineRule="exact"/>
              <w:ind w:left="360" w:hanging="360"/>
            </w:pPr>
            <w:r w:rsidRPr="004200B0">
              <w:t>1.</w:t>
            </w:r>
            <w:r w:rsidRPr="004200B0">
              <w:tab/>
              <w:t xml:space="preserve">Open the Operations console, and then click the </w:t>
            </w:r>
            <w:r w:rsidRPr="004200B0">
              <w:rPr>
                <w:rStyle w:val="UI"/>
              </w:rPr>
              <w:t>Administration</w:t>
            </w:r>
            <w:r w:rsidRPr="004200B0">
              <w:t xml:space="preserve"> button.</w:t>
            </w:r>
          </w:p>
          <w:p w14:paraId="1FBD19D1" w14:textId="77777777" w:rsidR="00745BFA" w:rsidRPr="004200B0" w:rsidRDefault="00745BFA" w:rsidP="008B4D53">
            <w:pPr>
              <w:pStyle w:val="NumberedList1"/>
              <w:numPr>
                <w:ilvl w:val="0"/>
                <w:numId w:val="0"/>
              </w:numPr>
              <w:tabs>
                <w:tab w:val="left" w:pos="360"/>
              </w:tabs>
              <w:spacing w:line="260" w:lineRule="exact"/>
              <w:ind w:left="360" w:hanging="360"/>
            </w:pPr>
            <w:r w:rsidRPr="004200B0">
              <w:t>2.</w:t>
            </w:r>
            <w:r w:rsidRPr="004200B0">
              <w:tab/>
              <w:t xml:space="preserve">Right-click </w:t>
            </w:r>
            <w:r w:rsidRPr="004200B0">
              <w:rPr>
                <w:rStyle w:val="UI"/>
              </w:rPr>
              <w:t>Management Packs,</w:t>
            </w:r>
            <w:r w:rsidRPr="004200B0">
              <w:t xml:space="preserve"> and then click </w:t>
            </w:r>
            <w:r w:rsidRPr="004200B0">
              <w:rPr>
                <w:rStyle w:val="UI"/>
              </w:rPr>
              <w:t>Create New Management Pack</w:t>
            </w:r>
            <w:r w:rsidRPr="004200B0">
              <w:t>.</w:t>
            </w:r>
          </w:p>
          <w:p w14:paraId="34942E8F" w14:textId="675FDCB2" w:rsidR="00745BFA" w:rsidRPr="004200B0" w:rsidRDefault="00745BFA" w:rsidP="008B4D53">
            <w:pPr>
              <w:pStyle w:val="NumberedList1"/>
              <w:numPr>
                <w:ilvl w:val="0"/>
                <w:numId w:val="0"/>
              </w:numPr>
              <w:tabs>
                <w:tab w:val="left" w:pos="360"/>
              </w:tabs>
              <w:spacing w:line="260" w:lineRule="exact"/>
              <w:ind w:left="360" w:hanging="360"/>
            </w:pPr>
            <w:r w:rsidRPr="004200B0">
              <w:t>3.</w:t>
            </w:r>
            <w:r w:rsidRPr="004200B0">
              <w:tab/>
              <w:t xml:space="preserve">Enter a name (for example, </w:t>
            </w:r>
            <w:r w:rsidR="008421D9">
              <w:t>SQL</w:t>
            </w:r>
            <w:r w:rsidRPr="004200B0">
              <w:t xml:space="preserve">MP Customizations), and then click </w:t>
            </w:r>
            <w:r w:rsidRPr="004200B0">
              <w:rPr>
                <w:rStyle w:val="UI"/>
              </w:rPr>
              <w:t>Next</w:t>
            </w:r>
            <w:r w:rsidRPr="004200B0">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554C5880" w:rsidR="0042791E" w:rsidRPr="00387C76" w:rsidRDefault="0042791E" w:rsidP="00387C76">
      <w:pPr>
        <w:pStyle w:val="Heading3"/>
      </w:pPr>
      <w:bookmarkStart w:id="167" w:name="z3"/>
      <w:bookmarkStart w:id="168" w:name="_How_to_import"/>
      <w:bookmarkStart w:id="169" w:name="_Ref384671384"/>
      <w:bookmarkStart w:id="170" w:name="_Toc466041072"/>
      <w:bookmarkStart w:id="171" w:name="_Toc486006946"/>
      <w:bookmarkEnd w:id="167"/>
      <w:bookmarkEnd w:id="168"/>
      <w:r w:rsidRPr="009C46D9">
        <w:t xml:space="preserve">How to </w:t>
      </w:r>
      <w:r w:rsidR="00F82D94">
        <w:t>I</w:t>
      </w:r>
      <w:r w:rsidRPr="009C46D9">
        <w:t xml:space="preserve">mport a </w:t>
      </w:r>
      <w:r w:rsidR="00FA2C03">
        <w:t>Management Pack</w:t>
      </w:r>
      <w:bookmarkEnd w:id="169"/>
      <w:bookmarkEnd w:id="170"/>
      <w:bookmarkEnd w:id="171"/>
    </w:p>
    <w:p w14:paraId="433F9C0C" w14:textId="254C5D48" w:rsidR="0042791E" w:rsidRDefault="00C14DB8" w:rsidP="0042791E">
      <w:r w:rsidRPr="004200B0">
        <w:t xml:space="preserve">For information about importing a management pack, see </w:t>
      </w:r>
      <w:hyperlink r:id="rId30" w:tooltip="http://go.microsoft.com/fwlink/?LinkId=142351" w:history="1">
        <w:r w:rsidR="00333818">
          <w:rPr>
            <w:rStyle w:val="Hyperlink"/>
          </w:rPr>
          <w:t xml:space="preserve">How to </w:t>
        </w:r>
        <w:r w:rsidR="00F27500">
          <w:rPr>
            <w:rStyle w:val="Hyperlink"/>
          </w:rPr>
          <w:t xml:space="preserve">Import </w:t>
        </w:r>
        <w:r w:rsidR="00333818">
          <w:rPr>
            <w:rStyle w:val="Hyperlink"/>
          </w:rPr>
          <w:t>a Management Pack</w:t>
        </w:r>
      </w:hyperlink>
      <w:r w:rsidR="00D8512C">
        <w:t xml:space="preserve"> article.</w:t>
      </w:r>
    </w:p>
    <w:p w14:paraId="7A525830" w14:textId="7DA36580" w:rsidR="0042791E" w:rsidRPr="00387C76" w:rsidRDefault="0042791E" w:rsidP="00387C76">
      <w:pPr>
        <w:pStyle w:val="Heading3"/>
      </w:pPr>
      <w:bookmarkStart w:id="172" w:name="_How_to_enable"/>
      <w:bookmarkStart w:id="173" w:name="_Ref384671390"/>
      <w:bookmarkStart w:id="174" w:name="_Toc466041073"/>
      <w:bookmarkStart w:id="175" w:name="_Toc486006947"/>
      <w:bookmarkEnd w:id="172"/>
      <w:r w:rsidRPr="009C46D9">
        <w:t xml:space="preserve">How to </w:t>
      </w:r>
      <w:bookmarkEnd w:id="173"/>
      <w:r w:rsidR="00F82D94">
        <w:t>E</w:t>
      </w:r>
      <w:r w:rsidR="00F82D94" w:rsidRPr="009C46D9">
        <w:t xml:space="preserve">nable </w:t>
      </w:r>
      <w:r w:rsidR="00817963">
        <w:t>Agent Proxy option</w:t>
      </w:r>
      <w:bookmarkEnd w:id="174"/>
      <w:bookmarkEnd w:id="175"/>
    </w:p>
    <w:p w14:paraId="440E35DA" w14:textId="3E0EA8DD" w:rsidR="00C14DB8" w:rsidRDefault="00C14DB8" w:rsidP="00C14DB8">
      <w:r>
        <w:t xml:space="preserve">To enable </w:t>
      </w:r>
      <w:r w:rsidR="00817963">
        <w:rPr>
          <w:b/>
        </w:rPr>
        <w:t>Agent Proxy option</w:t>
      </w:r>
      <w:r>
        <w:t xml:space="preserve"> complete following steps:</w:t>
      </w:r>
    </w:p>
    <w:p w14:paraId="7034D551" w14:textId="77777777" w:rsidR="00C14DB8" w:rsidRPr="004200B0" w:rsidRDefault="00C14DB8" w:rsidP="00C14DB8">
      <w:pPr>
        <w:pStyle w:val="NumberedList1"/>
        <w:numPr>
          <w:ilvl w:val="0"/>
          <w:numId w:val="0"/>
        </w:numPr>
        <w:tabs>
          <w:tab w:val="left" w:pos="360"/>
        </w:tabs>
        <w:spacing w:line="260" w:lineRule="exact"/>
        <w:ind w:left="720" w:hanging="360"/>
      </w:pPr>
      <w:r w:rsidRPr="004200B0">
        <w:t>1.</w:t>
      </w:r>
      <w:r w:rsidRPr="004200B0">
        <w:tab/>
        <w:t xml:space="preserve">Open the Operations </w:t>
      </w:r>
      <w:r>
        <w:t>C</w:t>
      </w:r>
      <w:r w:rsidRPr="004200B0">
        <w:t xml:space="preserve">onsole and click the </w:t>
      </w:r>
      <w:r w:rsidRPr="009A6FB1">
        <w:rPr>
          <w:b/>
        </w:rPr>
        <w:t>Administration</w:t>
      </w:r>
      <w:r w:rsidRPr="004200B0">
        <w:t xml:space="preserve"> button.</w:t>
      </w:r>
    </w:p>
    <w:p w14:paraId="35E87E8F" w14:textId="77777777" w:rsidR="00C14DB8" w:rsidRPr="004200B0" w:rsidRDefault="00C14DB8" w:rsidP="00C14DB8">
      <w:pPr>
        <w:pStyle w:val="NumberedList1"/>
        <w:numPr>
          <w:ilvl w:val="0"/>
          <w:numId w:val="0"/>
        </w:numPr>
        <w:tabs>
          <w:tab w:val="left" w:pos="360"/>
        </w:tabs>
        <w:spacing w:line="260" w:lineRule="exact"/>
        <w:ind w:left="720" w:hanging="360"/>
      </w:pPr>
      <w:r w:rsidRPr="004200B0">
        <w:t>2.</w:t>
      </w:r>
      <w:r w:rsidRPr="004200B0">
        <w:tab/>
        <w:t xml:space="preserve">In the Administrator pane, click </w:t>
      </w:r>
      <w:r w:rsidRPr="004200B0">
        <w:rPr>
          <w:rStyle w:val="UI"/>
        </w:rPr>
        <w:t>Agent Managed</w:t>
      </w:r>
      <w:r w:rsidRPr="004200B0">
        <w:t>.</w:t>
      </w:r>
    </w:p>
    <w:p w14:paraId="334C10C9" w14:textId="77777777" w:rsidR="00C14DB8" w:rsidRPr="004200B0" w:rsidRDefault="00C14DB8" w:rsidP="00C14DB8">
      <w:pPr>
        <w:pStyle w:val="NumberedList1"/>
        <w:numPr>
          <w:ilvl w:val="0"/>
          <w:numId w:val="0"/>
        </w:numPr>
        <w:tabs>
          <w:tab w:val="left" w:pos="360"/>
        </w:tabs>
        <w:spacing w:line="260" w:lineRule="exact"/>
        <w:ind w:left="720" w:hanging="360"/>
      </w:pPr>
      <w:r w:rsidRPr="004200B0">
        <w:t>3.</w:t>
      </w:r>
      <w:r w:rsidRPr="004200B0">
        <w:tab/>
        <w:t>Double-click an agent in the list.</w:t>
      </w:r>
    </w:p>
    <w:p w14:paraId="013703FF" w14:textId="0A098D43" w:rsidR="00C12D7D" w:rsidRDefault="00C14DB8">
      <w:pPr>
        <w:ind w:left="360"/>
      </w:pPr>
      <w:r w:rsidRPr="004200B0">
        <w:t>4.</w:t>
      </w:r>
      <w:r w:rsidRPr="004200B0">
        <w:tab/>
        <w:t xml:space="preserve">On the Security tab, select </w:t>
      </w:r>
      <w:r w:rsidRPr="004200B0">
        <w:rPr>
          <w:rStyle w:val="UI"/>
        </w:rPr>
        <w:t>Allow this agent to act as a proxy and discover managed objects on other computers</w:t>
      </w:r>
      <w:r>
        <w:t>.</w:t>
      </w:r>
    </w:p>
    <w:p w14:paraId="57B6F547" w14:textId="07B94853" w:rsidR="003B3ECC" w:rsidRPr="00387C76" w:rsidRDefault="003B3ECC" w:rsidP="00387C76">
      <w:pPr>
        <w:pStyle w:val="Heading3"/>
      </w:pPr>
      <w:bookmarkStart w:id="176" w:name="_Configuring_Run_As"/>
      <w:bookmarkStart w:id="177" w:name="_How_to_configure"/>
      <w:bookmarkStart w:id="178" w:name="_Security_configuration"/>
      <w:bookmarkStart w:id="179" w:name="_Ref384669885"/>
      <w:bookmarkStart w:id="180" w:name="_Toc466041076"/>
      <w:bookmarkStart w:id="181" w:name="_Toc486006948"/>
      <w:bookmarkEnd w:id="176"/>
      <w:bookmarkEnd w:id="177"/>
      <w:bookmarkEnd w:id="178"/>
      <w:r w:rsidRPr="009C46D9">
        <w:t xml:space="preserve">Security </w:t>
      </w:r>
      <w:bookmarkEnd w:id="179"/>
      <w:bookmarkEnd w:id="180"/>
      <w:r w:rsidR="00F82D94">
        <w:t>C</w:t>
      </w:r>
      <w:r w:rsidR="00F82D94" w:rsidRPr="009C46D9">
        <w:t>onfiguration</w:t>
      </w:r>
      <w:bookmarkEnd w:id="181"/>
    </w:p>
    <w:p w14:paraId="20EC9C02" w14:textId="50743CE0" w:rsidR="004B3049" w:rsidRDefault="004B3049" w:rsidP="004B3049">
      <w:r>
        <w:t xml:space="preserve">This section provides guidance on configuring the security for this </w:t>
      </w:r>
      <w:r w:rsidR="00AF2BA4">
        <w:t>management pack</w:t>
      </w:r>
      <w:r>
        <w:t>.</w:t>
      </w:r>
    </w:p>
    <w:p w14:paraId="3029ABD4" w14:textId="77777777" w:rsidR="004B3049" w:rsidRDefault="004B3049" w:rsidP="004B3049">
      <w:r>
        <w:t>In this section:</w:t>
      </w:r>
    </w:p>
    <w:p w14:paraId="49B1B935" w14:textId="60EB5777" w:rsidR="004B3049" w:rsidRPr="004B3049" w:rsidRDefault="006013A1" w:rsidP="002864EE">
      <w:pPr>
        <w:numPr>
          <w:ilvl w:val="0"/>
          <w:numId w:val="18"/>
        </w:numPr>
      </w:pPr>
      <w:hyperlink w:anchor="_Run_As_profiles" w:history="1">
        <w:r w:rsidR="0002096B" w:rsidRPr="002864EE">
          <w:rPr>
            <w:rStyle w:val="Hyperlink"/>
            <w:szCs w:val="20"/>
          </w:rPr>
          <w:t xml:space="preserve">Run As </w:t>
        </w:r>
        <w:r w:rsidR="0002096B">
          <w:rPr>
            <w:rStyle w:val="Hyperlink"/>
            <w:szCs w:val="20"/>
          </w:rPr>
          <w:t>P</w:t>
        </w:r>
        <w:r w:rsidR="0002096B" w:rsidRPr="002864EE">
          <w:rPr>
            <w:rStyle w:val="Hyperlink"/>
            <w:szCs w:val="20"/>
          </w:rPr>
          <w:t>rofiles</w:t>
        </w:r>
      </w:hyperlink>
    </w:p>
    <w:p w14:paraId="421B1440" w14:textId="089C3DCC" w:rsidR="004B3049" w:rsidRPr="00B31C23" w:rsidRDefault="006013A1" w:rsidP="00EF16FB">
      <w:pPr>
        <w:numPr>
          <w:ilvl w:val="0"/>
          <w:numId w:val="18"/>
        </w:numPr>
        <w:rPr>
          <w:rStyle w:val="Link"/>
          <w:color w:val="auto"/>
          <w:u w:val="none"/>
        </w:rPr>
      </w:pPr>
      <w:hyperlink w:anchor="_Low-privilege_environments" w:history="1">
        <w:r w:rsidR="0002096B" w:rsidRPr="0021622F">
          <w:rPr>
            <w:rStyle w:val="Hyperlink"/>
            <w:szCs w:val="20"/>
          </w:rPr>
          <w:t>Low-Privilege Environments</w:t>
        </w:r>
      </w:hyperlink>
    </w:p>
    <w:p w14:paraId="0ABACC1F" w14:textId="3F875802" w:rsidR="0076402B" w:rsidRPr="004B3049" w:rsidRDefault="006013A1" w:rsidP="00EF16FB">
      <w:pPr>
        <w:numPr>
          <w:ilvl w:val="0"/>
          <w:numId w:val="18"/>
        </w:numPr>
      </w:pPr>
      <w:hyperlink w:anchor="_TLS_1.2_protection" w:history="1">
        <w:r w:rsidR="0002096B" w:rsidRPr="0076402B">
          <w:rPr>
            <w:rStyle w:val="Hyperlink"/>
            <w:szCs w:val="20"/>
          </w:rPr>
          <w:t xml:space="preserve">TLS 1.2 </w:t>
        </w:r>
        <w:r w:rsidR="0002096B">
          <w:rPr>
            <w:rStyle w:val="Hyperlink"/>
            <w:szCs w:val="20"/>
          </w:rPr>
          <w:t>P</w:t>
        </w:r>
        <w:r w:rsidR="0002096B" w:rsidRPr="0076402B">
          <w:rPr>
            <w:rStyle w:val="Hyperlink"/>
            <w:szCs w:val="20"/>
          </w:rPr>
          <w:t>rotection</w:t>
        </w:r>
      </w:hyperlink>
    </w:p>
    <w:p w14:paraId="23E4A79B" w14:textId="5553EEAB" w:rsidR="004B3049" w:rsidRDefault="004B3049" w:rsidP="00387C76">
      <w:pPr>
        <w:pStyle w:val="Heading4"/>
      </w:pPr>
      <w:bookmarkStart w:id="182" w:name="_Run_As_profiles"/>
      <w:bookmarkStart w:id="183" w:name="_Ref384675893"/>
      <w:bookmarkStart w:id="184" w:name="_Toc466041077"/>
      <w:bookmarkStart w:id="185" w:name="_Toc486006949"/>
      <w:bookmarkStart w:id="186" w:name="_Ref384671069"/>
      <w:bookmarkEnd w:id="182"/>
      <w:r w:rsidRPr="009C46D9">
        <w:t xml:space="preserve">Run As </w:t>
      </w:r>
      <w:bookmarkEnd w:id="183"/>
      <w:bookmarkEnd w:id="184"/>
      <w:r w:rsidR="0002096B">
        <w:t>P</w:t>
      </w:r>
      <w:r w:rsidR="0002096B" w:rsidRPr="009C46D9">
        <w:t>rofiles</w:t>
      </w:r>
      <w:bookmarkEnd w:id="185"/>
    </w:p>
    <w:p w14:paraId="15FE9C4F" w14:textId="1FF8586B" w:rsidR="004B3049" w:rsidRDefault="004B3049" w:rsidP="004B3049">
      <w:r w:rsidRPr="004200B0">
        <w:t xml:space="preserve">When the </w:t>
      </w:r>
      <w:r w:rsidR="00FA2C03">
        <w:t>Management Pack</w:t>
      </w:r>
      <w:r w:rsidRPr="004B3049">
        <w:t xml:space="preserve"> for Microsoft SQL Server 2014</w:t>
      </w:r>
      <w:r>
        <w:t xml:space="preserve"> </w:t>
      </w:r>
      <w:r w:rsidRPr="004200B0">
        <w:t>is imported</w:t>
      </w:r>
      <w:r>
        <w:t xml:space="preserve"> for the first time</w:t>
      </w:r>
      <w:r w:rsidRPr="004200B0">
        <w:t xml:space="preserve">, it creates </w:t>
      </w:r>
      <w:r w:rsidR="00937BF7">
        <w:t>seven</w:t>
      </w:r>
      <w:r w:rsidRPr="004200B0">
        <w:t xml:space="preserve"> new Run As profiles:</w:t>
      </w:r>
    </w:p>
    <w:p w14:paraId="3B6B588D" w14:textId="041CE4BE" w:rsidR="004B3049" w:rsidRPr="009C46D9" w:rsidRDefault="0066775C" w:rsidP="00C36558">
      <w:pPr>
        <w:pStyle w:val="BulletedList1"/>
        <w:numPr>
          <w:ilvl w:val="0"/>
          <w:numId w:val="17"/>
        </w:numPr>
        <w:tabs>
          <w:tab w:val="left" w:pos="360"/>
        </w:tabs>
        <w:spacing w:line="260" w:lineRule="exact"/>
        <w:jc w:val="left"/>
      </w:pPr>
      <w:r w:rsidRPr="009C46D9">
        <w:t xml:space="preserve">Microsoft </w:t>
      </w:r>
      <w:r w:rsidR="00180FD4" w:rsidRPr="009C46D9">
        <w:t>SQL Server 2014 Discovery</w:t>
      </w:r>
      <w:r w:rsidRPr="009C46D9">
        <w:t xml:space="preserve"> Run As Profile</w:t>
      </w:r>
      <w:r w:rsidR="004B3049" w:rsidRPr="009C46D9">
        <w:t xml:space="preserve"> –</w:t>
      </w:r>
      <w:r w:rsidR="003E77CF">
        <w:t xml:space="preserve"> </w:t>
      </w:r>
      <w:r w:rsidR="004B3049" w:rsidRPr="009C46D9">
        <w:t>this profile is associated with all discoveries.</w:t>
      </w:r>
    </w:p>
    <w:p w14:paraId="2030F90F" w14:textId="49F589CB" w:rsidR="004B3049" w:rsidRPr="009C46D9" w:rsidRDefault="0066775C" w:rsidP="00180FD4">
      <w:pPr>
        <w:pStyle w:val="BulletedList1"/>
        <w:numPr>
          <w:ilvl w:val="0"/>
          <w:numId w:val="17"/>
        </w:numPr>
        <w:tabs>
          <w:tab w:val="left" w:pos="360"/>
        </w:tabs>
        <w:spacing w:line="260" w:lineRule="exact"/>
      </w:pPr>
      <w:r w:rsidRPr="009C46D9">
        <w:t xml:space="preserve">Microsoft </w:t>
      </w:r>
      <w:r w:rsidR="00180FD4" w:rsidRPr="009C46D9">
        <w:t xml:space="preserve">SQL Server 2014 Monitoring </w:t>
      </w:r>
      <w:r w:rsidRPr="009C46D9">
        <w:t>Run As Profile</w:t>
      </w:r>
      <w:r w:rsidR="004B3049" w:rsidRPr="009C46D9">
        <w:t xml:space="preserve"> – this profile is associated with all monitors and </w:t>
      </w:r>
      <w:r w:rsidRPr="009C46D9">
        <w:t>rules</w:t>
      </w:r>
      <w:r w:rsidR="004B3049" w:rsidRPr="009C46D9">
        <w:t>.</w:t>
      </w:r>
    </w:p>
    <w:p w14:paraId="4766C080" w14:textId="6BB3FA66" w:rsidR="0066775C" w:rsidRPr="009C46D9" w:rsidRDefault="0066775C" w:rsidP="00180FD4">
      <w:pPr>
        <w:pStyle w:val="BulletedList1"/>
        <w:numPr>
          <w:ilvl w:val="0"/>
          <w:numId w:val="17"/>
        </w:numPr>
        <w:tabs>
          <w:tab w:val="left" w:pos="360"/>
        </w:tabs>
        <w:spacing w:line="260" w:lineRule="exact"/>
      </w:pPr>
      <w:r w:rsidRPr="009C46D9">
        <w:t>Microsoft SQL Server 2014 Task Action Run As Profile – this profile is associated with all tasks</w:t>
      </w:r>
      <w:r w:rsidRPr="0010376B">
        <w:t>.</w:t>
      </w:r>
    </w:p>
    <w:p w14:paraId="7ED8CED2" w14:textId="771B4AE7" w:rsidR="00100D48" w:rsidRDefault="00100D48" w:rsidP="00100D48">
      <w:pPr>
        <w:pStyle w:val="BulletedList1"/>
        <w:numPr>
          <w:ilvl w:val="0"/>
          <w:numId w:val="17"/>
        </w:numPr>
        <w:tabs>
          <w:tab w:val="left" w:pos="360"/>
        </w:tabs>
        <w:spacing w:line="260" w:lineRule="exact"/>
      </w:pPr>
      <w:r w:rsidRPr="00100D48">
        <w:t>Microsoft SQL Server 2014 Always On Discovery Run As Profile</w:t>
      </w:r>
      <w:r>
        <w:t xml:space="preserve"> </w:t>
      </w:r>
      <w:r w:rsidRPr="009C46D9">
        <w:t>–</w:t>
      </w:r>
      <w:r>
        <w:t xml:space="preserve"> t</w:t>
      </w:r>
      <w:r w:rsidRPr="00100D48">
        <w:t>his profile is used for discovery of SQL Server 2014 Always On objects.</w:t>
      </w:r>
    </w:p>
    <w:p w14:paraId="525F52CE" w14:textId="6D76B7EC" w:rsidR="00100D48" w:rsidRDefault="00100D48" w:rsidP="00100D48">
      <w:pPr>
        <w:pStyle w:val="BulletedList1"/>
        <w:numPr>
          <w:ilvl w:val="0"/>
          <w:numId w:val="17"/>
        </w:numPr>
        <w:tabs>
          <w:tab w:val="left" w:pos="360"/>
        </w:tabs>
        <w:spacing w:line="260" w:lineRule="exact"/>
      </w:pPr>
      <w:r w:rsidRPr="00100D48">
        <w:t>Microsoft SQL Server 2014 Always On Monitoring Run As Profile</w:t>
      </w:r>
      <w:r>
        <w:t xml:space="preserve"> </w:t>
      </w:r>
      <w:r w:rsidRPr="009C46D9">
        <w:t>–</w:t>
      </w:r>
      <w:r w:rsidRPr="00100D48">
        <w:t xml:space="preserve"> </w:t>
      </w:r>
      <w:r>
        <w:t>t</w:t>
      </w:r>
      <w:r w:rsidRPr="00100D48">
        <w:t>his profile is used for monitoring of SQL Server 2014 Always On objects.</w:t>
      </w:r>
    </w:p>
    <w:p w14:paraId="2EE45EF4" w14:textId="56BE5B36" w:rsidR="00100D48" w:rsidRDefault="00100D48" w:rsidP="00100D48">
      <w:pPr>
        <w:pStyle w:val="BulletedList1"/>
        <w:numPr>
          <w:ilvl w:val="0"/>
          <w:numId w:val="17"/>
        </w:numPr>
        <w:tabs>
          <w:tab w:val="left" w:pos="360"/>
        </w:tabs>
        <w:spacing w:line="260" w:lineRule="exact"/>
      </w:pPr>
      <w:r w:rsidRPr="00100D48">
        <w:t>Microsoft SQL Server 2014 Integration Services Monitoring Run As Profile –</w:t>
      </w:r>
      <w:r>
        <w:t xml:space="preserve"> t</w:t>
      </w:r>
      <w:r w:rsidRPr="00100D48">
        <w:t>his profile is used for monitoring of SQL Server 2014 Integration Services objects.</w:t>
      </w:r>
    </w:p>
    <w:p w14:paraId="4AB9DF40" w14:textId="05F02CFE" w:rsidR="00100D48" w:rsidRPr="009C46D9" w:rsidRDefault="00100D48" w:rsidP="00100D48">
      <w:pPr>
        <w:pStyle w:val="BulletedList1"/>
        <w:numPr>
          <w:ilvl w:val="0"/>
          <w:numId w:val="17"/>
        </w:numPr>
        <w:tabs>
          <w:tab w:val="left" w:pos="360"/>
        </w:tabs>
        <w:spacing w:line="260" w:lineRule="exact"/>
      </w:pPr>
      <w:r w:rsidRPr="00100D48">
        <w:t>Microsoft SQL Server 2014 Integration Services Discovery Run As Profile</w:t>
      </w:r>
      <w:r>
        <w:t xml:space="preserve"> </w:t>
      </w:r>
      <w:r w:rsidRPr="009C46D9">
        <w:t>–</w:t>
      </w:r>
      <w:r>
        <w:t xml:space="preserve"> </w:t>
      </w:r>
      <w:r w:rsidR="000458DB">
        <w:t>t</w:t>
      </w:r>
      <w:r w:rsidRPr="00100D48">
        <w:t>his profile is used for discovery of SQL Server 2014 Integration Services objects.</w:t>
      </w:r>
    </w:p>
    <w:p w14:paraId="11CF7424" w14:textId="181E2CBA" w:rsidR="004B3049" w:rsidRDefault="004B3049" w:rsidP="004B3049">
      <w:r w:rsidRPr="0010376B">
        <w:t>By default, all discoveries, monitors, and tasks defined in the SQL Server management packs use accounts defined in the “Defau</w:t>
      </w:r>
      <w:r w:rsidRPr="009C46D9">
        <w:t>lt Action Account” Run As profile. If the default action account for a given system does not have the necessary permissions to discover or monitor the instance of SQL Server, then those systems can be bound to more specific credentials in the “</w:t>
      </w:r>
      <w:r w:rsidR="0066775C" w:rsidRPr="009C46D9">
        <w:t xml:space="preserve">Microsoft </w:t>
      </w:r>
      <w:r w:rsidRPr="009C46D9">
        <w:t>SQL Server 2014</w:t>
      </w:r>
      <w:r w:rsidR="0066775C" w:rsidRPr="009C46D9">
        <w:t xml:space="preserve"> …</w:t>
      </w:r>
      <w:r w:rsidRPr="009C46D9">
        <w:t>”</w:t>
      </w:r>
      <w:r w:rsidRPr="0010376B">
        <w:t xml:space="preserve"> Run As profiles, which do have access.</w:t>
      </w:r>
    </w:p>
    <w:p w14:paraId="34271414" w14:textId="77777777" w:rsidR="00FD2B0F" w:rsidRDefault="00FD2B0F" w:rsidP="004B3049"/>
    <w:p w14:paraId="68C63C0C" w14:textId="728D27CE" w:rsidR="008F191A" w:rsidRPr="009A09A3" w:rsidRDefault="008F191A" w:rsidP="00740569">
      <w:pPr>
        <w:jc w:val="left"/>
        <w:rPr>
          <w:rFonts w:cs="Arial"/>
        </w:rPr>
      </w:pPr>
      <w:r w:rsidRPr="009A09A3">
        <w:rPr>
          <w:rFonts w:cs="Arial"/>
        </w:rPr>
        <w:t xml:space="preserve">For </w:t>
      </w:r>
      <w:r w:rsidR="00625F3A">
        <w:rPr>
          <w:rFonts w:cs="Arial"/>
        </w:rPr>
        <w:t xml:space="preserve">monitoring </w:t>
      </w:r>
      <w:r w:rsidR="002D7A9B">
        <w:rPr>
          <w:rFonts w:cs="Arial"/>
        </w:rPr>
        <w:t xml:space="preserve">both </w:t>
      </w:r>
      <w:r w:rsidRPr="009A09A3">
        <w:rPr>
          <w:rFonts w:cs="Arial"/>
        </w:rPr>
        <w:t xml:space="preserve">Always On </w:t>
      </w:r>
      <w:r w:rsidR="002D7A9B">
        <w:rPr>
          <w:rFonts w:cs="Arial"/>
        </w:rPr>
        <w:t>and Integration Services</w:t>
      </w:r>
      <w:r w:rsidRPr="009A09A3">
        <w:rPr>
          <w:rFonts w:cs="Arial"/>
        </w:rPr>
        <w:t>, the</w:t>
      </w:r>
      <w:r w:rsidR="002D7A9B">
        <w:rPr>
          <w:rFonts w:cs="Arial"/>
        </w:rPr>
        <w:t>ir</w:t>
      </w:r>
      <w:r w:rsidRPr="009A09A3">
        <w:rPr>
          <w:rFonts w:cs="Arial"/>
        </w:rPr>
        <w:t xml:space="preserve"> Run As configuration is a subset of required configuration for SQL Server monitoring. Therefore, it is not required to explicitly configure Run As profiles for Always On</w:t>
      </w:r>
      <w:r w:rsidR="002D7A9B">
        <w:rPr>
          <w:rFonts w:cs="Arial"/>
        </w:rPr>
        <w:t xml:space="preserve"> and Integration Services</w:t>
      </w:r>
      <w:r w:rsidRPr="009A09A3">
        <w:rPr>
          <w:rFonts w:cs="Arial"/>
        </w:rPr>
        <w:t>, just perform the following steps:</w:t>
      </w:r>
    </w:p>
    <w:p w14:paraId="2CAF3BCC" w14:textId="6B5AE2C8" w:rsidR="008F191A" w:rsidRPr="00740569" w:rsidRDefault="008F191A" w:rsidP="00740569">
      <w:pPr>
        <w:pStyle w:val="ListParagraph"/>
        <w:numPr>
          <w:ilvl w:val="0"/>
          <w:numId w:val="72"/>
        </w:numPr>
        <w:jc w:val="left"/>
        <w:rPr>
          <w:rFonts w:cs="Arial"/>
        </w:rPr>
      </w:pPr>
      <w:r w:rsidRPr="00740569">
        <w:rPr>
          <w:rFonts w:ascii="Arial" w:hAnsi="Arial" w:cs="Arial"/>
          <w:sz w:val="20"/>
          <w:szCs w:val="20"/>
        </w:rPr>
        <w:t xml:space="preserve">Map </w:t>
      </w:r>
      <w:r w:rsidR="008D5E4D" w:rsidRPr="00740569">
        <w:rPr>
          <w:rFonts w:ascii="Arial" w:hAnsi="Arial" w:cs="Arial"/>
          <w:sz w:val="20"/>
          <w:szCs w:val="20"/>
        </w:rPr>
        <w:t xml:space="preserve">Always On Discovery Run As Profile and Integration Services Discovery Run As Profile </w:t>
      </w:r>
      <w:r w:rsidRPr="00740569">
        <w:rPr>
          <w:rFonts w:ascii="Arial" w:hAnsi="Arial" w:cs="Arial"/>
          <w:sz w:val="20"/>
          <w:szCs w:val="20"/>
        </w:rPr>
        <w:t xml:space="preserve">to the same Action Account you use for </w:t>
      </w:r>
      <w:r w:rsidR="008D5E4D" w:rsidRPr="00740569">
        <w:rPr>
          <w:rFonts w:ascii="Arial" w:hAnsi="Arial" w:cs="Arial"/>
          <w:sz w:val="20"/>
          <w:szCs w:val="20"/>
        </w:rPr>
        <w:t>SQL Server 2014 Discovery Run As Profile</w:t>
      </w:r>
      <w:r w:rsidRPr="00740569">
        <w:rPr>
          <w:rFonts w:ascii="Arial" w:hAnsi="Arial" w:cs="Arial"/>
          <w:sz w:val="20"/>
          <w:szCs w:val="20"/>
        </w:rPr>
        <w:t>.</w:t>
      </w:r>
    </w:p>
    <w:p w14:paraId="7B58580D" w14:textId="25C453E3" w:rsidR="008D5E4D" w:rsidRPr="00B34550" w:rsidRDefault="008D5E4D" w:rsidP="008D5E4D">
      <w:pPr>
        <w:pStyle w:val="ListParagraph"/>
        <w:numPr>
          <w:ilvl w:val="0"/>
          <w:numId w:val="72"/>
        </w:numPr>
        <w:jc w:val="left"/>
        <w:rPr>
          <w:rFonts w:ascii="Arial" w:hAnsi="Arial" w:cs="Arial"/>
          <w:sz w:val="20"/>
          <w:szCs w:val="20"/>
        </w:rPr>
      </w:pPr>
      <w:r w:rsidRPr="00B34550">
        <w:rPr>
          <w:rFonts w:ascii="Arial" w:hAnsi="Arial" w:cs="Arial"/>
          <w:sz w:val="20"/>
          <w:szCs w:val="20"/>
        </w:rPr>
        <w:t xml:space="preserve">Map Always On </w:t>
      </w:r>
      <w:r>
        <w:rPr>
          <w:rFonts w:ascii="Arial" w:hAnsi="Arial" w:cs="Arial"/>
          <w:sz w:val="20"/>
          <w:szCs w:val="20"/>
        </w:rPr>
        <w:t>Monitoring</w:t>
      </w:r>
      <w:r w:rsidRPr="00B34550">
        <w:rPr>
          <w:rFonts w:ascii="Arial" w:hAnsi="Arial" w:cs="Arial"/>
          <w:sz w:val="20"/>
          <w:szCs w:val="20"/>
        </w:rPr>
        <w:t xml:space="preserve"> Run As Profile and Integration Services </w:t>
      </w:r>
      <w:r>
        <w:rPr>
          <w:rFonts w:ascii="Arial" w:hAnsi="Arial" w:cs="Arial"/>
          <w:sz w:val="20"/>
          <w:szCs w:val="20"/>
        </w:rPr>
        <w:t>Monitoring</w:t>
      </w:r>
      <w:r w:rsidRPr="00B34550">
        <w:rPr>
          <w:rFonts w:ascii="Arial" w:hAnsi="Arial" w:cs="Arial"/>
          <w:sz w:val="20"/>
          <w:szCs w:val="20"/>
        </w:rPr>
        <w:t xml:space="preserve"> Run As Profile to the same Action Account you use for SQL Server 2014 </w:t>
      </w:r>
      <w:r>
        <w:rPr>
          <w:rFonts w:ascii="Arial" w:hAnsi="Arial" w:cs="Arial"/>
          <w:sz w:val="20"/>
          <w:szCs w:val="20"/>
        </w:rPr>
        <w:t>Monitoring</w:t>
      </w:r>
      <w:r w:rsidRPr="00B34550">
        <w:rPr>
          <w:rFonts w:ascii="Arial" w:hAnsi="Arial" w:cs="Arial"/>
          <w:sz w:val="20"/>
          <w:szCs w:val="20"/>
        </w:rPr>
        <w:t xml:space="preserve"> Run As Profile.</w:t>
      </w:r>
    </w:p>
    <w:p w14:paraId="1DD629D2" w14:textId="2A608024" w:rsidR="00DF7B40" w:rsidRDefault="008D5E4D" w:rsidP="00740569">
      <w:pPr>
        <w:jc w:val="left"/>
      </w:pPr>
      <w:r w:rsidRPr="00740569" w:rsidDel="008D5E4D">
        <w:rPr>
          <w:rFonts w:eastAsia="Times New Roman" w:cs="Arial"/>
          <w:kern w:val="0"/>
        </w:rPr>
        <w:t xml:space="preserve"> </w:t>
      </w:r>
    </w:p>
    <w:p w14:paraId="3C0F2692" w14:textId="00ED1FBD" w:rsidR="00DF7B40" w:rsidRDefault="002F67CA" w:rsidP="00DF7B40">
      <w:pPr>
        <w:pStyle w:val="AlertLabel"/>
        <w:framePr w:wrap="notBeside"/>
      </w:pPr>
      <w:r>
        <w:rPr>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2C477B3E" w14:textId="5320BFE4" w:rsidR="00DF7B40" w:rsidRDefault="00DF7B40" w:rsidP="00DF7B40">
      <w:pPr>
        <w:ind w:left="360"/>
      </w:pPr>
      <w:r>
        <w:t>Please refer to “</w:t>
      </w:r>
      <w:hyperlink w:anchor="_Appendix:_Run_As" w:history="1">
        <w:r w:rsidR="006926C7" w:rsidRPr="002864EE">
          <w:rPr>
            <w:rStyle w:val="Hyperlink"/>
            <w:szCs w:val="20"/>
          </w:rPr>
          <w:t xml:space="preserve">Appendix: Run As </w:t>
        </w:r>
        <w:r w:rsidR="006926C7">
          <w:rPr>
            <w:rStyle w:val="Hyperlink"/>
            <w:szCs w:val="20"/>
          </w:rPr>
          <w:t>P</w:t>
        </w:r>
        <w:r w:rsidR="006926C7" w:rsidRPr="002864EE">
          <w:rPr>
            <w:rStyle w:val="Hyperlink"/>
            <w:szCs w:val="20"/>
          </w:rPr>
          <w:t>rofiles</w:t>
        </w:r>
      </w:hyperlink>
      <w:r>
        <w:t xml:space="preserve">” section </w:t>
      </w:r>
      <w:r w:rsidR="005224EE" w:rsidRPr="005224EE">
        <w:t xml:space="preserve">to identify discoveries, monitors, and rules associated with </w:t>
      </w:r>
      <w:r>
        <w:t xml:space="preserve">each </w:t>
      </w:r>
      <w:r w:rsidRPr="00C14DB8">
        <w:rPr>
          <w:b/>
        </w:rPr>
        <w:t>Run As Profile</w:t>
      </w:r>
      <w:r>
        <w:t>.</w:t>
      </w:r>
    </w:p>
    <w:p w14:paraId="4E6D2E96" w14:textId="562EF18F" w:rsidR="00C12D7D" w:rsidRDefault="00C12D7D" w:rsidP="00DF7B40">
      <w:pPr>
        <w:ind w:left="360"/>
      </w:pPr>
    </w:p>
    <w:p w14:paraId="046D04CB" w14:textId="696652F6" w:rsidR="00C12D7D" w:rsidRPr="00387C76" w:rsidRDefault="00C12D7D" w:rsidP="00740569">
      <w:pPr>
        <w:pStyle w:val="Heading5"/>
      </w:pPr>
      <w:bookmarkStart w:id="187" w:name="_How_to_configure_1"/>
      <w:bookmarkEnd w:id="187"/>
      <w:r>
        <w:t xml:space="preserve">How to </w:t>
      </w:r>
      <w:r w:rsidR="006926C7">
        <w:t xml:space="preserve">Configure </w:t>
      </w:r>
      <w:r>
        <w:t xml:space="preserve">Run As </w:t>
      </w:r>
      <w:r w:rsidR="006926C7">
        <w:t>Profiles</w:t>
      </w:r>
    </w:p>
    <w:p w14:paraId="655D9CF6" w14:textId="77777777" w:rsidR="00C12D7D" w:rsidRPr="00354B54" w:rsidRDefault="00C12D7D" w:rsidP="00C12D7D">
      <w:pPr>
        <w:rPr>
          <w:rFonts w:cs="Arial"/>
        </w:rPr>
      </w:pPr>
      <w:r w:rsidRPr="00354B54">
        <w:rPr>
          <w:rFonts w:cs="Arial"/>
        </w:rPr>
        <w:t>To configure Run As profiles, follow one of the scenarios described below:</w:t>
      </w:r>
    </w:p>
    <w:p w14:paraId="535B7291" w14:textId="77777777" w:rsidR="00C12D7D" w:rsidRPr="00354B54" w:rsidRDefault="00C12D7D" w:rsidP="00C12D7D">
      <w:pPr>
        <w:pStyle w:val="ListParagraph"/>
        <w:numPr>
          <w:ilvl w:val="0"/>
          <w:numId w:val="62"/>
        </w:numPr>
        <w:spacing w:before="60" w:after="60" w:line="280" w:lineRule="exact"/>
        <w:ind w:left="360"/>
        <w:jc w:val="left"/>
        <w:rPr>
          <w:rFonts w:ascii="Arial" w:hAnsi="Arial" w:cs="Arial"/>
          <w:sz w:val="20"/>
          <w:szCs w:val="20"/>
        </w:rPr>
      </w:pPr>
      <w:r w:rsidRPr="00354B54">
        <w:rPr>
          <w:rFonts w:ascii="Arial" w:hAnsi="Arial" w:cs="Arial"/>
          <w:sz w:val="20"/>
          <w:szCs w:val="20"/>
        </w:rPr>
        <w:t>SCOM Default Action Account is mapped to either Local System account, or any Domain User account, which is placed in the Local Administrators group on the operating system of the monitored machines. Note that the used account must be granted with SA rights in the monitored SQL Server instances (Domain User account can be granted with SA rights by granting SA to BUILTIN\Administrators local group in the SQL Server security access list). In this case, monitoring of SQL Server instances will work out of the box, except for some configurations described below. Please follow these steps to ensure that all requirements are met:</w:t>
      </w:r>
    </w:p>
    <w:p w14:paraId="7646FF69" w14:textId="7ACCAE58" w:rsidR="00C12D7D" w:rsidRPr="00354B54" w:rsidRDefault="00C12D7D" w:rsidP="00DA7227">
      <w:pPr>
        <w:pStyle w:val="ListParagraph"/>
        <w:numPr>
          <w:ilvl w:val="0"/>
          <w:numId w:val="63"/>
        </w:numPr>
        <w:spacing w:before="60" w:after="60" w:line="280" w:lineRule="exact"/>
        <w:ind w:left="720"/>
        <w:jc w:val="left"/>
        <w:rPr>
          <w:rFonts w:ascii="Arial" w:hAnsi="Arial" w:cs="Arial"/>
          <w:sz w:val="20"/>
          <w:szCs w:val="20"/>
        </w:rPr>
      </w:pPr>
      <w:r w:rsidRPr="00354B54">
        <w:rPr>
          <w:rFonts w:ascii="Arial" w:hAnsi="Arial" w:cs="Arial"/>
          <w:sz w:val="20"/>
          <w:szCs w:val="20"/>
        </w:rPr>
        <w:t xml:space="preserve">To monitor </w:t>
      </w:r>
      <w:r w:rsidR="00DA7227" w:rsidRPr="00DA7227">
        <w:rPr>
          <w:rFonts w:ascii="Arial" w:hAnsi="Arial" w:cs="Arial"/>
          <w:sz w:val="20"/>
          <w:szCs w:val="20"/>
        </w:rPr>
        <w:t xml:space="preserve">SQL Server Always On Availability Groups under Local System account, each node's Local System account must also have sufficient permissions on other server nodes of the Availability Group. In case it is approved by your company security policy, you can grant such permissions by adding each computer account to the local Administrators group of each participating node. While configuring SQL Server Always On Availability Groups for monitoring, despite granting Local Administrator rights to each computer account, make sure those accounts have permissions described in </w:t>
      </w:r>
      <w:hyperlink w:anchor="_How_to_configure_2" w:history="1">
        <w:r w:rsidR="00F27500">
          <w:rPr>
            <w:rStyle w:val="Hyperlink"/>
            <w:rFonts w:ascii="Arial" w:hAnsi="Arial" w:cs="Arial"/>
            <w:szCs w:val="20"/>
          </w:rPr>
          <w:t>Configure Permissions for Always On</w:t>
        </w:r>
      </w:hyperlink>
      <w:r w:rsidR="00DA7227" w:rsidRPr="00DA7227">
        <w:rPr>
          <w:rFonts w:ascii="Arial" w:hAnsi="Arial" w:cs="Arial"/>
          <w:sz w:val="20"/>
          <w:szCs w:val="20"/>
        </w:rPr>
        <w:t xml:space="preserve"> discovery and monitoring section. In case your company security policy does not allow </w:t>
      </w:r>
      <w:r w:rsidR="00DA7227">
        <w:rPr>
          <w:rFonts w:ascii="Arial" w:hAnsi="Arial" w:cs="Arial"/>
          <w:sz w:val="20"/>
          <w:szCs w:val="20"/>
        </w:rPr>
        <w:t>adding</w:t>
      </w:r>
      <w:r w:rsidR="00DA7227" w:rsidRPr="00DA7227">
        <w:rPr>
          <w:rFonts w:ascii="Arial" w:hAnsi="Arial" w:cs="Arial"/>
          <w:sz w:val="20"/>
          <w:szCs w:val="20"/>
        </w:rPr>
        <w:t xml:space="preserve"> computer accounts to Local Administrators group of other computers, you should create a domain account for monitoring</w:t>
      </w:r>
      <w:r w:rsidR="00DA7227">
        <w:rPr>
          <w:rFonts w:ascii="Arial" w:hAnsi="Arial" w:cs="Arial"/>
          <w:sz w:val="20"/>
          <w:szCs w:val="20"/>
        </w:rPr>
        <w:t>,</w:t>
      </w:r>
      <w:r w:rsidR="00DA7227" w:rsidRPr="00DA7227">
        <w:rPr>
          <w:rFonts w:ascii="Arial" w:hAnsi="Arial" w:cs="Arial"/>
          <w:sz w:val="20"/>
          <w:szCs w:val="20"/>
        </w:rPr>
        <w:t xml:space="preserve"> and either add it to the local Administrators group on each node (see configuration scenario #2 below) or grant it with the minimal required permission set as described in </w:t>
      </w:r>
      <w:hyperlink w:anchor="_Low-privilege_environments" w:history="1">
        <w:r w:rsidR="006926C7" w:rsidRPr="00DA7227">
          <w:rPr>
            <w:rStyle w:val="Hyperlink"/>
            <w:rFonts w:ascii="Arial" w:hAnsi="Arial" w:cs="Arial"/>
            <w:szCs w:val="20"/>
          </w:rPr>
          <w:t>Low-Privilege Environments</w:t>
        </w:r>
      </w:hyperlink>
      <w:r w:rsidR="006926C7">
        <w:rPr>
          <w:rFonts w:ascii="Arial" w:hAnsi="Arial" w:cs="Arial"/>
          <w:sz w:val="20"/>
          <w:szCs w:val="20"/>
        </w:rPr>
        <w:t xml:space="preserve"> </w:t>
      </w:r>
      <w:r w:rsidR="00DA7227" w:rsidRPr="00DA7227">
        <w:rPr>
          <w:rFonts w:ascii="Arial" w:hAnsi="Arial" w:cs="Arial"/>
          <w:sz w:val="20"/>
          <w:szCs w:val="20"/>
        </w:rPr>
        <w:t>section</w:t>
      </w:r>
      <w:r w:rsidRPr="00354B54">
        <w:rPr>
          <w:rFonts w:ascii="Arial" w:hAnsi="Arial" w:cs="Arial"/>
          <w:sz w:val="20"/>
          <w:szCs w:val="20"/>
        </w:rPr>
        <w:t>.</w:t>
      </w:r>
    </w:p>
    <w:p w14:paraId="1CC15E13" w14:textId="14E1F591" w:rsidR="00C12D7D" w:rsidRPr="00354B54" w:rsidRDefault="00C12D7D" w:rsidP="00C12D7D">
      <w:pPr>
        <w:pStyle w:val="ListParagraph"/>
        <w:numPr>
          <w:ilvl w:val="0"/>
          <w:numId w:val="63"/>
        </w:numPr>
        <w:spacing w:before="60" w:after="60" w:line="280" w:lineRule="exact"/>
        <w:ind w:left="720"/>
        <w:jc w:val="left"/>
        <w:rPr>
          <w:rFonts w:ascii="Arial" w:hAnsi="Arial" w:cs="Arial"/>
          <w:sz w:val="20"/>
          <w:szCs w:val="20"/>
        </w:rPr>
      </w:pPr>
      <w:r w:rsidRPr="00354B54">
        <w:rPr>
          <w:rFonts w:ascii="Arial" w:hAnsi="Arial" w:cs="Arial"/>
          <w:sz w:val="20"/>
          <w:szCs w:val="20"/>
        </w:rPr>
        <w:t xml:space="preserve">If you store SQL Server databases on an SMB file share, make sure that Default Action Account has the rights described in the corresponding </w:t>
      </w:r>
      <w:hyperlink w:anchor="_To_configure_a" w:history="1">
        <w:r w:rsidR="006926C7" w:rsidRPr="00354B54">
          <w:rPr>
            <w:rStyle w:val="Hyperlink"/>
            <w:rFonts w:ascii="Arial" w:hAnsi="Arial" w:cs="Arial"/>
            <w:szCs w:val="20"/>
          </w:rPr>
          <w:t>Low-Privilege Configuration</w:t>
        </w:r>
      </w:hyperlink>
      <w:r w:rsidRPr="00354B54">
        <w:rPr>
          <w:rFonts w:ascii="Arial" w:hAnsi="Arial" w:cs="Arial"/>
          <w:sz w:val="20"/>
          <w:szCs w:val="20"/>
        </w:rPr>
        <w:t xml:space="preserve"> section.</w:t>
      </w:r>
    </w:p>
    <w:p w14:paraId="4142CD5A" w14:textId="77777777" w:rsidR="00C12D7D" w:rsidRPr="00354B54" w:rsidRDefault="00C12D7D" w:rsidP="00C12D7D">
      <w:pPr>
        <w:pStyle w:val="ListParagraph"/>
        <w:numPr>
          <w:ilvl w:val="0"/>
          <w:numId w:val="62"/>
        </w:numPr>
        <w:spacing w:before="60" w:after="60" w:line="280" w:lineRule="exact"/>
        <w:ind w:left="360"/>
        <w:jc w:val="left"/>
        <w:rPr>
          <w:rFonts w:ascii="Arial" w:hAnsi="Arial" w:cs="Arial"/>
          <w:sz w:val="20"/>
          <w:szCs w:val="20"/>
        </w:rPr>
      </w:pPr>
      <w:r w:rsidRPr="00354B54">
        <w:rPr>
          <w:rFonts w:ascii="Arial" w:hAnsi="Arial" w:cs="Arial"/>
          <w:sz w:val="20"/>
          <w:szCs w:val="20"/>
        </w:rPr>
        <w:t>SCOM Default Action Account is mapped to either Local System account or Domain User account as in the scenario described above, but SA rights cannot be granted to it, as long as the security policy prohibits granting SA rights to SCOM Default Action account. If the security policy permits to grant SA rights to a separate Domain User account, which will be used for launching SQL Server MP workflows only, perform the following steps:</w:t>
      </w:r>
    </w:p>
    <w:p w14:paraId="3ACCD65A" w14:textId="77777777" w:rsidR="00C12D7D" w:rsidRPr="00354B54" w:rsidRDefault="00C12D7D" w:rsidP="00C12D7D">
      <w:pPr>
        <w:pStyle w:val="ListParagraph"/>
        <w:numPr>
          <w:ilvl w:val="0"/>
          <w:numId w:val="61"/>
        </w:numPr>
        <w:spacing w:before="60" w:after="60" w:line="280" w:lineRule="exact"/>
        <w:ind w:left="720"/>
        <w:jc w:val="left"/>
        <w:rPr>
          <w:rFonts w:ascii="Arial" w:hAnsi="Arial" w:cs="Arial"/>
          <w:sz w:val="20"/>
          <w:szCs w:val="20"/>
        </w:rPr>
      </w:pPr>
      <w:r w:rsidRPr="00354B54">
        <w:rPr>
          <w:rFonts w:ascii="Arial" w:hAnsi="Arial" w:cs="Arial"/>
          <w:sz w:val="20"/>
          <w:szCs w:val="20"/>
        </w:rPr>
        <w:t>Create a new Domain User account and add this account to Local Administrators group on each monitored server.</w:t>
      </w:r>
    </w:p>
    <w:p w14:paraId="5F4820AC" w14:textId="77777777" w:rsidR="00C12D7D" w:rsidRPr="00354B54" w:rsidRDefault="00C12D7D" w:rsidP="00C12D7D">
      <w:pPr>
        <w:pStyle w:val="ListParagraph"/>
        <w:numPr>
          <w:ilvl w:val="0"/>
          <w:numId w:val="61"/>
        </w:numPr>
        <w:spacing w:before="60" w:after="60" w:line="280" w:lineRule="exact"/>
        <w:ind w:left="720"/>
        <w:jc w:val="left"/>
        <w:rPr>
          <w:rFonts w:ascii="Arial" w:hAnsi="Arial" w:cs="Arial"/>
          <w:sz w:val="20"/>
          <w:szCs w:val="20"/>
        </w:rPr>
      </w:pPr>
      <w:r w:rsidRPr="00354B54">
        <w:rPr>
          <w:rFonts w:ascii="Arial" w:hAnsi="Arial" w:cs="Arial"/>
          <w:sz w:val="20"/>
          <w:szCs w:val="20"/>
        </w:rPr>
        <w:t>Grant SA rights to this account in SQL Server.</w:t>
      </w:r>
    </w:p>
    <w:p w14:paraId="6D1A487D" w14:textId="77777777" w:rsidR="00C12D7D" w:rsidRDefault="00C12D7D" w:rsidP="00C12D7D">
      <w:pPr>
        <w:pStyle w:val="ListParagraph"/>
        <w:numPr>
          <w:ilvl w:val="0"/>
          <w:numId w:val="61"/>
        </w:numPr>
        <w:spacing w:before="60" w:after="60" w:line="280" w:lineRule="exact"/>
        <w:ind w:left="720"/>
        <w:jc w:val="left"/>
        <w:rPr>
          <w:rFonts w:ascii="Arial" w:hAnsi="Arial" w:cs="Arial"/>
          <w:sz w:val="20"/>
          <w:szCs w:val="20"/>
        </w:rPr>
      </w:pPr>
      <w:r w:rsidRPr="00354B54">
        <w:rPr>
          <w:rFonts w:ascii="Arial" w:hAnsi="Arial" w:cs="Arial"/>
          <w:sz w:val="20"/>
          <w:szCs w:val="20"/>
        </w:rPr>
        <w:t>Create a new Action account in SCOM and map it to the Domain User account created above.</w:t>
      </w:r>
    </w:p>
    <w:p w14:paraId="0F0AE949" w14:textId="175FBE3F" w:rsidR="00EC12CA" w:rsidRPr="00EC12CA" w:rsidRDefault="00EC12CA" w:rsidP="00EC12CA">
      <w:pPr>
        <w:pStyle w:val="ListParagraph"/>
        <w:numPr>
          <w:ilvl w:val="0"/>
          <w:numId w:val="61"/>
        </w:numPr>
        <w:ind w:left="720"/>
        <w:jc w:val="left"/>
        <w:rPr>
          <w:rFonts w:ascii="Arial" w:hAnsi="Arial" w:cs="Arial"/>
          <w:sz w:val="20"/>
          <w:szCs w:val="20"/>
        </w:rPr>
      </w:pPr>
      <w:r w:rsidRPr="00EC12CA">
        <w:rPr>
          <w:rFonts w:ascii="Arial" w:hAnsi="Arial" w:cs="Arial"/>
          <w:sz w:val="20"/>
          <w:szCs w:val="20"/>
        </w:rPr>
        <w:t>Map the new Action account to all SQL Server MP Run As Profiles</w:t>
      </w:r>
      <w:r w:rsidR="003360DF">
        <w:rPr>
          <w:rFonts w:ascii="Arial" w:hAnsi="Arial" w:cs="Arial"/>
          <w:sz w:val="20"/>
          <w:szCs w:val="20"/>
        </w:rPr>
        <w:t>.</w:t>
      </w:r>
    </w:p>
    <w:p w14:paraId="5C5D6D4C" w14:textId="68298954" w:rsidR="00EC12CA" w:rsidRPr="00354B54" w:rsidRDefault="00EC12CA" w:rsidP="00EC12CA">
      <w:pPr>
        <w:pStyle w:val="ListParagraph"/>
        <w:numPr>
          <w:ilvl w:val="0"/>
          <w:numId w:val="61"/>
        </w:numPr>
        <w:spacing w:before="60" w:after="60" w:line="280" w:lineRule="exact"/>
        <w:ind w:left="720"/>
        <w:jc w:val="left"/>
        <w:rPr>
          <w:rFonts w:ascii="Arial" w:hAnsi="Arial" w:cs="Arial"/>
          <w:sz w:val="20"/>
          <w:szCs w:val="20"/>
        </w:rPr>
      </w:pPr>
      <w:r w:rsidRPr="00EC12CA">
        <w:rPr>
          <w:rFonts w:ascii="Arial" w:hAnsi="Arial" w:cs="Arial"/>
          <w:sz w:val="20"/>
          <w:szCs w:val="20"/>
        </w:rPr>
        <w:t xml:space="preserve">While configuring SQL Server Always On Availability Groups for monitoring, despite granting Local Administrator rights to the new Action account, make sure this account has permissions described in </w:t>
      </w:r>
      <w:hyperlink w:anchor="_How_to_configure_2" w:history="1">
        <w:r w:rsidR="005C56AC">
          <w:rPr>
            <w:rStyle w:val="Hyperlink"/>
            <w:rFonts w:ascii="Arial" w:hAnsi="Arial" w:cs="Arial"/>
            <w:szCs w:val="20"/>
          </w:rPr>
          <w:t>How t</w:t>
        </w:r>
        <w:r w:rsidR="005C56AC" w:rsidRPr="00EC12CA">
          <w:rPr>
            <w:rStyle w:val="Hyperlink"/>
            <w:rFonts w:ascii="Arial" w:hAnsi="Arial" w:cs="Arial"/>
            <w:szCs w:val="20"/>
          </w:rPr>
          <w:t xml:space="preserve">o Configure Permissions </w:t>
        </w:r>
        <w:r w:rsidR="005C56AC">
          <w:rPr>
            <w:rStyle w:val="Hyperlink"/>
            <w:rFonts w:ascii="Arial" w:hAnsi="Arial" w:cs="Arial"/>
            <w:szCs w:val="20"/>
          </w:rPr>
          <w:t>f</w:t>
        </w:r>
        <w:r w:rsidR="005C56AC" w:rsidRPr="00EC12CA">
          <w:rPr>
            <w:rStyle w:val="Hyperlink"/>
            <w:rFonts w:ascii="Arial" w:hAnsi="Arial" w:cs="Arial"/>
            <w:szCs w:val="20"/>
          </w:rPr>
          <w:t xml:space="preserve">or Always On Discovery </w:t>
        </w:r>
        <w:r w:rsidR="005C56AC">
          <w:rPr>
            <w:rStyle w:val="Hyperlink"/>
            <w:rFonts w:ascii="Arial" w:hAnsi="Arial" w:cs="Arial"/>
            <w:szCs w:val="20"/>
          </w:rPr>
          <w:t>a</w:t>
        </w:r>
        <w:r w:rsidR="005C56AC" w:rsidRPr="00EC12CA">
          <w:rPr>
            <w:rStyle w:val="Hyperlink"/>
            <w:rFonts w:ascii="Arial" w:hAnsi="Arial" w:cs="Arial"/>
            <w:szCs w:val="20"/>
          </w:rPr>
          <w:t>nd Monitoring</w:t>
        </w:r>
      </w:hyperlink>
      <w:r w:rsidRPr="00EC12CA">
        <w:rPr>
          <w:rFonts w:ascii="Arial" w:hAnsi="Arial" w:cs="Arial"/>
          <w:sz w:val="20"/>
          <w:szCs w:val="20"/>
        </w:rPr>
        <w:t xml:space="preserve"> section</w:t>
      </w:r>
      <w:r w:rsidR="002E1221">
        <w:rPr>
          <w:rFonts w:ascii="Arial" w:hAnsi="Arial" w:cs="Arial"/>
          <w:sz w:val="20"/>
          <w:szCs w:val="20"/>
        </w:rPr>
        <w:t>.</w:t>
      </w:r>
    </w:p>
    <w:p w14:paraId="49DB5B31" w14:textId="0061B558" w:rsidR="00C12D7D" w:rsidRPr="00354B54" w:rsidRDefault="00C12D7D" w:rsidP="00C12D7D">
      <w:pPr>
        <w:pStyle w:val="ListParagraph"/>
        <w:numPr>
          <w:ilvl w:val="0"/>
          <w:numId w:val="61"/>
        </w:numPr>
        <w:spacing w:before="60" w:after="60" w:line="280" w:lineRule="exact"/>
        <w:ind w:left="720"/>
        <w:jc w:val="left"/>
        <w:rPr>
          <w:rFonts w:ascii="Arial" w:hAnsi="Arial" w:cs="Arial"/>
          <w:sz w:val="20"/>
          <w:szCs w:val="20"/>
        </w:rPr>
      </w:pPr>
      <w:r w:rsidRPr="00354B54">
        <w:rPr>
          <w:rFonts w:ascii="Arial" w:hAnsi="Arial" w:cs="Arial"/>
          <w:sz w:val="20"/>
          <w:szCs w:val="20"/>
        </w:rPr>
        <w:t xml:space="preserve">If you store SQL Server databases on an SMB file share, make sure that your Domain User account has the rights described in the corresponding </w:t>
      </w:r>
      <w:hyperlink w:anchor="_To_configure_a" w:history="1">
        <w:r w:rsidR="006926C7" w:rsidRPr="00354B54">
          <w:rPr>
            <w:rStyle w:val="Hyperlink"/>
            <w:rFonts w:ascii="Arial" w:hAnsi="Arial" w:cs="Arial"/>
            <w:szCs w:val="20"/>
          </w:rPr>
          <w:t>Low-Privilege Configuration</w:t>
        </w:r>
      </w:hyperlink>
      <w:r w:rsidRPr="00354B54">
        <w:rPr>
          <w:rFonts w:ascii="Arial" w:hAnsi="Arial" w:cs="Arial"/>
          <w:sz w:val="20"/>
          <w:szCs w:val="20"/>
        </w:rPr>
        <w:t xml:space="preserve"> section.</w:t>
      </w:r>
    </w:p>
    <w:p w14:paraId="7F4654B8" w14:textId="455826FD" w:rsidR="00C12D7D" w:rsidRDefault="00C12D7D" w:rsidP="00C12D7D">
      <w:pPr>
        <w:pStyle w:val="ListParagraph"/>
        <w:numPr>
          <w:ilvl w:val="0"/>
          <w:numId w:val="62"/>
        </w:numPr>
        <w:spacing w:before="60" w:after="60" w:line="280" w:lineRule="exact"/>
        <w:ind w:left="360"/>
        <w:jc w:val="left"/>
        <w:rPr>
          <w:rFonts w:ascii="Arial" w:hAnsi="Arial" w:cs="Arial"/>
          <w:sz w:val="20"/>
          <w:szCs w:val="20"/>
        </w:rPr>
      </w:pPr>
      <w:r w:rsidRPr="00FD0AD8">
        <w:rPr>
          <w:rFonts w:ascii="Arial" w:hAnsi="Arial" w:cs="Arial"/>
          <w:sz w:val="20"/>
          <w:szCs w:val="20"/>
        </w:rPr>
        <w:t xml:space="preserve">In case you need to grant the minimal required rights to SQL MP workflows, follow the instructions in </w:t>
      </w:r>
      <w:hyperlink w:anchor="_Low-privilege_environments" w:history="1">
        <w:r w:rsidR="006926C7" w:rsidRPr="00FD0AD8">
          <w:rPr>
            <w:rStyle w:val="Hyperlink"/>
            <w:rFonts w:ascii="Arial" w:hAnsi="Arial" w:cs="Arial"/>
            <w:szCs w:val="20"/>
          </w:rPr>
          <w:t>Low-Privilege Environments</w:t>
        </w:r>
      </w:hyperlink>
      <w:r w:rsidRPr="00FD0AD8">
        <w:rPr>
          <w:rFonts w:ascii="Arial" w:hAnsi="Arial" w:cs="Arial"/>
          <w:sz w:val="20"/>
          <w:szCs w:val="20"/>
        </w:rPr>
        <w:t xml:space="preserve"> section.</w:t>
      </w:r>
    </w:p>
    <w:p w14:paraId="61DC9A97" w14:textId="77777777" w:rsidR="000741A8" w:rsidRPr="00841A0F" w:rsidRDefault="000741A8" w:rsidP="00E276CF">
      <w:pPr>
        <w:jc w:val="left"/>
        <w:rPr>
          <w:rFonts w:cs="Arial"/>
        </w:rPr>
      </w:pPr>
    </w:p>
    <w:p w14:paraId="0C2B94F3" w14:textId="77777777" w:rsidR="000741A8" w:rsidRDefault="003C5C36" w:rsidP="000741A8">
      <w:pPr>
        <w:pStyle w:val="AlertLabel"/>
        <w:framePr w:wrap="auto" w:vAnchor="margin" w:yAlign="inline"/>
      </w:pPr>
      <w:r w:rsidRPr="00354B54" w:rsidDel="003C5C36">
        <w:t xml:space="preserve"> </w:t>
      </w:r>
      <w:r w:rsidR="000741A8">
        <w:rPr>
          <w:noProof/>
        </w:rPr>
        <w:drawing>
          <wp:inline distT="0" distB="0" distL="0" distR="0" wp14:anchorId="6A8E7485" wp14:editId="7618FA3D">
            <wp:extent cx="228600" cy="152400"/>
            <wp:effectExtent l="0" t="0" r="0" b="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0741A8">
        <w:t xml:space="preserve">Note </w:t>
      </w:r>
    </w:p>
    <w:p w14:paraId="62F4F44A" w14:textId="1CA693C9" w:rsidR="00C12D7D" w:rsidRDefault="000741A8" w:rsidP="000741A8">
      <w:pPr>
        <w:jc w:val="left"/>
      </w:pPr>
      <w:r w:rsidRPr="00FD59D0">
        <w:t>Monitoring clusters under Local</w:t>
      </w:r>
      <w:r>
        <w:t xml:space="preserve"> </w:t>
      </w:r>
      <w:r w:rsidRPr="00FD59D0">
        <w:t xml:space="preserve">System </w:t>
      </w:r>
      <w:r>
        <w:t xml:space="preserve">account </w:t>
      </w:r>
      <w:r w:rsidRPr="00FD59D0">
        <w:t>is not a preferable option</w:t>
      </w:r>
      <w:r>
        <w:t xml:space="preserve">. It is </w:t>
      </w:r>
      <w:r w:rsidRPr="00FD59D0">
        <w:t>recommend</w:t>
      </w:r>
      <w:r>
        <w:t>ed</w:t>
      </w:r>
      <w:r w:rsidRPr="00FD59D0">
        <w:t xml:space="preserve"> </w:t>
      </w:r>
      <w:r>
        <w:t>to use</w:t>
      </w:r>
      <w:r w:rsidRPr="00FD59D0">
        <w:t xml:space="preserve"> Domain User account granted with necessary set of rights</w:t>
      </w:r>
      <w:r>
        <w:t xml:space="preserve"> for monitoring cluster </w:t>
      </w:r>
      <w:r w:rsidRPr="00FD59D0">
        <w:t>configurations</w:t>
      </w:r>
      <w:r>
        <w:t>.</w:t>
      </w:r>
    </w:p>
    <w:p w14:paraId="3D803A8B" w14:textId="77777777" w:rsidR="000741A8" w:rsidRDefault="000741A8" w:rsidP="000741A8">
      <w:pPr>
        <w:jc w:val="left"/>
      </w:pPr>
    </w:p>
    <w:p w14:paraId="0F3F3218" w14:textId="0B5B3C2E" w:rsidR="00C12D7D" w:rsidRDefault="006926C7" w:rsidP="00740569">
      <w:pPr>
        <w:pStyle w:val="Heading5"/>
      </w:pPr>
      <w:bookmarkStart w:id="188" w:name="_How_to_configure_2"/>
      <w:bookmarkEnd w:id="188"/>
      <w:r w:rsidRPr="00F22A70">
        <w:t xml:space="preserve">How </w:t>
      </w:r>
      <w:r>
        <w:t>t</w:t>
      </w:r>
      <w:r w:rsidRPr="00F22A70">
        <w:t xml:space="preserve">o Configure Permissions </w:t>
      </w:r>
      <w:r>
        <w:t>f</w:t>
      </w:r>
      <w:r w:rsidRPr="00F22A70">
        <w:t xml:space="preserve">or Always On Discovery </w:t>
      </w:r>
      <w:r>
        <w:t>a</w:t>
      </w:r>
      <w:r w:rsidRPr="00F22A70">
        <w:t>nd Monitoring</w:t>
      </w:r>
    </w:p>
    <w:p w14:paraId="4B4099C2" w14:textId="77777777" w:rsidR="00C473F3" w:rsidRPr="00AE4D5F" w:rsidRDefault="00C473F3" w:rsidP="00C473F3">
      <w:r>
        <w:t>Please</w:t>
      </w:r>
      <w:r w:rsidRPr="000E03FC">
        <w:t xml:space="preserve"> </w:t>
      </w:r>
      <w:r>
        <w:t>note</w:t>
      </w:r>
      <w:r w:rsidRPr="000E03FC">
        <w:t xml:space="preserve"> </w:t>
      </w:r>
      <w:r>
        <w:t>that</w:t>
      </w:r>
      <w:r w:rsidRPr="000E03FC">
        <w:t xml:space="preserve"> </w:t>
      </w:r>
      <w:r>
        <w:t>regardless</w:t>
      </w:r>
      <w:r w:rsidRPr="000E03FC">
        <w:t xml:space="preserve"> </w:t>
      </w:r>
      <w:r>
        <w:t>of</w:t>
      </w:r>
      <w:r w:rsidRPr="000E03FC">
        <w:t xml:space="preserve"> </w:t>
      </w:r>
      <w:r>
        <w:t>the</w:t>
      </w:r>
      <w:r w:rsidRPr="000E03FC">
        <w:t xml:space="preserve"> </w:t>
      </w:r>
      <w:r>
        <w:t>used</w:t>
      </w:r>
      <w:r w:rsidRPr="000E03FC">
        <w:t xml:space="preserve"> </w:t>
      </w:r>
      <w:r>
        <w:t>account</w:t>
      </w:r>
      <w:r w:rsidRPr="000E03FC">
        <w:t xml:space="preserve"> </w:t>
      </w:r>
      <w:r w:rsidRPr="002D0B58">
        <w:t>(</w:t>
      </w:r>
      <w:r>
        <w:t>Local</w:t>
      </w:r>
      <w:r w:rsidRPr="002D0B58">
        <w:t xml:space="preserve"> </w:t>
      </w:r>
      <w:r>
        <w:t>System</w:t>
      </w:r>
      <w:r w:rsidRPr="002D0B58">
        <w:t xml:space="preserve"> </w:t>
      </w:r>
      <w:r>
        <w:t>or</w:t>
      </w:r>
      <w:r w:rsidRPr="002D0B58">
        <w:t xml:space="preserve"> </w:t>
      </w:r>
      <w:r>
        <w:t>Domain</w:t>
      </w:r>
      <w:r w:rsidRPr="002D0B58">
        <w:t xml:space="preserve"> </w:t>
      </w:r>
      <w:r>
        <w:t>User</w:t>
      </w:r>
      <w:r w:rsidRPr="002D0B58">
        <w:t xml:space="preserve"> </w:t>
      </w:r>
      <w:r>
        <w:t>account</w:t>
      </w:r>
      <w:r w:rsidRPr="002D0B58">
        <w:t xml:space="preserve">) </w:t>
      </w:r>
      <w:r>
        <w:t>and</w:t>
      </w:r>
      <w:r w:rsidRPr="002D0B58">
        <w:t xml:space="preserve"> </w:t>
      </w:r>
      <w:r>
        <w:t>the</w:t>
      </w:r>
      <w:r w:rsidRPr="002D0B58">
        <w:t xml:space="preserve"> </w:t>
      </w:r>
      <w:r>
        <w:t>method</w:t>
      </w:r>
      <w:r w:rsidRPr="002D0B58">
        <w:t xml:space="preserve"> </w:t>
      </w:r>
      <w:r>
        <w:t>of</w:t>
      </w:r>
      <w:r w:rsidRPr="002D0B58">
        <w:t xml:space="preserve"> </w:t>
      </w:r>
      <w:r>
        <w:t>rights</w:t>
      </w:r>
      <w:r w:rsidRPr="000E03FC">
        <w:t xml:space="preserve"> </w:t>
      </w:r>
      <w:r>
        <w:t>granting</w:t>
      </w:r>
      <w:r w:rsidRPr="000E03FC">
        <w:t xml:space="preserve">, </w:t>
      </w:r>
      <w:r>
        <w:t>you have to make sure that the account has the permissions listed below. The process of obtaining permissions</w:t>
      </w:r>
      <w:r w:rsidRPr="002D0B58">
        <w:t xml:space="preserve"> </w:t>
      </w:r>
      <w:r>
        <w:t>is described below as a case when Local System account is used for monitoring</w:t>
      </w:r>
      <w:r w:rsidRPr="00AE4D5F">
        <w:t>.</w:t>
      </w:r>
    </w:p>
    <w:p w14:paraId="08578A63" w14:textId="77777777" w:rsidR="00C473F3" w:rsidRPr="002D0B58" w:rsidRDefault="00C473F3" w:rsidP="00C473F3">
      <w:pPr>
        <w:spacing w:before="0" w:after="160" w:line="259" w:lineRule="auto"/>
        <w:rPr>
          <w:rFonts w:eastAsia="Calibri" w:cs="Arial"/>
          <w:kern w:val="0"/>
        </w:rPr>
      </w:pPr>
      <w:r w:rsidRPr="002D0B58">
        <w:rPr>
          <w:rFonts w:eastAsia="Calibri" w:cs="Arial"/>
          <w:b/>
          <w:kern w:val="0"/>
        </w:rPr>
        <w:t>Example:</w:t>
      </w:r>
      <w:r w:rsidRPr="002D0B58">
        <w:rPr>
          <w:rFonts w:eastAsia="Calibri" w:cs="Arial"/>
          <w:kern w:val="0"/>
        </w:rPr>
        <w:t xml:space="preserve"> You have 3 replicas in your Availability Group, which are hosted on the following computers: comp1, comp2 and comp3. At that, comp1 hosts the primary replica. In this case, you should configure security settings for comp1 on comp2 and comp3 computers.</w:t>
      </w:r>
    </w:p>
    <w:p w14:paraId="0FC00B25" w14:textId="4931BD03" w:rsidR="00C12D7D" w:rsidRPr="002923E3" w:rsidRDefault="00C473F3">
      <w:pPr>
        <w:spacing w:before="0" w:after="160" w:line="259" w:lineRule="auto"/>
        <w:rPr>
          <w:rFonts w:eastAsia="Calibri" w:cs="Arial"/>
          <w:kern w:val="0"/>
        </w:rPr>
      </w:pPr>
      <w:r w:rsidRPr="002D0B58">
        <w:rPr>
          <w:rFonts w:eastAsia="Calibri" w:cs="Arial"/>
          <w:b/>
          <w:kern w:val="0"/>
        </w:rPr>
        <w:t>Note:</w:t>
      </w:r>
      <w:r w:rsidRPr="002D0B58">
        <w:rPr>
          <w:rFonts w:eastAsia="Calibri" w:cs="Arial"/>
          <w:kern w:val="0"/>
        </w:rPr>
        <w:t xml:space="preserve"> If comp2 would host primary replica (after failover), other computers should also have configured WMI security for this computer.</w:t>
      </w:r>
      <w:r>
        <w:rPr>
          <w:rFonts w:eastAsia="Calibri" w:cs="Arial"/>
          <w:kern w:val="0"/>
        </w:rPr>
        <w:t xml:space="preserve"> In general, you have to make sure that Local System account of each node, which can act as Primary</w:t>
      </w:r>
      <w:r w:rsidRPr="002D0B58">
        <w:rPr>
          <w:rFonts w:eastAsia="Calibri" w:cs="Arial"/>
          <w:kern w:val="0"/>
        </w:rPr>
        <w:t xml:space="preserve"> </w:t>
      </w:r>
      <w:r>
        <w:rPr>
          <w:rFonts w:eastAsia="Calibri" w:cs="Arial"/>
          <w:kern w:val="0"/>
        </w:rPr>
        <w:t>one, have WMI permissions for the other nodes of the current Availability Group. The same is true for the Domain Action Account used for monitoring</w:t>
      </w:r>
      <w:r w:rsidR="00C12D7D" w:rsidRPr="002923E3">
        <w:rPr>
          <w:rFonts w:eastAsia="Calibri" w:cs="Arial"/>
          <w:kern w:val="0"/>
        </w:rPr>
        <w:t>.</w:t>
      </w:r>
    </w:p>
    <w:p w14:paraId="55785272" w14:textId="77777777" w:rsidR="00C12D7D" w:rsidRPr="002923E3" w:rsidRDefault="00C12D7D">
      <w:pPr>
        <w:spacing w:before="0" w:after="160" w:line="259" w:lineRule="auto"/>
        <w:rPr>
          <w:rFonts w:eastAsia="Calibri" w:cs="Arial"/>
          <w:kern w:val="0"/>
        </w:rPr>
      </w:pPr>
      <w:r w:rsidRPr="002923E3">
        <w:rPr>
          <w:rFonts w:eastAsia="Calibri" w:cs="Arial"/>
          <w:kern w:val="0"/>
        </w:rPr>
        <w:t>Therefore, below are the steps to configure security for configurations with Local System account (please note that in the provided instruction it is considered that SQLAON-020 computer hosts the primary replica).</w:t>
      </w:r>
    </w:p>
    <w:p w14:paraId="03FFCE9D"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Launch mmc.exe and add two Snap-Ins:</w:t>
      </w:r>
    </w:p>
    <w:p w14:paraId="07A5FF6E" w14:textId="77777777" w:rsidR="00C12D7D" w:rsidRPr="002923E3" w:rsidRDefault="00C12D7D">
      <w:pPr>
        <w:numPr>
          <w:ilvl w:val="0"/>
          <w:numId w:val="65"/>
        </w:numPr>
        <w:spacing w:before="0" w:after="160" w:line="259" w:lineRule="auto"/>
        <w:contextualSpacing/>
        <w:jc w:val="left"/>
        <w:rPr>
          <w:rFonts w:eastAsia="Calibri" w:cs="Arial"/>
          <w:b/>
          <w:kern w:val="0"/>
        </w:rPr>
      </w:pPr>
      <w:r w:rsidRPr="002923E3">
        <w:rPr>
          <w:rFonts w:eastAsia="Calibri" w:cs="Arial"/>
          <w:b/>
          <w:kern w:val="0"/>
        </w:rPr>
        <w:t>Component Services</w:t>
      </w:r>
    </w:p>
    <w:p w14:paraId="0644E0C0" w14:textId="462079FE" w:rsidR="00C12D7D" w:rsidRPr="002923E3" w:rsidRDefault="00C12D7D">
      <w:pPr>
        <w:numPr>
          <w:ilvl w:val="0"/>
          <w:numId w:val="65"/>
        </w:numPr>
        <w:spacing w:before="0" w:after="160" w:line="259" w:lineRule="auto"/>
        <w:contextualSpacing/>
        <w:jc w:val="left"/>
        <w:rPr>
          <w:rFonts w:eastAsia="Calibri" w:cs="Arial"/>
          <w:kern w:val="0"/>
        </w:rPr>
      </w:pPr>
      <w:r w:rsidRPr="002923E3">
        <w:rPr>
          <w:rFonts w:eastAsia="Calibri" w:cs="Arial"/>
          <w:b/>
          <w:kern w:val="0"/>
        </w:rPr>
        <w:t xml:space="preserve">WMI Control </w:t>
      </w:r>
      <w:r w:rsidRPr="002923E3">
        <w:rPr>
          <w:rFonts w:eastAsia="Calibri" w:cs="Arial"/>
          <w:kern w:val="0"/>
        </w:rPr>
        <w:t>(for local computer)</w:t>
      </w:r>
    </w:p>
    <w:p w14:paraId="1B6EEBA9"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 xml:space="preserve">Expand </w:t>
      </w:r>
      <w:r w:rsidRPr="002923E3">
        <w:rPr>
          <w:rFonts w:eastAsia="Calibri" w:cs="Arial"/>
          <w:b/>
          <w:kern w:val="0"/>
        </w:rPr>
        <w:t>Component Services</w:t>
      </w:r>
      <w:r w:rsidRPr="002923E3">
        <w:rPr>
          <w:rFonts w:eastAsia="Calibri" w:cs="Arial"/>
          <w:kern w:val="0"/>
        </w:rPr>
        <w:t xml:space="preserve">, right-click </w:t>
      </w:r>
      <w:r w:rsidRPr="002923E3">
        <w:rPr>
          <w:rFonts w:eastAsia="Calibri" w:cs="Arial"/>
          <w:b/>
          <w:kern w:val="0"/>
        </w:rPr>
        <w:t>My Computer</w:t>
      </w:r>
      <w:r w:rsidRPr="002923E3">
        <w:rPr>
          <w:rFonts w:eastAsia="Calibri" w:cs="Arial"/>
          <w:kern w:val="0"/>
        </w:rPr>
        <w:t xml:space="preserve"> and click </w:t>
      </w:r>
      <w:r w:rsidRPr="002923E3">
        <w:rPr>
          <w:rFonts w:eastAsia="Calibri" w:cs="Arial"/>
          <w:b/>
          <w:kern w:val="0"/>
        </w:rPr>
        <w:t>Properties</w:t>
      </w:r>
      <w:r w:rsidRPr="002923E3">
        <w:rPr>
          <w:rFonts w:eastAsia="Calibri" w:cs="Arial"/>
          <w:kern w:val="0"/>
        </w:rPr>
        <w:t>; the corresponding dialog menu will be displayed.</w:t>
      </w:r>
    </w:p>
    <w:p w14:paraId="095377EF" w14:textId="77777777" w:rsidR="00C12D7D" w:rsidRPr="002923E3" w:rsidRDefault="00C12D7D">
      <w:pPr>
        <w:spacing w:before="0" w:after="160" w:line="259" w:lineRule="auto"/>
        <w:ind w:left="720"/>
        <w:contextualSpacing/>
        <w:rPr>
          <w:rFonts w:eastAsia="Calibri" w:cs="Arial"/>
          <w:kern w:val="0"/>
        </w:rPr>
      </w:pPr>
    </w:p>
    <w:p w14:paraId="622CAE84" w14:textId="77777777" w:rsidR="00C12D7D" w:rsidRPr="002923E3" w:rsidRDefault="00C12D7D">
      <w:pPr>
        <w:spacing w:before="0" w:after="160" w:line="259" w:lineRule="auto"/>
        <w:ind w:left="720"/>
        <w:contextualSpacing/>
        <w:rPr>
          <w:rFonts w:eastAsia="Calibri" w:cs="Arial"/>
          <w:kern w:val="0"/>
        </w:rPr>
      </w:pPr>
      <w:r w:rsidRPr="002923E3">
        <w:rPr>
          <w:rFonts w:eastAsia="Calibri" w:cs="Arial"/>
          <w:noProof/>
          <w:kern w:val="0"/>
        </w:rPr>
        <w:drawing>
          <wp:inline distT="0" distB="0" distL="0" distR="0" wp14:anchorId="7BA7B3CD" wp14:editId="6BA9B6D5">
            <wp:extent cx="3923809" cy="2457143"/>
            <wp:effectExtent l="0" t="0" r="63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_.png"/>
                    <pic:cNvPicPr/>
                  </pic:nvPicPr>
                  <pic:blipFill>
                    <a:blip r:embed="rId31">
                      <a:extLst>
                        <a:ext uri="{28A0092B-C50C-407E-A947-70E740481C1C}">
                          <a14:useLocalDpi xmlns:a14="http://schemas.microsoft.com/office/drawing/2010/main" val="0"/>
                        </a:ext>
                      </a:extLst>
                    </a:blip>
                    <a:stretch>
                      <a:fillRect/>
                    </a:stretch>
                  </pic:blipFill>
                  <pic:spPr>
                    <a:xfrm>
                      <a:off x="0" y="0"/>
                      <a:ext cx="3923809" cy="2457143"/>
                    </a:xfrm>
                    <a:prstGeom prst="rect">
                      <a:avLst/>
                    </a:prstGeom>
                  </pic:spPr>
                </pic:pic>
              </a:graphicData>
            </a:graphic>
          </wp:inline>
        </w:drawing>
      </w:r>
    </w:p>
    <w:p w14:paraId="672FDB9D" w14:textId="77777777" w:rsidR="00C12D7D" w:rsidRPr="002923E3" w:rsidRDefault="00C12D7D">
      <w:pPr>
        <w:spacing w:before="0" w:after="160" w:line="259" w:lineRule="auto"/>
        <w:ind w:left="720"/>
        <w:contextualSpacing/>
        <w:rPr>
          <w:rFonts w:eastAsia="Calibri" w:cs="Arial"/>
          <w:kern w:val="0"/>
        </w:rPr>
      </w:pPr>
    </w:p>
    <w:p w14:paraId="3208F1D3"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 xml:space="preserve">In this dialog menu, go to </w:t>
      </w:r>
      <w:r w:rsidRPr="002923E3">
        <w:rPr>
          <w:rFonts w:eastAsia="Calibri" w:cs="Arial"/>
          <w:b/>
          <w:kern w:val="0"/>
        </w:rPr>
        <w:t>Security</w:t>
      </w:r>
      <w:r w:rsidRPr="002923E3">
        <w:rPr>
          <w:rFonts w:eastAsia="Calibri" w:cs="Arial"/>
          <w:kern w:val="0"/>
        </w:rPr>
        <w:t xml:space="preserve"> tab.</w:t>
      </w:r>
    </w:p>
    <w:p w14:paraId="1C31F2B0"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 xml:space="preserve">Click </w:t>
      </w:r>
      <w:r w:rsidRPr="002923E3">
        <w:rPr>
          <w:rFonts w:eastAsia="Calibri" w:cs="Arial"/>
          <w:b/>
          <w:kern w:val="0"/>
        </w:rPr>
        <w:t>Edit Limits</w:t>
      </w:r>
      <w:r w:rsidRPr="002923E3">
        <w:rPr>
          <w:rFonts w:eastAsia="Calibri" w:cs="Arial"/>
          <w:kern w:val="0"/>
        </w:rPr>
        <w:t xml:space="preserve"> button in </w:t>
      </w:r>
      <w:r w:rsidRPr="002923E3">
        <w:rPr>
          <w:rFonts w:eastAsia="Calibri" w:cs="Arial"/>
          <w:b/>
          <w:kern w:val="0"/>
        </w:rPr>
        <w:t>Launch and Activation Permissions</w:t>
      </w:r>
      <w:r w:rsidRPr="002923E3">
        <w:rPr>
          <w:rFonts w:eastAsia="Calibri" w:cs="Arial"/>
          <w:kern w:val="0"/>
        </w:rPr>
        <w:t xml:space="preserve"> section; the corresponding dialog menu will be displayed.</w:t>
      </w:r>
    </w:p>
    <w:p w14:paraId="433804E8" w14:textId="77777777" w:rsidR="00C12D7D" w:rsidRPr="002923E3" w:rsidRDefault="00C12D7D">
      <w:pPr>
        <w:spacing w:before="0" w:after="160" w:line="259" w:lineRule="auto"/>
        <w:jc w:val="center"/>
        <w:rPr>
          <w:rFonts w:eastAsia="Calibri" w:cs="Arial"/>
          <w:kern w:val="0"/>
        </w:rPr>
      </w:pPr>
      <w:r w:rsidRPr="002923E3">
        <w:rPr>
          <w:rFonts w:eastAsia="Calibri" w:cs="Arial"/>
          <w:noProof/>
          <w:kern w:val="0"/>
        </w:rPr>
        <w:drawing>
          <wp:inline distT="0" distB="0" distL="0" distR="0" wp14:anchorId="68D7F0DA" wp14:editId="3F3FD58E">
            <wp:extent cx="2771775" cy="3782736"/>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3_.png"/>
                    <pic:cNvPicPr/>
                  </pic:nvPicPr>
                  <pic:blipFill>
                    <a:blip r:embed="rId32">
                      <a:extLst>
                        <a:ext uri="{28A0092B-C50C-407E-A947-70E740481C1C}">
                          <a14:useLocalDpi xmlns:a14="http://schemas.microsoft.com/office/drawing/2010/main" val="0"/>
                        </a:ext>
                      </a:extLst>
                    </a:blip>
                    <a:stretch>
                      <a:fillRect/>
                    </a:stretch>
                  </pic:blipFill>
                  <pic:spPr>
                    <a:xfrm>
                      <a:off x="0" y="0"/>
                      <a:ext cx="2784917" cy="3800671"/>
                    </a:xfrm>
                    <a:prstGeom prst="rect">
                      <a:avLst/>
                    </a:prstGeom>
                  </pic:spPr>
                </pic:pic>
              </a:graphicData>
            </a:graphic>
          </wp:inline>
        </w:drawing>
      </w:r>
    </w:p>
    <w:p w14:paraId="5721103F"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In this dialog menu, set the following permissions for the remote machine’s account:</w:t>
      </w:r>
    </w:p>
    <w:p w14:paraId="2A79242B" w14:textId="77777777" w:rsidR="00C12D7D" w:rsidRPr="002923E3" w:rsidRDefault="00C12D7D">
      <w:pPr>
        <w:numPr>
          <w:ilvl w:val="0"/>
          <w:numId w:val="66"/>
        </w:numPr>
        <w:spacing w:before="0" w:after="160" w:line="259" w:lineRule="auto"/>
        <w:contextualSpacing/>
        <w:jc w:val="left"/>
        <w:rPr>
          <w:rFonts w:eastAsia="Calibri" w:cs="Arial"/>
          <w:b/>
          <w:kern w:val="0"/>
        </w:rPr>
      </w:pPr>
      <w:r w:rsidRPr="002923E3">
        <w:rPr>
          <w:rFonts w:eastAsia="Calibri" w:cs="Arial"/>
          <w:b/>
          <w:kern w:val="0"/>
        </w:rPr>
        <w:t>Remote Launch</w:t>
      </w:r>
    </w:p>
    <w:p w14:paraId="046D52F3" w14:textId="77777777" w:rsidR="00C12D7D" w:rsidRPr="002923E3" w:rsidRDefault="00C12D7D">
      <w:pPr>
        <w:numPr>
          <w:ilvl w:val="0"/>
          <w:numId w:val="66"/>
        </w:numPr>
        <w:spacing w:before="0" w:after="160" w:line="259" w:lineRule="auto"/>
        <w:contextualSpacing/>
        <w:jc w:val="left"/>
        <w:rPr>
          <w:rFonts w:eastAsia="Calibri" w:cs="Arial"/>
          <w:b/>
          <w:kern w:val="0"/>
        </w:rPr>
      </w:pPr>
      <w:r w:rsidRPr="002923E3">
        <w:rPr>
          <w:rFonts w:eastAsia="Calibri" w:cs="Arial"/>
          <w:b/>
          <w:kern w:val="0"/>
        </w:rPr>
        <w:t>Remote Activation</w:t>
      </w:r>
    </w:p>
    <w:p w14:paraId="7113F922" w14:textId="77777777" w:rsidR="00C12D7D" w:rsidRPr="002923E3" w:rsidRDefault="00C12D7D">
      <w:pPr>
        <w:spacing w:before="0" w:after="160" w:line="259" w:lineRule="auto"/>
        <w:ind w:left="1440"/>
        <w:contextualSpacing/>
        <w:rPr>
          <w:rFonts w:eastAsia="Calibri" w:cs="Arial"/>
          <w:kern w:val="0"/>
        </w:rPr>
      </w:pPr>
    </w:p>
    <w:p w14:paraId="26498AC9" w14:textId="77777777" w:rsidR="00C12D7D" w:rsidRPr="002923E3" w:rsidRDefault="00C12D7D">
      <w:pPr>
        <w:spacing w:before="0" w:after="160" w:line="259" w:lineRule="auto"/>
        <w:ind w:left="720"/>
        <w:contextualSpacing/>
        <w:jc w:val="center"/>
        <w:rPr>
          <w:rFonts w:eastAsia="Calibri" w:cs="Arial"/>
          <w:kern w:val="0"/>
        </w:rPr>
      </w:pPr>
      <w:r w:rsidRPr="002923E3">
        <w:rPr>
          <w:rFonts w:eastAsia="Calibri" w:cs="Arial"/>
          <w:noProof/>
          <w:kern w:val="0"/>
        </w:rPr>
        <w:drawing>
          <wp:inline distT="0" distB="0" distL="0" distR="0" wp14:anchorId="0EF073D1" wp14:editId="3997DA7D">
            <wp:extent cx="2733675" cy="3313766"/>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4.png"/>
                    <pic:cNvPicPr/>
                  </pic:nvPicPr>
                  <pic:blipFill>
                    <a:blip r:embed="rId33">
                      <a:extLst>
                        <a:ext uri="{28A0092B-C50C-407E-A947-70E740481C1C}">
                          <a14:useLocalDpi xmlns:a14="http://schemas.microsoft.com/office/drawing/2010/main" val="0"/>
                        </a:ext>
                      </a:extLst>
                    </a:blip>
                    <a:stretch>
                      <a:fillRect/>
                    </a:stretch>
                  </pic:blipFill>
                  <pic:spPr>
                    <a:xfrm>
                      <a:off x="0" y="0"/>
                      <a:ext cx="2738281" cy="3319350"/>
                    </a:xfrm>
                    <a:prstGeom prst="rect">
                      <a:avLst/>
                    </a:prstGeom>
                  </pic:spPr>
                </pic:pic>
              </a:graphicData>
            </a:graphic>
          </wp:inline>
        </w:drawing>
      </w:r>
    </w:p>
    <w:p w14:paraId="6E5DF731" w14:textId="77777777" w:rsidR="00C12D7D" w:rsidRPr="002923E3" w:rsidRDefault="00C12D7D">
      <w:pPr>
        <w:spacing w:before="0" w:after="160" w:line="259" w:lineRule="auto"/>
        <w:ind w:left="720"/>
        <w:contextualSpacing/>
        <w:rPr>
          <w:rFonts w:eastAsia="Calibri" w:cs="Arial"/>
          <w:kern w:val="0"/>
        </w:rPr>
      </w:pPr>
    </w:p>
    <w:p w14:paraId="25E0F928" w14:textId="77777777" w:rsidR="00C12D7D" w:rsidRPr="002923E3" w:rsidRDefault="00C12D7D">
      <w:pPr>
        <w:spacing w:before="0" w:after="160" w:line="259" w:lineRule="auto"/>
        <w:ind w:left="720"/>
        <w:contextualSpacing/>
        <w:rPr>
          <w:rFonts w:eastAsia="Calibri" w:cs="Arial"/>
          <w:kern w:val="0"/>
        </w:rPr>
      </w:pPr>
    </w:p>
    <w:p w14:paraId="42C32BCD"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 xml:space="preserve">Go to </w:t>
      </w:r>
      <w:r w:rsidRPr="002923E3">
        <w:rPr>
          <w:rFonts w:eastAsia="Calibri" w:cs="Arial"/>
          <w:b/>
          <w:kern w:val="0"/>
        </w:rPr>
        <w:t>WMI Control</w:t>
      </w:r>
      <w:r w:rsidRPr="002923E3">
        <w:rPr>
          <w:rFonts w:eastAsia="Calibri" w:cs="Arial"/>
          <w:kern w:val="0"/>
        </w:rPr>
        <w:t xml:space="preserve"> snap-In and call its properties; the corresponding dialog menu will be displayed.</w:t>
      </w:r>
    </w:p>
    <w:p w14:paraId="5474411F"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 xml:space="preserve">In this dialog menu, go to </w:t>
      </w:r>
      <w:r w:rsidRPr="002923E3">
        <w:rPr>
          <w:rFonts w:eastAsia="Calibri" w:cs="Arial"/>
          <w:b/>
          <w:kern w:val="0"/>
        </w:rPr>
        <w:t>Security</w:t>
      </w:r>
      <w:r w:rsidRPr="002923E3">
        <w:rPr>
          <w:rFonts w:eastAsia="Calibri" w:cs="Arial"/>
          <w:kern w:val="0"/>
        </w:rPr>
        <w:t xml:space="preserve"> tab, select </w:t>
      </w:r>
      <w:r w:rsidRPr="002923E3">
        <w:rPr>
          <w:rFonts w:eastAsia="Calibri" w:cs="Arial"/>
          <w:b/>
          <w:kern w:val="0"/>
        </w:rPr>
        <w:t>Root\CIMV2</w:t>
      </w:r>
      <w:r w:rsidRPr="002923E3">
        <w:rPr>
          <w:rFonts w:eastAsia="Calibri" w:cs="Arial"/>
          <w:kern w:val="0"/>
        </w:rPr>
        <w:t xml:space="preserve"> namespace and click </w:t>
      </w:r>
      <w:r w:rsidRPr="002923E3">
        <w:rPr>
          <w:rFonts w:eastAsia="Calibri" w:cs="Arial"/>
          <w:b/>
          <w:kern w:val="0"/>
        </w:rPr>
        <w:t>Security</w:t>
      </w:r>
      <w:r w:rsidRPr="002923E3">
        <w:rPr>
          <w:rFonts w:eastAsia="Calibri" w:cs="Arial"/>
          <w:kern w:val="0"/>
        </w:rPr>
        <w:t xml:space="preserve"> button.</w:t>
      </w:r>
    </w:p>
    <w:p w14:paraId="0AF32073"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Add the following permissions for the target computer:</w:t>
      </w:r>
    </w:p>
    <w:p w14:paraId="2C309B9E" w14:textId="77777777" w:rsidR="00C12D7D" w:rsidRPr="002923E3" w:rsidRDefault="00C12D7D">
      <w:pPr>
        <w:numPr>
          <w:ilvl w:val="0"/>
          <w:numId w:val="68"/>
        </w:numPr>
        <w:spacing w:before="0" w:after="160" w:line="259" w:lineRule="auto"/>
        <w:contextualSpacing/>
        <w:jc w:val="left"/>
        <w:rPr>
          <w:rFonts w:eastAsia="Calibri" w:cs="Arial"/>
          <w:b/>
          <w:kern w:val="0"/>
        </w:rPr>
      </w:pPr>
      <w:r w:rsidRPr="002923E3">
        <w:rPr>
          <w:rFonts w:eastAsia="Calibri" w:cs="Arial"/>
          <w:b/>
          <w:kern w:val="0"/>
        </w:rPr>
        <w:t>Enable Account</w:t>
      </w:r>
    </w:p>
    <w:p w14:paraId="5FCECCF2" w14:textId="77777777" w:rsidR="00C12D7D" w:rsidRPr="002923E3" w:rsidRDefault="00C12D7D">
      <w:pPr>
        <w:numPr>
          <w:ilvl w:val="0"/>
          <w:numId w:val="68"/>
        </w:numPr>
        <w:spacing w:before="0" w:after="160" w:line="259" w:lineRule="auto"/>
        <w:contextualSpacing/>
        <w:jc w:val="left"/>
        <w:rPr>
          <w:rFonts w:eastAsia="Calibri" w:cs="Arial"/>
          <w:b/>
          <w:kern w:val="0"/>
        </w:rPr>
      </w:pPr>
      <w:r w:rsidRPr="002923E3">
        <w:rPr>
          <w:rFonts w:eastAsia="Calibri" w:cs="Arial"/>
          <w:b/>
          <w:kern w:val="0"/>
        </w:rPr>
        <w:t>Remote Enable</w:t>
      </w:r>
    </w:p>
    <w:p w14:paraId="1B9943DF" w14:textId="77777777" w:rsidR="00C12D7D" w:rsidRPr="002923E3" w:rsidRDefault="00C12D7D">
      <w:pPr>
        <w:spacing w:before="0" w:after="160" w:line="259" w:lineRule="auto"/>
        <w:jc w:val="center"/>
        <w:rPr>
          <w:rFonts w:eastAsia="Calibri" w:cs="Arial"/>
          <w:kern w:val="0"/>
        </w:rPr>
      </w:pPr>
      <w:r w:rsidRPr="002923E3">
        <w:rPr>
          <w:rFonts w:eastAsia="Calibri" w:cs="Arial"/>
          <w:noProof/>
          <w:kern w:val="0"/>
        </w:rPr>
        <w:drawing>
          <wp:inline distT="0" distB="0" distL="0" distR="0" wp14:anchorId="11A5C4C8" wp14:editId="1F7AD831">
            <wp:extent cx="3590476" cy="435238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5_.png"/>
                    <pic:cNvPicPr/>
                  </pic:nvPicPr>
                  <pic:blipFill>
                    <a:blip r:embed="rId34">
                      <a:extLst>
                        <a:ext uri="{28A0092B-C50C-407E-A947-70E740481C1C}">
                          <a14:useLocalDpi xmlns:a14="http://schemas.microsoft.com/office/drawing/2010/main" val="0"/>
                        </a:ext>
                      </a:extLst>
                    </a:blip>
                    <a:stretch>
                      <a:fillRect/>
                    </a:stretch>
                  </pic:blipFill>
                  <pic:spPr>
                    <a:xfrm>
                      <a:off x="0" y="0"/>
                      <a:ext cx="3590476" cy="4352381"/>
                    </a:xfrm>
                    <a:prstGeom prst="rect">
                      <a:avLst/>
                    </a:prstGeom>
                  </pic:spPr>
                </pic:pic>
              </a:graphicData>
            </a:graphic>
          </wp:inline>
        </w:drawing>
      </w:r>
    </w:p>
    <w:p w14:paraId="61CD8153"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 xml:space="preserve">Click </w:t>
      </w:r>
      <w:r w:rsidRPr="002923E3">
        <w:rPr>
          <w:rFonts w:eastAsia="Calibri" w:cs="Arial"/>
          <w:b/>
          <w:kern w:val="0"/>
        </w:rPr>
        <w:t xml:space="preserve">Advanced </w:t>
      </w:r>
      <w:r w:rsidRPr="002923E3">
        <w:rPr>
          <w:rFonts w:eastAsia="Calibri" w:cs="Arial"/>
          <w:kern w:val="0"/>
        </w:rPr>
        <w:t>button; the corresponding dialog menu will be displayed.</w:t>
      </w:r>
    </w:p>
    <w:p w14:paraId="23E739A7"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 xml:space="preserve">In this dialog menu, select the target account and click </w:t>
      </w:r>
      <w:r w:rsidRPr="002923E3">
        <w:rPr>
          <w:rFonts w:eastAsia="Calibri" w:cs="Arial"/>
          <w:b/>
          <w:kern w:val="0"/>
        </w:rPr>
        <w:t>Edit</w:t>
      </w:r>
      <w:r w:rsidRPr="002923E3">
        <w:rPr>
          <w:rFonts w:eastAsia="Calibri" w:cs="Arial"/>
          <w:kern w:val="0"/>
        </w:rPr>
        <w:t xml:space="preserve"> button.</w:t>
      </w:r>
    </w:p>
    <w:p w14:paraId="789B6FBD" w14:textId="77777777" w:rsidR="00C12D7D" w:rsidRPr="002923E3" w:rsidRDefault="00C12D7D">
      <w:pPr>
        <w:numPr>
          <w:ilvl w:val="0"/>
          <w:numId w:val="64"/>
        </w:numPr>
        <w:spacing w:before="0" w:after="160" w:line="259" w:lineRule="auto"/>
        <w:contextualSpacing/>
        <w:jc w:val="left"/>
        <w:rPr>
          <w:rFonts w:eastAsia="Calibri" w:cs="Arial"/>
          <w:kern w:val="0"/>
        </w:rPr>
      </w:pPr>
      <w:r w:rsidRPr="002923E3">
        <w:rPr>
          <w:rFonts w:eastAsia="Calibri" w:cs="Arial"/>
          <w:kern w:val="0"/>
        </w:rPr>
        <w:t xml:space="preserve">In the following dialog menu, make sure that </w:t>
      </w:r>
      <w:r w:rsidRPr="002923E3">
        <w:rPr>
          <w:rFonts w:eastAsia="Calibri" w:cs="Arial"/>
          <w:b/>
          <w:kern w:val="0"/>
        </w:rPr>
        <w:t>Applies to</w:t>
      </w:r>
      <w:r w:rsidRPr="002923E3">
        <w:rPr>
          <w:rFonts w:eastAsia="Calibri" w:cs="Arial"/>
          <w:kern w:val="0"/>
        </w:rPr>
        <w:t xml:space="preserve"> parameter is set to </w:t>
      </w:r>
      <w:r w:rsidRPr="002923E3">
        <w:rPr>
          <w:rFonts w:eastAsia="Calibri" w:cs="Arial"/>
          <w:b/>
          <w:kern w:val="0"/>
        </w:rPr>
        <w:t xml:space="preserve">This namespace only </w:t>
      </w:r>
      <w:r w:rsidRPr="002923E3">
        <w:rPr>
          <w:rFonts w:eastAsia="Calibri" w:cs="Arial"/>
          <w:kern w:val="0"/>
        </w:rPr>
        <w:t>value, and the following permissions are set:</w:t>
      </w:r>
    </w:p>
    <w:p w14:paraId="7E1AAF13" w14:textId="77777777" w:rsidR="00C12D7D" w:rsidRPr="002923E3" w:rsidRDefault="00C12D7D">
      <w:pPr>
        <w:numPr>
          <w:ilvl w:val="0"/>
          <w:numId w:val="67"/>
        </w:numPr>
        <w:spacing w:before="0" w:after="160" w:line="259" w:lineRule="auto"/>
        <w:contextualSpacing/>
        <w:jc w:val="left"/>
        <w:rPr>
          <w:rFonts w:eastAsia="Calibri" w:cs="Arial"/>
          <w:b/>
          <w:kern w:val="0"/>
        </w:rPr>
      </w:pPr>
      <w:r w:rsidRPr="002923E3">
        <w:rPr>
          <w:rFonts w:eastAsia="Calibri" w:cs="Arial"/>
          <w:b/>
          <w:kern w:val="0"/>
        </w:rPr>
        <w:t>Enable Account</w:t>
      </w:r>
    </w:p>
    <w:p w14:paraId="60BB7133" w14:textId="77777777" w:rsidR="00C12D7D" w:rsidRPr="002923E3" w:rsidRDefault="00C12D7D">
      <w:pPr>
        <w:numPr>
          <w:ilvl w:val="0"/>
          <w:numId w:val="67"/>
        </w:numPr>
        <w:spacing w:before="0" w:after="160" w:line="259" w:lineRule="auto"/>
        <w:contextualSpacing/>
        <w:jc w:val="left"/>
        <w:rPr>
          <w:rFonts w:eastAsia="Calibri" w:cs="Arial"/>
          <w:b/>
          <w:kern w:val="0"/>
        </w:rPr>
      </w:pPr>
      <w:r w:rsidRPr="002923E3">
        <w:rPr>
          <w:rFonts w:eastAsia="Calibri" w:cs="Arial"/>
          <w:b/>
          <w:kern w:val="0"/>
        </w:rPr>
        <w:t>Remote Enable</w:t>
      </w:r>
    </w:p>
    <w:p w14:paraId="11F290C4" w14:textId="77777777" w:rsidR="00C12D7D" w:rsidRPr="002923E3" w:rsidRDefault="00C12D7D">
      <w:pPr>
        <w:spacing w:before="0" w:after="160" w:line="259" w:lineRule="auto"/>
        <w:rPr>
          <w:rFonts w:eastAsia="Calibri" w:cs="Arial"/>
          <w:kern w:val="0"/>
        </w:rPr>
      </w:pPr>
      <w:r w:rsidRPr="002923E3">
        <w:rPr>
          <w:rFonts w:eastAsia="Calibri" w:cs="Arial"/>
          <w:noProof/>
          <w:kern w:val="0"/>
        </w:rPr>
        <w:drawing>
          <wp:inline distT="0" distB="0" distL="0" distR="0" wp14:anchorId="46C497BB" wp14:editId="7EFDC928">
            <wp:extent cx="5943600" cy="38303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6_.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3830320"/>
                    </a:xfrm>
                    <a:prstGeom prst="rect">
                      <a:avLst/>
                    </a:prstGeom>
                  </pic:spPr>
                </pic:pic>
              </a:graphicData>
            </a:graphic>
          </wp:inline>
        </w:drawing>
      </w:r>
    </w:p>
    <w:p w14:paraId="21A85D83" w14:textId="77777777" w:rsidR="00C12D7D" w:rsidRPr="002923E3" w:rsidRDefault="00C12D7D">
      <w:pPr>
        <w:spacing w:before="0" w:after="160" w:line="259" w:lineRule="auto"/>
        <w:ind w:left="720"/>
        <w:contextualSpacing/>
        <w:rPr>
          <w:rFonts w:eastAsia="Calibri" w:cs="Arial"/>
          <w:kern w:val="0"/>
        </w:rPr>
      </w:pPr>
    </w:p>
    <w:p w14:paraId="531827CE" w14:textId="77777777" w:rsidR="00C12D7D" w:rsidRPr="00354B54" w:rsidRDefault="00C12D7D">
      <w:r w:rsidRPr="002923E3">
        <w:rPr>
          <w:rFonts w:eastAsia="Calibri" w:cs="Arial"/>
          <w:kern w:val="0"/>
        </w:rPr>
        <w:t>Steps 1-11 should be performed on each replica participating in the target Availability Group.</w:t>
      </w:r>
    </w:p>
    <w:p w14:paraId="3D53E2C2" w14:textId="77777777" w:rsidR="00C12D7D" w:rsidRDefault="00C12D7D" w:rsidP="00740569"/>
    <w:p w14:paraId="25DC1792" w14:textId="5305E0B5" w:rsidR="00D82B82" w:rsidRDefault="009E16FA">
      <w:pPr>
        <w:pStyle w:val="Heading4"/>
      </w:pPr>
      <w:bookmarkStart w:id="189" w:name="_Low-privilege_environments"/>
      <w:bookmarkStart w:id="190" w:name="_Ref384676019"/>
      <w:bookmarkStart w:id="191" w:name="_Toc466041078"/>
      <w:bookmarkStart w:id="192" w:name="_Toc486006950"/>
      <w:bookmarkEnd w:id="189"/>
      <w:r w:rsidRPr="009C46D9">
        <w:t>Low-</w:t>
      </w:r>
      <w:r>
        <w:t>P</w:t>
      </w:r>
      <w:r w:rsidRPr="009C46D9">
        <w:t xml:space="preserve">rivilege </w:t>
      </w:r>
      <w:bookmarkEnd w:id="186"/>
      <w:bookmarkEnd w:id="190"/>
      <w:r>
        <w:t>E</w:t>
      </w:r>
      <w:r w:rsidRPr="009C46D9">
        <w:t>nvironments</w:t>
      </w:r>
      <w:bookmarkEnd w:id="191"/>
      <w:bookmarkEnd w:id="192"/>
    </w:p>
    <w:p w14:paraId="07810852" w14:textId="0BEA3DE2" w:rsidR="00C4340D" w:rsidRDefault="00C4340D">
      <w:r w:rsidRPr="004200B0">
        <w:t xml:space="preserve">This section describes how to configure the </w:t>
      </w:r>
      <w:r w:rsidR="00FA2C03">
        <w:t>Management Pack</w:t>
      </w:r>
      <w:r w:rsidRPr="004200B0">
        <w:t xml:space="preserve"> </w:t>
      </w:r>
      <w:r>
        <w:t xml:space="preserve">for Microsoft </w:t>
      </w:r>
      <w:r w:rsidRPr="004200B0">
        <w:t xml:space="preserve">SQL Server </w:t>
      </w:r>
      <w:r>
        <w:t>2014</w:t>
      </w:r>
      <w:r w:rsidRPr="004200B0">
        <w:t xml:space="preserve"> for low-privilege access</w:t>
      </w:r>
      <w:r>
        <w:t>. All workflows</w:t>
      </w:r>
      <w:r w:rsidRPr="004200B0">
        <w:t xml:space="preserve"> (discover</w:t>
      </w:r>
      <w:r>
        <w:t>ies</w:t>
      </w:r>
      <w:r w:rsidRPr="004200B0">
        <w:t xml:space="preserve">, </w:t>
      </w:r>
      <w:r>
        <w:t xml:space="preserve">rules, </w:t>
      </w:r>
      <w:r w:rsidRPr="004200B0">
        <w:t>monitor</w:t>
      </w:r>
      <w:r>
        <w:t>s</w:t>
      </w:r>
      <w:r w:rsidRPr="004200B0">
        <w:t xml:space="preserve"> and action</w:t>
      </w:r>
      <w:r>
        <w:t>s</w:t>
      </w:r>
      <w:r w:rsidRPr="004200B0">
        <w:t>)</w:t>
      </w:r>
      <w:r>
        <w:t xml:space="preserve"> in this </w:t>
      </w:r>
      <w:r w:rsidR="00AF2BA4">
        <w:t>management pack</w:t>
      </w:r>
      <w:r>
        <w:t xml:space="preserve"> are bound to Run As profiles described in </w:t>
      </w:r>
      <w:r w:rsidRPr="00151586">
        <w:t>“</w:t>
      </w:r>
      <w:hyperlink w:anchor="_Run_As_profiles" w:history="1">
        <w:r w:rsidR="009E16FA" w:rsidRPr="002864EE">
          <w:rPr>
            <w:rStyle w:val="Hyperlink"/>
            <w:szCs w:val="20"/>
          </w:rPr>
          <w:t xml:space="preserve">Run As </w:t>
        </w:r>
        <w:r w:rsidR="009E16FA">
          <w:rPr>
            <w:rStyle w:val="Hyperlink"/>
            <w:szCs w:val="20"/>
          </w:rPr>
          <w:t>P</w:t>
        </w:r>
        <w:r w:rsidR="009E16FA" w:rsidRPr="002864EE">
          <w:rPr>
            <w:rStyle w:val="Hyperlink"/>
            <w:szCs w:val="20"/>
          </w:rPr>
          <w:t>rofiles</w:t>
        </w:r>
      </w:hyperlink>
      <w:r w:rsidRPr="00151586">
        <w:t>”</w:t>
      </w:r>
      <w:r w:rsidRPr="004200B0">
        <w:t xml:space="preserve"> </w:t>
      </w:r>
      <w:r>
        <w:t xml:space="preserve">section. To enable </w:t>
      </w:r>
      <w:r w:rsidR="005729C8">
        <w:t>low</w:t>
      </w:r>
      <w:r>
        <w:t>-</w:t>
      </w:r>
      <w:r w:rsidR="005729C8">
        <w:t xml:space="preserve">privilege </w:t>
      </w:r>
      <w:r>
        <w:t xml:space="preserve">monitoring, appropriate permissions should be granted to Run As accounts and these accounts should bound to respective Run As </w:t>
      </w:r>
      <w:r w:rsidR="005729C8">
        <w:t>profiles</w:t>
      </w:r>
      <w:r>
        <w:t>. Subsections below describe how to grant permissions at both Operating System and SQL Server level.</w:t>
      </w:r>
    </w:p>
    <w:p w14:paraId="7C28E1D1" w14:textId="77777777" w:rsidR="008F215A" w:rsidRDefault="008F215A">
      <w:pPr>
        <w:pStyle w:val="NumberedList1"/>
        <w:numPr>
          <w:ilvl w:val="0"/>
          <w:numId w:val="0"/>
        </w:numPr>
        <w:tabs>
          <w:tab w:val="left" w:pos="360"/>
        </w:tabs>
        <w:spacing w:line="260" w:lineRule="exact"/>
      </w:pPr>
    </w:p>
    <w:p w14:paraId="476BF953" w14:textId="07203C25" w:rsidR="008F215A" w:rsidRDefault="002F67CA">
      <w:pPr>
        <w:pStyle w:val="AlertLabel"/>
        <w:framePr w:wrap="notBeside"/>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t xml:space="preserve">Note </w:t>
      </w:r>
    </w:p>
    <w:p w14:paraId="1448BC4C" w14:textId="3454C5F8" w:rsidR="008F215A" w:rsidRDefault="008F215A">
      <w:pPr>
        <w:ind w:left="360"/>
      </w:pPr>
      <w:r>
        <w:t>Please refer to “</w:t>
      </w:r>
      <w:hyperlink w:anchor="_Run_As_profiles" w:history="1">
        <w:r w:rsidR="009E16FA" w:rsidRPr="002864EE">
          <w:rPr>
            <w:rStyle w:val="Hyperlink"/>
            <w:szCs w:val="20"/>
          </w:rPr>
          <w:t xml:space="preserve">Run As </w:t>
        </w:r>
        <w:r w:rsidR="009E16FA">
          <w:rPr>
            <w:rStyle w:val="Hyperlink"/>
            <w:szCs w:val="20"/>
          </w:rPr>
          <w:t>P</w:t>
        </w:r>
        <w:r w:rsidR="009E16FA" w:rsidRPr="002864EE">
          <w:rPr>
            <w:rStyle w:val="Hyperlink"/>
            <w:szCs w:val="20"/>
          </w:rPr>
          <w:t>rofiles</w:t>
        </w:r>
      </w:hyperlink>
      <w:r>
        <w:t xml:space="preserve">” section for </w:t>
      </w:r>
      <w:r w:rsidR="009C46D9">
        <w:t xml:space="preserve">the </w:t>
      </w:r>
      <w:r>
        <w:t xml:space="preserve">detailed explanation of what Run As profiles are defined in </w:t>
      </w:r>
      <w:r w:rsidR="00FA2C03">
        <w:t>Management Pack</w:t>
      </w:r>
      <w:r w:rsidRPr="004B3049">
        <w:t xml:space="preserve"> for Microsoft SQL Server 2014</w:t>
      </w:r>
      <w:r>
        <w:t xml:space="preserve">. </w:t>
      </w:r>
    </w:p>
    <w:p w14:paraId="6D6E1F42" w14:textId="077C1AE4" w:rsidR="008F215A" w:rsidRPr="00C4340D" w:rsidRDefault="002F67CA">
      <w:pPr>
        <w:rPr>
          <w:b/>
        </w:rPr>
      </w:pPr>
      <w:r>
        <w:rPr>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C4340D">
        <w:rPr>
          <w:b/>
        </w:rPr>
        <w:t>Note</w:t>
      </w:r>
    </w:p>
    <w:p w14:paraId="6B796403" w14:textId="0C552E76" w:rsidR="00DF7B40" w:rsidRDefault="008F215A" w:rsidP="00D424FB">
      <w:pPr>
        <w:ind w:left="360"/>
      </w:pPr>
      <w:r w:rsidRPr="004200B0">
        <w:t>For more information about</w:t>
      </w:r>
      <w:r>
        <w:t xml:space="preserve"> configuring Run As </w:t>
      </w:r>
      <w:r w:rsidR="00D424FB">
        <w:t>profiles,</w:t>
      </w:r>
      <w:r>
        <w:t xml:space="preserve"> see </w:t>
      </w:r>
      <w:r w:rsidRPr="006A1369">
        <w:t>“</w:t>
      </w:r>
      <w:hyperlink w:anchor="_How_to_configure_1" w:history="1">
        <w:r w:rsidR="002864EE" w:rsidRPr="002864EE">
          <w:rPr>
            <w:rStyle w:val="Hyperlink"/>
            <w:szCs w:val="20"/>
          </w:rPr>
          <w:t xml:space="preserve">How to </w:t>
        </w:r>
        <w:r w:rsidR="009E16FA">
          <w:rPr>
            <w:rStyle w:val="Hyperlink"/>
            <w:szCs w:val="20"/>
          </w:rPr>
          <w:t>C</w:t>
        </w:r>
        <w:r w:rsidR="009E16FA" w:rsidRPr="002864EE">
          <w:rPr>
            <w:rStyle w:val="Hyperlink"/>
            <w:szCs w:val="20"/>
          </w:rPr>
          <w:t xml:space="preserve">onfigure </w:t>
        </w:r>
        <w:r w:rsidR="002864EE" w:rsidRPr="002864EE">
          <w:rPr>
            <w:rStyle w:val="Hyperlink"/>
            <w:szCs w:val="20"/>
          </w:rPr>
          <w:t xml:space="preserve">Run As </w:t>
        </w:r>
        <w:r w:rsidR="009E16FA">
          <w:rPr>
            <w:rStyle w:val="Hyperlink"/>
            <w:szCs w:val="20"/>
          </w:rPr>
          <w:t>P</w:t>
        </w:r>
        <w:r w:rsidR="002864EE" w:rsidRPr="002864EE">
          <w:rPr>
            <w:rStyle w:val="Hyperlink"/>
            <w:szCs w:val="20"/>
          </w:rPr>
          <w:t>rofiles</w:t>
        </w:r>
      </w:hyperlink>
      <w:r w:rsidRPr="006A1369">
        <w:t>”</w:t>
      </w:r>
      <w:r>
        <w:t xml:space="preserve"> section of this guide.</w:t>
      </w:r>
    </w:p>
    <w:p w14:paraId="15555856" w14:textId="77777777" w:rsidR="00DF7B40" w:rsidRDefault="00DF7B40"/>
    <w:p w14:paraId="3139E599" w14:textId="7B90D646" w:rsidR="008F215A" w:rsidRDefault="002F67CA">
      <w:pPr>
        <w:pStyle w:val="AlertLabel"/>
        <w:framePr w:wrap="notBeside"/>
      </w:pPr>
      <w:r>
        <w:rPr>
          <w:noProof/>
        </w:rPr>
        <w:drawing>
          <wp:inline distT="0" distB="0" distL="0" distR="0" wp14:anchorId="49E2B1AB" wp14:editId="4D95815E">
            <wp:extent cx="2286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t xml:space="preserve">Important </w:t>
      </w:r>
    </w:p>
    <w:p w14:paraId="1529E95D" w14:textId="6A0AC432" w:rsidR="00C4340D" w:rsidRDefault="008F215A">
      <w:pPr>
        <w:pStyle w:val="AlertText"/>
      </w:pPr>
      <w:r>
        <w:t>L</w:t>
      </w:r>
      <w:r w:rsidRPr="004200B0">
        <w:t>ow-privilege configuration is supported</w:t>
      </w:r>
      <w:r>
        <w:t xml:space="preserve"> </w:t>
      </w:r>
      <w:r w:rsidRPr="004200B0">
        <w:t>for non-clustered SQL Server</w:t>
      </w:r>
      <w:r>
        <w:t xml:space="preserve"> 2014</w:t>
      </w:r>
      <w:r w:rsidRPr="004200B0">
        <w:t xml:space="preserve"> environments</w:t>
      </w:r>
      <w:r w:rsidR="009A480E">
        <w:t xml:space="preserve"> and</w:t>
      </w:r>
      <w:r>
        <w:t xml:space="preserve"> </w:t>
      </w:r>
      <w:r w:rsidR="009A480E">
        <w:t>c</w:t>
      </w:r>
      <w:r>
        <w:t>lustered instances of SQL Server 2014.</w:t>
      </w:r>
      <w:r w:rsidR="009F2910">
        <w:t xml:space="preserve"> Custom User Policy based monitoring is not supported in </w:t>
      </w:r>
      <w:r w:rsidR="00FF3156">
        <w:t>low</w:t>
      </w:r>
      <w:r w:rsidR="00361C0B">
        <w:t>-</w:t>
      </w:r>
      <w:r w:rsidR="00FF3156">
        <w:t xml:space="preserve">privilege </w:t>
      </w:r>
      <w:r w:rsidR="009F2910">
        <w:t>mode.</w:t>
      </w:r>
    </w:p>
    <w:p w14:paraId="03EA52E8" w14:textId="77777777" w:rsidR="008F215A" w:rsidRDefault="008F215A">
      <w:pPr>
        <w:pStyle w:val="AlertText"/>
        <w:ind w:left="0"/>
      </w:pPr>
    </w:p>
    <w:p w14:paraId="4F7B31A6" w14:textId="12E7982E" w:rsidR="008F215A" w:rsidRPr="004200B0" w:rsidRDefault="002F67CA">
      <w:pPr>
        <w:pStyle w:val="Heading5"/>
      </w:pPr>
      <w:r>
        <w:rPr>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16FA" w:rsidRPr="004200B0">
        <w:t xml:space="preserve">Configure </w:t>
      </w:r>
      <w:r w:rsidR="009E16FA">
        <w:t>a</w:t>
      </w:r>
      <w:r w:rsidR="009E16FA" w:rsidRPr="004200B0">
        <w:t xml:space="preserve"> Low-Privilege Environment </w:t>
      </w:r>
      <w:r w:rsidR="009E16FA">
        <w:t>i</w:t>
      </w:r>
      <w:r w:rsidR="009E16FA" w:rsidRPr="004200B0">
        <w:t>n Active Directory</w:t>
      </w:r>
    </w:p>
    <w:p w14:paraId="442C7CF4" w14:textId="77777777" w:rsidR="00663A15" w:rsidRPr="002B10BC" w:rsidRDefault="00663A15">
      <w:pPr>
        <w:pStyle w:val="NumberedList1"/>
        <w:numPr>
          <w:ilvl w:val="0"/>
          <w:numId w:val="19"/>
        </w:numPr>
        <w:tabs>
          <w:tab w:val="left" w:pos="360"/>
        </w:tabs>
        <w:spacing w:line="260" w:lineRule="exact"/>
      </w:pPr>
      <w:r w:rsidRPr="004200B0">
        <w:t xml:space="preserve">In Active Directory, create three domain users that will be commonly used for low-privilege access </w:t>
      </w:r>
      <w:r w:rsidRPr="002B10BC">
        <w:t>to all target SQL Server instances:</w:t>
      </w:r>
    </w:p>
    <w:p w14:paraId="79C279B3" w14:textId="41810DC9" w:rsidR="00663A15" w:rsidRPr="002B10BC" w:rsidRDefault="00663A15" w:rsidP="00740569">
      <w:pPr>
        <w:pStyle w:val="NumberedList2"/>
        <w:numPr>
          <w:ilvl w:val="0"/>
          <w:numId w:val="0"/>
        </w:numPr>
        <w:tabs>
          <w:tab w:val="left" w:pos="720"/>
        </w:tabs>
        <w:spacing w:line="260" w:lineRule="exact"/>
        <w:ind w:left="720" w:hanging="360"/>
      </w:pPr>
      <w:r w:rsidRPr="002B10BC">
        <w:t>a.</w:t>
      </w:r>
      <w:r w:rsidRPr="002B10BC">
        <w:tab/>
      </w:r>
      <w:r w:rsidRPr="002B10BC">
        <w:rPr>
          <w:rStyle w:val="UserInputNon-localizable"/>
        </w:rPr>
        <w:t>SQL</w:t>
      </w:r>
      <w:r w:rsidR="0066775C" w:rsidRPr="002B10BC">
        <w:rPr>
          <w:rStyle w:val="UserInputNon-localizable"/>
        </w:rPr>
        <w:t>Task</w:t>
      </w:r>
      <w:r w:rsidRPr="002B10BC">
        <w:rPr>
          <w:rStyle w:val="UserInputNon-localizable"/>
        </w:rPr>
        <w:t>Action</w:t>
      </w:r>
    </w:p>
    <w:p w14:paraId="34C3B8CC" w14:textId="77777777" w:rsidR="00663A15" w:rsidRPr="004200B0" w:rsidRDefault="00663A15" w:rsidP="00740569">
      <w:pPr>
        <w:pStyle w:val="NumberedList2"/>
        <w:numPr>
          <w:ilvl w:val="0"/>
          <w:numId w:val="0"/>
        </w:numPr>
        <w:tabs>
          <w:tab w:val="left" w:pos="720"/>
        </w:tabs>
        <w:spacing w:line="260" w:lineRule="exact"/>
        <w:ind w:left="720" w:hanging="360"/>
      </w:pPr>
      <w:r w:rsidRPr="002B10BC">
        <w:t>b.</w:t>
      </w:r>
      <w:r w:rsidRPr="002B10BC">
        <w:tab/>
      </w:r>
      <w:r w:rsidRPr="002B10BC">
        <w:rPr>
          <w:rStyle w:val="UserInputNon-localizable"/>
        </w:rPr>
        <w:t>SQLDiscovery</w:t>
      </w:r>
    </w:p>
    <w:p w14:paraId="53952BD2" w14:textId="77777777" w:rsidR="00663A15" w:rsidRPr="004200B0" w:rsidRDefault="00663A15" w:rsidP="00740569">
      <w:pPr>
        <w:pStyle w:val="NumberedList2"/>
        <w:numPr>
          <w:ilvl w:val="0"/>
          <w:numId w:val="0"/>
        </w:numPr>
        <w:tabs>
          <w:tab w:val="left" w:pos="720"/>
        </w:tabs>
        <w:spacing w:line="260" w:lineRule="exact"/>
        <w:ind w:left="720" w:hanging="360"/>
      </w:pPr>
      <w:r w:rsidRPr="004200B0">
        <w:t>c.</w:t>
      </w:r>
      <w:r w:rsidRPr="004200B0">
        <w:tab/>
      </w:r>
      <w:r w:rsidRPr="004200B0">
        <w:rPr>
          <w:rStyle w:val="UserInputNon-localizable"/>
        </w:rPr>
        <w:t>SQLMonitor</w:t>
      </w:r>
    </w:p>
    <w:p w14:paraId="1CBEFC98" w14:textId="77777777" w:rsidR="00663A15" w:rsidRPr="004200B0" w:rsidRDefault="00663A15">
      <w:pPr>
        <w:pStyle w:val="NumberedList1"/>
        <w:numPr>
          <w:ilvl w:val="0"/>
          <w:numId w:val="19"/>
        </w:numPr>
        <w:tabs>
          <w:tab w:val="left" w:pos="360"/>
        </w:tabs>
        <w:spacing w:line="260" w:lineRule="exact"/>
      </w:pPr>
      <w:r w:rsidRPr="004200B0">
        <w:t xml:space="preserve">Create a domain group named </w:t>
      </w:r>
      <w:r w:rsidRPr="004200B0">
        <w:rPr>
          <w:rStyle w:val="UserInputNon-localizable"/>
        </w:rPr>
        <w:t>SQLMPLowPriv</w:t>
      </w:r>
      <w:r w:rsidRPr="004200B0">
        <w:t xml:space="preserve"> and add the following domain users:</w:t>
      </w:r>
    </w:p>
    <w:p w14:paraId="65ED1CDF" w14:textId="77777777" w:rsidR="00663A15" w:rsidRPr="004200B0" w:rsidRDefault="00663A15" w:rsidP="00740569">
      <w:pPr>
        <w:pStyle w:val="NumberedList2"/>
        <w:numPr>
          <w:ilvl w:val="0"/>
          <w:numId w:val="0"/>
        </w:numPr>
        <w:tabs>
          <w:tab w:val="left" w:pos="720"/>
        </w:tabs>
        <w:spacing w:line="260" w:lineRule="exact"/>
        <w:ind w:left="720" w:hanging="360"/>
      </w:pPr>
      <w:r w:rsidRPr="004200B0">
        <w:t>a.</w:t>
      </w:r>
      <w:r w:rsidRPr="004200B0">
        <w:tab/>
      </w:r>
      <w:r w:rsidRPr="004200B0">
        <w:rPr>
          <w:rStyle w:val="UserInputNon-localizable"/>
        </w:rPr>
        <w:t>SQLDiscovery</w:t>
      </w:r>
    </w:p>
    <w:p w14:paraId="5479860E" w14:textId="77777777" w:rsidR="00663A15" w:rsidRDefault="00663A15" w:rsidP="00740569">
      <w:pPr>
        <w:pStyle w:val="NumberedList2"/>
        <w:numPr>
          <w:ilvl w:val="0"/>
          <w:numId w:val="0"/>
        </w:numPr>
        <w:tabs>
          <w:tab w:val="left" w:pos="720"/>
        </w:tabs>
        <w:spacing w:line="260" w:lineRule="exact"/>
        <w:ind w:left="720" w:hanging="360"/>
        <w:rPr>
          <w:rStyle w:val="UserInputNon-localizable"/>
        </w:rPr>
      </w:pPr>
      <w:r w:rsidRPr="004200B0">
        <w:t>b.</w:t>
      </w:r>
      <w:r w:rsidRPr="004200B0">
        <w:tab/>
      </w:r>
      <w:r w:rsidRPr="004200B0">
        <w:rPr>
          <w:rStyle w:val="UserInputNon-localizable"/>
        </w:rPr>
        <w:t>SQLMonitor</w:t>
      </w:r>
    </w:p>
    <w:p w14:paraId="5518A844" w14:textId="77777777" w:rsidR="008F215A" w:rsidRPr="006B281C" w:rsidRDefault="00663A15">
      <w:pPr>
        <w:pStyle w:val="AlertText"/>
        <w:numPr>
          <w:ilvl w:val="0"/>
          <w:numId w:val="19"/>
        </w:numPr>
      </w:pPr>
      <w:r>
        <w:t>Grant special permission:</w:t>
      </w:r>
      <w:r w:rsidRPr="00DA7A1F">
        <w:t xml:space="preserve"> </w:t>
      </w:r>
      <w:r>
        <w:t xml:space="preserve">Read-only Domain Controllers – “Read Permission” to the </w:t>
      </w:r>
      <w:r w:rsidRPr="00284B80">
        <w:rPr>
          <w:b/>
        </w:rPr>
        <w:t>SQLMPLowPriv</w:t>
      </w:r>
    </w:p>
    <w:p w14:paraId="2DFC2919" w14:textId="77777777" w:rsidR="006B281C" w:rsidRDefault="006B281C">
      <w:pPr>
        <w:pStyle w:val="AlertText"/>
      </w:pPr>
    </w:p>
    <w:p w14:paraId="3DC1693E" w14:textId="645FCEF7" w:rsidR="008F215A" w:rsidRPr="004200B0" w:rsidRDefault="002F67CA">
      <w:pPr>
        <w:pStyle w:val="Heading5"/>
      </w:pPr>
      <w:bookmarkStart w:id="193" w:name="_To_configure_a_1"/>
      <w:bookmarkStart w:id="194" w:name="_Ref384678241"/>
      <w:bookmarkEnd w:id="193"/>
      <w:r>
        <w:rPr>
          <w:noProof/>
        </w:rPr>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95" w:name="AgentMachine"/>
      <w:bookmarkEnd w:id="195"/>
      <w:r w:rsidR="009E16FA" w:rsidRPr="004200B0">
        <w:t xml:space="preserve">Configure </w:t>
      </w:r>
      <w:r w:rsidR="009E16FA">
        <w:t>a</w:t>
      </w:r>
      <w:r w:rsidR="009E16FA" w:rsidRPr="004200B0">
        <w:t xml:space="preserve"> Low-Privilege Environment </w:t>
      </w:r>
      <w:r w:rsidR="009E16FA">
        <w:t>o</w:t>
      </w:r>
      <w:r w:rsidR="009E16FA" w:rsidRPr="004200B0">
        <w:t xml:space="preserve">n </w:t>
      </w:r>
      <w:r w:rsidR="009E16FA">
        <w:t>t</w:t>
      </w:r>
      <w:r w:rsidR="009E16FA" w:rsidRPr="004200B0">
        <w:t>he Agent Machine</w:t>
      </w:r>
      <w:bookmarkEnd w:id="194"/>
    </w:p>
    <w:p w14:paraId="3FEF3C1A" w14:textId="2881B151" w:rsidR="00663A15" w:rsidRPr="002B10BC" w:rsidRDefault="00663A15">
      <w:pPr>
        <w:pStyle w:val="NumberedList1"/>
        <w:numPr>
          <w:ilvl w:val="0"/>
          <w:numId w:val="20"/>
        </w:numPr>
        <w:tabs>
          <w:tab w:val="left" w:pos="360"/>
        </w:tabs>
        <w:spacing w:line="260" w:lineRule="exact"/>
      </w:pPr>
      <w:r w:rsidRPr="004200B0">
        <w:t xml:space="preserve">On </w:t>
      </w:r>
      <w:r w:rsidRPr="002B10BC">
        <w:t xml:space="preserve">the agent machine, add the </w:t>
      </w:r>
      <w:r w:rsidRPr="002B10BC">
        <w:rPr>
          <w:rStyle w:val="UserInputNon-localizable"/>
        </w:rPr>
        <w:t>SQL</w:t>
      </w:r>
      <w:r w:rsidR="0066775C" w:rsidRPr="002B10BC">
        <w:rPr>
          <w:rStyle w:val="UserInputNon-localizable"/>
        </w:rPr>
        <w:t>Task</w:t>
      </w:r>
      <w:r w:rsidRPr="002B10BC">
        <w:rPr>
          <w:rStyle w:val="UserInputNon-localizable"/>
        </w:rPr>
        <w:t>Action</w:t>
      </w:r>
      <w:r w:rsidRPr="002B10BC">
        <w:t xml:space="preserve"> and </w:t>
      </w:r>
      <w:r w:rsidRPr="002B10BC">
        <w:rPr>
          <w:rStyle w:val="UserInputNon-localizable"/>
        </w:rPr>
        <w:t>SQLMonitor</w:t>
      </w:r>
      <w:r w:rsidRPr="002B10BC">
        <w:t xml:space="preserve"> domain users to the “Performance Monitor Users” local group.</w:t>
      </w:r>
    </w:p>
    <w:p w14:paraId="57E17D59" w14:textId="55579D3A" w:rsidR="00663A15" w:rsidRPr="002B10BC" w:rsidRDefault="00663A15">
      <w:pPr>
        <w:pStyle w:val="NumberedList1"/>
        <w:numPr>
          <w:ilvl w:val="0"/>
          <w:numId w:val="20"/>
        </w:numPr>
        <w:tabs>
          <w:tab w:val="left" w:pos="360"/>
        </w:tabs>
        <w:spacing w:line="260" w:lineRule="exact"/>
      </w:pPr>
      <w:r w:rsidRPr="002B10BC">
        <w:t xml:space="preserve">Add the </w:t>
      </w:r>
      <w:r w:rsidRPr="002B10BC">
        <w:rPr>
          <w:rStyle w:val="UserInputNon-localizable"/>
        </w:rPr>
        <w:t>SQL</w:t>
      </w:r>
      <w:r w:rsidR="0066775C" w:rsidRPr="002B10BC">
        <w:rPr>
          <w:rStyle w:val="UserInputNon-localizable"/>
        </w:rPr>
        <w:t>Task</w:t>
      </w:r>
      <w:r w:rsidRPr="002B10BC">
        <w:rPr>
          <w:rStyle w:val="UserInputNon-localizable"/>
        </w:rPr>
        <w:t>Action</w:t>
      </w:r>
      <w:r w:rsidRPr="002B10BC">
        <w:t xml:space="preserve"> and </w:t>
      </w:r>
      <w:r w:rsidRPr="002B10BC">
        <w:rPr>
          <w:rStyle w:val="UserInputNon-localizable"/>
        </w:rPr>
        <w:t>SQLMonitor</w:t>
      </w:r>
      <w:r w:rsidRPr="002B10BC">
        <w:t xml:space="preserve"> domain users to “EventLogReaders” local group.</w:t>
      </w:r>
    </w:p>
    <w:p w14:paraId="00929940" w14:textId="6E06ECD8" w:rsidR="00663A15" w:rsidRPr="002B10BC" w:rsidRDefault="00663A15">
      <w:pPr>
        <w:pStyle w:val="NumberedList1"/>
        <w:numPr>
          <w:ilvl w:val="0"/>
          <w:numId w:val="20"/>
        </w:numPr>
        <w:tabs>
          <w:tab w:val="left" w:pos="360"/>
        </w:tabs>
        <w:spacing w:line="260" w:lineRule="exact"/>
      </w:pPr>
      <w:r w:rsidRPr="002B10BC">
        <w:t xml:space="preserve">Add the </w:t>
      </w:r>
      <w:r w:rsidRPr="002B10BC">
        <w:rPr>
          <w:rStyle w:val="UserInputNon-localizable"/>
        </w:rPr>
        <w:t>SQL</w:t>
      </w:r>
      <w:r w:rsidR="0066775C" w:rsidRPr="002B10BC">
        <w:rPr>
          <w:rStyle w:val="UserInputNon-localizable"/>
        </w:rPr>
        <w:t>Task</w:t>
      </w:r>
      <w:r w:rsidRPr="002B10BC">
        <w:rPr>
          <w:rStyle w:val="UserInputNon-localizable"/>
        </w:rPr>
        <w:t>Action</w:t>
      </w:r>
      <w:r w:rsidRPr="002B10BC">
        <w:t xml:space="preserve"> domain user and </w:t>
      </w:r>
      <w:r w:rsidRPr="002B10BC">
        <w:rPr>
          <w:rStyle w:val="UserInputNon-localizable"/>
        </w:rPr>
        <w:t>SQLMPLowPriv</w:t>
      </w:r>
      <w:r w:rsidRPr="002B10BC">
        <w:t xml:space="preserve"> domain group as members to the local </w:t>
      </w:r>
      <w:r w:rsidRPr="002B10BC">
        <w:rPr>
          <w:b/>
        </w:rPr>
        <w:t>Users</w:t>
      </w:r>
      <w:r w:rsidRPr="002B10BC">
        <w:t xml:space="preserve"> group.</w:t>
      </w:r>
    </w:p>
    <w:p w14:paraId="130DDE88" w14:textId="60B747D3" w:rsidR="00663A15" w:rsidRPr="002B10BC" w:rsidRDefault="00663A15" w:rsidP="00201D36">
      <w:pPr>
        <w:pStyle w:val="NumberedList1"/>
        <w:numPr>
          <w:ilvl w:val="0"/>
          <w:numId w:val="20"/>
        </w:numPr>
        <w:tabs>
          <w:tab w:val="left" w:pos="360"/>
        </w:tabs>
        <w:spacing w:line="260" w:lineRule="exact"/>
      </w:pPr>
      <w:r w:rsidRPr="002B10BC">
        <w:t>Configure the “</w:t>
      </w:r>
      <w:r w:rsidR="00201D36" w:rsidRPr="00201D36">
        <w:t>Allow log on locally</w:t>
      </w:r>
      <w:r w:rsidRPr="002B10BC">
        <w:t xml:space="preserve">” local security policy setting to allow the </w:t>
      </w:r>
      <w:r w:rsidR="0066775C" w:rsidRPr="002B10BC">
        <w:rPr>
          <w:rStyle w:val="UserInputNon-localizable"/>
        </w:rPr>
        <w:t>SQLTaskAction</w:t>
      </w:r>
      <w:r w:rsidR="0066775C" w:rsidRPr="002B10BC">
        <w:t xml:space="preserve"> </w:t>
      </w:r>
      <w:r w:rsidRPr="002B10BC">
        <w:t xml:space="preserve">domain user and </w:t>
      </w:r>
      <w:r w:rsidRPr="002B10BC">
        <w:rPr>
          <w:rStyle w:val="UserInputNon-localizable"/>
        </w:rPr>
        <w:t>SQLMPLowPriv</w:t>
      </w:r>
      <w:r w:rsidRPr="002B10BC">
        <w:t xml:space="preserve"> domain group users to log on locally.</w:t>
      </w:r>
    </w:p>
    <w:p w14:paraId="161EB651" w14:textId="7F84290D" w:rsidR="00663A15" w:rsidRPr="002B10BC" w:rsidRDefault="00663A15">
      <w:pPr>
        <w:pStyle w:val="NumberedList1"/>
        <w:numPr>
          <w:ilvl w:val="0"/>
          <w:numId w:val="20"/>
        </w:numPr>
        <w:tabs>
          <w:tab w:val="left" w:pos="360"/>
        </w:tabs>
        <w:spacing w:line="260" w:lineRule="exact"/>
      </w:pPr>
      <w:r w:rsidRPr="002B10BC">
        <w:t xml:space="preserve">Grant Read permission on </w:t>
      </w:r>
      <w:r w:rsidR="006B281C" w:rsidRPr="002B10BC">
        <w:t>“</w:t>
      </w:r>
      <w:r w:rsidRPr="002B10BC">
        <w:rPr>
          <w:b/>
        </w:rPr>
        <w:t>HKLM:\Software\Microsoft\Microsoft SQL Server</w:t>
      </w:r>
      <w:r w:rsidR="006B281C" w:rsidRPr="002B10BC">
        <w:rPr>
          <w:b/>
        </w:rPr>
        <w:t>”</w:t>
      </w:r>
      <w:r w:rsidRPr="002B10BC" w:rsidDel="00485385">
        <w:rPr>
          <w:b/>
        </w:rPr>
        <w:t xml:space="preserve"> </w:t>
      </w:r>
      <w:r w:rsidRPr="002B10BC">
        <w:t xml:space="preserve">registry path for </w:t>
      </w:r>
      <w:r w:rsidR="0066775C" w:rsidRPr="002B10BC">
        <w:rPr>
          <w:rStyle w:val="UserInputNon-localizable"/>
        </w:rPr>
        <w:t>SQLTaskAction</w:t>
      </w:r>
      <w:r w:rsidR="0066775C" w:rsidRPr="002B10BC">
        <w:t xml:space="preserve"> </w:t>
      </w:r>
      <w:r w:rsidRPr="002B10BC">
        <w:t xml:space="preserve">and </w:t>
      </w:r>
      <w:r w:rsidRPr="002B10BC">
        <w:rPr>
          <w:b/>
        </w:rPr>
        <w:t>SQLMPLowPriv</w:t>
      </w:r>
      <w:r w:rsidR="006B281C" w:rsidRPr="002B10BC">
        <w:t>.</w:t>
      </w:r>
    </w:p>
    <w:p w14:paraId="3344F52A" w14:textId="74512BEF" w:rsidR="00663A15" w:rsidRDefault="00663A15">
      <w:pPr>
        <w:pStyle w:val="NumberedList1"/>
        <w:numPr>
          <w:ilvl w:val="0"/>
          <w:numId w:val="20"/>
        </w:numPr>
        <w:tabs>
          <w:tab w:val="left" w:pos="360"/>
        </w:tabs>
        <w:spacing w:line="260" w:lineRule="exact"/>
        <w:rPr>
          <w:color w:val="000000"/>
        </w:rPr>
      </w:pPr>
      <w:r w:rsidRPr="002B10BC">
        <w:t xml:space="preserve">Grant </w:t>
      </w:r>
      <w:r w:rsidRPr="002B10BC">
        <w:rPr>
          <w:color w:val="000000"/>
        </w:rPr>
        <w:t xml:space="preserve">“Execute Methods”, “Enable Account”, “Remote Enable”, “Read Security” permissions </w:t>
      </w:r>
      <w:r w:rsidR="006B281C" w:rsidRPr="002B10BC">
        <w:rPr>
          <w:color w:val="000000"/>
        </w:rPr>
        <w:t xml:space="preserve">to </w:t>
      </w:r>
      <w:r w:rsidR="0066775C" w:rsidRPr="002B10BC">
        <w:rPr>
          <w:rStyle w:val="UserInputNon-localizable"/>
        </w:rPr>
        <w:t>SQLTaskAction</w:t>
      </w:r>
      <w:r w:rsidR="0066775C" w:rsidRPr="002B10BC">
        <w:t xml:space="preserve"> </w:t>
      </w:r>
      <w:r w:rsidR="006B281C" w:rsidRPr="002B10BC">
        <w:rPr>
          <w:color w:val="000000"/>
        </w:rPr>
        <w:t>and</w:t>
      </w:r>
      <w:r w:rsidR="006B281C" w:rsidRPr="00663A15">
        <w:rPr>
          <w:b/>
          <w:color w:val="000000"/>
        </w:rPr>
        <w:t xml:space="preserve"> SQLMPLowPriv</w:t>
      </w:r>
      <w:r w:rsidR="006B281C" w:rsidRPr="00663A15">
        <w:rPr>
          <w:color w:val="000000"/>
        </w:rPr>
        <w:t xml:space="preserve"> </w:t>
      </w:r>
      <w:r w:rsidRPr="00663A15">
        <w:rPr>
          <w:color w:val="000000"/>
        </w:rPr>
        <w:t>for</w:t>
      </w:r>
      <w:r>
        <w:rPr>
          <w:color w:val="000000"/>
        </w:rPr>
        <w:t xml:space="preserve"> these WMI namespaces:</w:t>
      </w:r>
    </w:p>
    <w:p w14:paraId="777E2322" w14:textId="77777777" w:rsidR="00663A15" w:rsidRPr="00663A15" w:rsidRDefault="00663A15">
      <w:pPr>
        <w:pStyle w:val="NumberedList1"/>
        <w:numPr>
          <w:ilvl w:val="1"/>
          <w:numId w:val="20"/>
        </w:numPr>
        <w:tabs>
          <w:tab w:val="left" w:pos="360"/>
        </w:tabs>
        <w:spacing w:line="260" w:lineRule="exact"/>
        <w:rPr>
          <w:color w:val="000000"/>
        </w:rPr>
      </w:pPr>
      <w:r w:rsidRPr="00663A15">
        <w:rPr>
          <w:b/>
          <w:color w:val="000000"/>
        </w:rPr>
        <w:t>root</w:t>
      </w:r>
    </w:p>
    <w:p w14:paraId="3D16D3DD" w14:textId="77777777" w:rsidR="00663A15" w:rsidRDefault="00663A15">
      <w:pPr>
        <w:pStyle w:val="NumberedList1"/>
        <w:numPr>
          <w:ilvl w:val="1"/>
          <w:numId w:val="20"/>
        </w:numPr>
        <w:tabs>
          <w:tab w:val="left" w:pos="360"/>
        </w:tabs>
        <w:spacing w:line="260" w:lineRule="exact"/>
        <w:rPr>
          <w:color w:val="000000"/>
        </w:rPr>
      </w:pPr>
      <w:r w:rsidRPr="00663A15">
        <w:rPr>
          <w:b/>
          <w:color w:val="000000"/>
        </w:rPr>
        <w:t>root\cimv2</w:t>
      </w:r>
    </w:p>
    <w:p w14:paraId="2FCA94EF" w14:textId="77777777" w:rsidR="00663A15" w:rsidRPr="00663A15" w:rsidRDefault="00663A15">
      <w:pPr>
        <w:pStyle w:val="NumberedList1"/>
        <w:numPr>
          <w:ilvl w:val="1"/>
          <w:numId w:val="20"/>
        </w:numPr>
        <w:tabs>
          <w:tab w:val="left" w:pos="360"/>
        </w:tabs>
        <w:spacing w:line="260" w:lineRule="exact"/>
        <w:rPr>
          <w:color w:val="000000"/>
        </w:rPr>
      </w:pPr>
      <w:r w:rsidRPr="00663A15">
        <w:rPr>
          <w:b/>
          <w:color w:val="000000"/>
        </w:rPr>
        <w:t>root\default</w:t>
      </w:r>
    </w:p>
    <w:p w14:paraId="09C071E4" w14:textId="72E10C0A" w:rsidR="00663A15" w:rsidRPr="00663A15" w:rsidRDefault="00663A15">
      <w:pPr>
        <w:pStyle w:val="NumberedList1"/>
        <w:numPr>
          <w:ilvl w:val="1"/>
          <w:numId w:val="20"/>
        </w:numPr>
        <w:tabs>
          <w:tab w:val="left" w:pos="360"/>
        </w:tabs>
        <w:spacing w:line="260" w:lineRule="exact"/>
        <w:rPr>
          <w:color w:val="000000"/>
        </w:rPr>
      </w:pPr>
      <w:r w:rsidRPr="00663A15">
        <w:rPr>
          <w:b/>
          <w:color w:val="000000"/>
        </w:rPr>
        <w:t>root\Microsoft\SqlServer\ComputerManagement1</w:t>
      </w:r>
      <w:r w:rsidR="004B6E0B">
        <w:rPr>
          <w:b/>
          <w:color w:val="000000"/>
        </w:rPr>
        <w:t>2</w:t>
      </w:r>
    </w:p>
    <w:p w14:paraId="36DDDBDF" w14:textId="77777777" w:rsidR="00663A15" w:rsidRDefault="00663A15">
      <w:pPr>
        <w:pStyle w:val="NumberedList1"/>
        <w:numPr>
          <w:ilvl w:val="0"/>
          <w:numId w:val="20"/>
        </w:numPr>
        <w:tabs>
          <w:tab w:val="left" w:pos="360"/>
        </w:tabs>
        <w:spacing w:line="260" w:lineRule="exact"/>
      </w:pPr>
      <w:r>
        <w:t xml:space="preserve">Grant Read permission on </w:t>
      </w:r>
      <w:r w:rsidR="006B281C">
        <w:t>“</w:t>
      </w:r>
      <w:r w:rsidRPr="00B31ADD">
        <w:rPr>
          <w:b/>
        </w:rPr>
        <w:t>HKLM:\Software\Microsoft\Microsoft SQL Server\</w:t>
      </w:r>
      <w:r w:rsidRPr="0029448B">
        <w:rPr>
          <w:b/>
          <w:i/>
        </w:rPr>
        <w:t>[InstanceID]</w:t>
      </w:r>
      <w:r w:rsidRPr="00B31ADD">
        <w:rPr>
          <w:b/>
        </w:rPr>
        <w:t>\MSSQLServer\Parameters</w:t>
      </w:r>
      <w:r w:rsidR="006B281C">
        <w:rPr>
          <w:b/>
        </w:rPr>
        <w:t>”</w:t>
      </w:r>
      <w:r w:rsidRPr="0029448B">
        <w:t xml:space="preserve"> registry path for</w:t>
      </w:r>
      <w:r w:rsidRPr="00B31ADD">
        <w:rPr>
          <w:b/>
        </w:rPr>
        <w:t xml:space="preserve"> SQLMPLowPriv</w:t>
      </w:r>
      <w:r w:rsidRPr="0029448B">
        <w:t xml:space="preserve"> for each monitored instance</w:t>
      </w:r>
      <w:r w:rsidR="006B281C">
        <w:t>.</w:t>
      </w:r>
    </w:p>
    <w:p w14:paraId="6F9B4DBA" w14:textId="77777777" w:rsidR="006D20F3" w:rsidRDefault="006D20F3">
      <w:pPr>
        <w:pStyle w:val="AlertLabel"/>
        <w:framePr w:wrap="auto" w:vAnchor="margin" w:yAlign="inline"/>
      </w:pPr>
      <w:r>
        <w:rPr>
          <w:noProof/>
        </w:rPr>
        <w:drawing>
          <wp:inline distT="0" distB="0" distL="0" distR="0" wp14:anchorId="3401D45A" wp14:editId="453C5D3B">
            <wp:extent cx="228600" cy="15240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92B455A" w14:textId="2A550ABC" w:rsidR="006D20F3" w:rsidRPr="006D20F3" w:rsidRDefault="006D20F3">
      <w:pPr>
        <w:pStyle w:val="NormalWeb"/>
        <w:ind w:left="360"/>
        <w:rPr>
          <w:rFonts w:ascii="Arial" w:eastAsia="Times New Roman" w:hAnsi="Arial" w:cs="Arial"/>
          <w:kern w:val="0"/>
          <w:szCs w:val="20"/>
          <w:lang w:eastAsia="ru-RU"/>
        </w:rPr>
      </w:pPr>
      <w:r w:rsidRPr="006D20F3">
        <w:rPr>
          <w:rFonts w:ascii="Arial" w:eastAsia="Times New Roman" w:hAnsi="Arial" w:cs="Arial"/>
          <w:kern w:val="0"/>
          <w:szCs w:val="20"/>
          <w:lang w:eastAsia="ru-RU"/>
        </w:rPr>
        <w:t xml:space="preserve">The monitoring account user must have </w:t>
      </w:r>
      <w:r w:rsidR="00DB345E">
        <w:rPr>
          <w:rFonts w:ascii="Arial" w:eastAsia="Times New Roman" w:hAnsi="Arial" w:cs="Arial"/>
          <w:kern w:val="0"/>
          <w:szCs w:val="20"/>
          <w:lang w:eastAsia="ru-RU"/>
        </w:rPr>
        <w:t xml:space="preserve">the following </w:t>
      </w:r>
      <w:r w:rsidRPr="006D20F3">
        <w:rPr>
          <w:rFonts w:ascii="Arial" w:eastAsia="Times New Roman" w:hAnsi="Arial" w:cs="Arial"/>
          <w:kern w:val="0"/>
          <w:szCs w:val="20"/>
          <w:lang w:eastAsia="ru-RU"/>
        </w:rPr>
        <w:t>permissions to 'C:\Windows\Temp' folder:</w:t>
      </w:r>
    </w:p>
    <w:p w14:paraId="3C1081AF" w14:textId="461CFB2C"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t>Modify</w:t>
      </w:r>
    </w:p>
    <w:p w14:paraId="604BF74E" w14:textId="7C5F0018"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t>Read &amp; Execute</w:t>
      </w:r>
    </w:p>
    <w:p w14:paraId="5D5B5848" w14:textId="7AE60188"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t>List Folder contents</w:t>
      </w:r>
    </w:p>
    <w:p w14:paraId="1456A00B" w14:textId="1BA1097E"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t>Read</w:t>
      </w:r>
    </w:p>
    <w:p w14:paraId="7848BBA5" w14:textId="553042C5" w:rsidR="008F215A" w:rsidRPr="00D63297"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t>Write</w:t>
      </w:r>
    </w:p>
    <w:p w14:paraId="1953ADA4" w14:textId="40408CBA" w:rsidR="008F215A" w:rsidRDefault="002F67CA">
      <w:pPr>
        <w:pStyle w:val="Heading5"/>
      </w:pPr>
      <w:r>
        <w:rPr>
          <w:noProof/>
        </w:rPr>
        <w:drawing>
          <wp:inline distT="0" distB="0" distL="0" distR="0" wp14:anchorId="0ED761F9" wp14:editId="7978297E">
            <wp:extent cx="152400" cy="152400"/>
            <wp:effectExtent l="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16FA" w:rsidRPr="00805326">
        <w:t xml:space="preserve">Configure </w:t>
      </w:r>
      <w:r w:rsidR="009E16FA">
        <w:t>a</w:t>
      </w:r>
      <w:r w:rsidR="009E16FA" w:rsidRPr="00805326">
        <w:t xml:space="preserve"> </w:t>
      </w:r>
      <w:r w:rsidR="009E16FA">
        <w:t>Low-Privilege Environment on the Agent Machine in Cluster</w:t>
      </w:r>
    </w:p>
    <w:p w14:paraId="3A393A6E" w14:textId="3010348F" w:rsidR="006B281C" w:rsidRPr="006B281C" w:rsidRDefault="006B281C">
      <w:pPr>
        <w:pStyle w:val="NumberedList1"/>
        <w:numPr>
          <w:ilvl w:val="0"/>
          <w:numId w:val="21"/>
        </w:numPr>
        <w:tabs>
          <w:tab w:val="left" w:pos="360"/>
        </w:tabs>
        <w:spacing w:line="260" w:lineRule="exact"/>
      </w:pPr>
      <w:r w:rsidRPr="006B281C">
        <w:t xml:space="preserve">For each </w:t>
      </w:r>
      <w:r>
        <w:t xml:space="preserve">node in </w:t>
      </w:r>
      <w:r w:rsidR="009C46D9">
        <w:t xml:space="preserve">a </w:t>
      </w:r>
      <w:r>
        <w:t>cluster, execute steps outlined in section</w:t>
      </w:r>
      <w:r w:rsidR="00083E2D">
        <w:t xml:space="preserve"> </w:t>
      </w:r>
      <w:hyperlink w:anchor="_To_configure_a_1" w:history="1">
        <w:r w:rsidR="00083E2D" w:rsidRPr="00083E2D">
          <w:rPr>
            <w:rStyle w:val="Hyperlink"/>
            <w:szCs w:val="20"/>
          </w:rPr>
          <w:t xml:space="preserve">To configure </w:t>
        </w:r>
        <w:r w:rsidR="0032126A">
          <w:rPr>
            <w:rStyle w:val="Hyperlink"/>
            <w:szCs w:val="20"/>
          </w:rPr>
          <w:t>a</w:t>
        </w:r>
        <w:r w:rsidR="0032126A" w:rsidRPr="00083E2D">
          <w:rPr>
            <w:rStyle w:val="Hyperlink"/>
            <w:szCs w:val="20"/>
          </w:rPr>
          <w:t xml:space="preserve"> </w:t>
        </w:r>
        <w:r w:rsidR="00083E2D" w:rsidRPr="00083E2D">
          <w:rPr>
            <w:rStyle w:val="Hyperlink"/>
            <w:szCs w:val="20"/>
          </w:rPr>
          <w:t>low-privilege environment on the agent machine</w:t>
        </w:r>
      </w:hyperlink>
      <w:r w:rsidR="00083E2D">
        <w:t>.</w:t>
      </w:r>
    </w:p>
    <w:p w14:paraId="40835D3C" w14:textId="197A2557" w:rsidR="006B281C" w:rsidRPr="006B281C" w:rsidRDefault="006B281C">
      <w:pPr>
        <w:pStyle w:val="NumberedList1"/>
        <w:numPr>
          <w:ilvl w:val="0"/>
          <w:numId w:val="21"/>
        </w:numPr>
        <w:tabs>
          <w:tab w:val="left" w:pos="360"/>
        </w:tabs>
        <w:spacing w:line="260" w:lineRule="exact"/>
        <w:rPr>
          <w:b/>
        </w:rPr>
      </w:pPr>
      <w:r>
        <w:t xml:space="preserve">Grant “Remote Launch” and “Remote Activation” DCOM permissions to the </w:t>
      </w:r>
      <w:r>
        <w:rPr>
          <w:b/>
        </w:rPr>
        <w:t xml:space="preserve">SQLMPLowPriv, </w:t>
      </w:r>
      <w:r w:rsidR="0066775C" w:rsidRPr="002B10BC">
        <w:rPr>
          <w:rStyle w:val="UserInputNon-localizable"/>
        </w:rPr>
        <w:t>SQLTaskAction</w:t>
      </w:r>
      <w:r w:rsidR="0066775C" w:rsidRPr="002B10BC">
        <w:t xml:space="preserve"> </w:t>
      </w:r>
      <w:r w:rsidRPr="002B10BC">
        <w:t>using</w:t>
      </w:r>
      <w:r>
        <w:t xml:space="preserve"> DCOMCNFG.</w:t>
      </w:r>
      <w:r w:rsidR="0010376B">
        <w:t xml:space="preserve"> Please note that both defaults and limits should be adjusted.</w:t>
      </w:r>
    </w:p>
    <w:p w14:paraId="0A9CA762" w14:textId="7DF73785" w:rsidR="006B281C" w:rsidRDefault="006B281C">
      <w:pPr>
        <w:pStyle w:val="NumberedList1"/>
        <w:numPr>
          <w:ilvl w:val="0"/>
          <w:numId w:val="21"/>
        </w:numPr>
        <w:tabs>
          <w:tab w:val="left" w:pos="360"/>
        </w:tabs>
        <w:spacing w:line="260" w:lineRule="exact"/>
      </w:pPr>
      <w:r>
        <w:t>Allow Windows Remote Management through the Windows Firewall.</w:t>
      </w:r>
    </w:p>
    <w:p w14:paraId="36CE1340" w14:textId="32522F76" w:rsidR="008F215A" w:rsidRDefault="006B281C">
      <w:pPr>
        <w:pStyle w:val="NumberedList1"/>
        <w:numPr>
          <w:ilvl w:val="0"/>
          <w:numId w:val="21"/>
        </w:numPr>
        <w:tabs>
          <w:tab w:val="left" w:pos="360"/>
        </w:tabs>
        <w:spacing w:line="260" w:lineRule="exact"/>
      </w:pPr>
      <w:r>
        <w:t xml:space="preserve">Grant “Read” access for the cluster to the </w:t>
      </w:r>
      <w:r>
        <w:rPr>
          <w:b/>
        </w:rPr>
        <w:t xml:space="preserve">SQLMPLowPriv </w:t>
      </w:r>
      <w:r>
        <w:t>using Failover Cluster Manager.</w:t>
      </w:r>
    </w:p>
    <w:p w14:paraId="60C7B800" w14:textId="1CDD4B15" w:rsidR="00FD59D0" w:rsidRDefault="00C933C7">
      <w:pPr>
        <w:pStyle w:val="NumberedList1"/>
        <w:numPr>
          <w:ilvl w:val="0"/>
          <w:numId w:val="21"/>
        </w:numPr>
        <w:tabs>
          <w:tab w:val="left" w:pos="360"/>
        </w:tabs>
        <w:spacing w:line="260" w:lineRule="exact"/>
      </w:pPr>
      <w:r w:rsidRPr="00C933C7">
        <w:t>Grant “Execute Methods”, “Enable Account”, “Remote Enable”, “Read Security” permissions</w:t>
      </w:r>
      <w:r w:rsidR="00083E2D">
        <w:t xml:space="preserve"> </w:t>
      </w:r>
      <w:r w:rsidRPr="00C933C7">
        <w:t>to </w:t>
      </w:r>
      <w:r w:rsidRPr="0021631A">
        <w:rPr>
          <w:b/>
        </w:rPr>
        <w:t>SQLTaskAction</w:t>
      </w:r>
      <w:r w:rsidRPr="00C933C7">
        <w:t> and </w:t>
      </w:r>
      <w:r w:rsidRPr="0021631A">
        <w:rPr>
          <w:b/>
        </w:rPr>
        <w:t>SQLMPLowPriv</w:t>
      </w:r>
      <w:r w:rsidRPr="00C933C7">
        <w:t> for th</w:t>
      </w:r>
      <w:r>
        <w:t>is WMI namespace:</w:t>
      </w:r>
      <w:r w:rsidRPr="00C933C7">
        <w:t> </w:t>
      </w:r>
      <w:r w:rsidRPr="0021631A">
        <w:rPr>
          <w:b/>
        </w:rPr>
        <w:t>root\MSCluster</w:t>
      </w:r>
      <w:r w:rsidR="00083E2D" w:rsidRPr="0021631A">
        <w:t>.</w:t>
      </w:r>
    </w:p>
    <w:p w14:paraId="1AC53E04" w14:textId="77777777" w:rsidR="006B281C" w:rsidRDefault="006B281C" w:rsidP="00E276CF">
      <w:pPr>
        <w:pStyle w:val="NumberedList1"/>
        <w:numPr>
          <w:ilvl w:val="0"/>
          <w:numId w:val="0"/>
        </w:numPr>
        <w:tabs>
          <w:tab w:val="left" w:pos="0"/>
        </w:tabs>
        <w:spacing w:line="260" w:lineRule="exact"/>
        <w:jc w:val="left"/>
      </w:pPr>
    </w:p>
    <w:p w14:paraId="1BE8E909" w14:textId="735E5142" w:rsidR="008F215A" w:rsidRDefault="002F67CA" w:rsidP="00740569">
      <w:pPr>
        <w:pStyle w:val="Heading5"/>
      </w:pPr>
      <w:r>
        <w:rPr>
          <w:noProof/>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16FA" w:rsidRPr="004200B0">
        <w:t>Configure</w:t>
      </w:r>
      <w:r w:rsidR="009E16FA" w:rsidRPr="00285386">
        <w:t xml:space="preserve"> </w:t>
      </w:r>
      <w:r w:rsidR="009E16FA">
        <w:t>a</w:t>
      </w:r>
      <w:r w:rsidR="009E16FA" w:rsidRPr="00805326">
        <w:t xml:space="preserve"> </w:t>
      </w:r>
      <w:r w:rsidR="009E16FA">
        <w:t>Low-Privilege Environment on</w:t>
      </w:r>
      <w:r w:rsidR="009E16FA" w:rsidRPr="004200B0">
        <w:t xml:space="preserve"> </w:t>
      </w:r>
      <w:r w:rsidR="009E16FA">
        <w:t>t</w:t>
      </w:r>
      <w:r w:rsidR="009E16FA" w:rsidRPr="004200B0">
        <w:t>he Instance</w:t>
      </w:r>
      <w:r w:rsidR="009E16FA">
        <w:t xml:space="preserve"> of</w:t>
      </w:r>
      <w:r w:rsidR="009E16FA" w:rsidRPr="004200B0">
        <w:t xml:space="preserve"> S</w:t>
      </w:r>
      <w:r w:rsidR="009E16FA">
        <w:t xml:space="preserve">QL </w:t>
      </w:r>
      <w:r w:rsidR="009E16FA" w:rsidRPr="004200B0">
        <w:t xml:space="preserve">Server </w:t>
      </w:r>
      <w:r w:rsidR="009E16FA">
        <w:t>2014 Database Engine</w:t>
      </w:r>
    </w:p>
    <w:p w14:paraId="7C867AAD" w14:textId="7F56D1E3" w:rsidR="00285386" w:rsidRDefault="00285386">
      <w:pPr>
        <w:pStyle w:val="NumberedList1"/>
        <w:numPr>
          <w:ilvl w:val="0"/>
          <w:numId w:val="22"/>
        </w:numPr>
        <w:tabs>
          <w:tab w:val="left" w:pos="360"/>
        </w:tabs>
        <w:spacing w:line="260" w:lineRule="exact"/>
      </w:pPr>
      <w:r>
        <w:t xml:space="preserve">Open SQL Server </w:t>
      </w:r>
      <w:r w:rsidRPr="004200B0">
        <w:t>Management Studio</w:t>
      </w:r>
      <w:r>
        <w:t xml:space="preserve"> and connect to the instance of SQL Server 2014 Database Engine.</w:t>
      </w:r>
    </w:p>
    <w:p w14:paraId="4D6B025E" w14:textId="640055F2" w:rsidR="00285386" w:rsidRPr="004200B0" w:rsidRDefault="00285386">
      <w:pPr>
        <w:pStyle w:val="NumberedList1"/>
        <w:numPr>
          <w:ilvl w:val="0"/>
          <w:numId w:val="22"/>
        </w:numPr>
        <w:tabs>
          <w:tab w:val="left" w:pos="360"/>
        </w:tabs>
        <w:spacing w:line="260" w:lineRule="exact"/>
      </w:pPr>
      <w:r w:rsidRPr="004200B0">
        <w:t xml:space="preserve">In SQL Server Management Studio, </w:t>
      </w:r>
      <w:r>
        <w:t>for each instance of SQL Server 2014 Database Engine</w:t>
      </w:r>
      <w:r w:rsidRPr="004200B0">
        <w:t xml:space="preserve"> </w:t>
      </w:r>
      <w:r>
        <w:t xml:space="preserve">running on a monitored server, </w:t>
      </w:r>
      <w:r w:rsidRPr="004200B0">
        <w:t>create a login for “</w:t>
      </w:r>
      <w:r w:rsidRPr="004200B0">
        <w:rPr>
          <w:rStyle w:val="UserInputNon-localizable"/>
        </w:rPr>
        <w:t>SQLMPLowPriv”</w:t>
      </w:r>
      <w:r w:rsidRPr="004200B0">
        <w:t xml:space="preserve"> and grant the following permissions:</w:t>
      </w:r>
    </w:p>
    <w:p w14:paraId="1D46BBD3" w14:textId="323E132B" w:rsidR="00285386" w:rsidRPr="004200B0" w:rsidRDefault="00285386">
      <w:pPr>
        <w:pStyle w:val="NumberedList2"/>
        <w:numPr>
          <w:ilvl w:val="1"/>
          <w:numId w:val="22"/>
        </w:numPr>
        <w:tabs>
          <w:tab w:val="left" w:pos="720"/>
        </w:tabs>
        <w:spacing w:line="260" w:lineRule="exact"/>
      </w:pPr>
      <w:r w:rsidRPr="004200B0">
        <w:t>VIEW ANY DEFINITION</w:t>
      </w:r>
    </w:p>
    <w:p w14:paraId="3DA041CE" w14:textId="017EDDCE" w:rsidR="00285386" w:rsidRDefault="00285386">
      <w:pPr>
        <w:pStyle w:val="NumberedList2"/>
        <w:numPr>
          <w:ilvl w:val="1"/>
          <w:numId w:val="22"/>
        </w:numPr>
        <w:tabs>
          <w:tab w:val="left" w:pos="720"/>
        </w:tabs>
        <w:spacing w:line="260" w:lineRule="exact"/>
      </w:pPr>
      <w:r w:rsidRPr="004200B0">
        <w:t>VIEW SERVER STATE</w:t>
      </w:r>
    </w:p>
    <w:p w14:paraId="48093F7F" w14:textId="100E9CA2" w:rsidR="00285386" w:rsidRDefault="00285386">
      <w:pPr>
        <w:pStyle w:val="NumberedList2"/>
        <w:numPr>
          <w:ilvl w:val="1"/>
          <w:numId w:val="22"/>
        </w:numPr>
        <w:tabs>
          <w:tab w:val="left" w:pos="720"/>
        </w:tabs>
        <w:spacing w:line="260" w:lineRule="exact"/>
      </w:pPr>
      <w:r>
        <w:t>VIEW ANY DATABASE</w:t>
      </w:r>
    </w:p>
    <w:p w14:paraId="7834CC40" w14:textId="6F49C582" w:rsidR="00FD2328" w:rsidRPr="004200B0" w:rsidRDefault="00FD2328">
      <w:pPr>
        <w:pStyle w:val="NumberedList2"/>
        <w:numPr>
          <w:ilvl w:val="1"/>
          <w:numId w:val="22"/>
        </w:numPr>
        <w:tabs>
          <w:tab w:val="left" w:pos="720"/>
        </w:tabs>
        <w:spacing w:line="260" w:lineRule="exact"/>
      </w:pPr>
      <w:r w:rsidRPr="00FD2328">
        <w:t>SELECT ON SYS.DATABASE_MIRRORING_WITNESSES</w:t>
      </w:r>
    </w:p>
    <w:p w14:paraId="25D5C5CD" w14:textId="41CD206C" w:rsidR="00285386" w:rsidRPr="004200B0" w:rsidRDefault="00285386">
      <w:pPr>
        <w:pStyle w:val="NumberedList1"/>
        <w:numPr>
          <w:ilvl w:val="0"/>
          <w:numId w:val="22"/>
        </w:numPr>
        <w:tabs>
          <w:tab w:val="left" w:pos="360"/>
        </w:tabs>
        <w:spacing w:line="260" w:lineRule="exact"/>
      </w:pPr>
      <w:r w:rsidRPr="004200B0">
        <w:t xml:space="preserve">Create a </w:t>
      </w:r>
      <w:r w:rsidRPr="004200B0">
        <w:rPr>
          <w:rStyle w:val="UserInputNon-localizable"/>
        </w:rPr>
        <w:t>SQLMPLowPriv</w:t>
      </w:r>
      <w:r w:rsidRPr="004200B0">
        <w:t xml:space="preserve"> user in each user database, master, msdb, and model.</w:t>
      </w:r>
      <w:r>
        <w:t xml:space="preserve"> Link </w:t>
      </w:r>
      <w:r w:rsidRPr="004200B0">
        <w:rPr>
          <w:rStyle w:val="UserInputNon-localizable"/>
        </w:rPr>
        <w:t>SQLMPLowPriv</w:t>
      </w:r>
      <w:r>
        <w:rPr>
          <w:rStyle w:val="UserInputNon-localizable"/>
        </w:rPr>
        <w:t xml:space="preserve"> </w:t>
      </w:r>
      <w:r>
        <w:rPr>
          <w:rStyle w:val="UserInputNon-localizable"/>
          <w:b w:val="0"/>
        </w:rPr>
        <w:t xml:space="preserve">users to </w:t>
      </w:r>
      <w:r w:rsidRPr="004200B0">
        <w:rPr>
          <w:rStyle w:val="UserInputNon-localizable"/>
        </w:rPr>
        <w:t>SQLMPLowPriv</w:t>
      </w:r>
      <w:r>
        <w:rPr>
          <w:rStyle w:val="UserInputNon-localizable"/>
          <w:b w:val="0"/>
        </w:rPr>
        <w:t xml:space="preserve"> login.</w:t>
      </w:r>
      <w:r w:rsidRPr="004200B0">
        <w:t xml:space="preserve"> By </w:t>
      </w:r>
      <w:r>
        <w:t>adding</w:t>
      </w:r>
      <w:r w:rsidRPr="004200B0">
        <w:t xml:space="preserve"> user in</w:t>
      </w:r>
      <w:r>
        <w:t>to</w:t>
      </w:r>
      <w:r w:rsidRPr="004200B0">
        <w:t xml:space="preserve"> the model database, </w:t>
      </w:r>
      <w:r>
        <w:t xml:space="preserve">you </w:t>
      </w:r>
      <w:r w:rsidRPr="004200B0">
        <w:t xml:space="preserve">will automatically create a </w:t>
      </w:r>
      <w:r w:rsidRPr="004200B0">
        <w:rPr>
          <w:rStyle w:val="UserInputNon-localizable"/>
        </w:rPr>
        <w:t>SQLMPLowPriv</w:t>
      </w:r>
      <w:r w:rsidRPr="004200B0">
        <w:t xml:space="preserve"> user in each future user-created database. You will need to manually provision the user for</w:t>
      </w:r>
      <w:r>
        <w:t xml:space="preserve"> any database that will be</w:t>
      </w:r>
      <w:r w:rsidRPr="004200B0">
        <w:t xml:space="preserve"> attached </w:t>
      </w:r>
      <w:r>
        <w:t>or</w:t>
      </w:r>
      <w:r w:rsidRPr="004200B0">
        <w:t xml:space="preserve"> restored </w:t>
      </w:r>
      <w:r>
        <w:t>in future</w:t>
      </w:r>
      <w:r w:rsidRPr="004200B0">
        <w:t>.</w:t>
      </w:r>
    </w:p>
    <w:p w14:paraId="15121B13" w14:textId="1AFDD81A" w:rsidR="00285386" w:rsidRDefault="00285386">
      <w:pPr>
        <w:pStyle w:val="NumberedList1"/>
        <w:numPr>
          <w:ilvl w:val="0"/>
          <w:numId w:val="22"/>
        </w:numPr>
        <w:tabs>
          <w:tab w:val="left" w:pos="360"/>
        </w:tabs>
        <w:spacing w:line="260" w:lineRule="exact"/>
      </w:pPr>
      <w:r>
        <w:t>For msdb database: a</w:t>
      </w:r>
      <w:r w:rsidRPr="004200B0">
        <w:t xml:space="preserve">dd the </w:t>
      </w:r>
      <w:r w:rsidRPr="004200B0">
        <w:rPr>
          <w:rStyle w:val="UserInputNon-localizable"/>
        </w:rPr>
        <w:t>SQLMPLowPriv</w:t>
      </w:r>
      <w:r w:rsidRPr="004200B0">
        <w:t xml:space="preserve"> user to the </w:t>
      </w:r>
      <w:r w:rsidRPr="00805326">
        <w:rPr>
          <w:b/>
        </w:rPr>
        <w:t>SQLAgentReaderRole</w:t>
      </w:r>
      <w:r w:rsidRPr="004200B0">
        <w:t xml:space="preserve"> database role.</w:t>
      </w:r>
    </w:p>
    <w:p w14:paraId="5C64EED1" w14:textId="43762275" w:rsidR="00285386" w:rsidRPr="00285386" w:rsidRDefault="00285386">
      <w:pPr>
        <w:numPr>
          <w:ilvl w:val="0"/>
          <w:numId w:val="22"/>
        </w:numPr>
      </w:pPr>
      <w:r>
        <w:t xml:space="preserve">For msdb database: add the </w:t>
      </w:r>
      <w:r w:rsidRPr="00805326">
        <w:rPr>
          <w:b/>
        </w:rPr>
        <w:t>SQLMPLowPriv</w:t>
      </w:r>
      <w:r>
        <w:rPr>
          <w:b/>
        </w:rPr>
        <w:t xml:space="preserve"> </w:t>
      </w:r>
      <w:r>
        <w:t xml:space="preserve">user to the </w:t>
      </w:r>
      <w:r>
        <w:rPr>
          <w:b/>
        </w:rPr>
        <w:t xml:space="preserve">PolicyAdministratorRole </w:t>
      </w:r>
      <w:r>
        <w:t>database role.</w:t>
      </w:r>
    </w:p>
    <w:p w14:paraId="5140BFFB" w14:textId="77777777" w:rsidR="008F215A" w:rsidRDefault="008F215A"/>
    <w:p w14:paraId="2D85DC5B" w14:textId="620F747E" w:rsidR="007334E6" w:rsidRDefault="002F67CA" w:rsidP="00740569">
      <w:pPr>
        <w:pStyle w:val="Heading5"/>
      </w:pPr>
      <w:bookmarkStart w:id="196" w:name="_To_configure_a"/>
      <w:bookmarkEnd w:id="196"/>
      <w:r>
        <w:rPr>
          <w:noProof/>
        </w:rPr>
        <w:drawing>
          <wp:inline distT="0" distB="0" distL="0" distR="0" wp14:anchorId="1600889E" wp14:editId="1E490C62">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16FA" w:rsidRPr="004200B0">
        <w:t>Configure</w:t>
      </w:r>
      <w:r w:rsidR="009E16FA" w:rsidRPr="00285386">
        <w:t xml:space="preserve"> </w:t>
      </w:r>
      <w:r w:rsidR="009E16FA">
        <w:t>a</w:t>
      </w:r>
      <w:r w:rsidR="009E16FA" w:rsidRPr="00805326">
        <w:t xml:space="preserve"> </w:t>
      </w:r>
      <w:r w:rsidR="009E16FA">
        <w:t>Low-Privilege Environment on</w:t>
      </w:r>
      <w:r w:rsidR="009E16FA" w:rsidRPr="004200B0">
        <w:t xml:space="preserve"> </w:t>
      </w:r>
      <w:r w:rsidR="009E16FA">
        <w:t>t</w:t>
      </w:r>
      <w:r w:rsidR="009E16FA" w:rsidRPr="004200B0">
        <w:t xml:space="preserve">he </w:t>
      </w:r>
      <w:r w:rsidR="009E16FA">
        <w:t>Server, Which Hosts an SMB Share Used by</w:t>
      </w:r>
      <w:r w:rsidR="009E16FA" w:rsidRPr="004200B0">
        <w:t xml:space="preserve"> S</w:t>
      </w:r>
      <w:r w:rsidR="009E16FA">
        <w:t>QL</w:t>
      </w:r>
      <w:r w:rsidR="009E16FA" w:rsidRPr="004200B0">
        <w:t xml:space="preserve"> Server </w:t>
      </w:r>
      <w:r w:rsidR="009E16FA">
        <w:t>2014 Database Engine</w:t>
      </w:r>
    </w:p>
    <w:p w14:paraId="0363696D" w14:textId="437DD39F" w:rsidR="007334E6" w:rsidRDefault="004B6E0B">
      <w:pPr>
        <w:pStyle w:val="NumberedList1"/>
        <w:numPr>
          <w:ilvl w:val="0"/>
          <w:numId w:val="37"/>
        </w:numPr>
        <w:tabs>
          <w:tab w:val="left" w:pos="360"/>
        </w:tabs>
        <w:spacing w:line="260" w:lineRule="exact"/>
      </w:pPr>
      <w:r>
        <w:t>Grant share permissions by o</w:t>
      </w:r>
      <w:r w:rsidR="007334E6">
        <w:t>pen</w:t>
      </w:r>
      <w:r>
        <w:t>ing</w:t>
      </w:r>
      <w:r w:rsidR="007334E6">
        <w:t xml:space="preserve"> share properties dialog for the share</w:t>
      </w:r>
      <w:r w:rsidR="0082319B">
        <w:t>,</w:t>
      </w:r>
      <w:r w:rsidR="007334E6">
        <w:t xml:space="preserve"> which hosts SQL Server data files or SQL Server transaction log files.</w:t>
      </w:r>
    </w:p>
    <w:p w14:paraId="5881A298" w14:textId="5BF6933E" w:rsidR="007334E6" w:rsidRPr="007334E6" w:rsidRDefault="007334E6">
      <w:pPr>
        <w:pStyle w:val="NumberedList1"/>
        <w:numPr>
          <w:ilvl w:val="0"/>
          <w:numId w:val="37"/>
        </w:numPr>
        <w:tabs>
          <w:tab w:val="left" w:pos="360"/>
        </w:tabs>
        <w:spacing w:line="260" w:lineRule="exact"/>
        <w:rPr>
          <w:rStyle w:val="UserInputNon-localizable"/>
          <w:b w:val="0"/>
          <w:szCs w:val="20"/>
        </w:rPr>
      </w:pPr>
      <w:r>
        <w:t xml:space="preserve">Grant Read permissions to </w:t>
      </w:r>
      <w:r w:rsidRPr="004200B0">
        <w:rPr>
          <w:rStyle w:val="UserInputNon-localizable"/>
        </w:rPr>
        <w:t>SQLMPLowPriv</w:t>
      </w:r>
      <w:r>
        <w:rPr>
          <w:rStyle w:val="UserInputNon-localizable"/>
        </w:rPr>
        <w:t>.</w:t>
      </w:r>
    </w:p>
    <w:p w14:paraId="1D7BA5BD" w14:textId="4B405A96" w:rsidR="007334E6" w:rsidRPr="007334E6" w:rsidRDefault="004B6E0B">
      <w:pPr>
        <w:pStyle w:val="NumberedList1"/>
        <w:numPr>
          <w:ilvl w:val="0"/>
          <w:numId w:val="37"/>
        </w:numPr>
        <w:tabs>
          <w:tab w:val="left" w:pos="360"/>
        </w:tabs>
        <w:spacing w:line="260" w:lineRule="exact"/>
        <w:rPr>
          <w:rStyle w:val="UserInputNon-localizable"/>
          <w:szCs w:val="20"/>
        </w:rPr>
      </w:pPr>
      <w:r>
        <w:rPr>
          <w:rStyle w:val="UserInputNon-localizable"/>
          <w:b w:val="0"/>
        </w:rPr>
        <w:t>Grant NTFS permissions by o</w:t>
      </w:r>
      <w:r w:rsidR="007334E6" w:rsidRPr="007334E6">
        <w:rPr>
          <w:rStyle w:val="UserInputNon-localizable"/>
          <w:b w:val="0"/>
        </w:rPr>
        <w:t>pen</w:t>
      </w:r>
      <w:r>
        <w:rPr>
          <w:rStyle w:val="UserInputNon-localizable"/>
          <w:b w:val="0"/>
        </w:rPr>
        <w:t>ing</w:t>
      </w:r>
      <w:r w:rsidR="007334E6" w:rsidRPr="007334E6">
        <w:rPr>
          <w:rStyle w:val="UserInputNon-localizable"/>
          <w:b w:val="0"/>
        </w:rPr>
        <w:t xml:space="preserve"> </w:t>
      </w:r>
      <w:r w:rsidR="009C46D9">
        <w:rPr>
          <w:rStyle w:val="UserInputNon-localizable"/>
          <w:b w:val="0"/>
        </w:rPr>
        <w:t xml:space="preserve">the </w:t>
      </w:r>
      <w:r w:rsidR="007334E6">
        <w:rPr>
          <w:rStyle w:val="UserInputNon-localizable"/>
          <w:b w:val="0"/>
        </w:rPr>
        <w:t xml:space="preserve">properties dialog for the shared folder and navigate to </w:t>
      </w:r>
      <w:r w:rsidR="009C46D9">
        <w:rPr>
          <w:rStyle w:val="UserInputNon-localizable"/>
          <w:b w:val="0"/>
        </w:rPr>
        <w:t xml:space="preserve">the </w:t>
      </w:r>
      <w:r w:rsidR="007334E6">
        <w:rPr>
          <w:rStyle w:val="UserInputNon-localizable"/>
          <w:b w:val="0"/>
        </w:rPr>
        <w:t>“Security” tab.</w:t>
      </w:r>
    </w:p>
    <w:p w14:paraId="7428C06D" w14:textId="79C70729" w:rsidR="007334E6" w:rsidRPr="007334E6" w:rsidRDefault="007334E6">
      <w:pPr>
        <w:pStyle w:val="NumberedList1"/>
        <w:numPr>
          <w:ilvl w:val="0"/>
          <w:numId w:val="37"/>
        </w:numPr>
        <w:tabs>
          <w:tab w:val="left" w:pos="360"/>
        </w:tabs>
        <w:spacing w:line="260" w:lineRule="exact"/>
        <w:rPr>
          <w:b/>
        </w:rPr>
      </w:pPr>
      <w:r>
        <w:rPr>
          <w:rStyle w:val="UserInputNon-localizable"/>
          <w:b w:val="0"/>
        </w:rPr>
        <w:t xml:space="preserve">Grant Read permissions to </w:t>
      </w:r>
      <w:r w:rsidRPr="004200B0">
        <w:rPr>
          <w:rStyle w:val="UserInputNon-localizable"/>
        </w:rPr>
        <w:t>SQLMPLowPriv</w:t>
      </w:r>
      <w:r>
        <w:rPr>
          <w:rStyle w:val="UserInputNon-localizable"/>
        </w:rPr>
        <w:t>.</w:t>
      </w:r>
    </w:p>
    <w:p w14:paraId="65A7839A" w14:textId="77777777" w:rsidR="007334E6" w:rsidRDefault="007334E6"/>
    <w:p w14:paraId="1F5F7652" w14:textId="0C6FE1CC" w:rsidR="00285386" w:rsidRDefault="002F67CA" w:rsidP="00740569">
      <w:pPr>
        <w:pStyle w:val="Heading5"/>
      </w:pPr>
      <w:r>
        <w:rPr>
          <w:noProof/>
        </w:rPr>
        <w:drawing>
          <wp:inline distT="0" distB="0" distL="0" distR="0" wp14:anchorId="70A2CCB6" wp14:editId="57D24994">
            <wp:extent cx="1524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50430" w:rsidRPr="004200B0">
        <w:t xml:space="preserve">Configure Instances </w:t>
      </w:r>
      <w:r w:rsidR="00550430">
        <w:t xml:space="preserve">Low-Privilege Task </w:t>
      </w:r>
      <w:r w:rsidR="00550430" w:rsidRPr="004200B0">
        <w:t xml:space="preserve">Action </w:t>
      </w:r>
      <w:r w:rsidR="00550430">
        <w:t>Account on</w:t>
      </w:r>
      <w:r w:rsidR="00550430" w:rsidRPr="004200B0">
        <w:t xml:space="preserve"> </w:t>
      </w:r>
      <w:r w:rsidR="00550430">
        <w:t>t</w:t>
      </w:r>
      <w:r w:rsidR="00550430" w:rsidRPr="004200B0">
        <w:t>he Instance</w:t>
      </w:r>
      <w:r w:rsidR="00550430">
        <w:t xml:space="preserve"> of</w:t>
      </w:r>
      <w:r w:rsidR="00550430" w:rsidRPr="004200B0">
        <w:t xml:space="preserve"> S</w:t>
      </w:r>
      <w:r w:rsidR="00550430">
        <w:t>QL</w:t>
      </w:r>
      <w:r w:rsidR="00550430" w:rsidRPr="004200B0">
        <w:t xml:space="preserve"> Server </w:t>
      </w:r>
      <w:r w:rsidR="00550430">
        <w:t>2014 Database Engine</w:t>
      </w:r>
    </w:p>
    <w:p w14:paraId="6C363C4F" w14:textId="77777777" w:rsidR="00C20153" w:rsidRDefault="00C20153">
      <w:pPr>
        <w:pStyle w:val="NumberedList1"/>
        <w:numPr>
          <w:ilvl w:val="0"/>
          <w:numId w:val="25"/>
        </w:numPr>
        <w:tabs>
          <w:tab w:val="left" w:pos="360"/>
        </w:tabs>
        <w:spacing w:line="260" w:lineRule="exact"/>
      </w:pPr>
      <w:r>
        <w:t xml:space="preserve">Open SQL Server </w:t>
      </w:r>
      <w:r w:rsidRPr="004200B0">
        <w:t>Management Studio</w:t>
      </w:r>
      <w:r>
        <w:t xml:space="preserve"> and connect to the instance of SQL Server 2014 Database Engine.</w:t>
      </w:r>
    </w:p>
    <w:p w14:paraId="0931C9B3" w14:textId="195F9083" w:rsidR="00C20153" w:rsidRPr="002B10BC" w:rsidRDefault="004F4F53">
      <w:pPr>
        <w:pStyle w:val="NumberedList1"/>
        <w:numPr>
          <w:ilvl w:val="0"/>
          <w:numId w:val="25"/>
        </w:numPr>
        <w:tabs>
          <w:tab w:val="left" w:pos="360"/>
        </w:tabs>
        <w:spacing w:line="260" w:lineRule="exact"/>
      </w:pPr>
      <w:r w:rsidRPr="004200B0">
        <w:t xml:space="preserve">In SQL </w:t>
      </w:r>
      <w:r w:rsidRPr="002B10BC">
        <w:t xml:space="preserve">Server Management Studio, </w:t>
      </w:r>
      <w:r w:rsidR="00C20153" w:rsidRPr="002B10BC">
        <w:t xml:space="preserve">for each instance of SQL Server 2014 Database Engine running on a monitored server, </w:t>
      </w:r>
      <w:r w:rsidRPr="002B10BC">
        <w:t xml:space="preserve">create a login for </w:t>
      </w:r>
      <w:r w:rsidR="0066775C" w:rsidRPr="002B10BC">
        <w:rPr>
          <w:rStyle w:val="UserInputNon-localizable"/>
        </w:rPr>
        <w:t>SQLTaskAction</w:t>
      </w:r>
      <w:r w:rsidR="0066775C" w:rsidRPr="002B10BC">
        <w:t xml:space="preserve"> </w:t>
      </w:r>
      <w:r w:rsidR="00C20153" w:rsidRPr="002B10BC">
        <w:t>and grant the following permissions:</w:t>
      </w:r>
    </w:p>
    <w:p w14:paraId="37A92553" w14:textId="21880980" w:rsidR="00C20153" w:rsidRPr="002B10BC" w:rsidRDefault="00C20153">
      <w:pPr>
        <w:pStyle w:val="NumberedList1"/>
        <w:numPr>
          <w:ilvl w:val="1"/>
          <w:numId w:val="25"/>
        </w:numPr>
        <w:tabs>
          <w:tab w:val="left" w:pos="360"/>
          <w:tab w:val="left" w:pos="720"/>
        </w:tabs>
        <w:spacing w:line="260" w:lineRule="exact"/>
      </w:pPr>
      <w:r w:rsidRPr="002B10BC">
        <w:t>VIEW ANY DEFINITION</w:t>
      </w:r>
    </w:p>
    <w:p w14:paraId="6F09B2E6" w14:textId="77777777" w:rsidR="00C20153" w:rsidRPr="002B10BC" w:rsidRDefault="00C20153">
      <w:pPr>
        <w:pStyle w:val="NumberedList2"/>
        <w:numPr>
          <w:ilvl w:val="1"/>
          <w:numId w:val="25"/>
        </w:numPr>
        <w:tabs>
          <w:tab w:val="left" w:pos="720"/>
        </w:tabs>
        <w:spacing w:line="260" w:lineRule="exact"/>
      </w:pPr>
      <w:r w:rsidRPr="002B10BC">
        <w:t>VIEW SERVER STATE</w:t>
      </w:r>
    </w:p>
    <w:p w14:paraId="622101E9" w14:textId="77777777" w:rsidR="00C20153" w:rsidRDefault="00C20153">
      <w:pPr>
        <w:pStyle w:val="NumberedList2"/>
        <w:numPr>
          <w:ilvl w:val="1"/>
          <w:numId w:val="25"/>
        </w:numPr>
        <w:tabs>
          <w:tab w:val="left" w:pos="720"/>
        </w:tabs>
        <w:spacing w:line="260" w:lineRule="exact"/>
      </w:pPr>
      <w:r w:rsidRPr="002B10BC">
        <w:t>VIEW ANY DATABASE</w:t>
      </w:r>
    </w:p>
    <w:p w14:paraId="77952BBE" w14:textId="69C10799" w:rsidR="00B45DEB" w:rsidRPr="002B10BC" w:rsidRDefault="00B45DEB">
      <w:pPr>
        <w:pStyle w:val="NumberedList2"/>
        <w:numPr>
          <w:ilvl w:val="1"/>
          <w:numId w:val="25"/>
        </w:numPr>
        <w:tabs>
          <w:tab w:val="left" w:pos="720"/>
        </w:tabs>
        <w:spacing w:line="260" w:lineRule="exact"/>
      </w:pPr>
      <w:r w:rsidRPr="00B45DEB">
        <w:t>SELECT ON SYS.DATABASE_MIRRORING_WITNESSES</w:t>
      </w:r>
    </w:p>
    <w:p w14:paraId="7C6BB74E" w14:textId="25A58E84" w:rsidR="00C20153" w:rsidRPr="002B10BC" w:rsidRDefault="00C20153">
      <w:pPr>
        <w:pStyle w:val="NumberedList1"/>
        <w:numPr>
          <w:ilvl w:val="0"/>
          <w:numId w:val="25"/>
        </w:numPr>
        <w:tabs>
          <w:tab w:val="left" w:pos="360"/>
        </w:tabs>
        <w:spacing w:line="260" w:lineRule="exact"/>
      </w:pPr>
      <w:r w:rsidRPr="002B10BC">
        <w:t xml:space="preserve">Create a </w:t>
      </w:r>
      <w:r w:rsidR="0066775C" w:rsidRPr="002B10BC">
        <w:rPr>
          <w:rStyle w:val="UserInputNon-localizable"/>
        </w:rPr>
        <w:t>SQLTaskAction</w:t>
      </w:r>
      <w:r w:rsidR="0066775C" w:rsidRPr="002B10BC">
        <w:t xml:space="preserve"> </w:t>
      </w:r>
      <w:r w:rsidRPr="002B10BC">
        <w:t xml:space="preserve">user in each user database, master, msdb, and model. Link </w:t>
      </w:r>
      <w:r w:rsidR="0066775C" w:rsidRPr="002B10BC">
        <w:rPr>
          <w:rStyle w:val="UserInputNon-localizable"/>
        </w:rPr>
        <w:t>SQLTaskAction</w:t>
      </w:r>
      <w:r w:rsidR="0066775C" w:rsidRPr="002B10BC">
        <w:t xml:space="preserve"> </w:t>
      </w:r>
      <w:r w:rsidRPr="002B10BC">
        <w:rPr>
          <w:rStyle w:val="UserInputNon-localizable"/>
          <w:b w:val="0"/>
        </w:rPr>
        <w:t xml:space="preserve">users to </w:t>
      </w:r>
      <w:r w:rsidR="0066775C" w:rsidRPr="002B10BC">
        <w:rPr>
          <w:rStyle w:val="UserInputNon-localizable"/>
        </w:rPr>
        <w:t>SQLTaskAction</w:t>
      </w:r>
      <w:r w:rsidR="0066775C" w:rsidRPr="002B10BC">
        <w:t xml:space="preserve"> </w:t>
      </w:r>
      <w:r w:rsidRPr="002B10BC">
        <w:rPr>
          <w:rStyle w:val="UserInputNon-localizable"/>
          <w:b w:val="0"/>
        </w:rPr>
        <w:t>login.</w:t>
      </w:r>
      <w:r w:rsidRPr="002B10BC">
        <w:t xml:space="preserve"> By adding user into the model database, you will automatically create a </w:t>
      </w:r>
      <w:r w:rsidR="0066775C" w:rsidRPr="002B10BC">
        <w:rPr>
          <w:rStyle w:val="UserInputNon-localizable"/>
        </w:rPr>
        <w:t>SQLTaskAction</w:t>
      </w:r>
      <w:r w:rsidR="0066775C" w:rsidRPr="002B10BC">
        <w:t xml:space="preserve"> </w:t>
      </w:r>
      <w:r w:rsidRPr="002B10BC">
        <w:t>user in each future user-created database. You will need to manually provision the user for any database that will be attached or restored in future.</w:t>
      </w:r>
    </w:p>
    <w:p w14:paraId="6672FEC7" w14:textId="037CF4F2" w:rsidR="00C20153" w:rsidRPr="002B10BC" w:rsidRDefault="00C20153">
      <w:pPr>
        <w:pStyle w:val="NumberedList1"/>
        <w:numPr>
          <w:ilvl w:val="0"/>
          <w:numId w:val="25"/>
        </w:numPr>
        <w:tabs>
          <w:tab w:val="left" w:pos="360"/>
        </w:tabs>
        <w:spacing w:line="260" w:lineRule="exact"/>
      </w:pPr>
      <w:r w:rsidRPr="002B10BC">
        <w:t xml:space="preserve">For msdb database: add a </w:t>
      </w:r>
      <w:r w:rsidR="0066775C" w:rsidRPr="002B10BC">
        <w:rPr>
          <w:rStyle w:val="UserInputNon-localizable"/>
        </w:rPr>
        <w:t>SQLTaskAction</w:t>
      </w:r>
      <w:r w:rsidR="0066775C" w:rsidRPr="002B10BC">
        <w:t xml:space="preserve"> </w:t>
      </w:r>
      <w:r w:rsidRPr="002B10BC">
        <w:t xml:space="preserve">user to the </w:t>
      </w:r>
      <w:r w:rsidRPr="002B10BC">
        <w:rPr>
          <w:b/>
        </w:rPr>
        <w:t>SQLAgentReaderRole</w:t>
      </w:r>
      <w:r w:rsidRPr="002B10BC">
        <w:t xml:space="preserve"> database role.</w:t>
      </w:r>
    </w:p>
    <w:p w14:paraId="031D30D9" w14:textId="0FF55FBA" w:rsidR="004F4F53" w:rsidRDefault="00C20153">
      <w:pPr>
        <w:pStyle w:val="NumberedList1"/>
        <w:numPr>
          <w:ilvl w:val="0"/>
          <w:numId w:val="25"/>
        </w:numPr>
        <w:tabs>
          <w:tab w:val="left" w:pos="360"/>
        </w:tabs>
        <w:spacing w:line="260" w:lineRule="exact"/>
      </w:pPr>
      <w:r w:rsidRPr="002B10BC">
        <w:t xml:space="preserve">For msdb database: add the </w:t>
      </w:r>
      <w:r w:rsidR="0066775C" w:rsidRPr="002B10BC">
        <w:rPr>
          <w:rStyle w:val="UserInputNon-localizable"/>
        </w:rPr>
        <w:t>SQLTaskAction</w:t>
      </w:r>
      <w:r w:rsidR="0066775C" w:rsidRPr="002B10BC">
        <w:t xml:space="preserve"> </w:t>
      </w:r>
      <w:r w:rsidRPr="002B10BC">
        <w:t xml:space="preserve">user to the </w:t>
      </w:r>
      <w:r w:rsidRPr="002B10BC">
        <w:rPr>
          <w:b/>
        </w:rPr>
        <w:t>PolicyAdministratorRole</w:t>
      </w:r>
      <w:r>
        <w:rPr>
          <w:b/>
        </w:rPr>
        <w:t xml:space="preserve"> </w:t>
      </w:r>
      <w:r w:rsidRPr="00C20153" w:rsidDel="00F52B6F">
        <w:t>database</w:t>
      </w:r>
      <w:r>
        <w:t xml:space="preserve"> role.</w:t>
      </w:r>
    </w:p>
    <w:p w14:paraId="4E4B4DB6" w14:textId="77777777" w:rsidR="00D9036B" w:rsidRDefault="00D9036B">
      <w:pPr>
        <w:pStyle w:val="NumberedList1"/>
        <w:numPr>
          <w:ilvl w:val="0"/>
          <w:numId w:val="25"/>
        </w:numPr>
        <w:tabs>
          <w:tab w:val="left" w:pos="360"/>
        </w:tabs>
        <w:spacing w:line="260" w:lineRule="exact"/>
      </w:pPr>
      <w:r>
        <w:t>For configuring Mirroring under low-privilege, need to execute next code for each instance in Mirroring:</w:t>
      </w:r>
    </w:p>
    <w:p w14:paraId="4E2E44C3" w14:textId="2C3511B7" w:rsidR="007011F5" w:rsidRPr="00151586" w:rsidRDefault="007011F5">
      <w:pPr>
        <w:pStyle w:val="SampleCode"/>
        <w:ind w:left="360"/>
      </w:pPr>
      <w:r w:rsidRPr="00151586">
        <w:t xml:space="preserve">grant select on </w:t>
      </w:r>
      <w:r w:rsidRPr="00151586">
        <w:rPr>
          <w:rStyle w:val="Emphasis"/>
          <w:i w:val="0"/>
          <w:iCs w:val="0"/>
        </w:rPr>
        <w:t>sys.</w:t>
      </w:r>
      <w:r>
        <w:rPr>
          <w:rStyle w:val="Emphasis"/>
          <w:i w:val="0"/>
          <w:iCs w:val="0"/>
        </w:rPr>
        <w:t xml:space="preserve">database_mirroring_witnesses to </w:t>
      </w:r>
      <w:r w:rsidRPr="00151586">
        <w:t>[yourdomain\SQLMPLowPriv]</w:t>
      </w:r>
    </w:p>
    <w:p w14:paraId="6010D104" w14:textId="77777777" w:rsidR="007011F5" w:rsidRPr="00151586" w:rsidRDefault="007011F5">
      <w:pPr>
        <w:pStyle w:val="SampleCode"/>
        <w:ind w:left="360"/>
      </w:pPr>
      <w:r w:rsidRPr="00151586">
        <w:t>go</w:t>
      </w:r>
    </w:p>
    <w:p w14:paraId="70F421FE" w14:textId="77777777" w:rsidR="00C20153" w:rsidRDefault="00C20153"/>
    <w:p w14:paraId="5E5E72DB" w14:textId="210722F9" w:rsidR="008F215A" w:rsidRPr="004200B0" w:rsidRDefault="002F67CA">
      <w:pPr>
        <w:pStyle w:val="Heading5"/>
      </w:pPr>
      <w:r>
        <w:rPr>
          <w:noProof/>
        </w:rPr>
        <w:drawing>
          <wp:inline distT="0" distB="0" distL="0" distR="0" wp14:anchorId="30944E3D" wp14:editId="2CD5F5AB">
            <wp:extent cx="152400" cy="1524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50430" w:rsidRPr="004200B0">
        <w:t xml:space="preserve">Enable Execution </w:t>
      </w:r>
      <w:r w:rsidR="00550430">
        <w:t>o</w:t>
      </w:r>
      <w:r w:rsidR="00550430" w:rsidRPr="004200B0">
        <w:t xml:space="preserve">f System Center Operations Manager Tasks For </w:t>
      </w:r>
      <w:r w:rsidR="00550430">
        <w:t>a</w:t>
      </w:r>
      <w:r w:rsidR="00550430" w:rsidRPr="004200B0">
        <w:t xml:space="preserve"> Database Object</w:t>
      </w:r>
    </w:p>
    <w:p w14:paraId="71DEB971" w14:textId="77777777" w:rsidR="00C20153" w:rsidRDefault="00C20153">
      <w:r w:rsidRPr="004200B0">
        <w:t xml:space="preserve">Some optional System Center Operations Manager tasks require a higher privilege on </w:t>
      </w:r>
      <w:r>
        <w:t>an</w:t>
      </w:r>
      <w:r w:rsidRPr="004200B0">
        <w:t xml:space="preserve"> agent machine and</w:t>
      </w:r>
      <w:r>
        <w:t>/or</w:t>
      </w:r>
      <w:r w:rsidRPr="004200B0">
        <w:t xml:space="preserve"> </w:t>
      </w:r>
      <w:r>
        <w:t>a</w:t>
      </w:r>
      <w:r w:rsidRPr="004200B0">
        <w:t xml:space="preserve"> database </w:t>
      </w:r>
      <w:r>
        <w:t>to allow</w:t>
      </w:r>
      <w:r w:rsidRPr="004200B0">
        <w:t xml:space="preserve"> the task</w:t>
      </w:r>
      <w:r>
        <w:t xml:space="preserve"> execution</w:t>
      </w:r>
      <w:r w:rsidRPr="004200B0">
        <w:t xml:space="preserve">. </w:t>
      </w:r>
    </w:p>
    <w:p w14:paraId="72A272CB" w14:textId="40E64700" w:rsidR="00C20153" w:rsidRPr="004200B0" w:rsidRDefault="00C20153">
      <w:r w:rsidRPr="004200B0">
        <w:t xml:space="preserve">You should execute the following provisioning steps on the agent machine or </w:t>
      </w:r>
      <w:r>
        <w:t xml:space="preserve">the </w:t>
      </w:r>
      <w:r w:rsidRPr="004200B0">
        <w:t>database</w:t>
      </w:r>
      <w:r>
        <w:t xml:space="preserve"> only if </w:t>
      </w:r>
      <w:r w:rsidRPr="004200B0">
        <w:t xml:space="preserve">you want </w:t>
      </w:r>
      <w:r>
        <w:t xml:space="preserve">to allow </w:t>
      </w:r>
      <w:r w:rsidRPr="004200B0">
        <w:t>the System Center Operations Manager console operator to take remedial actions</w:t>
      </w:r>
      <w:r>
        <w:t xml:space="preserve"> on that target</w:t>
      </w:r>
      <w:r w:rsidRPr="004200B0">
        <w:t>.</w:t>
      </w:r>
    </w:p>
    <w:p w14:paraId="68691CBD" w14:textId="77777777" w:rsidR="008F215A" w:rsidRDefault="008F215A"/>
    <w:p w14:paraId="77EA2C39" w14:textId="674DD125" w:rsidR="00C20153" w:rsidRPr="002B10BC" w:rsidRDefault="00022457">
      <w:pPr>
        <w:pStyle w:val="NumberedList1"/>
        <w:numPr>
          <w:ilvl w:val="0"/>
          <w:numId w:val="26"/>
        </w:numPr>
        <w:tabs>
          <w:tab w:val="left" w:pos="360"/>
        </w:tabs>
        <w:spacing w:line="260" w:lineRule="exact"/>
      </w:pPr>
      <w:r>
        <w:t xml:space="preserve">If </w:t>
      </w:r>
      <w:r w:rsidRPr="004200B0">
        <w:t xml:space="preserve">the task is </w:t>
      </w:r>
      <w:r>
        <w:t>related to</w:t>
      </w:r>
      <w:r w:rsidRPr="004200B0">
        <w:t xml:space="preserve"> starting or stopping a</w:t>
      </w:r>
      <w:r>
        <w:t>n</w:t>
      </w:r>
      <w:r w:rsidRPr="004200B0">
        <w:t xml:space="preserve"> NT service </w:t>
      </w:r>
      <w:r>
        <w:t>(</w:t>
      </w:r>
      <w:r w:rsidRPr="004200B0">
        <w:t xml:space="preserve">such as DB Engine Service, SQL Server Agent service, SQL </w:t>
      </w:r>
      <w:r w:rsidR="00CF0070" w:rsidRPr="004200B0">
        <w:t>Full Text</w:t>
      </w:r>
      <w:r w:rsidRPr="004200B0">
        <w:t xml:space="preserve"> Search Service, Integration S</w:t>
      </w:r>
      <w:r>
        <w:t>ervices): o</w:t>
      </w:r>
      <w:r w:rsidR="00C20153" w:rsidRPr="004200B0">
        <w:t xml:space="preserve">n the agent machine, grant the </w:t>
      </w:r>
      <w:r w:rsidR="0066775C" w:rsidRPr="002B10BC">
        <w:rPr>
          <w:rStyle w:val="UserInputNon-localizable"/>
        </w:rPr>
        <w:t>SQLTaskAction</w:t>
      </w:r>
      <w:r w:rsidR="0066775C" w:rsidRPr="002B10BC">
        <w:t xml:space="preserve"> </w:t>
      </w:r>
      <w:r w:rsidR="00C20153" w:rsidRPr="002B10BC">
        <w:t>user permission to start or stop a</w:t>
      </w:r>
      <w:r w:rsidRPr="002B10BC">
        <w:t>n</w:t>
      </w:r>
      <w:r w:rsidR="00C20153" w:rsidRPr="002B10BC">
        <w:t xml:space="preserve"> NT service This involves setting a service’s security descriptor. For more information, see </w:t>
      </w:r>
      <w:hyperlink r:id="rId36" w:history="1">
        <w:r w:rsidR="00C20153" w:rsidRPr="002B10BC">
          <w:rPr>
            <w:rStyle w:val="Hyperlink"/>
          </w:rPr>
          <w:t>Sc sdset</w:t>
        </w:r>
      </w:hyperlink>
      <w:r w:rsidR="00C20153" w:rsidRPr="002B10BC">
        <w:t>.</w:t>
      </w:r>
    </w:p>
    <w:p w14:paraId="1153F8C1" w14:textId="7C868550" w:rsidR="00022457" w:rsidRPr="002B10BC" w:rsidRDefault="00022457">
      <w:pPr>
        <w:pStyle w:val="TextinList1"/>
      </w:pPr>
      <w:r w:rsidRPr="002B10BC">
        <w:t>R</w:t>
      </w:r>
      <w:r w:rsidR="00C20153" w:rsidRPr="002B10BC">
        <w:t xml:space="preserve">ead the existing privileges for a given service (using </w:t>
      </w:r>
      <w:r w:rsidR="00C20153" w:rsidRPr="002B10BC">
        <w:rPr>
          <w:rStyle w:val="CodeEmbedded"/>
          <w:b/>
          <w:sz w:val="20"/>
        </w:rPr>
        <w:t>sc sdshow</w:t>
      </w:r>
      <w:r w:rsidR="00C20153" w:rsidRPr="002B10BC">
        <w:t xml:space="preserve">) and then grant additional privileges to the </w:t>
      </w:r>
      <w:r w:rsidR="0066775C" w:rsidRPr="002B10BC">
        <w:rPr>
          <w:rStyle w:val="UserInputNon-localizable"/>
        </w:rPr>
        <w:t>SQLTaskAction</w:t>
      </w:r>
      <w:r w:rsidR="0066775C" w:rsidRPr="002B10BC">
        <w:t xml:space="preserve"> </w:t>
      </w:r>
      <w:r w:rsidRPr="002B10BC">
        <w:t>user for that server.</w:t>
      </w:r>
    </w:p>
    <w:p w14:paraId="6DAF736D" w14:textId="4AA7ED95" w:rsidR="00C20153" w:rsidRPr="002B10BC" w:rsidRDefault="00C20153">
      <w:pPr>
        <w:pStyle w:val="TextinList1"/>
      </w:pPr>
      <w:r w:rsidRPr="002B10BC">
        <w:t xml:space="preserve">For example, suppose the results of the </w:t>
      </w:r>
      <w:r w:rsidRPr="002B10BC">
        <w:rPr>
          <w:rStyle w:val="CodeEmbedded"/>
          <w:b/>
          <w:sz w:val="20"/>
        </w:rPr>
        <w:t>SC sdshow</w:t>
      </w:r>
      <w:r w:rsidRPr="002B10BC">
        <w:t xml:space="preserve"> command for SQL Server service are as follows:</w:t>
      </w:r>
    </w:p>
    <w:p w14:paraId="7EEC0C03" w14:textId="77777777" w:rsidR="00C20153" w:rsidRPr="002B10BC" w:rsidRDefault="00C20153">
      <w:pPr>
        <w:pStyle w:val="TextinList1"/>
      </w:pPr>
      <w:r w:rsidRPr="002B10BC">
        <w:rPr>
          <w:rStyle w:val="UserInputNon-localizable"/>
        </w:rPr>
        <w:t>D:(A;;CCLCSWRPWPDTLOCRRC;;;SY)(A;;CCDCLCSWRPWPDTLOCRSDRCWDWO;;;BA)(A;;CCLCSWLOCRRC;;;IU)(A;;CCLCSWLOCRRC;;;SU)S:(AU;FA;CCDCLCSWRPWPDTLOCRSDRCWDWO;;;WD)</w:t>
      </w:r>
    </w:p>
    <w:p w14:paraId="4095D330" w14:textId="4569A39B" w:rsidR="00C20153" w:rsidRPr="004200B0" w:rsidRDefault="00C20153">
      <w:pPr>
        <w:pStyle w:val="TextinList1"/>
      </w:pPr>
      <w:r w:rsidRPr="002B10BC">
        <w:t xml:space="preserve">In </w:t>
      </w:r>
      <w:r w:rsidR="00022457" w:rsidRPr="002B10BC">
        <w:t>this</w:t>
      </w:r>
      <w:r w:rsidRPr="002B10BC">
        <w:t xml:space="preserve"> case, the following command line </w:t>
      </w:r>
      <w:r w:rsidR="00022457" w:rsidRPr="002B10BC">
        <w:t>grants</w:t>
      </w:r>
      <w:r w:rsidRPr="002B10BC">
        <w:t xml:space="preserve"> sufficient access to </w:t>
      </w:r>
      <w:r w:rsidR="0066775C" w:rsidRPr="002B10BC">
        <w:rPr>
          <w:rStyle w:val="UserInputNon-localizable"/>
        </w:rPr>
        <w:t>SQLTaskAction</w:t>
      </w:r>
      <w:r w:rsidR="0066775C" w:rsidRPr="002B10BC">
        <w:t xml:space="preserve"> </w:t>
      </w:r>
      <w:r w:rsidRPr="002B10BC">
        <w:t>for</w:t>
      </w:r>
      <w:r w:rsidRPr="004200B0">
        <w:t xml:space="preserve"> starting and stopping the SQL Server service (</w:t>
      </w:r>
      <w:r w:rsidR="00022457">
        <w:t>please replace colored strings with appropriate values</w:t>
      </w:r>
      <w:r w:rsidRPr="004200B0">
        <w:t xml:space="preserve"> and keep everything on a single line of text):</w:t>
      </w:r>
    </w:p>
    <w:p w14:paraId="4ED3BB44" w14:textId="746B7469" w:rsidR="00C20153" w:rsidRPr="004200B0" w:rsidRDefault="00022457">
      <w:pPr>
        <w:pStyle w:val="TextinList1"/>
        <w:jc w:val="left"/>
      </w:pPr>
      <w:r>
        <w:rPr>
          <w:rStyle w:val="UserInputNon-localizable"/>
        </w:rPr>
        <w:t xml:space="preserve">sc sdset </w:t>
      </w:r>
      <w:r w:rsidRPr="00022457">
        <w:rPr>
          <w:rStyle w:val="UserInputNon-localizable"/>
          <w:color w:val="0070C0"/>
        </w:rPr>
        <w:t>SQLServerServiceN</w:t>
      </w:r>
      <w:r w:rsidR="00C20153" w:rsidRPr="00022457">
        <w:rPr>
          <w:rStyle w:val="UserInputNon-localizable"/>
          <w:color w:val="0070C0"/>
        </w:rPr>
        <w:t>ame</w:t>
      </w:r>
      <w:r w:rsidR="00C20153" w:rsidRPr="004200B0">
        <w:rPr>
          <w:rStyle w:val="UserInputNon-localizable"/>
        </w:rPr>
        <w:t xml:space="preserve"> D:(A;;GRRPWP;;;</w:t>
      </w:r>
      <w:r w:rsidR="00C20153" w:rsidRPr="00022457">
        <w:rPr>
          <w:rStyle w:val="UserInputNon-localizable"/>
          <w:color w:val="0070C0"/>
        </w:rPr>
        <w:t>SID for</w:t>
      </w:r>
      <w:r w:rsidR="00C20153" w:rsidRPr="004200B0">
        <w:rPr>
          <w:rStyle w:val="UserInputNon-localizable"/>
        </w:rPr>
        <w:t xml:space="preserve"> </w:t>
      </w:r>
      <w:r w:rsidR="00C20153" w:rsidRPr="00022457">
        <w:rPr>
          <w:rStyle w:val="UserInputNon-localizable"/>
          <w:color w:val="0070C0"/>
        </w:rPr>
        <w:t>SQL</w:t>
      </w:r>
      <w:r w:rsidR="00B00903">
        <w:rPr>
          <w:rStyle w:val="UserInputNon-localizable"/>
          <w:color w:val="0070C0"/>
        </w:rPr>
        <w:t>Task</w:t>
      </w:r>
      <w:r w:rsidR="00C20153" w:rsidRPr="00022457">
        <w:rPr>
          <w:rStyle w:val="UserInputNon-localizable"/>
          <w:color w:val="0070C0"/>
        </w:rPr>
        <w:t>Action</w:t>
      </w:r>
      <w:r w:rsidR="00C20153" w:rsidRPr="004200B0">
        <w:rPr>
          <w:rStyle w:val="UserInputNon-localizable"/>
        </w:rPr>
        <w:t>)(A;;CCLCSWRPWPDTLOCRRC;;;SY)(A;;CCDCLCSWRPWPDTLOCRSDRCWDWO;;;BA)(A;;CCLCSWLOCRRC;;;IU)(A;;CCLCSWLOCRRC;;;SU)S:(AU;FA;CCDCLCSWRPWPDTLOCRSDRCWDWO;;;WD)</w:t>
      </w:r>
    </w:p>
    <w:p w14:paraId="2BC40FF2" w14:textId="2F5D75F3" w:rsidR="00C20153" w:rsidRPr="004200B0" w:rsidRDefault="00C20153" w:rsidP="00740569">
      <w:pPr>
        <w:pStyle w:val="NumberedList1"/>
        <w:numPr>
          <w:ilvl w:val="0"/>
          <w:numId w:val="0"/>
        </w:numPr>
        <w:tabs>
          <w:tab w:val="left" w:pos="360"/>
        </w:tabs>
        <w:spacing w:line="260" w:lineRule="exact"/>
        <w:ind w:left="360" w:hanging="360"/>
      </w:pPr>
      <w:r w:rsidRPr="004200B0">
        <w:t>2.</w:t>
      </w:r>
      <w:r w:rsidRPr="004200B0">
        <w:tab/>
        <w:t xml:space="preserve">In SQL Server </w:t>
      </w:r>
      <w:r w:rsidRPr="002B10BC">
        <w:t xml:space="preserve">Management </w:t>
      </w:r>
      <w:r w:rsidR="00CF0070" w:rsidRPr="002B10BC">
        <w:t>Studio, add</w:t>
      </w:r>
      <w:r w:rsidRPr="002B10BC">
        <w:t xml:space="preserve"> </w:t>
      </w:r>
      <w:r w:rsidR="0066775C" w:rsidRPr="002B10BC">
        <w:rPr>
          <w:rStyle w:val="UserInputNon-localizable"/>
        </w:rPr>
        <w:t>SQLTaskAction</w:t>
      </w:r>
      <w:r w:rsidR="0066775C" w:rsidRPr="002B10BC">
        <w:t xml:space="preserve"> </w:t>
      </w:r>
      <w:r w:rsidRPr="002B10BC">
        <w:t>to db</w:t>
      </w:r>
      <w:r w:rsidRPr="004200B0">
        <w:t xml:space="preserve">_owner database role for each database </w:t>
      </w:r>
      <w:r w:rsidR="00022457">
        <w:t xml:space="preserve">if </w:t>
      </w:r>
      <w:r w:rsidR="00022457" w:rsidRPr="004200B0">
        <w:t xml:space="preserve">the task is </w:t>
      </w:r>
      <w:r w:rsidR="00022457">
        <w:t>related to performing database checks</w:t>
      </w:r>
      <w:r w:rsidRPr="004200B0">
        <w:t>:</w:t>
      </w:r>
    </w:p>
    <w:p w14:paraId="1BA49481" w14:textId="77777777" w:rsidR="00C20153" w:rsidRPr="004200B0" w:rsidRDefault="00C20153" w:rsidP="00740569">
      <w:pPr>
        <w:pStyle w:val="NumberedList2"/>
        <w:numPr>
          <w:ilvl w:val="0"/>
          <w:numId w:val="0"/>
        </w:numPr>
        <w:tabs>
          <w:tab w:val="left" w:pos="720"/>
        </w:tabs>
        <w:spacing w:line="260" w:lineRule="exact"/>
        <w:ind w:left="720" w:hanging="360"/>
      </w:pPr>
      <w:r w:rsidRPr="004200B0">
        <w:t>a.</w:t>
      </w:r>
      <w:r w:rsidRPr="004200B0">
        <w:tab/>
        <w:t>“Check Catalog (DBCC)”</w:t>
      </w:r>
    </w:p>
    <w:p w14:paraId="13E1C752" w14:textId="77777777" w:rsidR="00C20153" w:rsidRPr="004200B0" w:rsidRDefault="00C20153" w:rsidP="00740569">
      <w:pPr>
        <w:pStyle w:val="NumberedList2"/>
        <w:numPr>
          <w:ilvl w:val="0"/>
          <w:numId w:val="0"/>
        </w:numPr>
        <w:tabs>
          <w:tab w:val="left" w:pos="720"/>
        </w:tabs>
        <w:spacing w:line="260" w:lineRule="exact"/>
        <w:ind w:left="720" w:hanging="360"/>
      </w:pPr>
      <w:r w:rsidRPr="004200B0">
        <w:t>b.</w:t>
      </w:r>
      <w:r w:rsidRPr="004200B0">
        <w:tab/>
        <w:t>“Check Database (DBCC)”</w:t>
      </w:r>
    </w:p>
    <w:p w14:paraId="57A85FF1" w14:textId="77777777" w:rsidR="00C20153" w:rsidRPr="004200B0" w:rsidRDefault="00C20153" w:rsidP="00740569">
      <w:pPr>
        <w:pStyle w:val="NumberedList2"/>
        <w:numPr>
          <w:ilvl w:val="0"/>
          <w:numId w:val="0"/>
        </w:numPr>
        <w:tabs>
          <w:tab w:val="left" w:pos="720"/>
        </w:tabs>
        <w:spacing w:line="260" w:lineRule="exact"/>
        <w:ind w:left="720" w:hanging="360"/>
      </w:pPr>
      <w:r w:rsidRPr="004200B0">
        <w:t>c.</w:t>
      </w:r>
      <w:r w:rsidRPr="004200B0">
        <w:tab/>
        <w:t>“Check Disk (DBCC)” (invokes DBCC CHECKALLOC)</w:t>
      </w:r>
    </w:p>
    <w:p w14:paraId="71758181" w14:textId="2F0AC3AB" w:rsidR="00C20153" w:rsidRPr="004200B0" w:rsidRDefault="00C20153" w:rsidP="00740569">
      <w:pPr>
        <w:pStyle w:val="NumberedList1"/>
        <w:numPr>
          <w:ilvl w:val="0"/>
          <w:numId w:val="0"/>
        </w:numPr>
        <w:tabs>
          <w:tab w:val="left" w:pos="360"/>
        </w:tabs>
        <w:spacing w:line="260" w:lineRule="exact"/>
        <w:ind w:left="360" w:hanging="360"/>
      </w:pPr>
      <w:r w:rsidRPr="004200B0">
        <w:t>3.</w:t>
      </w:r>
      <w:r w:rsidRPr="004200B0">
        <w:tab/>
        <w:t xml:space="preserve">Grant the ALTER privilege to </w:t>
      </w:r>
      <w:r w:rsidR="00F03E8E" w:rsidRPr="002B10BC">
        <w:rPr>
          <w:rStyle w:val="UserInputNon-localizable"/>
        </w:rPr>
        <w:t>SQLTaskAction</w:t>
      </w:r>
      <w:r w:rsidR="00F03E8E" w:rsidRPr="002B10BC">
        <w:t xml:space="preserve"> </w:t>
      </w:r>
      <w:r w:rsidRPr="004200B0">
        <w:t xml:space="preserve">for each database </w:t>
      </w:r>
      <w:r w:rsidR="00022457">
        <w:t xml:space="preserve">if </w:t>
      </w:r>
      <w:r w:rsidR="00022457" w:rsidRPr="004200B0">
        <w:t xml:space="preserve">the task is </w:t>
      </w:r>
      <w:r w:rsidR="00022457">
        <w:t>related to changing the</w:t>
      </w:r>
      <w:r w:rsidRPr="004200B0">
        <w:t xml:space="preserve"> </w:t>
      </w:r>
      <w:r w:rsidR="00022457">
        <w:t xml:space="preserve">database </w:t>
      </w:r>
      <w:r w:rsidRPr="004200B0">
        <w:t>state:</w:t>
      </w:r>
    </w:p>
    <w:p w14:paraId="43F633B7" w14:textId="77777777" w:rsidR="00C20153" w:rsidRPr="004200B0" w:rsidRDefault="00C20153" w:rsidP="00740569">
      <w:pPr>
        <w:pStyle w:val="NumberedList2"/>
        <w:numPr>
          <w:ilvl w:val="0"/>
          <w:numId w:val="0"/>
        </w:numPr>
        <w:tabs>
          <w:tab w:val="left" w:pos="720"/>
        </w:tabs>
        <w:spacing w:line="260" w:lineRule="exact"/>
        <w:ind w:left="720" w:hanging="360"/>
      </w:pPr>
      <w:r w:rsidRPr="004200B0">
        <w:t>a.</w:t>
      </w:r>
      <w:r w:rsidRPr="004200B0">
        <w:tab/>
        <w:t>“Set Database Offline”</w:t>
      </w:r>
    </w:p>
    <w:p w14:paraId="572AC514" w14:textId="77777777" w:rsidR="00C20153" w:rsidRPr="004200B0" w:rsidRDefault="00C20153" w:rsidP="00740569">
      <w:pPr>
        <w:pStyle w:val="NumberedList2"/>
        <w:numPr>
          <w:ilvl w:val="0"/>
          <w:numId w:val="0"/>
        </w:numPr>
        <w:tabs>
          <w:tab w:val="left" w:pos="720"/>
        </w:tabs>
        <w:spacing w:line="260" w:lineRule="exact"/>
        <w:ind w:left="720" w:hanging="360"/>
      </w:pPr>
      <w:r w:rsidRPr="004200B0">
        <w:t>b.</w:t>
      </w:r>
      <w:r w:rsidRPr="004200B0">
        <w:tab/>
        <w:t>“Set Database Emergency State”</w:t>
      </w:r>
    </w:p>
    <w:p w14:paraId="5A2DF073" w14:textId="0B3E4E0B" w:rsidR="00C20153" w:rsidRDefault="00C20153">
      <w:r w:rsidRPr="004200B0">
        <w:t>4.</w:t>
      </w:r>
      <w:r w:rsidRPr="004200B0">
        <w:tab/>
        <w:t xml:space="preserve">Grant the ALTER ANY DATABASE privilege to </w:t>
      </w:r>
      <w:r w:rsidR="00F03E8E" w:rsidRPr="002B10BC">
        <w:rPr>
          <w:rStyle w:val="UserInputNon-localizable"/>
        </w:rPr>
        <w:t>SQLTaskAction</w:t>
      </w:r>
      <w:r w:rsidR="00F03E8E" w:rsidRPr="002B10BC">
        <w:t xml:space="preserve"> </w:t>
      </w:r>
      <w:r w:rsidRPr="004200B0">
        <w:t xml:space="preserve">login to run the task </w:t>
      </w:r>
      <w:r w:rsidR="00ED3D75">
        <w:t xml:space="preserve">if </w:t>
      </w:r>
      <w:r w:rsidR="00ED3D75" w:rsidRPr="004200B0">
        <w:t xml:space="preserve">the task is </w:t>
      </w:r>
      <w:r w:rsidRPr="004200B0">
        <w:t>“Set Database Online”</w:t>
      </w:r>
      <w:r w:rsidR="00ED3D75">
        <w:t>.</w:t>
      </w:r>
    </w:p>
    <w:p w14:paraId="5181696B" w14:textId="77777777" w:rsidR="00C20153" w:rsidRDefault="00C20153"/>
    <w:p w14:paraId="23806F0E" w14:textId="29D56DF8" w:rsidR="008F215A" w:rsidRPr="004200B0" w:rsidRDefault="002F67CA">
      <w:pPr>
        <w:pStyle w:val="Heading5"/>
      </w:pPr>
      <w:r>
        <w:rPr>
          <w:noProof/>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50430">
        <w:t>C</w:t>
      </w:r>
      <w:r w:rsidR="008F215A" w:rsidRPr="004200B0">
        <w:t xml:space="preserve">onfigure System Center Operations Manager </w:t>
      </w:r>
    </w:p>
    <w:p w14:paraId="20AB9F4B" w14:textId="7620E2B8" w:rsidR="00ED3D75" w:rsidRPr="004200B0" w:rsidRDefault="00ED3D75">
      <w:pPr>
        <w:pStyle w:val="NumberedList1"/>
        <w:numPr>
          <w:ilvl w:val="0"/>
          <w:numId w:val="27"/>
        </w:numPr>
        <w:tabs>
          <w:tab w:val="left" w:pos="360"/>
        </w:tabs>
        <w:spacing w:line="260" w:lineRule="exact"/>
      </w:pPr>
      <w:r w:rsidRPr="004200B0">
        <w:t>Import the SQL Server Management Pack if it has not been imported.</w:t>
      </w:r>
    </w:p>
    <w:p w14:paraId="730AB9CA" w14:textId="0FDC4D4F" w:rsidR="00ED3D75" w:rsidRPr="004200B0" w:rsidRDefault="00ED3D75">
      <w:pPr>
        <w:pStyle w:val="NumberedList1"/>
        <w:numPr>
          <w:ilvl w:val="0"/>
          <w:numId w:val="27"/>
        </w:numPr>
        <w:tabs>
          <w:tab w:val="left" w:pos="360"/>
        </w:tabs>
        <w:spacing w:line="260" w:lineRule="exact"/>
      </w:pPr>
      <w:r w:rsidRPr="004200B0">
        <w:t xml:space="preserve">Create </w:t>
      </w:r>
      <w:r w:rsidRPr="002B10BC">
        <w:t xml:space="preserve">a </w:t>
      </w:r>
      <w:r w:rsidR="0066775C" w:rsidRPr="002B10BC">
        <w:rPr>
          <w:rStyle w:val="UserInputNon-localizable"/>
        </w:rPr>
        <w:t>SQLTaskAction</w:t>
      </w:r>
      <w:r w:rsidRPr="002B10BC">
        <w:rPr>
          <w:rStyle w:val="UserInputNon-localizable"/>
        </w:rPr>
        <w:t>,</w:t>
      </w:r>
      <w:r w:rsidRPr="004200B0">
        <w:t xml:space="preserve"> </w:t>
      </w:r>
      <w:r w:rsidRPr="004200B0">
        <w:rPr>
          <w:rStyle w:val="UserInputNon-localizable"/>
        </w:rPr>
        <w:t>SQLDiscovery</w:t>
      </w:r>
      <w:r w:rsidRPr="004200B0">
        <w:t xml:space="preserve"> and </w:t>
      </w:r>
      <w:r w:rsidRPr="004200B0">
        <w:rPr>
          <w:rStyle w:val="UserInputNon-localizable"/>
        </w:rPr>
        <w:t>SQLMonitor</w:t>
      </w:r>
      <w:r w:rsidRPr="004200B0">
        <w:t xml:space="preserve"> Run As accounts with “Windows” account</w:t>
      </w:r>
      <w:r>
        <w:t xml:space="preserve"> type</w:t>
      </w:r>
      <w:r w:rsidRPr="004200B0">
        <w:t xml:space="preserve">. For more information about how to create a Run As account, see </w:t>
      </w:r>
      <w:hyperlink r:id="rId37" w:history="1">
        <w:r w:rsidRPr="004200B0">
          <w:rPr>
            <w:rStyle w:val="Hyperlink"/>
          </w:rPr>
          <w:t>How to Create a Run As Account in Operations Manager 2007</w:t>
        </w:r>
      </w:hyperlink>
      <w:r>
        <w:t xml:space="preserve"> or </w:t>
      </w:r>
      <w:hyperlink r:id="rId38" w:history="1">
        <w:r w:rsidRPr="005C0D0E">
          <w:rPr>
            <w:rStyle w:val="Hyperlink"/>
            <w:szCs w:val="20"/>
          </w:rPr>
          <w:t>How to Create Run As Account in Operations Manager 2012</w:t>
        </w:r>
      </w:hyperlink>
      <w:r>
        <w:t>.</w:t>
      </w:r>
      <w:r w:rsidRPr="004200B0">
        <w:t xml:space="preserve"> For more information about various Run As Account types, see </w:t>
      </w:r>
      <w:hyperlink r:id="rId39" w:history="1">
        <w:r w:rsidRPr="004200B0">
          <w:rPr>
            <w:rStyle w:val="Hyperlink"/>
          </w:rPr>
          <w:t>Run As Accounts and Run As Profiles in Operations Manager 2007</w:t>
        </w:r>
      </w:hyperlink>
      <w:r>
        <w:t xml:space="preserve"> or </w:t>
      </w:r>
      <w:hyperlink r:id="rId40" w:history="1">
        <w:r w:rsidRPr="005C0D0E">
          <w:rPr>
            <w:rStyle w:val="Hyperlink"/>
            <w:szCs w:val="20"/>
          </w:rPr>
          <w:t>Managing Run As Accounts and Profiles in Operations Manager 2012</w:t>
        </w:r>
      </w:hyperlink>
      <w:r>
        <w:t>.</w:t>
      </w:r>
    </w:p>
    <w:p w14:paraId="7D866766" w14:textId="3E1A1474" w:rsidR="00ED3D75" w:rsidRPr="002B10BC" w:rsidRDefault="00ED3D75">
      <w:pPr>
        <w:pStyle w:val="NumberedList1"/>
        <w:numPr>
          <w:ilvl w:val="0"/>
          <w:numId w:val="27"/>
        </w:numPr>
        <w:tabs>
          <w:tab w:val="left" w:pos="360"/>
        </w:tabs>
        <w:spacing w:line="260" w:lineRule="exact"/>
      </w:pPr>
      <w:r w:rsidRPr="004200B0">
        <w:t xml:space="preserve">On the System Center Operations Manager console, configure the Run As profiles for the SQL Server </w:t>
      </w:r>
      <w:r w:rsidRPr="002B10BC">
        <w:t>Management Pack as following:</w:t>
      </w:r>
    </w:p>
    <w:p w14:paraId="7F533F48" w14:textId="18A1A8E3" w:rsidR="00ED3D75" w:rsidRPr="002B10BC" w:rsidRDefault="00ED3D75">
      <w:pPr>
        <w:pStyle w:val="NumberedList1"/>
        <w:numPr>
          <w:ilvl w:val="1"/>
          <w:numId w:val="27"/>
        </w:numPr>
        <w:tabs>
          <w:tab w:val="left" w:pos="360"/>
        </w:tabs>
        <w:spacing w:line="260" w:lineRule="exact"/>
      </w:pPr>
      <w:r w:rsidRPr="002B10BC">
        <w:t>Set the “</w:t>
      </w:r>
      <w:r w:rsidR="0066775C" w:rsidRPr="002B10BC">
        <w:t xml:space="preserve">Microsoft </w:t>
      </w:r>
      <w:r w:rsidRPr="002B10BC">
        <w:t xml:space="preserve">SQL Server </w:t>
      </w:r>
      <w:r w:rsidR="00C36558" w:rsidRPr="002B10BC">
        <w:t xml:space="preserve">2014 </w:t>
      </w:r>
      <w:r w:rsidR="0066775C" w:rsidRPr="002B10BC">
        <w:t>Task</w:t>
      </w:r>
      <w:r w:rsidRPr="002B10BC">
        <w:t xml:space="preserve"> </w:t>
      </w:r>
      <w:r w:rsidR="0066775C" w:rsidRPr="002B10BC">
        <w:t>Action Run As Profile</w:t>
      </w:r>
      <w:r w:rsidRPr="002B10BC">
        <w:t xml:space="preserve">” Run As profile to use the </w:t>
      </w:r>
      <w:r w:rsidR="00F03E8E" w:rsidRPr="002B10BC">
        <w:rPr>
          <w:rStyle w:val="UserInputNon-localizable"/>
        </w:rPr>
        <w:t>SQLTaskAction</w:t>
      </w:r>
      <w:r w:rsidR="00F03E8E" w:rsidRPr="002B10BC">
        <w:t xml:space="preserve"> </w:t>
      </w:r>
      <w:r w:rsidRPr="002B10BC">
        <w:t>Run As account.</w:t>
      </w:r>
    </w:p>
    <w:p w14:paraId="7C4AC23B" w14:textId="1C2A9764" w:rsidR="00ED3D75" w:rsidRPr="002B10BC" w:rsidRDefault="00ED3D75">
      <w:pPr>
        <w:pStyle w:val="NumberedList1"/>
        <w:numPr>
          <w:ilvl w:val="1"/>
          <w:numId w:val="27"/>
        </w:numPr>
        <w:tabs>
          <w:tab w:val="left" w:pos="360"/>
        </w:tabs>
        <w:spacing w:line="260" w:lineRule="exact"/>
      </w:pPr>
      <w:r w:rsidRPr="002B10BC">
        <w:t>Set the “</w:t>
      </w:r>
      <w:r w:rsidR="0066775C" w:rsidRPr="002B10BC">
        <w:t xml:space="preserve">Microsoft </w:t>
      </w:r>
      <w:r w:rsidRPr="002B10BC">
        <w:t xml:space="preserve">SQL Server </w:t>
      </w:r>
      <w:r w:rsidR="00C36558" w:rsidRPr="002B10BC">
        <w:t xml:space="preserve">2014 </w:t>
      </w:r>
      <w:r w:rsidRPr="002B10BC">
        <w:t xml:space="preserve">Discovery </w:t>
      </w:r>
      <w:r w:rsidR="0066775C" w:rsidRPr="002B10BC">
        <w:t>Run As Profile</w:t>
      </w:r>
      <w:r w:rsidRPr="002B10BC">
        <w:t xml:space="preserve">” Run As profile to use the </w:t>
      </w:r>
      <w:r w:rsidRPr="002B10BC">
        <w:rPr>
          <w:rStyle w:val="UserInputNon-localizable"/>
        </w:rPr>
        <w:t>SQLDiscovery</w:t>
      </w:r>
      <w:r w:rsidRPr="002B10BC">
        <w:t xml:space="preserve"> Run As account.</w:t>
      </w:r>
    </w:p>
    <w:p w14:paraId="6B2F04CD" w14:textId="6745A219" w:rsidR="00ED3D75" w:rsidRPr="002B10BC" w:rsidRDefault="00ED3D75">
      <w:pPr>
        <w:pStyle w:val="NumberedList1"/>
        <w:numPr>
          <w:ilvl w:val="1"/>
          <w:numId w:val="27"/>
        </w:numPr>
        <w:tabs>
          <w:tab w:val="left" w:pos="360"/>
        </w:tabs>
        <w:spacing w:line="260" w:lineRule="exact"/>
      </w:pPr>
      <w:r w:rsidRPr="002B10BC">
        <w:t>Set the “</w:t>
      </w:r>
      <w:r w:rsidR="0066775C" w:rsidRPr="002B10BC">
        <w:t xml:space="preserve">Microsoft </w:t>
      </w:r>
      <w:r w:rsidRPr="002B10BC">
        <w:t xml:space="preserve">SQL Server </w:t>
      </w:r>
      <w:r w:rsidR="00C36558" w:rsidRPr="002B10BC">
        <w:t xml:space="preserve">2014 </w:t>
      </w:r>
      <w:r w:rsidRPr="002B10BC">
        <w:t xml:space="preserve">Monitoring </w:t>
      </w:r>
      <w:r w:rsidR="002B10BC" w:rsidRPr="002B10BC">
        <w:t>Run As Profile</w:t>
      </w:r>
      <w:r w:rsidRPr="002B10BC">
        <w:t xml:space="preserve">” Run As profile to use the </w:t>
      </w:r>
      <w:r w:rsidRPr="002B10BC">
        <w:rPr>
          <w:rStyle w:val="UserInputNon-localizable"/>
        </w:rPr>
        <w:t>SQLMonitor</w:t>
      </w:r>
      <w:r w:rsidRPr="002B10BC">
        <w:t xml:space="preserve"> Run As account.</w:t>
      </w:r>
    </w:p>
    <w:p w14:paraId="5A08C270" w14:textId="77777777" w:rsidR="00ED3D75" w:rsidRDefault="00ED3D75" w:rsidP="00740569">
      <w:pPr>
        <w:pStyle w:val="NumberedList1"/>
        <w:numPr>
          <w:ilvl w:val="0"/>
          <w:numId w:val="0"/>
        </w:numPr>
        <w:tabs>
          <w:tab w:val="left" w:pos="360"/>
        </w:tabs>
        <w:spacing w:line="260" w:lineRule="exact"/>
        <w:ind w:left="360" w:hanging="360"/>
      </w:pPr>
    </w:p>
    <w:p w14:paraId="723F24F0" w14:textId="7BE88FD1" w:rsidR="00ED3D75" w:rsidRPr="004200B0" w:rsidRDefault="002F67CA">
      <w:pPr>
        <w:pStyle w:val="Heading5"/>
      </w:pPr>
      <w:r>
        <w:rPr>
          <w:noProof/>
        </w:rPr>
        <w:drawing>
          <wp:inline distT="0" distB="0" distL="0" distR="0" wp14:anchorId="618624D0" wp14:editId="34A69E20">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D3D75">
        <w:t xml:space="preserve">Sample </w:t>
      </w:r>
      <w:r w:rsidR="00550430">
        <w:t>Code</w:t>
      </w:r>
    </w:p>
    <w:p w14:paraId="42227B50" w14:textId="7F2C3A43" w:rsidR="00ED3D75" w:rsidRDefault="00151586" w:rsidP="00740569">
      <w:pPr>
        <w:pStyle w:val="NumberedList1"/>
        <w:numPr>
          <w:ilvl w:val="0"/>
          <w:numId w:val="0"/>
        </w:numPr>
        <w:tabs>
          <w:tab w:val="left" w:pos="360"/>
        </w:tabs>
        <w:spacing w:line="260" w:lineRule="exact"/>
        <w:ind w:left="360" w:hanging="360"/>
      </w:pPr>
      <w:r>
        <w:t>P</w:t>
      </w:r>
      <w:r w:rsidRPr="004200B0">
        <w:t xml:space="preserve">rovision the </w:t>
      </w:r>
      <w:r w:rsidRPr="004200B0">
        <w:rPr>
          <w:rStyle w:val="UserInputNon-localizable"/>
        </w:rPr>
        <w:t>SQLMPLowPriv</w:t>
      </w:r>
      <w:r w:rsidRPr="004200B0">
        <w:t xml:space="preserve"> login on an instance</w:t>
      </w:r>
      <w:r>
        <w:t xml:space="preserve"> of SQL Server 2014:</w:t>
      </w:r>
    </w:p>
    <w:p w14:paraId="0031020E" w14:textId="77777777" w:rsidR="00151586" w:rsidRPr="00151586" w:rsidRDefault="00151586">
      <w:pPr>
        <w:pStyle w:val="SampleCode"/>
      </w:pPr>
      <w:r w:rsidRPr="00151586">
        <w:t>use master</w:t>
      </w:r>
    </w:p>
    <w:p w14:paraId="7328952B" w14:textId="77777777" w:rsidR="00151586" w:rsidRPr="00151586" w:rsidRDefault="00151586">
      <w:pPr>
        <w:pStyle w:val="SampleCode"/>
      </w:pPr>
      <w:r w:rsidRPr="00151586">
        <w:t>go</w:t>
      </w:r>
    </w:p>
    <w:p w14:paraId="76EF9AC4" w14:textId="77777777" w:rsidR="00151586" w:rsidRPr="00151586" w:rsidRDefault="00151586">
      <w:pPr>
        <w:pStyle w:val="SampleCode"/>
      </w:pPr>
    </w:p>
    <w:p w14:paraId="61113B13" w14:textId="77777777" w:rsidR="00151586" w:rsidRPr="00151586" w:rsidRDefault="00151586">
      <w:pPr>
        <w:pStyle w:val="SampleCode"/>
      </w:pPr>
      <w:r w:rsidRPr="00151586">
        <w:t>create login [yourdomain\SQLMPLowPriv] from windows</w:t>
      </w:r>
    </w:p>
    <w:p w14:paraId="6D143B11" w14:textId="77777777" w:rsidR="00151586" w:rsidRPr="00151586" w:rsidRDefault="00151586">
      <w:pPr>
        <w:pStyle w:val="SampleCode"/>
      </w:pPr>
      <w:r w:rsidRPr="00151586">
        <w:t>go</w:t>
      </w:r>
    </w:p>
    <w:p w14:paraId="3C2ADBFC" w14:textId="77777777" w:rsidR="00151586" w:rsidRPr="00151586" w:rsidRDefault="00151586">
      <w:pPr>
        <w:pStyle w:val="SampleCode"/>
      </w:pPr>
    </w:p>
    <w:p w14:paraId="53462019" w14:textId="77777777" w:rsidR="00151586" w:rsidRPr="00151586" w:rsidRDefault="00151586">
      <w:pPr>
        <w:pStyle w:val="SampleCode"/>
      </w:pPr>
      <w:r w:rsidRPr="00151586">
        <w:t>grant view server state to   [yourdomain\SQLMPLowPriv]</w:t>
      </w:r>
    </w:p>
    <w:p w14:paraId="444A38D9" w14:textId="77777777" w:rsidR="00151586" w:rsidRPr="00151586" w:rsidRDefault="00151586">
      <w:pPr>
        <w:pStyle w:val="SampleCode"/>
      </w:pPr>
      <w:r w:rsidRPr="00151586">
        <w:t>grant view any definition to [yourdomain\SQLMPLowPriv]</w:t>
      </w:r>
    </w:p>
    <w:p w14:paraId="6E73A788" w14:textId="77777777" w:rsidR="00151586" w:rsidRPr="00151586" w:rsidRDefault="00151586">
      <w:pPr>
        <w:pStyle w:val="SampleCode"/>
      </w:pPr>
      <w:r w:rsidRPr="00151586">
        <w:t>grant view any database to [yourdomain\SQLMPLowPriv]</w:t>
      </w:r>
    </w:p>
    <w:p w14:paraId="65EF1047" w14:textId="77777777" w:rsidR="00151586" w:rsidRPr="00151586" w:rsidRDefault="00151586">
      <w:pPr>
        <w:pStyle w:val="SampleCode"/>
      </w:pPr>
      <w:r w:rsidRPr="00151586">
        <w:t xml:space="preserve">grant select on </w:t>
      </w:r>
      <w:r w:rsidRPr="00151586">
        <w:rPr>
          <w:rStyle w:val="Emphasis"/>
          <w:i w:val="0"/>
          <w:iCs w:val="0"/>
        </w:rPr>
        <w:t xml:space="preserve">sys.database_mirroring_witnesses to </w:t>
      </w:r>
      <w:r w:rsidRPr="00151586">
        <w:t>[yourdomain\SQLMPLowPriv]</w:t>
      </w:r>
    </w:p>
    <w:p w14:paraId="1F506802" w14:textId="77777777" w:rsidR="00151586" w:rsidRPr="00151586" w:rsidRDefault="00151586">
      <w:pPr>
        <w:pStyle w:val="SampleCode"/>
      </w:pPr>
      <w:r w:rsidRPr="00151586">
        <w:t>go</w:t>
      </w:r>
    </w:p>
    <w:p w14:paraId="193E1EB1" w14:textId="77777777" w:rsidR="00151586" w:rsidRDefault="00151586" w:rsidP="00740569">
      <w:pPr>
        <w:pStyle w:val="NumberedList1"/>
        <w:numPr>
          <w:ilvl w:val="0"/>
          <w:numId w:val="0"/>
        </w:numPr>
        <w:tabs>
          <w:tab w:val="left" w:pos="360"/>
        </w:tabs>
        <w:spacing w:line="260" w:lineRule="exact"/>
        <w:ind w:left="360" w:hanging="360"/>
      </w:pPr>
    </w:p>
    <w:p w14:paraId="24618CD6" w14:textId="109E6014" w:rsidR="00151586" w:rsidRPr="004200B0" w:rsidRDefault="00151586">
      <w:r w:rsidRPr="004200B0">
        <w:t xml:space="preserve">The following code shows how to generate a Transact-SQL provisioning script. The generated script provisions the </w:t>
      </w:r>
      <w:r w:rsidRPr="004200B0">
        <w:rPr>
          <w:rStyle w:val="UserInputNon-localizable"/>
        </w:rPr>
        <w:t>SQLMPLowPriv</w:t>
      </w:r>
      <w:r w:rsidRPr="004200B0">
        <w:t xml:space="preserve"> user in </w:t>
      </w:r>
      <w:r>
        <w:t>all existing</w:t>
      </w:r>
      <w:r w:rsidRPr="004200B0">
        <w:t xml:space="preserve"> user databases and </w:t>
      </w:r>
      <w:r>
        <w:t>in</w:t>
      </w:r>
      <w:r w:rsidRPr="004200B0">
        <w:t xml:space="preserve"> the model database (</w:t>
      </w:r>
      <w:r>
        <w:t>thus</w:t>
      </w:r>
      <w:r w:rsidRPr="004200B0">
        <w:t xml:space="preserve"> automating the provisioning in future databases).</w:t>
      </w:r>
    </w:p>
    <w:p w14:paraId="2023F3BF" w14:textId="27348E1D" w:rsidR="00151586" w:rsidRDefault="002F67CA">
      <w:pPr>
        <w:pStyle w:val="AlertLabel"/>
        <w:framePr w:wrap="notBeside"/>
      </w:pPr>
      <w:r>
        <w:rPr>
          <w:noProof/>
        </w:rPr>
        <w:drawing>
          <wp:inline distT="0" distB="0" distL="0" distR="0" wp14:anchorId="7C1DD93D" wp14:editId="05479BE7">
            <wp:extent cx="2286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151586">
        <w:t xml:space="preserve">Important </w:t>
      </w:r>
    </w:p>
    <w:p w14:paraId="27205044" w14:textId="77777777" w:rsidR="00151586" w:rsidRPr="004200B0" w:rsidRDefault="00151586">
      <w:pPr>
        <w:pStyle w:val="AlertText"/>
      </w:pPr>
      <w:r w:rsidRPr="004200B0">
        <w:t>Note: You need to output the results of this query in text format.</w:t>
      </w:r>
    </w:p>
    <w:p w14:paraId="05E95902" w14:textId="77777777" w:rsidR="00151586" w:rsidRPr="004200B0" w:rsidRDefault="00151586">
      <w:pPr>
        <w:pStyle w:val="SampleCode"/>
      </w:pPr>
      <w:r w:rsidRPr="004200B0">
        <w:t xml:space="preserve">SELECT 'use ' + name + ' ;' </w:t>
      </w:r>
    </w:p>
    <w:p w14:paraId="64085174" w14:textId="77777777" w:rsidR="00151586" w:rsidRPr="004200B0" w:rsidRDefault="00151586">
      <w:pPr>
        <w:pStyle w:val="SampleCode"/>
      </w:pPr>
      <w:r w:rsidRPr="004200B0">
        <w:t>+ char(13) + char(10)</w:t>
      </w:r>
    </w:p>
    <w:p w14:paraId="2E29C408" w14:textId="77777777" w:rsidR="00151586" w:rsidRPr="004200B0" w:rsidRDefault="00151586">
      <w:pPr>
        <w:pStyle w:val="SampleCode"/>
      </w:pPr>
      <w:r w:rsidRPr="004200B0">
        <w:t>+ 'create user [yourdomain\SQLMPLowPriv] FROM login [yourdomain\SQLMPLowPriv];'</w:t>
      </w:r>
    </w:p>
    <w:p w14:paraId="1352282C" w14:textId="77777777" w:rsidR="00151586" w:rsidRPr="004200B0" w:rsidRDefault="00151586">
      <w:pPr>
        <w:pStyle w:val="SampleCode"/>
      </w:pPr>
      <w:r w:rsidRPr="004200B0">
        <w:t xml:space="preserve">+ char(13) + char(10) + 'go' + char(13) + char(10) </w:t>
      </w:r>
    </w:p>
    <w:p w14:paraId="51DBDB7A" w14:textId="77777777" w:rsidR="00151586" w:rsidRPr="004200B0" w:rsidRDefault="00151586">
      <w:pPr>
        <w:pStyle w:val="SampleCode"/>
      </w:pPr>
      <w:r w:rsidRPr="004200B0">
        <w:t>FROM sys.databases WHERE database_id = 1 OR database_id &gt;= 3</w:t>
      </w:r>
    </w:p>
    <w:p w14:paraId="7A7FB9B3" w14:textId="77777777" w:rsidR="00151586" w:rsidRPr="004200B0" w:rsidRDefault="00151586">
      <w:pPr>
        <w:pStyle w:val="SampleCode"/>
      </w:pPr>
      <w:r w:rsidRPr="004200B0">
        <w:t>UNION</w:t>
      </w:r>
    </w:p>
    <w:p w14:paraId="1103F4D4" w14:textId="77777777" w:rsidR="00151586" w:rsidRPr="004200B0" w:rsidRDefault="00151586">
      <w:pPr>
        <w:pStyle w:val="SampleCode"/>
      </w:pPr>
      <w:r w:rsidRPr="004200B0">
        <w:t xml:space="preserve">SELECT 'use msdb; exec sp_addrolemember @rolename=''SQLAgentReaderRole'', @membername=''yourdomain\SQLMPLowPriv''' </w:t>
      </w:r>
    </w:p>
    <w:p w14:paraId="5FD41299" w14:textId="77777777" w:rsidR="00151586" w:rsidRDefault="00151586">
      <w:pPr>
        <w:pStyle w:val="SampleCode"/>
      </w:pPr>
      <w:r w:rsidRPr="004200B0">
        <w:t>+ char(13) + char(10) + 'go' + char(13) + char(10)</w:t>
      </w:r>
    </w:p>
    <w:p w14:paraId="65DA7084" w14:textId="77777777" w:rsidR="00151586" w:rsidRPr="004200B0" w:rsidRDefault="00151586">
      <w:pPr>
        <w:pStyle w:val="SampleCode"/>
      </w:pPr>
      <w:r w:rsidRPr="004200B0">
        <w:t>UNION</w:t>
      </w:r>
    </w:p>
    <w:p w14:paraId="081B583D" w14:textId="77777777" w:rsidR="00151586" w:rsidRPr="004200B0" w:rsidRDefault="00151586">
      <w:pPr>
        <w:pStyle w:val="SampleCode"/>
      </w:pPr>
      <w:r w:rsidRPr="004200B0">
        <w:t>SELECT 'use msdb; exe</w:t>
      </w:r>
      <w:r>
        <w:t>c sp_addrolemember @rolename=''PolicyAdministratorRole</w:t>
      </w:r>
      <w:r w:rsidRPr="004200B0">
        <w:t xml:space="preserve">'', @membername=''yourdomain\SQLMPLowPriv''' </w:t>
      </w:r>
    </w:p>
    <w:p w14:paraId="1C14DF4C" w14:textId="77777777" w:rsidR="00151586" w:rsidRDefault="00151586">
      <w:pPr>
        <w:pStyle w:val="SampleCode"/>
      </w:pPr>
      <w:r w:rsidRPr="004200B0">
        <w:t>+ char(13) + char(10) + 'go' + char(13) + char(10)</w:t>
      </w:r>
    </w:p>
    <w:p w14:paraId="6CD7BB60" w14:textId="77777777" w:rsidR="0076402B" w:rsidRDefault="0076402B"/>
    <w:p w14:paraId="4649AEC8" w14:textId="23E24521" w:rsidR="0076402B" w:rsidRDefault="0076402B" w:rsidP="00740569">
      <w:pPr>
        <w:pStyle w:val="Heading5"/>
      </w:pPr>
      <w:bookmarkStart w:id="197" w:name="TLS"/>
      <w:bookmarkStart w:id="198" w:name="_TLS_1.2_protection"/>
      <w:bookmarkStart w:id="199" w:name="_Toc466041079"/>
      <w:bookmarkEnd w:id="197"/>
      <w:bookmarkEnd w:id="198"/>
      <w:r>
        <w:t xml:space="preserve">TLS 1.2 </w:t>
      </w:r>
      <w:bookmarkEnd w:id="199"/>
      <w:r w:rsidR="00550430">
        <w:t>Protection</w:t>
      </w:r>
    </w:p>
    <w:p w14:paraId="15F46B57" w14:textId="77777777" w:rsidR="005E4F18" w:rsidRPr="00B31C23" w:rsidRDefault="005E4F18" w:rsidP="005E4F18">
      <w:pPr>
        <w:rPr>
          <w:rFonts w:eastAsia="Times New Roman" w:cs="Arial"/>
          <w:kern w:val="0"/>
        </w:rPr>
      </w:pPr>
      <w:r w:rsidRPr="00446B37">
        <w:rPr>
          <w:rFonts w:eastAsia="Times New Roman" w:cs="Arial"/>
        </w:rPr>
        <w:t>Operating protection of connections in SQL Server</w:t>
      </w:r>
      <w:r w:rsidRPr="00B31C23">
        <w:rPr>
          <w:rFonts w:eastAsia="Times New Roman" w:cs="Arial"/>
        </w:rPr>
        <w:t xml:space="preserve"> is provided by means of TLS protocol. In order to have the ability to use TLS 1.2 protocol, your environment should meet the following prerequisites:</w:t>
      </w:r>
    </w:p>
    <w:p w14:paraId="5CC6A080" w14:textId="77777777" w:rsidR="005E4F18" w:rsidRPr="00B31C23" w:rsidRDefault="005E4F18" w:rsidP="005E4F18">
      <w:pPr>
        <w:pStyle w:val="ListParagraph"/>
        <w:numPr>
          <w:ilvl w:val="0"/>
          <w:numId w:val="48"/>
        </w:numPr>
        <w:spacing w:line="256" w:lineRule="auto"/>
        <w:contextualSpacing/>
        <w:jc w:val="left"/>
        <w:rPr>
          <w:rFonts w:ascii="Arial" w:hAnsi="Arial" w:cs="Arial"/>
          <w:sz w:val="20"/>
          <w:szCs w:val="20"/>
        </w:rPr>
      </w:pPr>
      <w:r w:rsidRPr="00B31C23">
        <w:rPr>
          <w:rFonts w:ascii="Arial" w:hAnsi="Arial" w:cs="Arial"/>
          <w:sz w:val="20"/>
          <w:szCs w:val="20"/>
        </w:rPr>
        <w:t xml:space="preserve">SQL Server should be updated to version that supports TLS 1.2. </w:t>
      </w:r>
    </w:p>
    <w:p w14:paraId="4B083BAC" w14:textId="6812145B" w:rsidR="005E4F18" w:rsidRPr="00B31C23" w:rsidRDefault="005E4F18" w:rsidP="005E4F18">
      <w:pPr>
        <w:pStyle w:val="ListParagraph"/>
        <w:numPr>
          <w:ilvl w:val="0"/>
          <w:numId w:val="48"/>
        </w:numPr>
        <w:spacing w:line="256" w:lineRule="auto"/>
        <w:contextualSpacing/>
        <w:jc w:val="left"/>
        <w:rPr>
          <w:rFonts w:ascii="Arial" w:hAnsi="Arial" w:cs="Arial"/>
          <w:sz w:val="20"/>
          <w:szCs w:val="20"/>
        </w:rPr>
      </w:pPr>
      <w:r w:rsidRPr="00B31C23">
        <w:rPr>
          <w:rFonts w:ascii="Arial" w:hAnsi="Arial" w:cs="Arial"/>
          <w:sz w:val="20"/>
          <w:szCs w:val="20"/>
        </w:rPr>
        <w:t>The following SQL Server drivers should be updated</w:t>
      </w:r>
      <w:r w:rsidR="001D44A2" w:rsidRPr="001D44A2">
        <w:rPr>
          <w:rFonts w:ascii="Arial" w:hAnsi="Arial" w:cs="Arial"/>
          <w:sz w:val="20"/>
          <w:szCs w:val="20"/>
        </w:rPr>
        <w:t xml:space="preserve"> </w:t>
      </w:r>
      <w:r w:rsidR="001D44A2" w:rsidRPr="00B31C23">
        <w:rPr>
          <w:rFonts w:ascii="Arial" w:hAnsi="Arial" w:cs="Arial"/>
          <w:sz w:val="20"/>
          <w:szCs w:val="20"/>
        </w:rPr>
        <w:t>to version that supports TLS 1.2</w:t>
      </w:r>
      <w:r w:rsidRPr="00B31C23">
        <w:rPr>
          <w:rFonts w:ascii="Arial" w:hAnsi="Arial" w:cs="Arial"/>
          <w:sz w:val="20"/>
          <w:szCs w:val="20"/>
        </w:rPr>
        <w:t>:</w:t>
      </w:r>
    </w:p>
    <w:p w14:paraId="15E601EA" w14:textId="77777777" w:rsidR="005E4F18" w:rsidRPr="00B31C23" w:rsidRDefault="005E4F18" w:rsidP="005E4F18">
      <w:pPr>
        <w:pStyle w:val="ListParagraph"/>
        <w:numPr>
          <w:ilvl w:val="0"/>
          <w:numId w:val="49"/>
        </w:numPr>
        <w:spacing w:line="256" w:lineRule="auto"/>
        <w:contextualSpacing/>
        <w:jc w:val="left"/>
        <w:rPr>
          <w:rFonts w:ascii="Arial" w:hAnsi="Arial" w:cs="Arial"/>
          <w:sz w:val="20"/>
          <w:szCs w:val="20"/>
        </w:rPr>
      </w:pPr>
      <w:r w:rsidRPr="00B31C23">
        <w:rPr>
          <w:rFonts w:ascii="Arial" w:hAnsi="Arial" w:cs="Arial"/>
          <w:sz w:val="20"/>
          <w:szCs w:val="20"/>
        </w:rPr>
        <w:t>SQL Server Native Client &lt;version&gt;</w:t>
      </w:r>
    </w:p>
    <w:p w14:paraId="33E42BF9" w14:textId="77777777" w:rsidR="005E4F18" w:rsidRPr="00B31C23" w:rsidRDefault="005E4F18" w:rsidP="005E4F18">
      <w:pPr>
        <w:pStyle w:val="ListParagraph"/>
        <w:numPr>
          <w:ilvl w:val="0"/>
          <w:numId w:val="49"/>
        </w:numPr>
        <w:spacing w:line="256" w:lineRule="auto"/>
        <w:contextualSpacing/>
        <w:jc w:val="left"/>
        <w:rPr>
          <w:rFonts w:ascii="Arial" w:hAnsi="Arial" w:cs="Arial"/>
          <w:sz w:val="20"/>
          <w:szCs w:val="20"/>
        </w:rPr>
      </w:pPr>
      <w:r w:rsidRPr="00B31C23">
        <w:rPr>
          <w:rFonts w:ascii="Arial" w:hAnsi="Arial" w:cs="Arial"/>
          <w:sz w:val="20"/>
          <w:szCs w:val="20"/>
        </w:rPr>
        <w:t>ODBC Driver 11 for Microsoft SQL Server</w:t>
      </w:r>
    </w:p>
    <w:p w14:paraId="5377D19D" w14:textId="77777777" w:rsidR="005E4F18" w:rsidRPr="00B31C23" w:rsidRDefault="005E4F18" w:rsidP="005E4F18">
      <w:pPr>
        <w:pStyle w:val="ListParagraph"/>
        <w:numPr>
          <w:ilvl w:val="0"/>
          <w:numId w:val="48"/>
        </w:numPr>
        <w:spacing w:line="256" w:lineRule="auto"/>
        <w:ind w:left="1276"/>
        <w:contextualSpacing/>
        <w:jc w:val="left"/>
        <w:rPr>
          <w:rFonts w:ascii="Arial" w:hAnsi="Arial" w:cs="Arial"/>
          <w:sz w:val="20"/>
          <w:szCs w:val="20"/>
        </w:rPr>
      </w:pPr>
      <w:r w:rsidRPr="00B31C23">
        <w:rPr>
          <w:rFonts w:ascii="Arial" w:hAnsi="Arial" w:cs="Arial"/>
          <w:sz w:val="20"/>
          <w:szCs w:val="20"/>
        </w:rPr>
        <w:t>Make sure that your environment meets the prerequisites provided in the table below:</w:t>
      </w:r>
    </w:p>
    <w:p w14:paraId="36B14BED" w14:textId="77777777" w:rsidR="005E4F18" w:rsidRDefault="005E4F18" w:rsidP="005E4F18">
      <w:pPr>
        <w:pStyle w:val="ListParagraph"/>
        <w:ind w:left="993"/>
        <w:rPr>
          <w:rFonts w:ascii="Arial" w:hAnsi="Arial" w:cs="Arial"/>
          <w:sz w:val="20"/>
          <w:szCs w:val="20"/>
        </w:rPr>
      </w:pPr>
    </w:p>
    <w:tbl>
      <w:tblPr>
        <w:tblStyle w:val="a"/>
        <w:tblW w:w="9344" w:type="dxa"/>
        <w:tblInd w:w="0" w:type="dxa"/>
        <w:tblLayout w:type="fixed"/>
        <w:tblLook w:val="04A0" w:firstRow="1" w:lastRow="0" w:firstColumn="1" w:lastColumn="0" w:noHBand="0" w:noVBand="1"/>
      </w:tblPr>
      <w:tblGrid>
        <w:gridCol w:w="1703"/>
        <w:gridCol w:w="2972"/>
        <w:gridCol w:w="3267"/>
        <w:gridCol w:w="1402"/>
      </w:tblGrid>
      <w:tr w:rsidR="00C464BB" w:rsidRPr="00DF335B" w14:paraId="150A6B0E" w14:textId="77777777" w:rsidTr="00037E34">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4AE61AC" w14:textId="77777777" w:rsidR="00C464BB" w:rsidRPr="00973A1E" w:rsidRDefault="00C464BB" w:rsidP="00037E34">
            <w:pPr>
              <w:spacing w:line="240" w:lineRule="auto"/>
              <w:rPr>
                <w:rFonts w:eastAsia="Times New Roman" w:cs="Arial"/>
                <w:b/>
                <w:bCs/>
                <w:color w:val="000000"/>
                <w:sz w:val="20"/>
                <w:szCs w:val="20"/>
              </w:rPr>
            </w:pPr>
            <w:r w:rsidRPr="00973A1E">
              <w:rPr>
                <w:rFonts w:eastAsia="Times New Roman" w:cs="Arial"/>
                <w:b/>
                <w:bCs/>
                <w:color w:val="000000"/>
              </w:rPr>
              <w:t>OS Version</w:t>
            </w:r>
          </w:p>
        </w:tc>
        <w:tc>
          <w:tcPr>
            <w:tcW w:w="2972" w:type="dxa"/>
            <w:tcBorders>
              <w:top w:val="single" w:sz="4" w:space="0" w:color="auto"/>
              <w:left w:val="nil"/>
              <w:bottom w:val="single" w:sz="4" w:space="0" w:color="auto"/>
              <w:right w:val="single" w:sz="4" w:space="0" w:color="auto"/>
            </w:tcBorders>
            <w:shd w:val="clear" w:color="auto" w:fill="D9D9D9"/>
            <w:noWrap/>
            <w:vAlign w:val="bottom"/>
            <w:hideMark/>
          </w:tcPr>
          <w:p w14:paraId="50E5D348" w14:textId="77777777" w:rsidR="00C464BB" w:rsidRPr="00973A1E" w:rsidRDefault="00C464BB" w:rsidP="00037E34">
            <w:pPr>
              <w:spacing w:line="240" w:lineRule="auto"/>
              <w:rPr>
                <w:rFonts w:eastAsia="Times New Roman" w:cs="Arial"/>
                <w:b/>
                <w:bCs/>
                <w:color w:val="000000"/>
                <w:sz w:val="20"/>
                <w:szCs w:val="20"/>
              </w:rPr>
            </w:pPr>
            <w:r w:rsidRPr="00973A1E">
              <w:rPr>
                <w:rFonts w:eastAsia="Times New Roman" w:cs="Arial"/>
                <w:b/>
                <w:bCs/>
                <w:color w:val="000000"/>
              </w:rPr>
              <w:t>SCOM Version</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1BE75C28" w14:textId="77777777" w:rsidR="00C464BB" w:rsidRPr="00973A1E" w:rsidRDefault="00C464BB" w:rsidP="00037E34">
            <w:pPr>
              <w:spacing w:line="240" w:lineRule="auto"/>
              <w:rPr>
                <w:rFonts w:eastAsia="Times New Roman" w:cs="Arial"/>
                <w:b/>
                <w:bCs/>
                <w:color w:val="000000"/>
                <w:sz w:val="20"/>
                <w:szCs w:val="20"/>
              </w:rPr>
            </w:pPr>
            <w:r w:rsidRPr="00973A1E">
              <w:rPr>
                <w:rFonts w:eastAsia="Times New Roman" w:cs="Arial"/>
                <w:b/>
                <w:bCs/>
                <w:color w:val="000000"/>
              </w:rPr>
              <w:t>.NET Version</w:t>
            </w:r>
          </w:p>
        </w:tc>
        <w:tc>
          <w:tcPr>
            <w:tcW w:w="1402" w:type="dxa"/>
            <w:tcBorders>
              <w:top w:val="single" w:sz="4" w:space="0" w:color="auto"/>
              <w:left w:val="nil"/>
              <w:bottom w:val="single" w:sz="4" w:space="0" w:color="auto"/>
              <w:right w:val="single" w:sz="4" w:space="0" w:color="auto"/>
            </w:tcBorders>
            <w:shd w:val="clear" w:color="auto" w:fill="D9D9D9"/>
            <w:noWrap/>
            <w:vAlign w:val="bottom"/>
            <w:hideMark/>
          </w:tcPr>
          <w:p w14:paraId="15C72CB2" w14:textId="77777777" w:rsidR="00C464BB" w:rsidRPr="00973A1E" w:rsidRDefault="00C464BB" w:rsidP="00037E34">
            <w:pPr>
              <w:spacing w:line="240" w:lineRule="auto"/>
              <w:rPr>
                <w:rFonts w:eastAsia="Times New Roman" w:cs="Arial"/>
                <w:b/>
                <w:bCs/>
                <w:color w:val="000000"/>
                <w:sz w:val="20"/>
                <w:szCs w:val="20"/>
              </w:rPr>
            </w:pPr>
            <w:r w:rsidRPr="00973A1E">
              <w:rPr>
                <w:rFonts w:eastAsia="Times New Roman" w:cs="Arial"/>
                <w:b/>
                <w:bCs/>
                <w:color w:val="000000"/>
              </w:rPr>
              <w:t>PowerShell version</w:t>
            </w:r>
          </w:p>
        </w:tc>
      </w:tr>
      <w:tr w:rsidR="00C464BB" w:rsidRPr="00DF335B" w14:paraId="7F93B4B6" w14:textId="77777777" w:rsidTr="00037E34">
        <w:trPr>
          <w:trHeight w:val="930"/>
        </w:trPr>
        <w:tc>
          <w:tcPr>
            <w:tcW w:w="1703" w:type="dxa"/>
            <w:tcBorders>
              <w:top w:val="nil"/>
              <w:left w:val="single" w:sz="4" w:space="0" w:color="auto"/>
              <w:bottom w:val="single" w:sz="4" w:space="0" w:color="auto"/>
              <w:right w:val="single" w:sz="4" w:space="0" w:color="auto"/>
            </w:tcBorders>
            <w:noWrap/>
            <w:vAlign w:val="center"/>
            <w:hideMark/>
          </w:tcPr>
          <w:p w14:paraId="4BB9A904" w14:textId="77777777" w:rsidR="00C464BB" w:rsidRPr="00973A1E" w:rsidRDefault="00C464BB" w:rsidP="00037E34">
            <w:pPr>
              <w:spacing w:line="240" w:lineRule="auto"/>
              <w:jc w:val="left"/>
              <w:rPr>
                <w:rFonts w:eastAsia="Times New Roman" w:cs="Arial"/>
                <w:color w:val="000000"/>
                <w:sz w:val="20"/>
                <w:szCs w:val="20"/>
              </w:rPr>
            </w:pPr>
            <w:r w:rsidRPr="00973A1E">
              <w:rPr>
                <w:rFonts w:eastAsia="Times New Roman" w:cs="Arial"/>
                <w:color w:val="000000"/>
              </w:rPr>
              <w:t>Windows 2012 and above</w:t>
            </w:r>
          </w:p>
        </w:tc>
        <w:tc>
          <w:tcPr>
            <w:tcW w:w="2972" w:type="dxa"/>
            <w:tcBorders>
              <w:top w:val="nil"/>
              <w:left w:val="nil"/>
              <w:bottom w:val="single" w:sz="4" w:space="0" w:color="auto"/>
              <w:right w:val="single" w:sz="4" w:space="0" w:color="auto"/>
            </w:tcBorders>
            <w:vAlign w:val="center"/>
            <w:hideMark/>
          </w:tcPr>
          <w:p w14:paraId="2C95C962" w14:textId="77777777" w:rsidR="00C464BB" w:rsidRPr="00527A54" w:rsidRDefault="00C464BB" w:rsidP="00037E34">
            <w:pPr>
              <w:spacing w:line="240" w:lineRule="auto"/>
              <w:jc w:val="left"/>
              <w:rPr>
                <w:rFonts w:eastAsia="Times New Roman" w:cs="Arial"/>
                <w:color w:val="000000"/>
                <w:sz w:val="20"/>
                <w:szCs w:val="20"/>
              </w:rPr>
            </w:pPr>
            <w:r>
              <w:rPr>
                <w:rFonts w:eastAsia="Times New Roman" w:cs="Arial"/>
                <w:color w:val="000000"/>
              </w:rPr>
              <w:t xml:space="preserve">Not less </w:t>
            </w:r>
            <w:r w:rsidRPr="00527A54">
              <w:rPr>
                <w:rFonts w:eastAsia="Times New Roman" w:cs="Arial"/>
                <w:color w:val="000000"/>
              </w:rPr>
              <w:t>than minimal supported</w:t>
            </w:r>
            <w:r>
              <w:rPr>
                <w:rFonts w:eastAsia="Times New Roman" w:cs="Arial"/>
                <w:color w:val="000000"/>
              </w:rPr>
              <w:t xml:space="preserve"> version</w:t>
            </w:r>
            <w:r w:rsidRPr="00527A54">
              <w:rPr>
                <w:rFonts w:eastAsia="Times New Roman" w:cs="Arial"/>
                <w:color w:val="000000"/>
              </w:rPr>
              <w:t>**</w:t>
            </w:r>
          </w:p>
        </w:tc>
        <w:tc>
          <w:tcPr>
            <w:tcW w:w="3267" w:type="dxa"/>
            <w:tcBorders>
              <w:top w:val="nil"/>
              <w:left w:val="nil"/>
              <w:bottom w:val="single" w:sz="4" w:space="0" w:color="auto"/>
              <w:right w:val="single" w:sz="4" w:space="0" w:color="auto"/>
            </w:tcBorders>
            <w:vAlign w:val="bottom"/>
            <w:hideMark/>
          </w:tcPr>
          <w:p w14:paraId="095B80A8" w14:textId="77777777" w:rsidR="00C464BB" w:rsidRPr="00973A1E" w:rsidRDefault="00C464BB" w:rsidP="00037E34">
            <w:pPr>
              <w:spacing w:line="240" w:lineRule="auto"/>
              <w:jc w:val="left"/>
              <w:rPr>
                <w:rFonts w:eastAsia="Times New Roman" w:cs="Arial"/>
                <w:color w:val="000000"/>
                <w:sz w:val="20"/>
                <w:szCs w:val="20"/>
              </w:rPr>
            </w:pPr>
            <w:r>
              <w:rPr>
                <w:rFonts w:eastAsia="Times New Roman" w:cs="Arial"/>
                <w:color w:val="000000"/>
              </w:rPr>
              <w:t xml:space="preserve">From 2.0 to 4.0 with TLS 1.2 update* and from 4.0 to 4.6 with </w:t>
            </w:r>
            <w:r w:rsidRPr="00973A1E">
              <w:rPr>
                <w:rFonts w:eastAsia="Times New Roman" w:cs="Arial"/>
                <w:color w:val="000000"/>
              </w:rPr>
              <w:t>TLS 1.2 update*</w:t>
            </w:r>
          </w:p>
        </w:tc>
        <w:tc>
          <w:tcPr>
            <w:tcW w:w="1402" w:type="dxa"/>
            <w:tcBorders>
              <w:top w:val="nil"/>
              <w:left w:val="nil"/>
              <w:bottom w:val="single" w:sz="4" w:space="0" w:color="auto"/>
              <w:right w:val="single" w:sz="4" w:space="0" w:color="auto"/>
            </w:tcBorders>
            <w:noWrap/>
            <w:vAlign w:val="center"/>
            <w:hideMark/>
          </w:tcPr>
          <w:p w14:paraId="16636E85" w14:textId="77777777" w:rsidR="00C464BB" w:rsidRPr="00973A1E" w:rsidRDefault="00C464BB" w:rsidP="00037E34">
            <w:pPr>
              <w:spacing w:line="240" w:lineRule="auto"/>
              <w:rPr>
                <w:rFonts w:eastAsia="Times New Roman" w:cs="Arial"/>
                <w:color w:val="000000"/>
                <w:sz w:val="20"/>
                <w:szCs w:val="20"/>
              </w:rPr>
            </w:pPr>
            <w:r w:rsidRPr="00973A1E">
              <w:rPr>
                <w:rFonts w:eastAsia="Times New Roman" w:cs="Arial"/>
                <w:color w:val="000000"/>
              </w:rPr>
              <w:t>3.0</w:t>
            </w:r>
            <w:r>
              <w:rPr>
                <w:rFonts w:eastAsia="Times New Roman" w:cs="Arial"/>
                <w:color w:val="000000"/>
              </w:rPr>
              <w:t>+</w:t>
            </w:r>
          </w:p>
        </w:tc>
      </w:tr>
      <w:tr w:rsidR="00C464BB" w:rsidRPr="00DF335B" w14:paraId="3DA93191" w14:textId="77777777" w:rsidTr="00037E34">
        <w:trPr>
          <w:trHeight w:val="930"/>
        </w:trPr>
        <w:tc>
          <w:tcPr>
            <w:tcW w:w="1703" w:type="dxa"/>
            <w:tcBorders>
              <w:top w:val="nil"/>
              <w:left w:val="single" w:sz="4" w:space="0" w:color="auto"/>
              <w:bottom w:val="single" w:sz="4" w:space="0" w:color="auto"/>
              <w:right w:val="single" w:sz="4" w:space="0" w:color="auto"/>
            </w:tcBorders>
            <w:noWrap/>
            <w:vAlign w:val="center"/>
            <w:hideMark/>
          </w:tcPr>
          <w:p w14:paraId="6088A67F" w14:textId="77777777" w:rsidR="00C464BB" w:rsidRPr="00973A1E" w:rsidRDefault="00C464BB" w:rsidP="00037E34">
            <w:pPr>
              <w:spacing w:line="240" w:lineRule="auto"/>
              <w:jc w:val="left"/>
              <w:rPr>
                <w:rFonts w:eastAsia="Times New Roman" w:cs="Arial"/>
                <w:color w:val="000000"/>
                <w:sz w:val="20"/>
                <w:szCs w:val="20"/>
              </w:rPr>
            </w:pPr>
            <w:r w:rsidRPr="00973A1E">
              <w:rPr>
                <w:rFonts w:eastAsia="Times New Roman" w:cs="Arial"/>
                <w:color w:val="000000"/>
              </w:rPr>
              <w:t>Windows 2012 and above</w:t>
            </w:r>
          </w:p>
        </w:tc>
        <w:tc>
          <w:tcPr>
            <w:tcW w:w="2972" w:type="dxa"/>
            <w:tcBorders>
              <w:top w:val="nil"/>
              <w:left w:val="nil"/>
              <w:bottom w:val="single" w:sz="4" w:space="0" w:color="auto"/>
              <w:right w:val="single" w:sz="4" w:space="0" w:color="auto"/>
            </w:tcBorders>
            <w:vAlign w:val="center"/>
            <w:hideMark/>
          </w:tcPr>
          <w:p w14:paraId="7568440E" w14:textId="77777777" w:rsidR="00C464BB" w:rsidRPr="00973A1E" w:rsidRDefault="00C464BB" w:rsidP="00037E34">
            <w:pPr>
              <w:spacing w:line="240" w:lineRule="auto"/>
              <w:jc w:val="left"/>
              <w:rPr>
                <w:rFonts w:eastAsia="Times New Roman" w:cs="Arial"/>
                <w:color w:val="000000"/>
                <w:sz w:val="20"/>
                <w:szCs w:val="20"/>
              </w:rPr>
            </w:pPr>
            <w:r>
              <w:rPr>
                <w:rFonts w:eastAsia="Times New Roman" w:cs="Arial"/>
                <w:color w:val="000000"/>
              </w:rPr>
              <w:t xml:space="preserve">Not less </w:t>
            </w:r>
            <w:r w:rsidRPr="00527A54">
              <w:rPr>
                <w:rFonts w:eastAsia="Times New Roman" w:cs="Arial"/>
                <w:color w:val="000000"/>
              </w:rPr>
              <w:t>than minimal supported</w:t>
            </w:r>
            <w:r>
              <w:rPr>
                <w:rFonts w:eastAsia="Times New Roman" w:cs="Arial"/>
                <w:color w:val="000000"/>
              </w:rPr>
              <w:t xml:space="preserve"> version</w:t>
            </w:r>
            <w:r w:rsidRPr="00527A54">
              <w:rPr>
                <w:rFonts w:eastAsia="Times New Roman" w:cs="Arial"/>
                <w:color w:val="000000"/>
              </w:rPr>
              <w:t>**</w:t>
            </w:r>
          </w:p>
        </w:tc>
        <w:tc>
          <w:tcPr>
            <w:tcW w:w="3267" w:type="dxa"/>
            <w:tcBorders>
              <w:top w:val="nil"/>
              <w:left w:val="nil"/>
              <w:bottom w:val="single" w:sz="4" w:space="0" w:color="auto"/>
              <w:right w:val="single" w:sz="4" w:space="0" w:color="auto"/>
            </w:tcBorders>
            <w:vAlign w:val="center"/>
            <w:hideMark/>
          </w:tcPr>
          <w:p w14:paraId="3C07B8D5" w14:textId="77777777" w:rsidR="00C464BB" w:rsidRPr="00973A1E" w:rsidRDefault="00C464BB" w:rsidP="00037E34">
            <w:pPr>
              <w:spacing w:line="240" w:lineRule="auto"/>
              <w:jc w:val="left"/>
              <w:rPr>
                <w:rFonts w:eastAsia="Times New Roman" w:cs="Arial"/>
                <w:color w:val="000000"/>
                <w:sz w:val="20"/>
                <w:szCs w:val="20"/>
              </w:rPr>
            </w:pPr>
            <w:r>
              <w:rPr>
                <w:rFonts w:eastAsia="Times New Roman" w:cs="Arial"/>
                <w:color w:val="000000"/>
              </w:rPr>
              <w:t>From 2.0 to 4.0 with TLS 1.2 update* and 4.6+</w:t>
            </w:r>
          </w:p>
        </w:tc>
        <w:tc>
          <w:tcPr>
            <w:tcW w:w="1402" w:type="dxa"/>
            <w:tcBorders>
              <w:top w:val="nil"/>
              <w:left w:val="nil"/>
              <w:bottom w:val="single" w:sz="4" w:space="0" w:color="auto"/>
              <w:right w:val="single" w:sz="4" w:space="0" w:color="auto"/>
            </w:tcBorders>
            <w:noWrap/>
            <w:vAlign w:val="center"/>
            <w:hideMark/>
          </w:tcPr>
          <w:p w14:paraId="0F4AA504" w14:textId="77777777" w:rsidR="00C464BB" w:rsidRPr="00973A1E" w:rsidRDefault="00C464BB" w:rsidP="00037E34">
            <w:pPr>
              <w:spacing w:line="240" w:lineRule="auto"/>
              <w:rPr>
                <w:rFonts w:eastAsia="Times New Roman" w:cs="Arial"/>
                <w:color w:val="000000"/>
                <w:sz w:val="20"/>
                <w:szCs w:val="20"/>
              </w:rPr>
            </w:pPr>
            <w:r w:rsidRPr="00973A1E">
              <w:rPr>
                <w:rFonts w:eastAsia="Times New Roman" w:cs="Arial"/>
                <w:color w:val="000000"/>
              </w:rPr>
              <w:t>3.0</w:t>
            </w:r>
            <w:r>
              <w:rPr>
                <w:rFonts w:eastAsia="Times New Roman" w:cs="Arial"/>
                <w:color w:val="000000"/>
              </w:rPr>
              <w:t>+</w:t>
            </w:r>
          </w:p>
        </w:tc>
      </w:tr>
      <w:tr w:rsidR="00C464BB" w:rsidRPr="00DF335B" w14:paraId="223804E5" w14:textId="77777777" w:rsidTr="00037E34">
        <w:trPr>
          <w:cantSplit/>
          <w:trHeight w:val="900"/>
        </w:trPr>
        <w:tc>
          <w:tcPr>
            <w:tcW w:w="1703" w:type="dxa"/>
            <w:tcBorders>
              <w:top w:val="nil"/>
              <w:left w:val="single" w:sz="4" w:space="0" w:color="auto"/>
              <w:bottom w:val="single" w:sz="4" w:space="0" w:color="auto"/>
              <w:right w:val="single" w:sz="4" w:space="0" w:color="auto"/>
            </w:tcBorders>
            <w:noWrap/>
            <w:vAlign w:val="center"/>
            <w:hideMark/>
          </w:tcPr>
          <w:p w14:paraId="1EDF5A79" w14:textId="77777777" w:rsidR="00C464BB" w:rsidRPr="00973A1E" w:rsidRDefault="00C464BB" w:rsidP="00037E34">
            <w:pPr>
              <w:spacing w:line="240" w:lineRule="auto"/>
              <w:jc w:val="left"/>
              <w:rPr>
                <w:rFonts w:eastAsia="Times New Roman" w:cs="Arial"/>
                <w:color w:val="000000"/>
                <w:sz w:val="20"/>
                <w:szCs w:val="20"/>
              </w:rPr>
            </w:pPr>
            <w:r w:rsidRPr="00973A1E">
              <w:rPr>
                <w:rFonts w:eastAsia="Times New Roman" w:cs="Arial"/>
                <w:color w:val="000000"/>
              </w:rPr>
              <w:t>Windows 2008</w:t>
            </w:r>
            <w:r>
              <w:rPr>
                <w:rFonts w:eastAsia="Times New Roman" w:cs="Arial"/>
                <w:color w:val="000000"/>
              </w:rPr>
              <w:t xml:space="preserve"> </w:t>
            </w:r>
            <w:r w:rsidRPr="00973A1E">
              <w:rPr>
                <w:rFonts w:eastAsia="Times New Roman" w:cs="Arial"/>
                <w:color w:val="000000"/>
              </w:rPr>
              <w:t>R2 and below</w:t>
            </w:r>
          </w:p>
        </w:tc>
        <w:tc>
          <w:tcPr>
            <w:tcW w:w="2972" w:type="dxa"/>
            <w:tcBorders>
              <w:top w:val="nil"/>
              <w:left w:val="nil"/>
              <w:bottom w:val="single" w:sz="4" w:space="0" w:color="auto"/>
              <w:right w:val="single" w:sz="4" w:space="0" w:color="auto"/>
            </w:tcBorders>
            <w:vAlign w:val="center"/>
            <w:hideMark/>
          </w:tcPr>
          <w:p w14:paraId="799EA2C7" w14:textId="77777777" w:rsidR="00C464BB" w:rsidRDefault="00C464BB" w:rsidP="00037E34">
            <w:pPr>
              <w:spacing w:line="240" w:lineRule="auto"/>
              <w:jc w:val="left"/>
              <w:rPr>
                <w:rFonts w:eastAsia="Times New Roman" w:cs="Arial"/>
                <w:color w:val="000000"/>
              </w:rPr>
            </w:pPr>
            <w:r w:rsidRPr="00527A54">
              <w:rPr>
                <w:rFonts w:eastAsia="Times New Roman" w:cs="Arial"/>
                <w:bCs/>
                <w:color w:val="000000"/>
              </w:rPr>
              <w:t xml:space="preserve">SCOM </w:t>
            </w:r>
            <w:r w:rsidRPr="00973A1E">
              <w:rPr>
                <w:rFonts w:eastAsia="Times New Roman" w:cs="Arial"/>
                <w:color w:val="000000"/>
              </w:rPr>
              <w:t>2012 SP1 UR10</w:t>
            </w:r>
            <w:r>
              <w:rPr>
                <w:rFonts w:eastAsia="Times New Roman" w:cs="Arial"/>
                <w:color w:val="000000"/>
              </w:rPr>
              <w:t xml:space="preserve"> +</w:t>
            </w:r>
          </w:p>
          <w:p w14:paraId="55D7AFCB" w14:textId="77777777" w:rsidR="00C464BB" w:rsidRPr="00973A1E" w:rsidRDefault="00C464BB" w:rsidP="00037E34">
            <w:pPr>
              <w:spacing w:line="240" w:lineRule="auto"/>
              <w:jc w:val="left"/>
              <w:rPr>
                <w:rFonts w:eastAsia="Times New Roman" w:cs="Arial"/>
                <w:color w:val="000000"/>
                <w:sz w:val="20"/>
                <w:szCs w:val="20"/>
              </w:rPr>
            </w:pPr>
            <w:r w:rsidRPr="00527A54">
              <w:rPr>
                <w:rFonts w:eastAsia="Times New Roman" w:cs="Arial"/>
                <w:bCs/>
                <w:color w:val="000000"/>
              </w:rPr>
              <w:t>SCOM</w:t>
            </w:r>
            <w:r>
              <w:rPr>
                <w:rFonts w:eastAsia="Times New Roman" w:cs="Arial"/>
                <w:b/>
                <w:bCs/>
                <w:color w:val="000000"/>
              </w:rPr>
              <w:t xml:space="preserve"> </w:t>
            </w:r>
            <w:r w:rsidRPr="00973A1E">
              <w:rPr>
                <w:rFonts w:eastAsia="Times New Roman" w:cs="Arial"/>
                <w:color w:val="000000"/>
              </w:rPr>
              <w:t>2012 R2 UR7</w:t>
            </w:r>
            <w:r>
              <w:rPr>
                <w:rFonts w:eastAsia="Times New Roman" w:cs="Arial"/>
                <w:color w:val="000000"/>
              </w:rPr>
              <w:t xml:space="preserve"> +</w:t>
            </w:r>
          </w:p>
        </w:tc>
        <w:tc>
          <w:tcPr>
            <w:tcW w:w="3267" w:type="dxa"/>
            <w:tcBorders>
              <w:top w:val="nil"/>
              <w:left w:val="nil"/>
              <w:bottom w:val="single" w:sz="4" w:space="0" w:color="auto"/>
              <w:right w:val="single" w:sz="4" w:space="0" w:color="auto"/>
            </w:tcBorders>
            <w:vAlign w:val="center"/>
            <w:hideMark/>
          </w:tcPr>
          <w:p w14:paraId="4E7FD031" w14:textId="77777777" w:rsidR="00C464BB" w:rsidRPr="00527A54" w:rsidRDefault="00C464BB" w:rsidP="00037E34">
            <w:pPr>
              <w:spacing w:line="240" w:lineRule="auto"/>
              <w:jc w:val="left"/>
              <w:rPr>
                <w:rFonts w:eastAsia="Times New Roman" w:cs="Arial"/>
                <w:b/>
                <w:color w:val="000000"/>
              </w:rPr>
            </w:pPr>
            <w:r>
              <w:rPr>
                <w:rFonts w:eastAsia="Times New Roman" w:cs="Arial"/>
                <w:color w:val="000000"/>
              </w:rPr>
              <w:t>From 2.0 to 4.0 with TLS 1.2 update* and 4.6+</w:t>
            </w:r>
          </w:p>
        </w:tc>
        <w:tc>
          <w:tcPr>
            <w:tcW w:w="1402" w:type="dxa"/>
            <w:tcBorders>
              <w:top w:val="nil"/>
              <w:left w:val="nil"/>
              <w:bottom w:val="single" w:sz="4" w:space="0" w:color="auto"/>
              <w:right w:val="single" w:sz="4" w:space="0" w:color="auto"/>
            </w:tcBorders>
            <w:noWrap/>
            <w:vAlign w:val="center"/>
            <w:hideMark/>
          </w:tcPr>
          <w:p w14:paraId="1862D2A7" w14:textId="77777777" w:rsidR="00C464BB" w:rsidRPr="00973A1E" w:rsidRDefault="00C464BB" w:rsidP="00037E34">
            <w:pPr>
              <w:spacing w:line="240" w:lineRule="auto"/>
              <w:rPr>
                <w:rFonts w:eastAsia="Times New Roman" w:cs="Arial"/>
                <w:color w:val="000000"/>
                <w:sz w:val="20"/>
                <w:szCs w:val="20"/>
              </w:rPr>
            </w:pPr>
            <w:r w:rsidRPr="00973A1E">
              <w:rPr>
                <w:rFonts w:eastAsia="Times New Roman" w:cs="Arial"/>
                <w:color w:val="000000"/>
              </w:rPr>
              <w:t>2.0</w:t>
            </w:r>
            <w:r>
              <w:rPr>
                <w:rFonts w:eastAsia="Times New Roman" w:cs="Arial"/>
                <w:color w:val="000000"/>
              </w:rPr>
              <w:t>+</w:t>
            </w:r>
          </w:p>
        </w:tc>
      </w:tr>
      <w:tr w:rsidR="00C464BB" w:rsidRPr="00DF335B" w14:paraId="78B20166" w14:textId="77777777" w:rsidTr="00037E34">
        <w:trPr>
          <w:trHeight w:val="900"/>
        </w:trPr>
        <w:tc>
          <w:tcPr>
            <w:tcW w:w="1703" w:type="dxa"/>
            <w:tcBorders>
              <w:top w:val="nil"/>
              <w:left w:val="single" w:sz="4" w:space="0" w:color="auto"/>
              <w:bottom w:val="single" w:sz="4" w:space="0" w:color="auto"/>
              <w:right w:val="single" w:sz="4" w:space="0" w:color="auto"/>
            </w:tcBorders>
            <w:noWrap/>
            <w:vAlign w:val="center"/>
            <w:hideMark/>
          </w:tcPr>
          <w:p w14:paraId="5A208FD2" w14:textId="77777777" w:rsidR="00C464BB" w:rsidRPr="00973A1E" w:rsidRDefault="00C464BB" w:rsidP="00037E34">
            <w:pPr>
              <w:spacing w:line="240" w:lineRule="auto"/>
              <w:jc w:val="left"/>
              <w:rPr>
                <w:rFonts w:eastAsia="Times New Roman" w:cs="Arial"/>
                <w:color w:val="000000"/>
                <w:sz w:val="20"/>
                <w:szCs w:val="20"/>
              </w:rPr>
            </w:pPr>
            <w:r w:rsidRPr="00973A1E">
              <w:rPr>
                <w:rFonts w:eastAsia="Times New Roman" w:cs="Arial"/>
                <w:color w:val="000000"/>
              </w:rPr>
              <w:t>Windows 2008</w:t>
            </w:r>
            <w:r>
              <w:rPr>
                <w:rFonts w:eastAsia="Times New Roman" w:cs="Arial"/>
                <w:color w:val="000000"/>
              </w:rPr>
              <w:t xml:space="preserve"> </w:t>
            </w:r>
            <w:r w:rsidRPr="00973A1E">
              <w:rPr>
                <w:rFonts w:eastAsia="Times New Roman" w:cs="Arial"/>
                <w:color w:val="000000"/>
              </w:rPr>
              <w:t>R2 and below</w:t>
            </w:r>
          </w:p>
        </w:tc>
        <w:tc>
          <w:tcPr>
            <w:tcW w:w="2972" w:type="dxa"/>
            <w:tcBorders>
              <w:top w:val="nil"/>
              <w:left w:val="nil"/>
              <w:bottom w:val="single" w:sz="4" w:space="0" w:color="auto"/>
              <w:right w:val="single" w:sz="4" w:space="0" w:color="auto"/>
            </w:tcBorders>
            <w:vAlign w:val="center"/>
            <w:hideMark/>
          </w:tcPr>
          <w:p w14:paraId="2E3A41D5" w14:textId="77777777" w:rsidR="00C464BB" w:rsidRDefault="00C464BB" w:rsidP="00037E34">
            <w:pPr>
              <w:spacing w:line="240" w:lineRule="auto"/>
              <w:jc w:val="left"/>
              <w:rPr>
                <w:rFonts w:eastAsia="Times New Roman" w:cs="Arial"/>
                <w:color w:val="000000"/>
              </w:rPr>
            </w:pPr>
            <w:r w:rsidRPr="00527A54">
              <w:rPr>
                <w:rFonts w:eastAsia="Times New Roman" w:cs="Arial"/>
                <w:bCs/>
                <w:color w:val="000000"/>
              </w:rPr>
              <w:t xml:space="preserve">SCOM </w:t>
            </w:r>
            <w:r w:rsidRPr="00973A1E">
              <w:rPr>
                <w:rFonts w:eastAsia="Times New Roman" w:cs="Arial"/>
                <w:color w:val="000000"/>
              </w:rPr>
              <w:t>2012 SP1 UR10</w:t>
            </w:r>
            <w:r>
              <w:rPr>
                <w:rFonts w:eastAsia="Times New Roman" w:cs="Arial"/>
                <w:color w:val="000000"/>
              </w:rPr>
              <w:t xml:space="preserve"> +</w:t>
            </w:r>
          </w:p>
          <w:p w14:paraId="0BFC5A5B" w14:textId="77777777" w:rsidR="00C464BB" w:rsidRPr="00973A1E" w:rsidRDefault="00C464BB" w:rsidP="00037E34">
            <w:pPr>
              <w:spacing w:line="240" w:lineRule="auto"/>
              <w:jc w:val="left"/>
              <w:rPr>
                <w:rFonts w:eastAsia="Times New Roman" w:cs="Arial"/>
                <w:color w:val="000000"/>
                <w:sz w:val="20"/>
                <w:szCs w:val="20"/>
              </w:rPr>
            </w:pPr>
            <w:r w:rsidRPr="00527A54">
              <w:rPr>
                <w:rFonts w:eastAsia="Times New Roman" w:cs="Arial"/>
                <w:bCs/>
                <w:color w:val="000000"/>
              </w:rPr>
              <w:t xml:space="preserve">SCOM </w:t>
            </w:r>
            <w:r w:rsidRPr="00973A1E">
              <w:rPr>
                <w:rFonts w:eastAsia="Times New Roman" w:cs="Arial"/>
                <w:color w:val="000000"/>
              </w:rPr>
              <w:t>2012 R2 UR7</w:t>
            </w:r>
            <w:r>
              <w:rPr>
                <w:rFonts w:eastAsia="Times New Roman" w:cs="Arial"/>
                <w:color w:val="000000"/>
              </w:rPr>
              <w:t xml:space="preserve"> +</w:t>
            </w:r>
          </w:p>
        </w:tc>
        <w:tc>
          <w:tcPr>
            <w:tcW w:w="3267" w:type="dxa"/>
            <w:tcBorders>
              <w:top w:val="nil"/>
              <w:left w:val="nil"/>
              <w:bottom w:val="single" w:sz="4" w:space="0" w:color="auto"/>
              <w:right w:val="single" w:sz="4" w:space="0" w:color="auto"/>
            </w:tcBorders>
            <w:vAlign w:val="center"/>
            <w:hideMark/>
          </w:tcPr>
          <w:p w14:paraId="6B22FD98" w14:textId="77777777" w:rsidR="00C464BB" w:rsidRPr="00973A1E" w:rsidRDefault="00C464BB" w:rsidP="00037E34">
            <w:pPr>
              <w:spacing w:line="240" w:lineRule="auto"/>
              <w:jc w:val="left"/>
              <w:rPr>
                <w:rFonts w:eastAsia="Times New Roman" w:cs="Arial"/>
                <w:color w:val="000000"/>
                <w:sz w:val="20"/>
                <w:szCs w:val="20"/>
              </w:rPr>
            </w:pPr>
            <w:r>
              <w:rPr>
                <w:rFonts w:eastAsia="Times New Roman" w:cs="Arial"/>
                <w:color w:val="000000"/>
              </w:rPr>
              <w:t xml:space="preserve">From 2.0 to 4.0 with TLS 1.2 update* and from 4.0 to 4.6 with </w:t>
            </w:r>
            <w:r w:rsidRPr="00973A1E">
              <w:rPr>
                <w:rFonts w:eastAsia="Times New Roman" w:cs="Arial"/>
                <w:color w:val="000000"/>
              </w:rPr>
              <w:t xml:space="preserve">TLS 1.2 update* </w:t>
            </w:r>
          </w:p>
        </w:tc>
        <w:tc>
          <w:tcPr>
            <w:tcW w:w="1402" w:type="dxa"/>
            <w:tcBorders>
              <w:top w:val="nil"/>
              <w:left w:val="nil"/>
              <w:bottom w:val="single" w:sz="4" w:space="0" w:color="auto"/>
              <w:right w:val="single" w:sz="4" w:space="0" w:color="auto"/>
            </w:tcBorders>
            <w:noWrap/>
            <w:vAlign w:val="center"/>
            <w:hideMark/>
          </w:tcPr>
          <w:p w14:paraId="38679453" w14:textId="77777777" w:rsidR="00C464BB" w:rsidRPr="00973A1E" w:rsidRDefault="00C464BB" w:rsidP="00037E34">
            <w:pPr>
              <w:spacing w:line="240" w:lineRule="auto"/>
              <w:rPr>
                <w:rFonts w:eastAsia="Times New Roman" w:cs="Arial"/>
                <w:color w:val="000000"/>
                <w:sz w:val="20"/>
                <w:szCs w:val="20"/>
              </w:rPr>
            </w:pPr>
            <w:r w:rsidRPr="00973A1E">
              <w:rPr>
                <w:rFonts w:eastAsia="Times New Roman" w:cs="Arial"/>
                <w:color w:val="000000"/>
              </w:rPr>
              <w:t>2.0</w:t>
            </w:r>
            <w:r>
              <w:rPr>
                <w:rFonts w:eastAsia="Times New Roman" w:cs="Arial"/>
                <w:color w:val="000000"/>
              </w:rPr>
              <w:t>+</w:t>
            </w:r>
          </w:p>
        </w:tc>
      </w:tr>
      <w:tr w:rsidR="00C464BB" w:rsidRPr="00DF335B" w14:paraId="609A2946" w14:textId="77777777" w:rsidTr="00037E34">
        <w:trPr>
          <w:trHeight w:val="600"/>
        </w:trPr>
        <w:tc>
          <w:tcPr>
            <w:tcW w:w="1703" w:type="dxa"/>
            <w:tcBorders>
              <w:top w:val="nil"/>
              <w:left w:val="single" w:sz="4" w:space="0" w:color="auto"/>
              <w:bottom w:val="single" w:sz="4" w:space="0" w:color="auto"/>
              <w:right w:val="single" w:sz="4" w:space="0" w:color="auto"/>
            </w:tcBorders>
            <w:noWrap/>
            <w:vAlign w:val="center"/>
            <w:hideMark/>
          </w:tcPr>
          <w:p w14:paraId="5FECB0AC" w14:textId="77777777" w:rsidR="00C464BB" w:rsidRPr="00973A1E" w:rsidRDefault="00C464BB" w:rsidP="00037E34">
            <w:pPr>
              <w:spacing w:line="240" w:lineRule="auto"/>
              <w:jc w:val="left"/>
              <w:rPr>
                <w:rFonts w:eastAsia="Times New Roman" w:cs="Arial"/>
                <w:color w:val="000000"/>
                <w:sz w:val="20"/>
                <w:szCs w:val="20"/>
              </w:rPr>
            </w:pPr>
            <w:r w:rsidRPr="00973A1E">
              <w:rPr>
                <w:rFonts w:eastAsia="Times New Roman" w:cs="Arial"/>
                <w:color w:val="000000"/>
              </w:rPr>
              <w:t>Windows 2008</w:t>
            </w:r>
            <w:r>
              <w:rPr>
                <w:rFonts w:eastAsia="Times New Roman" w:cs="Arial"/>
                <w:color w:val="000000"/>
              </w:rPr>
              <w:t xml:space="preserve"> </w:t>
            </w:r>
            <w:r w:rsidRPr="00973A1E">
              <w:rPr>
                <w:rFonts w:eastAsia="Times New Roman" w:cs="Arial"/>
                <w:color w:val="000000"/>
              </w:rPr>
              <w:t>R2 and below</w:t>
            </w:r>
          </w:p>
        </w:tc>
        <w:tc>
          <w:tcPr>
            <w:tcW w:w="2972" w:type="dxa"/>
            <w:tcBorders>
              <w:top w:val="nil"/>
              <w:left w:val="nil"/>
              <w:bottom w:val="single" w:sz="4" w:space="0" w:color="auto"/>
              <w:right w:val="single" w:sz="4" w:space="0" w:color="auto"/>
            </w:tcBorders>
            <w:vAlign w:val="center"/>
            <w:hideMark/>
          </w:tcPr>
          <w:p w14:paraId="164291D3" w14:textId="77777777" w:rsidR="00C464BB" w:rsidRPr="00973A1E" w:rsidRDefault="00C464BB" w:rsidP="00037E34">
            <w:pPr>
              <w:spacing w:line="240" w:lineRule="auto"/>
              <w:jc w:val="left"/>
              <w:rPr>
                <w:rFonts w:eastAsia="Times New Roman" w:cs="Arial"/>
                <w:color w:val="000000"/>
                <w:sz w:val="20"/>
                <w:szCs w:val="20"/>
              </w:rPr>
            </w:pPr>
            <w:r w:rsidRPr="00527A54">
              <w:rPr>
                <w:rFonts w:eastAsia="Times New Roman" w:cs="Arial"/>
                <w:bCs/>
                <w:color w:val="000000"/>
              </w:rPr>
              <w:t>From m</w:t>
            </w:r>
            <w:r>
              <w:rPr>
                <w:rFonts w:eastAsia="Times New Roman" w:cs="Arial"/>
                <w:color w:val="000000"/>
              </w:rPr>
              <w:t>inimal supported version</w:t>
            </w:r>
            <w:r w:rsidRPr="00527A54">
              <w:rPr>
                <w:rFonts w:eastAsia="Times New Roman" w:cs="Arial"/>
                <w:color w:val="000000"/>
              </w:rPr>
              <w:t>**</w:t>
            </w:r>
            <w:r>
              <w:rPr>
                <w:rFonts w:eastAsia="Times New Roman" w:cs="Arial"/>
                <w:color w:val="000000"/>
              </w:rPr>
              <w:t xml:space="preserve"> to SCOM 2012 SP1 UR9 or to SCOM 2012 R2 UR6</w:t>
            </w:r>
          </w:p>
        </w:tc>
        <w:tc>
          <w:tcPr>
            <w:tcW w:w="3267" w:type="dxa"/>
            <w:tcBorders>
              <w:top w:val="nil"/>
              <w:left w:val="nil"/>
              <w:bottom w:val="single" w:sz="4" w:space="0" w:color="auto"/>
              <w:right w:val="single" w:sz="4" w:space="0" w:color="auto"/>
            </w:tcBorders>
            <w:noWrap/>
            <w:vAlign w:val="center"/>
            <w:hideMark/>
          </w:tcPr>
          <w:p w14:paraId="12E10F3E" w14:textId="77777777" w:rsidR="00C464BB" w:rsidRPr="00973A1E" w:rsidRDefault="00C464BB" w:rsidP="00037E34">
            <w:pPr>
              <w:spacing w:line="240" w:lineRule="auto"/>
              <w:jc w:val="left"/>
              <w:rPr>
                <w:rFonts w:eastAsia="Times New Roman" w:cs="Arial"/>
                <w:color w:val="000000"/>
                <w:sz w:val="20"/>
                <w:szCs w:val="20"/>
              </w:rPr>
            </w:pPr>
            <w:r>
              <w:rPr>
                <w:rFonts w:eastAsia="Times New Roman" w:cs="Arial"/>
                <w:color w:val="000000"/>
              </w:rPr>
              <w:t xml:space="preserve">From </w:t>
            </w:r>
            <w:r w:rsidRPr="00973A1E">
              <w:rPr>
                <w:rFonts w:eastAsia="Times New Roman" w:cs="Arial"/>
                <w:color w:val="000000"/>
              </w:rPr>
              <w:t>2.0</w:t>
            </w:r>
            <w:r>
              <w:rPr>
                <w:rFonts w:eastAsia="Times New Roman" w:cs="Arial"/>
                <w:color w:val="000000"/>
              </w:rPr>
              <w:t xml:space="preserve"> to </w:t>
            </w:r>
            <w:r w:rsidRPr="00973A1E">
              <w:rPr>
                <w:rFonts w:eastAsia="Times New Roman" w:cs="Arial"/>
                <w:color w:val="000000"/>
              </w:rPr>
              <w:t>4.0</w:t>
            </w:r>
            <w:r>
              <w:rPr>
                <w:rFonts w:eastAsia="Times New Roman" w:cs="Arial"/>
                <w:color w:val="000000"/>
              </w:rPr>
              <w:t xml:space="preserve"> with </w:t>
            </w:r>
            <w:r w:rsidRPr="00973A1E">
              <w:rPr>
                <w:rFonts w:eastAsia="Times New Roman" w:cs="Arial"/>
                <w:color w:val="000000"/>
              </w:rPr>
              <w:t>TLS1.2 update*</w:t>
            </w:r>
          </w:p>
        </w:tc>
        <w:tc>
          <w:tcPr>
            <w:tcW w:w="1402" w:type="dxa"/>
            <w:tcBorders>
              <w:top w:val="nil"/>
              <w:left w:val="nil"/>
              <w:bottom w:val="single" w:sz="4" w:space="0" w:color="auto"/>
              <w:right w:val="single" w:sz="4" w:space="0" w:color="auto"/>
            </w:tcBorders>
            <w:noWrap/>
            <w:vAlign w:val="center"/>
            <w:hideMark/>
          </w:tcPr>
          <w:p w14:paraId="5F126ADA" w14:textId="77777777" w:rsidR="00C464BB" w:rsidRPr="00973A1E" w:rsidRDefault="00C464BB" w:rsidP="00037E34">
            <w:pPr>
              <w:spacing w:line="240" w:lineRule="auto"/>
              <w:rPr>
                <w:rFonts w:eastAsia="Times New Roman" w:cs="Arial"/>
                <w:color w:val="000000"/>
                <w:sz w:val="20"/>
                <w:szCs w:val="20"/>
              </w:rPr>
            </w:pPr>
            <w:r w:rsidRPr="00973A1E">
              <w:rPr>
                <w:rFonts w:eastAsia="Times New Roman" w:cs="Arial"/>
                <w:color w:val="000000"/>
              </w:rPr>
              <w:t>2.0</w:t>
            </w:r>
          </w:p>
        </w:tc>
      </w:tr>
    </w:tbl>
    <w:p w14:paraId="715E342B" w14:textId="77777777" w:rsidR="00C464BB" w:rsidRPr="00B31C23" w:rsidRDefault="00C464BB" w:rsidP="005E4F18">
      <w:pPr>
        <w:pStyle w:val="ListParagraph"/>
        <w:ind w:left="993"/>
        <w:rPr>
          <w:rFonts w:ascii="Arial" w:hAnsi="Arial" w:cs="Arial"/>
          <w:sz w:val="20"/>
          <w:szCs w:val="20"/>
        </w:rPr>
      </w:pPr>
    </w:p>
    <w:p w14:paraId="6BE3187A" w14:textId="77777777" w:rsidR="005E4F18" w:rsidRPr="00B31C23" w:rsidRDefault="005E4F18" w:rsidP="005E4F18">
      <w:pPr>
        <w:rPr>
          <w:rFonts w:eastAsia="Times New Roman" w:cs="Arial"/>
        </w:rPr>
      </w:pPr>
      <w:r w:rsidRPr="00446B37">
        <w:rPr>
          <w:rFonts w:eastAsia="Times New Roman" w:cs="Arial"/>
        </w:rPr>
        <w:t xml:space="preserve">* .NET Framework TLS 1.2 updates can be downloaded from </w:t>
      </w:r>
      <w:hyperlink r:id="rId41" w:history="1">
        <w:r w:rsidRPr="00B31C23">
          <w:rPr>
            <w:rStyle w:val="Hyperlink"/>
            <w:rFonts w:eastAsia="Times New Roman" w:cs="Arial"/>
            <w:szCs w:val="20"/>
          </w:rPr>
          <w:t>TLS 1.2 support for Microsoft SQL Server</w:t>
        </w:r>
      </w:hyperlink>
      <w:r w:rsidRPr="00446B37">
        <w:rPr>
          <w:rFonts w:eastAsia="Times New Roman" w:cs="Arial"/>
        </w:rPr>
        <w:t xml:space="preserve"> page (</w:t>
      </w:r>
      <w:r w:rsidRPr="00B31C23">
        <w:rPr>
          <w:rFonts w:eastAsia="Times New Roman" w:cs="Arial"/>
          <w:b/>
        </w:rPr>
        <w:t xml:space="preserve">Client component downloads </w:t>
      </w:r>
      <w:r w:rsidRPr="00B31C23">
        <w:rPr>
          <w:rFonts w:eastAsia="Times New Roman" w:cs="Arial"/>
        </w:rPr>
        <w:t>section).</w:t>
      </w:r>
    </w:p>
    <w:p w14:paraId="330A9E37" w14:textId="0F382DEA" w:rsidR="00387C76" w:rsidRPr="00B31C23" w:rsidRDefault="005E4F18">
      <w:pPr>
        <w:rPr>
          <w:rFonts w:eastAsia="Times New Roman"/>
        </w:rPr>
      </w:pPr>
      <w:r w:rsidRPr="00B31C23">
        <w:rPr>
          <w:rFonts w:eastAsia="Times New Roman" w:cs="Arial"/>
        </w:rPr>
        <w:t>** Minimal supported SCOM versions are stated in Supported Configurations section.</w:t>
      </w:r>
      <w:r w:rsidR="00387C76">
        <w:br w:type="page"/>
      </w:r>
    </w:p>
    <w:p w14:paraId="2FD795C2" w14:textId="7369C844" w:rsidR="0028645B" w:rsidRPr="004200B0" w:rsidRDefault="0028645B" w:rsidP="00E276CF">
      <w:pPr>
        <w:pStyle w:val="Heading2"/>
        <w:jc w:val="left"/>
      </w:pPr>
      <w:bookmarkStart w:id="200" w:name="z4"/>
      <w:bookmarkStart w:id="201" w:name="z5"/>
      <w:bookmarkStart w:id="202" w:name="_Toc314494395"/>
      <w:bookmarkStart w:id="203" w:name="_Toc314507007"/>
      <w:bookmarkStart w:id="204" w:name="_Ref384943365"/>
      <w:bookmarkStart w:id="205" w:name="_Toc466041080"/>
      <w:bookmarkStart w:id="206" w:name="_Toc486006951"/>
      <w:bookmarkStart w:id="207" w:name="_Toc384659801"/>
      <w:bookmarkEnd w:id="200"/>
      <w:bookmarkEnd w:id="201"/>
      <w:r w:rsidRPr="004200B0">
        <w:t xml:space="preserve">View Information in the </w:t>
      </w:r>
      <w:bookmarkStart w:id="208" w:name="z86a5fb31462d499bb9d453d242491276"/>
      <w:bookmarkEnd w:id="202"/>
      <w:bookmarkEnd w:id="203"/>
      <w:bookmarkEnd w:id="204"/>
      <w:bookmarkEnd w:id="208"/>
      <w:r w:rsidR="00333818">
        <w:t xml:space="preserve">Operations Manager </w:t>
      </w:r>
      <w:bookmarkEnd w:id="205"/>
      <w:r w:rsidR="00550430">
        <w:t>Console</w:t>
      </w:r>
      <w:bookmarkEnd w:id="206"/>
    </w:p>
    <w:p w14:paraId="06EEC755" w14:textId="3C34C31A" w:rsidR="00DC2A7D" w:rsidRDefault="00550430" w:rsidP="00387C76">
      <w:pPr>
        <w:pStyle w:val="Heading3"/>
      </w:pPr>
      <w:bookmarkStart w:id="209" w:name="_Toc466041081"/>
      <w:bookmarkStart w:id="210" w:name="_Toc486006952"/>
      <w:r>
        <w:t>Version-Independent (Generic) Views and Dashboards</w:t>
      </w:r>
      <w:bookmarkEnd w:id="209"/>
      <w:bookmarkEnd w:id="210"/>
    </w:p>
    <w:p w14:paraId="1448CE69" w14:textId="478BAA69" w:rsidR="00A304C5" w:rsidRDefault="00DC2A7D" w:rsidP="009C46D9">
      <w:r>
        <w:t xml:space="preserve">This </w:t>
      </w:r>
      <w:r w:rsidR="00AF2BA4">
        <w:t>management pack</w:t>
      </w:r>
      <w:r>
        <w:t xml:space="preserve"> introduces common folder structure</w:t>
      </w:r>
      <w:r w:rsidR="0082319B">
        <w:t>,</w:t>
      </w:r>
      <w:r>
        <w:t xml:space="preserve"> which will be used by future releases of </w:t>
      </w:r>
      <w:r w:rsidR="00AF2BA4">
        <w:t>management pack</w:t>
      </w:r>
      <w:r>
        <w:t>s for different components of SQL Server. Following views and dashboards are version-independent and show information about all versions of SQL Server:</w:t>
      </w:r>
    </w:p>
    <w:p w14:paraId="0C56C1C0" w14:textId="7631840D"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r>
        <w:t xml:space="preserve"> </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2AF37B6D" w14:textId="490A9FAB" w:rsidR="007D4D2B" w:rsidRDefault="007D4D2B" w:rsidP="007D4D2B">
      <w:pPr>
        <w:pStyle w:val="NoSpacing"/>
        <w:ind w:left="360"/>
      </w:pPr>
      <w:r w:rsidRPr="005171A8">
        <w:rPr>
          <w:noProof/>
        </w:rPr>
        <w:drawing>
          <wp:inline distT="0" distB="0" distL="0" distR="0" wp14:anchorId="16F75E90" wp14:editId="1AEE74FC">
            <wp:extent cx="151130" cy="142875"/>
            <wp:effectExtent l="0" t="0" r="127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CB3561">
        <w:t>SQL Server Roles</w:t>
      </w:r>
    </w:p>
    <w:p w14:paraId="59D2D884" w14:textId="77777777" w:rsidR="007D4D2B" w:rsidRDefault="007D4D2B" w:rsidP="007D4D2B">
      <w:pPr>
        <w:pStyle w:val="NoSpacing"/>
        <w:ind w:left="360"/>
      </w:pPr>
      <w:r w:rsidRPr="005171A8">
        <w:rPr>
          <w:noProof/>
        </w:rPr>
        <w:drawing>
          <wp:inline distT="0" distB="0" distL="0" distR="0" wp14:anchorId="08C92A94" wp14:editId="28733573">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t>Summary</w:t>
      </w:r>
    </w:p>
    <w:p w14:paraId="5E5B2E77" w14:textId="77777777" w:rsidR="00DC2A7D" w:rsidRPr="00CB3561" w:rsidRDefault="00DC2A7D" w:rsidP="00DC2A7D">
      <w:pPr>
        <w:pStyle w:val="NoSpacing"/>
        <w:ind w:left="360"/>
      </w:pPr>
      <w:r w:rsidRPr="00CB3561">
        <w:rPr>
          <w:noProof/>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5E2768D5" w14:textId="24A00697" w:rsidR="00DC2A7D" w:rsidRDefault="006013A1" w:rsidP="009C46D9">
      <w:pPr>
        <w:pStyle w:val="NoSpacing"/>
        <w:ind w:left="360"/>
      </w:pPr>
      <w:r>
        <w:pict w14:anchorId="2672FEA7">
          <v:shape id="_x0000_i1030" type="#_x0000_t75" style="width:14.1pt;height:14.1pt;visibility:visible;mso-wrap-style:square">
            <v:imagedata r:id="rId46" o:title=""/>
          </v:shape>
        </w:pict>
      </w:r>
      <w:r w:rsidR="00DC2A7D" w:rsidRPr="00CB3561">
        <w:t>Task Status</w:t>
      </w:r>
    </w:p>
    <w:p w14:paraId="437C3304" w14:textId="77777777" w:rsidR="00A304C5" w:rsidRDefault="00A304C5" w:rsidP="009C46D9">
      <w:pPr>
        <w:pStyle w:val="NoSpacing"/>
        <w:ind w:left="360"/>
      </w:pPr>
    </w:p>
    <w:p w14:paraId="2D7B08C9" w14:textId="36D3F458" w:rsidR="00DC2A7D" w:rsidRDefault="00A304C5" w:rsidP="009C46D9">
      <w:r>
        <w:t>“SQL Server Roles” dashboard provides an information about all instances of SQL Server Database Engine, SQL Server Reporting Services, SQL Server Analysis Services and SQL Server Integration Services:</w:t>
      </w:r>
    </w:p>
    <w:p w14:paraId="4301CAF5" w14:textId="2E4612C1" w:rsidR="00A304C5" w:rsidRPr="009C46D9" w:rsidRDefault="00A304C5" w:rsidP="009C46D9">
      <w:pPr>
        <w:spacing w:line="240" w:lineRule="auto"/>
        <w:jc w:val="center"/>
      </w:pPr>
      <w:r>
        <w:rPr>
          <w:noProof/>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47">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2283C4D9" w:rsidR="00F672FE" w:rsidRPr="00387C76" w:rsidRDefault="009C46D9" w:rsidP="00387C76">
      <w:pPr>
        <w:pStyle w:val="Heading3"/>
      </w:pPr>
      <w:bookmarkStart w:id="211" w:name="_Toc466041082"/>
      <w:bookmarkStart w:id="212" w:name="_Toc486006953"/>
      <w:r>
        <w:t xml:space="preserve">SQL Server 2014 </w:t>
      </w:r>
      <w:bookmarkEnd w:id="211"/>
      <w:r w:rsidR="00550430">
        <w:t>V</w:t>
      </w:r>
      <w:r w:rsidR="00550430" w:rsidRPr="009C46D9">
        <w:t>iews</w:t>
      </w:r>
      <w:bookmarkEnd w:id="212"/>
    </w:p>
    <w:p w14:paraId="78B999B8" w14:textId="07882038" w:rsidR="00F672FE" w:rsidRDefault="00F672FE" w:rsidP="00F672FE">
      <w:r>
        <w:t xml:space="preserve">The </w:t>
      </w:r>
      <w:r w:rsidR="00FA2C03">
        <w:t>Management Pack</w:t>
      </w:r>
      <w:r>
        <w:t xml:space="preserve"> for Microsoft SQL Server 2014 introduces the comprehensive set of state, performance and alert view</w:t>
      </w:r>
      <w:r w:rsidR="0082319B">
        <w:t>,</w:t>
      </w:r>
      <w:r>
        <w:t xml:space="preserve"> which can be found in the dedicated folder:</w:t>
      </w:r>
    </w:p>
    <w:p w14:paraId="235B7469" w14:textId="66FA07E7" w:rsidR="00F672FE" w:rsidRDefault="002F67CA" w:rsidP="00F672FE">
      <w:pPr>
        <w:ind w:firstLine="360"/>
      </w:pPr>
      <w:r>
        <w:rPr>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Monitoring</w:t>
      </w:r>
    </w:p>
    <w:p w14:paraId="32FA5C43" w14:textId="2F05874D" w:rsidR="00F672FE"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Microsoft SQL Server</w:t>
      </w:r>
      <w:r w:rsidR="00277CBC">
        <w:t xml:space="preserve"> </w:t>
      </w:r>
    </w:p>
    <w:p w14:paraId="30C01E97" w14:textId="4D5B72ED" w:rsidR="00F672FE"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SQL Server Database Engines</w:t>
      </w:r>
    </w:p>
    <w:p w14:paraId="585BEAA6" w14:textId="7B6ECB25" w:rsidR="00F672FE" w:rsidRDefault="00F672FE" w:rsidP="00F672FE">
      <w:pPr>
        <w:ind w:left="720" w:firstLine="360"/>
        <w:rPr>
          <w:b/>
        </w:rPr>
      </w:pPr>
      <w: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72FE">
        <w:rPr>
          <w:b/>
        </w:rPr>
        <w:t>SQL Server 2014</w:t>
      </w:r>
    </w:p>
    <w:p w14:paraId="482306B5" w14:textId="11598F26" w:rsidR="00F672FE" w:rsidRDefault="002F67CA" w:rsidP="00F672FE">
      <w:pPr>
        <w:pStyle w:val="AlertLabel"/>
        <w:framePr w:wrap="notBeside"/>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02C527F9" w14:textId="11CADC19" w:rsidR="00F672FE" w:rsidRDefault="00F672FE" w:rsidP="00F672FE">
      <w:pPr>
        <w:pStyle w:val="AlertText"/>
      </w:pPr>
      <w:r>
        <w:t>Please refer to “</w:t>
      </w:r>
      <w:hyperlink w:anchor="_Appendix:_Management_Pack_1" w:history="1">
        <w:r w:rsidR="002864EE" w:rsidRPr="002864EE">
          <w:rPr>
            <w:rStyle w:val="Hyperlink"/>
            <w:szCs w:val="20"/>
          </w:rPr>
          <w:t>Appendix: Management Pack Views and Dashboards</w:t>
        </w:r>
      </w:hyperlink>
      <w:r>
        <w:t>” section of this guide for the full list of view</w:t>
      </w:r>
      <w:r w:rsidR="00D057C4">
        <w:t>s.</w:t>
      </w:r>
    </w:p>
    <w:p w14:paraId="7BC2ACD6" w14:textId="1CE24BFD" w:rsidR="00F672FE" w:rsidRDefault="002F67CA" w:rsidP="00F672FE">
      <w:pPr>
        <w:pStyle w:val="AlertLabel"/>
        <w:framePr w:wrap="notBeside"/>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2E54CCAC" w14:textId="34238D21" w:rsidR="00F672FE" w:rsidRPr="004200B0" w:rsidRDefault="00F672FE" w:rsidP="00F672FE">
      <w:pPr>
        <w:ind w:left="360"/>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the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w:t>
      </w:r>
      <w:r w:rsidR="001C6B55" w:rsidRPr="004200B0">
        <w:t xml:space="preserve">see </w:t>
      </w:r>
      <w:r w:rsidR="001C6B55">
        <w:t>“</w:t>
      </w:r>
      <w:hyperlink r:id="rId48" w:history="1">
        <w:r w:rsidR="00550430" w:rsidRPr="00D057C4">
          <w:rPr>
            <w:rStyle w:val="Hyperlink"/>
            <w:szCs w:val="20"/>
          </w:rPr>
          <w:t xml:space="preserve">Finding Data and Objects in the </w:t>
        </w:r>
        <w:r w:rsidR="00550430">
          <w:rPr>
            <w:rStyle w:val="Hyperlink"/>
            <w:szCs w:val="20"/>
          </w:rPr>
          <w:t>Operations Manager Console</w:t>
        </w:r>
        <w:r w:rsidR="00550430" w:rsidRPr="00D057C4">
          <w:rPr>
            <w:rStyle w:val="Hyperlink"/>
            <w:szCs w:val="20"/>
          </w:rPr>
          <w:t>s</w:t>
        </w:r>
      </w:hyperlink>
      <w:r w:rsidR="001C6B55">
        <w:t>” article</w:t>
      </w:r>
      <w:r w:rsidR="001C6B55" w:rsidRPr="004200B0">
        <w:t xml:space="preserve"> in </w:t>
      </w:r>
      <w:r w:rsidR="00333818">
        <w:t xml:space="preserve">the </w:t>
      </w:r>
      <w:r w:rsidR="001C6B55" w:rsidRPr="004200B0">
        <w:t>Operations Manager Help.</w:t>
      </w:r>
    </w:p>
    <w:p w14:paraId="2F7FCEA8" w14:textId="54C2FA25" w:rsidR="00745BFA" w:rsidRPr="00387C76" w:rsidRDefault="00745BFA" w:rsidP="00387C76">
      <w:pPr>
        <w:pStyle w:val="Heading3"/>
      </w:pPr>
      <w:bookmarkStart w:id="213" w:name="_Toc466041083"/>
      <w:bookmarkStart w:id="214" w:name="_Toc486006954"/>
      <w:r w:rsidRPr="009C46D9">
        <w:t>Dashboards</w:t>
      </w:r>
      <w:bookmarkEnd w:id="213"/>
      <w:bookmarkEnd w:id="214"/>
    </w:p>
    <w:p w14:paraId="1488E679" w14:textId="51B21228" w:rsidR="00D854D0" w:rsidRDefault="0028645B" w:rsidP="001662CF">
      <w:r>
        <w:t xml:space="preserve">This </w:t>
      </w:r>
      <w:r w:rsidR="00AF2BA4">
        <w:t>management pack</w:t>
      </w:r>
      <w:r>
        <w:t xml:space="preserve"> includes a set of rich dashboards</w:t>
      </w:r>
      <w:r w:rsidR="0082319B">
        <w:t>,</w:t>
      </w:r>
      <w:r>
        <w:t xml:space="preserve"> which provide detailed information about SQL Server 2014 Database Engines (Instances) and Databases.</w:t>
      </w:r>
      <w:bookmarkStart w:id="215" w:name="z875296f2d58e4444bc3f0350fcd3e7ff"/>
      <w:bookmarkEnd w:id="207"/>
      <w:bookmarkEnd w:id="215"/>
    </w:p>
    <w:p w14:paraId="7A0923F7" w14:textId="056808BB" w:rsidR="000E4A6D" w:rsidRDefault="006013A1" w:rsidP="000E4A6D">
      <w:pPr>
        <w:pStyle w:val="AlertLabel"/>
        <w:framePr w:wrap="notBeside"/>
      </w:pPr>
      <w:r>
        <w:pict w14:anchorId="7931C539">
          <v:shape id="_x0000_i1031" type="#_x0000_t75" style="width:21.9pt;height:14.1pt;visibility:visible;mso-wrap-style:square">
            <v:imagedata r:id="rId49" o:title=""/>
          </v:shape>
        </w:pict>
      </w:r>
      <w:r w:rsidR="000E4A6D">
        <w:t xml:space="preserve">Note </w:t>
      </w:r>
    </w:p>
    <w:p w14:paraId="4BB5B337" w14:textId="4A90207B" w:rsidR="000E4A6D" w:rsidRPr="004200B0" w:rsidRDefault="000E4A6D" w:rsidP="000E4A6D">
      <w:pPr>
        <w:ind w:left="360"/>
      </w:pPr>
      <w:r>
        <w:t>For detailed information</w:t>
      </w:r>
      <w:r w:rsidR="003F0F23">
        <w:t>,</w:t>
      </w:r>
      <w:r>
        <w:t xml:space="preserve"> see </w:t>
      </w:r>
      <w:r w:rsidRPr="000E4A6D">
        <w:t>SQL</w:t>
      </w:r>
      <w:r w:rsidR="003F0F23">
        <w:t xml:space="preserve"> </w:t>
      </w:r>
      <w:r w:rsidRPr="000E4A6D">
        <w:t>Server</w:t>
      </w:r>
      <w:r w:rsidR="003F0F23">
        <w:t xml:space="preserve"> </w:t>
      </w:r>
      <w:r w:rsidRPr="000E4A6D">
        <w:t>Dashboards</w:t>
      </w:r>
      <w:r w:rsidR="003F0F23">
        <w:t xml:space="preserve"> guide.</w:t>
      </w:r>
    </w:p>
    <w:p w14:paraId="3F7CB0BC" w14:textId="62FE7BB5" w:rsidR="00D854D0" w:rsidRDefault="00D854D0" w:rsidP="003B3ECC">
      <w:pPr>
        <w:pStyle w:val="AlertText"/>
      </w:pPr>
      <w:r>
        <w:br w:type="page"/>
      </w:r>
    </w:p>
    <w:p w14:paraId="713E119B" w14:textId="6263FFF6" w:rsidR="00D82B82" w:rsidRDefault="00D82B82" w:rsidP="00D854D0">
      <w:pPr>
        <w:pStyle w:val="Heading2"/>
        <w:jc w:val="left"/>
      </w:pPr>
      <w:bookmarkStart w:id="216" w:name="_Appendix:_Management_Pack_1"/>
      <w:bookmarkStart w:id="217" w:name="_Ref384671946"/>
      <w:bookmarkStart w:id="218" w:name="_Ref385866094"/>
      <w:bookmarkStart w:id="219" w:name="_Toc466041084"/>
      <w:bookmarkStart w:id="220" w:name="_Toc486006955"/>
      <w:bookmarkStart w:id="221" w:name="_Toc384659802"/>
      <w:bookmarkEnd w:id="216"/>
      <w:r w:rsidRPr="009C46D9">
        <w:t xml:space="preserve">Appendix: </w:t>
      </w:r>
      <w:r w:rsidR="00FA2C03">
        <w:t>Management Pack</w:t>
      </w:r>
      <w:r w:rsidRPr="009C46D9">
        <w:t xml:space="preserve"> </w:t>
      </w:r>
      <w:bookmarkEnd w:id="217"/>
      <w:r w:rsidR="00550430">
        <w:t>V</w:t>
      </w:r>
      <w:r w:rsidR="00550430" w:rsidRPr="009C46D9">
        <w:t xml:space="preserve">iews </w:t>
      </w:r>
      <w:r w:rsidR="00D854D0" w:rsidRPr="009C46D9">
        <w:t xml:space="preserve">and </w:t>
      </w:r>
      <w:bookmarkEnd w:id="218"/>
      <w:bookmarkEnd w:id="219"/>
      <w:r w:rsidR="00550430">
        <w:t>D</w:t>
      </w:r>
      <w:r w:rsidR="00550430" w:rsidRPr="009C46D9">
        <w:t>ashboards</w:t>
      </w:r>
      <w:bookmarkEnd w:id="220"/>
    </w:p>
    <w:p w14:paraId="303DE783" w14:textId="77777777" w:rsidR="00DC2A7D" w:rsidRPr="009C46D9" w:rsidRDefault="00DC2A7D" w:rsidP="009C46D9"/>
    <w:p w14:paraId="5BB3C70B" w14:textId="0224514B" w:rsidR="00277CBC" w:rsidRPr="00CB3561" w:rsidRDefault="00277CBC" w:rsidP="00277CBC">
      <w:pPr>
        <w:pStyle w:val="NoSpacing"/>
      </w:pPr>
      <w:r w:rsidRPr="00CB3561">
        <w:rPr>
          <w:noProof/>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1AE7E12B" w14:textId="77777777" w:rsidR="00277CBC" w:rsidRPr="00CB3561" w:rsidRDefault="00277CBC" w:rsidP="009C46D9">
      <w:pPr>
        <w:pStyle w:val="NoSpacing"/>
        <w:ind w:left="360"/>
      </w:pPr>
      <w:r w:rsidRPr="00CB3561">
        <w:rPr>
          <w:noProof/>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4CB5DEE0" w14:textId="5D5762AD" w:rsidR="00277CBC" w:rsidRDefault="006013A1" w:rsidP="009C46D9">
      <w:pPr>
        <w:pStyle w:val="NoSpacing"/>
        <w:ind w:left="360"/>
      </w:pPr>
      <w:r>
        <w:pict w14:anchorId="13B33726">
          <v:shape id="_x0000_i1032" type="#_x0000_t75" style="width:14.1pt;height:14.1pt;visibility:visible;mso-wrap-style:square">
            <v:imagedata r:id="rId50" o:title=""/>
          </v:shape>
        </w:pict>
      </w:r>
      <w:r w:rsidR="00277CBC" w:rsidRPr="00CB3561">
        <w:t>SQL Server Roles</w:t>
      </w:r>
    </w:p>
    <w:p w14:paraId="653686D7" w14:textId="739A830A" w:rsidR="00DC695A" w:rsidRDefault="00DC695A" w:rsidP="00DC695A">
      <w:pPr>
        <w:pStyle w:val="NoSpacing"/>
        <w:ind w:left="360"/>
      </w:pPr>
      <w:r w:rsidRPr="005171A8">
        <w:rPr>
          <w:noProof/>
        </w:rPr>
        <w:drawing>
          <wp:inline distT="0" distB="0" distL="0" distR="0" wp14:anchorId="675FE73A" wp14:editId="0EDC5230">
            <wp:extent cx="151130" cy="142875"/>
            <wp:effectExtent l="0" t="0" r="127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t>Summary</w:t>
      </w:r>
    </w:p>
    <w:p w14:paraId="78341050" w14:textId="77777777" w:rsidR="00277CBC" w:rsidRPr="00CB3561" w:rsidRDefault="00277CBC" w:rsidP="009C46D9">
      <w:pPr>
        <w:pStyle w:val="NoSpacing"/>
        <w:ind w:left="360"/>
      </w:pPr>
      <w:r w:rsidRPr="00CB3561">
        <w:rPr>
          <w:noProof/>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0062BE35" w14:textId="77777777" w:rsidR="00277CBC" w:rsidRPr="00CB3561" w:rsidRDefault="00277CBC" w:rsidP="009C46D9">
      <w:pPr>
        <w:pStyle w:val="NoSpacing"/>
        <w:ind w:left="360"/>
      </w:pPr>
      <w:r w:rsidRPr="00CB3561">
        <w:rPr>
          <w:noProof/>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Task Status</w:t>
      </w:r>
    </w:p>
    <w:p w14:paraId="6727B584" w14:textId="77777777" w:rsidR="00277CBC" w:rsidRPr="00CB3561" w:rsidRDefault="00277CBC" w:rsidP="009C46D9">
      <w:pPr>
        <w:pStyle w:val="NoSpacing"/>
        <w:ind w:left="360"/>
        <w:rPr>
          <w:b/>
        </w:rPr>
      </w:pPr>
      <w:r w:rsidRPr="00CB3561">
        <w:rPr>
          <w:noProof/>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CB3561">
        <w:t>SQL Server Database Engines</w:t>
      </w:r>
    </w:p>
    <w:p w14:paraId="3DCAEDBF" w14:textId="33E37249" w:rsidR="00D854D0" w:rsidRPr="00FD58E5" w:rsidRDefault="002F67CA" w:rsidP="009C46D9">
      <w:pPr>
        <w:pStyle w:val="NoSpacing"/>
        <w:ind w:left="720"/>
      </w:pPr>
      <w:r>
        <w:rPr>
          <w:noProof/>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854D0" w:rsidRPr="00FD58E5">
        <w:t>Microsoft SQL Server 2014</w:t>
      </w:r>
    </w:p>
    <w:p w14:paraId="2D0F9AFE" w14:textId="5F134E7C" w:rsidR="00D854D0" w:rsidRPr="00FD58E5" w:rsidRDefault="00D854D0" w:rsidP="009C46D9">
      <w:pPr>
        <w:pStyle w:val="NoSpacing"/>
        <w:ind w:left="720"/>
      </w:pPr>
      <w:r w:rsidRPr="00FD58E5">
        <w:tab/>
      </w:r>
      <w:r w:rsidR="002F67CA">
        <w:rPr>
          <w:noProof/>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4AB9DD9C" w14:textId="7BBD2B5A" w:rsidR="00D854D0" w:rsidRPr="00FD58E5" w:rsidRDefault="00D854D0" w:rsidP="009C46D9">
      <w:pPr>
        <w:pStyle w:val="NoSpacing"/>
        <w:ind w:left="720"/>
      </w:pPr>
      <w:r w:rsidRPr="00FD58E5">
        <w:tab/>
      </w:r>
      <w:r w:rsidR="002F67CA">
        <w:rPr>
          <w:noProof/>
        </w:rPr>
        <w:drawing>
          <wp:inline distT="0" distB="0" distL="0" distR="0" wp14:anchorId="3324FB43" wp14:editId="7BFB9DDA">
            <wp:extent cx="180975" cy="180975"/>
            <wp:effectExtent l="0" t="0" r="9525" b="9525"/>
            <wp:docPr id="5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All Performance Data</w:t>
      </w:r>
    </w:p>
    <w:p w14:paraId="5777939F" w14:textId="4189AF6E" w:rsidR="00D854D0" w:rsidRDefault="00D854D0" w:rsidP="009C46D9">
      <w:pPr>
        <w:pStyle w:val="NoSpacing"/>
        <w:ind w:left="720"/>
      </w:pPr>
      <w:r w:rsidRPr="00FD58E5">
        <w:tab/>
      </w:r>
      <w:r w:rsidR="002F67CA">
        <w:rPr>
          <w:noProof/>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Computers</w:t>
      </w:r>
    </w:p>
    <w:p w14:paraId="2F3FF79F" w14:textId="77777777" w:rsidR="00080A28" w:rsidRDefault="00080A28" w:rsidP="001662CF">
      <w:pPr>
        <w:pStyle w:val="NoSpacing"/>
        <w:ind w:left="720" w:firstLine="360"/>
      </w:pPr>
      <w:r w:rsidRPr="005171A8">
        <w:rPr>
          <w:noProof/>
        </w:rPr>
        <w:drawing>
          <wp:inline distT="0" distB="0" distL="0" distR="0" wp14:anchorId="440B5D83" wp14:editId="030F40C3">
            <wp:extent cx="151130" cy="14287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t>Summary</w:t>
      </w:r>
    </w:p>
    <w:p w14:paraId="385180C1" w14:textId="4A6240E4" w:rsidR="00D854D0" w:rsidRPr="00FD58E5" w:rsidRDefault="00D854D0" w:rsidP="009C46D9">
      <w:pPr>
        <w:pStyle w:val="NoSpacing"/>
        <w:ind w:left="720"/>
      </w:pPr>
      <w:r w:rsidRPr="00FD58E5">
        <w:tab/>
      </w:r>
      <w:r w:rsidR="002F67CA">
        <w:rPr>
          <w:noProof/>
        </w:rPr>
        <w:drawing>
          <wp:inline distT="0" distB="0" distL="0" distR="0" wp14:anchorId="48CB6523" wp14:editId="1564B315">
            <wp:extent cx="152400" cy="152400"/>
            <wp:effectExtent l="0" t="0" r="0" b="0"/>
            <wp:docPr id="60"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58E5">
        <w:t>Task Status</w:t>
      </w:r>
    </w:p>
    <w:p w14:paraId="29C541FC" w14:textId="498D572C" w:rsidR="00D854D0" w:rsidRPr="00FD58E5" w:rsidRDefault="00D854D0" w:rsidP="009C46D9">
      <w:pPr>
        <w:pStyle w:val="NoSpacing"/>
        <w:ind w:left="720"/>
      </w:pPr>
      <w:r w:rsidRPr="00FD58E5">
        <w:tab/>
      </w:r>
      <w:r w:rsidR="002F67CA">
        <w:rPr>
          <w:noProof/>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65D58">
        <w:t>Always On</w:t>
      </w:r>
      <w:r w:rsidRPr="00FD58E5">
        <w:t xml:space="preserve"> High Availability</w:t>
      </w:r>
    </w:p>
    <w:p w14:paraId="0F811A2C" w14:textId="0DB9AACD" w:rsidR="00D854D0" w:rsidRPr="00FD58E5" w:rsidRDefault="00D854D0" w:rsidP="009C46D9">
      <w:pPr>
        <w:pStyle w:val="NoSpacing"/>
        <w:ind w:left="720"/>
      </w:pPr>
      <w:r w:rsidRPr="00FD58E5">
        <w:tab/>
      </w:r>
      <w:r w:rsidRPr="00FD58E5">
        <w:tab/>
      </w:r>
      <w:r w:rsidR="002F67CA">
        <w:rPr>
          <w:noProof/>
        </w:rPr>
        <w:drawing>
          <wp:inline distT="0" distB="0" distL="0" distR="0" wp14:anchorId="7F12F35E" wp14:editId="0AD3B284">
            <wp:extent cx="180975" cy="180975"/>
            <wp:effectExtent l="0" t="0" r="9525" b="9525"/>
            <wp:docPr id="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66D5B13F" w14:textId="26A45085" w:rsidR="00D854D0" w:rsidRPr="00FD58E5" w:rsidRDefault="00D854D0" w:rsidP="009C46D9">
      <w:pPr>
        <w:pStyle w:val="NoSpacing"/>
        <w:ind w:left="720"/>
      </w:pPr>
      <w:r w:rsidRPr="00FD58E5">
        <w:tab/>
      </w:r>
      <w:r w:rsidRPr="00FD58E5">
        <w:tab/>
      </w:r>
      <w:r w:rsidR="002F67CA">
        <w:rPr>
          <w:noProof/>
        </w:rPr>
        <w:drawing>
          <wp:inline distT="0" distB="0" distL="0" distR="0" wp14:anchorId="26067FAE" wp14:editId="27AC801D">
            <wp:extent cx="180975" cy="180975"/>
            <wp:effectExtent l="0" t="0" r="9525" b="9525"/>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Availability Groups</w:t>
      </w:r>
    </w:p>
    <w:p w14:paraId="2EFD9E9F" w14:textId="5F54EB24" w:rsidR="00D854D0" w:rsidRPr="00FD58E5" w:rsidRDefault="00D854D0" w:rsidP="009C46D9">
      <w:pPr>
        <w:pStyle w:val="NoSpacing"/>
        <w:ind w:left="720"/>
      </w:pPr>
      <w:r w:rsidRPr="00FD58E5">
        <w:tab/>
      </w:r>
      <w:r w:rsidRPr="00FD58E5">
        <w:tab/>
      </w:r>
      <w:r w:rsidR="002F67CA">
        <w:rPr>
          <w:noProof/>
        </w:rPr>
        <w:drawing>
          <wp:inline distT="0" distB="0" distL="0" distR="0" wp14:anchorId="31567448" wp14:editId="5748BF35">
            <wp:extent cx="152400" cy="142875"/>
            <wp:effectExtent l="0" t="0" r="0" b="9525"/>
            <wp:docPr id="6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Availability Replicas</w:t>
      </w:r>
    </w:p>
    <w:p w14:paraId="52BB0058" w14:textId="245143E5" w:rsidR="00D854D0" w:rsidRPr="00FD58E5" w:rsidRDefault="00D854D0" w:rsidP="009C46D9">
      <w:pPr>
        <w:pStyle w:val="NoSpacing"/>
        <w:ind w:left="720"/>
      </w:pPr>
      <w:r w:rsidRPr="00FD58E5">
        <w:tab/>
      </w:r>
      <w:r w:rsidRPr="00FD58E5">
        <w:tab/>
      </w:r>
      <w:r w:rsidR="002F67CA">
        <w:rPr>
          <w:noProof/>
        </w:rPr>
        <w:drawing>
          <wp:inline distT="0" distB="0" distL="0" distR="0" wp14:anchorId="0C09F040" wp14:editId="24DFBCF1">
            <wp:extent cx="152400" cy="1428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Database Replicas</w:t>
      </w:r>
    </w:p>
    <w:p w14:paraId="6B090DDA" w14:textId="6D06B45B" w:rsidR="00D854D0" w:rsidRPr="00FD58E5" w:rsidRDefault="00D854D0" w:rsidP="009C46D9">
      <w:pPr>
        <w:pStyle w:val="NoSpacing"/>
        <w:ind w:left="720"/>
      </w:pPr>
      <w:r w:rsidRPr="00FD58E5">
        <w:tab/>
      </w:r>
      <w:r w:rsidRPr="00FD58E5">
        <w:tab/>
      </w:r>
      <w:r w:rsidR="002F67CA">
        <w:rPr>
          <w:noProof/>
        </w:rPr>
        <w:drawing>
          <wp:inline distT="0" distB="0" distL="0" distR="0" wp14:anchorId="4083FC58" wp14:editId="3FDA433D">
            <wp:extent cx="180975" cy="180975"/>
            <wp:effectExtent l="0" t="0" r="9525" b="9525"/>
            <wp:docPr id="66"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Performance</w:t>
      </w:r>
    </w:p>
    <w:p w14:paraId="556554E3" w14:textId="78D8D296"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2C026CB7" wp14:editId="47A396D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Availability Replica Performance</w:t>
      </w:r>
    </w:p>
    <w:p w14:paraId="2B766980" w14:textId="64E92A77"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58B137D6" wp14:editId="7FB92941">
            <wp:extent cx="152400" cy="142875"/>
            <wp:effectExtent l="0" t="0" r="0" b="9525"/>
            <wp:docPr id="6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Database Replica Performance</w:t>
      </w:r>
    </w:p>
    <w:p w14:paraId="78BA0F97" w14:textId="7E658F6E" w:rsidR="00D854D0" w:rsidRPr="00FD58E5" w:rsidRDefault="00D854D0" w:rsidP="009C46D9">
      <w:pPr>
        <w:pStyle w:val="NoSpacing"/>
        <w:ind w:left="720"/>
      </w:pPr>
      <w:r w:rsidRPr="00FD58E5">
        <w:tab/>
      </w:r>
      <w:r w:rsidR="002F67CA">
        <w:rPr>
          <w:noProof/>
        </w:rPr>
        <w:drawing>
          <wp:inline distT="0" distB="0" distL="0" distR="0" wp14:anchorId="2E4896A4" wp14:editId="5080C51E">
            <wp:extent cx="180975" cy="180975"/>
            <wp:effectExtent l="0" t="0" r="9525" b="9525"/>
            <wp:docPr id="6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Database Engines</w:t>
      </w:r>
    </w:p>
    <w:p w14:paraId="14F5079F" w14:textId="496C2827" w:rsidR="00D854D0" w:rsidRPr="00FD58E5" w:rsidRDefault="00D854D0" w:rsidP="009C46D9">
      <w:pPr>
        <w:pStyle w:val="NoSpacing"/>
        <w:ind w:left="720"/>
      </w:pPr>
      <w:r w:rsidRPr="00FD58E5">
        <w:tab/>
      </w:r>
      <w:r w:rsidRPr="00FD58E5">
        <w:tab/>
      </w:r>
      <w:r w:rsidR="002F67CA">
        <w:rPr>
          <w:noProof/>
        </w:rPr>
        <w:drawing>
          <wp:inline distT="0" distB="0" distL="0" distR="0" wp14:anchorId="45234669" wp14:editId="3283BC6B">
            <wp:extent cx="152400" cy="142875"/>
            <wp:effectExtent l="0" t="0" r="0" b="9525"/>
            <wp:docPr id="7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Active Alerts</w:t>
      </w:r>
    </w:p>
    <w:p w14:paraId="17322AAB" w14:textId="069AACF7" w:rsidR="00D854D0" w:rsidRPr="00FD58E5" w:rsidRDefault="00D854D0" w:rsidP="009C46D9">
      <w:pPr>
        <w:pStyle w:val="NoSpacing"/>
        <w:ind w:left="720"/>
      </w:pPr>
      <w:r w:rsidRPr="00FD58E5">
        <w:tab/>
      </w:r>
      <w:r w:rsidRPr="00FD58E5">
        <w:tab/>
      </w:r>
      <w:r w:rsidR="002F67CA">
        <w:rPr>
          <w:noProof/>
        </w:rPr>
        <w:drawing>
          <wp:inline distT="0" distB="0" distL="0" distR="0" wp14:anchorId="12E4A432" wp14:editId="7AB75545">
            <wp:extent cx="152400" cy="142875"/>
            <wp:effectExtent l="0" t="0" r="0" b="9525"/>
            <wp:docPr id="7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All Performance Data</w:t>
      </w:r>
    </w:p>
    <w:p w14:paraId="7A9B95AB" w14:textId="6AF0FCB0" w:rsidR="00D854D0" w:rsidRPr="00FD58E5" w:rsidRDefault="00D854D0" w:rsidP="009C46D9">
      <w:pPr>
        <w:pStyle w:val="NoSpacing"/>
        <w:ind w:left="720"/>
      </w:pPr>
      <w:r w:rsidRPr="00FD58E5">
        <w:tab/>
      </w:r>
      <w:r w:rsidRPr="00FD58E5">
        <w:tab/>
      </w:r>
      <w:r w:rsidR="002F67CA">
        <w:rPr>
          <w:noProof/>
        </w:rPr>
        <w:drawing>
          <wp:inline distT="0" distB="0" distL="0" distR="0" wp14:anchorId="07346666" wp14:editId="245116CC">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Integration Services</w:t>
      </w:r>
    </w:p>
    <w:p w14:paraId="3DC9C020" w14:textId="0EB089FC" w:rsidR="00D854D0" w:rsidRPr="00FD58E5" w:rsidRDefault="00D854D0" w:rsidP="009C46D9">
      <w:pPr>
        <w:pStyle w:val="NoSpacing"/>
        <w:ind w:left="720"/>
      </w:pPr>
      <w:r w:rsidRPr="00FD58E5">
        <w:tab/>
      </w:r>
      <w:r w:rsidRPr="00FD58E5">
        <w:tab/>
      </w:r>
      <w:r w:rsidR="002F67CA">
        <w:rPr>
          <w:noProof/>
        </w:rPr>
        <w:drawing>
          <wp:inline distT="0" distB="0" distL="0" distR="0" wp14:anchorId="0C2879F9" wp14:editId="0CC0438C">
            <wp:extent cx="152400" cy="142875"/>
            <wp:effectExtent l="0" t="0" r="0" b="9525"/>
            <wp:docPr id="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Database Engines</w:t>
      </w:r>
    </w:p>
    <w:p w14:paraId="7FDC60F7" w14:textId="5D1430D2" w:rsidR="00D854D0" w:rsidRPr="00FD58E5" w:rsidRDefault="00D854D0" w:rsidP="009C46D9">
      <w:pPr>
        <w:pStyle w:val="NoSpacing"/>
        <w:ind w:left="720"/>
      </w:pPr>
      <w:r w:rsidRPr="00FD58E5">
        <w:tab/>
      </w:r>
      <w:r w:rsidR="002F67CA">
        <w:rPr>
          <w:noProof/>
        </w:rPr>
        <w:drawing>
          <wp:inline distT="0" distB="0" distL="0" distR="0" wp14:anchorId="60C13D48" wp14:editId="149B0D19">
            <wp:extent cx="180975" cy="1809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Databases</w:t>
      </w:r>
    </w:p>
    <w:p w14:paraId="4480DFA9" w14:textId="0DDA5153" w:rsidR="00D854D0" w:rsidRPr="00FD58E5" w:rsidRDefault="00D854D0" w:rsidP="009C46D9">
      <w:pPr>
        <w:pStyle w:val="NoSpacing"/>
        <w:ind w:left="720"/>
      </w:pPr>
      <w:r w:rsidRPr="00FD58E5">
        <w:tab/>
      </w:r>
      <w:r w:rsidRPr="00FD58E5">
        <w:tab/>
      </w:r>
      <w:r w:rsidR="002F67CA">
        <w:rPr>
          <w:noProof/>
        </w:rPr>
        <w:drawing>
          <wp:inline distT="0" distB="0" distL="0" distR="0" wp14:anchorId="6B79B281" wp14:editId="18A25536">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Active Alerts</w:t>
      </w:r>
    </w:p>
    <w:p w14:paraId="1F114105" w14:textId="08198AC4" w:rsidR="00D854D0" w:rsidRPr="00FD58E5" w:rsidRDefault="00D854D0" w:rsidP="009C46D9">
      <w:pPr>
        <w:pStyle w:val="NoSpacing"/>
        <w:ind w:left="720"/>
      </w:pPr>
      <w:r w:rsidRPr="00FD58E5">
        <w:tab/>
      </w:r>
      <w:r w:rsidRPr="00FD58E5">
        <w:tab/>
      </w:r>
      <w:r w:rsidR="002F67CA">
        <w:rPr>
          <w:noProof/>
        </w:rPr>
        <w:drawing>
          <wp:inline distT="0" distB="0" distL="0" distR="0" wp14:anchorId="0A498F1D" wp14:editId="252994AC">
            <wp:extent cx="152400" cy="142875"/>
            <wp:effectExtent l="0" t="0" r="0" b="9525"/>
            <wp:docPr id="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All Performance Data</w:t>
      </w:r>
    </w:p>
    <w:p w14:paraId="73F8227F" w14:textId="65984976" w:rsidR="00D854D0" w:rsidRPr="00FD58E5" w:rsidRDefault="00D854D0" w:rsidP="009C46D9">
      <w:pPr>
        <w:pStyle w:val="NoSpacing"/>
        <w:ind w:left="720"/>
      </w:pPr>
      <w:r w:rsidRPr="00FD58E5">
        <w:tab/>
      </w:r>
      <w:r w:rsidRPr="00FD58E5">
        <w:tab/>
      </w:r>
      <w:r w:rsidR="002F67CA">
        <w:rPr>
          <w:noProof/>
        </w:rPr>
        <w:drawing>
          <wp:inline distT="0" distB="0" distL="0" distR="0" wp14:anchorId="22BDE256" wp14:editId="7F17892C">
            <wp:extent cx="152400" cy="142875"/>
            <wp:effectExtent l="0" t="0" r="0" b="9525"/>
            <wp:docPr id="7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Databases</w:t>
      </w:r>
    </w:p>
    <w:p w14:paraId="11505F7F" w14:textId="050B495E" w:rsidR="00D854D0" w:rsidRPr="00FD58E5" w:rsidRDefault="00D854D0" w:rsidP="009C46D9">
      <w:pPr>
        <w:pStyle w:val="NoSpacing"/>
        <w:ind w:left="720"/>
      </w:pPr>
      <w:r w:rsidRPr="00FD58E5">
        <w:tab/>
      </w:r>
      <w:r w:rsidRPr="00FD58E5">
        <w:tab/>
      </w:r>
      <w:r w:rsidR="002F67CA">
        <w:rPr>
          <w:noProof/>
        </w:rPr>
        <w:drawing>
          <wp:inline distT="0" distB="0" distL="0" distR="0" wp14:anchorId="23A599E9" wp14:editId="2BBC7D12">
            <wp:extent cx="152400" cy="142875"/>
            <wp:effectExtent l="0" t="0" r="0" b="9525"/>
            <wp:docPr id="7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3C7590">
        <w:t>Filegroup</w:t>
      </w:r>
      <w:r w:rsidRPr="00FD58E5">
        <w:t>s</w:t>
      </w:r>
    </w:p>
    <w:p w14:paraId="536C3A44" w14:textId="1D0A5D03" w:rsidR="00D854D0" w:rsidRPr="00FD58E5" w:rsidRDefault="00D854D0" w:rsidP="009C46D9">
      <w:pPr>
        <w:pStyle w:val="NoSpacing"/>
        <w:ind w:left="720"/>
      </w:pPr>
      <w:r w:rsidRPr="00FD58E5">
        <w:tab/>
      </w:r>
      <w:r w:rsidRPr="00FD58E5">
        <w:tab/>
      </w:r>
      <w:r w:rsidR="002F67CA">
        <w:rPr>
          <w:noProof/>
        </w:rPr>
        <w:drawing>
          <wp:inline distT="0" distB="0" distL="0" distR="0" wp14:anchorId="3127A6F4" wp14:editId="0A87D2B0">
            <wp:extent cx="180975" cy="180975"/>
            <wp:effectExtent l="0" t="0" r="9525" b="9525"/>
            <wp:docPr id="7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836B1">
        <w:t>Memory-Optimized Data</w:t>
      </w:r>
    </w:p>
    <w:p w14:paraId="7A042634" w14:textId="1E7DB317"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3903D7F3" wp14:editId="3D5BB1B3">
            <wp:extent cx="152400" cy="142875"/>
            <wp:effectExtent l="0" t="0" r="0" b="9525"/>
            <wp:docPr id="8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Active Alerts</w:t>
      </w:r>
      <w:r w:rsidRPr="00FD58E5">
        <w:tab/>
      </w:r>
      <w:r w:rsidRPr="00FD58E5">
        <w:tab/>
      </w:r>
    </w:p>
    <w:p w14:paraId="0C3AA17D" w14:textId="1DF147DA"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32793272" wp14:editId="3FE2FFCB">
            <wp:extent cx="152400" cy="142875"/>
            <wp:effectExtent l="0" t="0" r="0" b="9525"/>
            <wp:docPr id="8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All Performance Data</w:t>
      </w:r>
    </w:p>
    <w:p w14:paraId="4051F0FB" w14:textId="319F08F8"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18AAB314" wp14:editId="1A367551">
            <wp:extent cx="152400" cy="142875"/>
            <wp:effectExtent l="0" t="0" r="0" b="9525"/>
            <wp:docPr id="8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 xml:space="preserve">Memory-Optimized Data </w:t>
      </w:r>
      <w:r w:rsidR="003C7590">
        <w:t>Filegroup</w:t>
      </w:r>
      <w:r w:rsidRPr="00FD58E5">
        <w:t>s</w:t>
      </w:r>
    </w:p>
    <w:p w14:paraId="2296AC58" w14:textId="3D27D382"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435A1AC1" wp14:editId="19363E42">
            <wp:extent cx="152400" cy="142875"/>
            <wp:effectExtent l="0" t="0" r="0" b="9525"/>
            <wp:docPr id="8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 xml:space="preserve">Memory-Optimized Data </w:t>
      </w:r>
      <w:r w:rsidR="003C7590">
        <w:t>Filegroup</w:t>
      </w:r>
      <w:r w:rsidRPr="00FD58E5">
        <w:t xml:space="preserve"> Containers</w:t>
      </w:r>
    </w:p>
    <w:p w14:paraId="095E79AC" w14:textId="152A9C29" w:rsidR="00D854D0" w:rsidRDefault="00D854D0" w:rsidP="009C46D9">
      <w:pPr>
        <w:pStyle w:val="NoSpacing"/>
        <w:ind w:left="720"/>
      </w:pPr>
      <w:r w:rsidRPr="00FD58E5">
        <w:tab/>
      </w:r>
      <w:r w:rsidRPr="00FD58E5">
        <w:tab/>
      </w:r>
      <w:r w:rsidRPr="00FD58E5">
        <w:tab/>
      </w:r>
      <w:r w:rsidR="002F67CA">
        <w:rPr>
          <w:noProof/>
        </w:rPr>
        <w:drawing>
          <wp:inline distT="0" distB="0" distL="0" distR="0" wp14:anchorId="760E321A" wp14:editId="331276DA">
            <wp:extent cx="152400" cy="142875"/>
            <wp:effectExtent l="0" t="0" r="0" b="9525"/>
            <wp:docPr id="8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Resource Pools</w:t>
      </w:r>
    </w:p>
    <w:p w14:paraId="31810E7D" w14:textId="2D1EAE9F" w:rsidR="00533804" w:rsidRPr="00FD58E5" w:rsidRDefault="00533804" w:rsidP="00533804">
      <w:pPr>
        <w:pStyle w:val="NoSpacing"/>
        <w:ind w:left="720"/>
      </w:pPr>
      <w:r>
        <w:tab/>
      </w:r>
      <w:r>
        <w:rPr>
          <w:noProof/>
        </w:rPr>
        <w:drawing>
          <wp:inline distT="0" distB="0" distL="0" distR="0" wp14:anchorId="5B08A85D" wp14:editId="762FCB67">
            <wp:extent cx="180975" cy="1809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Mirroring</w:t>
      </w:r>
    </w:p>
    <w:p w14:paraId="3F159CB7" w14:textId="77777777" w:rsidR="00533804" w:rsidRPr="00FD58E5" w:rsidRDefault="00533804" w:rsidP="00533804">
      <w:pPr>
        <w:pStyle w:val="NoSpacing"/>
        <w:ind w:left="720"/>
      </w:pPr>
      <w:r w:rsidRPr="00FD58E5">
        <w:tab/>
      </w:r>
      <w:r w:rsidRPr="00FD58E5">
        <w:tab/>
      </w:r>
      <w:r>
        <w:rPr>
          <w:noProof/>
        </w:rPr>
        <w:drawing>
          <wp:inline distT="0" distB="0" distL="0" distR="0" wp14:anchorId="229B2388" wp14:editId="34AEEEA6">
            <wp:extent cx="152400" cy="1428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Active Alerts</w:t>
      </w:r>
    </w:p>
    <w:p w14:paraId="3B29E103" w14:textId="5FA9295B" w:rsidR="00533804" w:rsidRPr="00FD58E5" w:rsidRDefault="00533804" w:rsidP="00533804">
      <w:pPr>
        <w:pStyle w:val="NoSpacing"/>
        <w:ind w:left="720"/>
      </w:pPr>
      <w:r w:rsidRPr="00FD58E5">
        <w:tab/>
      </w:r>
      <w:r w:rsidRPr="00FD58E5">
        <w:tab/>
      </w:r>
      <w:r>
        <w:rPr>
          <w:noProof/>
        </w:rPr>
        <w:drawing>
          <wp:inline distT="0" distB="0" distL="0" distR="0" wp14:anchorId="6261642A" wp14:editId="167837E0">
            <wp:extent cx="1524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Mirroring Diagram</w:t>
      </w:r>
    </w:p>
    <w:p w14:paraId="50AA0356" w14:textId="2781E996" w:rsidR="00533804" w:rsidRPr="00FD58E5" w:rsidRDefault="00533804" w:rsidP="00533804">
      <w:pPr>
        <w:pStyle w:val="NoSpacing"/>
        <w:ind w:left="720"/>
      </w:pPr>
      <w:r w:rsidRPr="00FD58E5">
        <w:tab/>
      </w:r>
      <w:r w:rsidRPr="00FD58E5">
        <w:tab/>
      </w:r>
      <w:r>
        <w:rPr>
          <w:noProof/>
        </w:rPr>
        <w:drawing>
          <wp:inline distT="0" distB="0" distL="0" distR="0" wp14:anchorId="0A77251A" wp14:editId="17D70B6C">
            <wp:extent cx="152400" cy="142875"/>
            <wp:effectExtent l="0" t="0" r="0" b="9525"/>
            <wp:docPr id="9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Mirroring Groups</w:t>
      </w:r>
    </w:p>
    <w:p w14:paraId="02D19700" w14:textId="62684386" w:rsidR="00D854D0" w:rsidRPr="00FD58E5" w:rsidRDefault="00D854D0" w:rsidP="009C46D9">
      <w:pPr>
        <w:pStyle w:val="NoSpacing"/>
        <w:ind w:left="720"/>
      </w:pPr>
      <w:r w:rsidRPr="00FD58E5">
        <w:tab/>
      </w:r>
      <w:r w:rsidR="002F67CA">
        <w:rPr>
          <w:noProof/>
        </w:rPr>
        <w:drawing>
          <wp:inline distT="0" distB="0" distL="0" distR="0" wp14:anchorId="18C77003" wp14:editId="00A8D816">
            <wp:extent cx="180975" cy="180975"/>
            <wp:effectExtent l="0" t="0" r="9525" b="9525"/>
            <wp:docPr id="10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SQL Agent</w:t>
      </w:r>
    </w:p>
    <w:p w14:paraId="3D9A9AB1" w14:textId="4075C6C8" w:rsidR="00D854D0" w:rsidRPr="00FD58E5" w:rsidRDefault="00D854D0" w:rsidP="009C46D9">
      <w:pPr>
        <w:pStyle w:val="NoSpacing"/>
        <w:ind w:left="720"/>
      </w:pPr>
      <w:r w:rsidRPr="00FD58E5">
        <w:tab/>
      </w:r>
      <w:r w:rsidRPr="00FD58E5">
        <w:tab/>
      </w:r>
      <w:r w:rsidR="002F67CA">
        <w:rPr>
          <w:noProof/>
        </w:rPr>
        <w:drawing>
          <wp:inline distT="0" distB="0" distL="0" distR="0" wp14:anchorId="1B8DF0B8" wp14:editId="2C492C3C">
            <wp:extent cx="180975" cy="180975"/>
            <wp:effectExtent l="0" t="0" r="9525" b="9525"/>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6F2D3AE9" w14:textId="1155905F" w:rsidR="00D854D0" w:rsidRPr="00FD58E5" w:rsidRDefault="00D854D0" w:rsidP="009C46D9">
      <w:pPr>
        <w:pStyle w:val="NoSpacing"/>
        <w:ind w:left="720"/>
      </w:pPr>
      <w:r w:rsidRPr="00FD58E5">
        <w:tab/>
      </w:r>
      <w:r w:rsidRPr="00FD58E5">
        <w:tab/>
      </w:r>
      <w:r w:rsidR="002F67CA">
        <w:rPr>
          <w:noProof/>
        </w:rPr>
        <w:drawing>
          <wp:inline distT="0" distB="0" distL="0" distR="0" wp14:anchorId="7E15D0C4" wp14:editId="3F29F405">
            <wp:extent cx="152400" cy="142875"/>
            <wp:effectExtent l="0" t="0" r="0" b="9525"/>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SQL Agent Jobs</w:t>
      </w:r>
    </w:p>
    <w:p w14:paraId="3539FFD8" w14:textId="464E0E1D" w:rsidR="00D854D0" w:rsidRPr="00FD58E5" w:rsidRDefault="00D854D0" w:rsidP="009C46D9">
      <w:pPr>
        <w:ind w:left="720"/>
      </w:pPr>
      <w:r w:rsidRPr="00FD58E5">
        <w:tab/>
      </w:r>
      <w:r w:rsidRPr="00FD58E5">
        <w:tab/>
      </w:r>
      <w:r w:rsidR="002F67CA">
        <w:rPr>
          <w:noProof/>
        </w:rPr>
        <w:drawing>
          <wp:inline distT="0" distB="0" distL="0" distR="0" wp14:anchorId="53403B72" wp14:editId="21E0C0B8">
            <wp:extent cx="152400" cy="142875"/>
            <wp:effectExtent l="0" t="0" r="0" b="9525"/>
            <wp:docPr id="10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SQL Agents</w:t>
      </w:r>
    </w:p>
    <w:p w14:paraId="2B8740E9" w14:textId="09907BEC" w:rsidR="00DC2A7D" w:rsidRDefault="006013A1" w:rsidP="00DC2A7D">
      <w:pPr>
        <w:pStyle w:val="NoSpacing"/>
        <w:ind w:left="360"/>
      </w:pPr>
      <w:r>
        <w:pict w14:anchorId="050CA471">
          <v:shape id="_x0000_i1033" type="#_x0000_t75" style="width:14.1pt;height:14.1pt;visibility:visible;mso-wrap-style:square">
            <v:imagedata r:id="rId54" o:title=""/>
          </v:shape>
        </w:pict>
      </w:r>
      <w:r w:rsidR="00DC2A7D">
        <w:t xml:space="preserve"> </w:t>
      </w:r>
      <w:r w:rsidR="00DC2A7D" w:rsidRPr="00CB3561">
        <w:t xml:space="preserve">SQL Server </w:t>
      </w:r>
      <w:r w:rsidR="00DC2A7D">
        <w:t>Integration Services</w:t>
      </w:r>
    </w:p>
    <w:p w14:paraId="3C99CD11" w14:textId="34F4702D" w:rsidR="00DC2A7D" w:rsidRPr="00CB3561" w:rsidRDefault="00DC2A7D" w:rsidP="009C46D9">
      <w:pPr>
        <w:pStyle w:val="NoSpacing"/>
        <w:ind w:left="720"/>
      </w:pPr>
      <w:r w:rsidRPr="00CB3561">
        <w:rPr>
          <w:noProof/>
        </w:rPr>
        <w:drawing>
          <wp:inline distT="0" distB="0" distL="0" distR="0" wp14:anchorId="7B44DBF2" wp14:editId="1BB6DC8F">
            <wp:extent cx="180975" cy="180975"/>
            <wp:effectExtent l="0" t="0" r="9525" b="9525"/>
            <wp:docPr id="10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SSIS 2014</w:t>
      </w:r>
    </w:p>
    <w:p w14:paraId="735CE0F6" w14:textId="77777777" w:rsidR="00DC2A7D" w:rsidRPr="00CB3561" w:rsidRDefault="00DC2A7D" w:rsidP="009C46D9">
      <w:pPr>
        <w:pStyle w:val="NoSpacing"/>
        <w:ind w:left="720"/>
      </w:pPr>
      <w:r w:rsidRPr="00CB3561">
        <w:tab/>
      </w:r>
      <w:r w:rsidRPr="00CB3561">
        <w:rPr>
          <w:noProof/>
        </w:rPr>
        <w:drawing>
          <wp:inline distT="0" distB="0" distL="0" distR="0" wp14:anchorId="51382759" wp14:editId="724A7385">
            <wp:extent cx="180975" cy="1809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4D2F2AC3" w14:textId="77777777" w:rsidR="00DC2A7D" w:rsidRPr="00CB3561" w:rsidRDefault="00DC2A7D" w:rsidP="009C46D9">
      <w:pPr>
        <w:pStyle w:val="NoSpacing"/>
        <w:ind w:left="720"/>
      </w:pPr>
      <w:r w:rsidRPr="00CB3561">
        <w:tab/>
      </w:r>
      <w:r w:rsidRPr="00CB3561">
        <w:rPr>
          <w:noProof/>
        </w:rPr>
        <w:drawing>
          <wp:inline distT="0" distB="0" distL="0" distR="0" wp14:anchorId="2D3EAEA0" wp14:editId="58BE0CF6">
            <wp:extent cx="180975" cy="1809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All Performance Data</w:t>
      </w:r>
    </w:p>
    <w:p w14:paraId="25885C2C" w14:textId="77777777" w:rsidR="00DC2A7D" w:rsidRPr="00CB3561" w:rsidRDefault="00DC2A7D" w:rsidP="009C46D9">
      <w:pPr>
        <w:pStyle w:val="NoSpacing"/>
        <w:ind w:left="720"/>
      </w:pPr>
      <w:r w:rsidRPr="00CB3561">
        <w:tab/>
      </w:r>
      <w:r w:rsidRPr="00CB3561">
        <w:rPr>
          <w:noProof/>
        </w:rPr>
        <w:drawing>
          <wp:inline distT="0" distB="0" distL="0" distR="0" wp14:anchorId="0E04153C" wp14:editId="4DAF466F">
            <wp:extent cx="180975" cy="1809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Integration Services</w:t>
      </w:r>
    </w:p>
    <w:p w14:paraId="755B25C9" w14:textId="53229DAD" w:rsidR="00DC2A7D" w:rsidRDefault="00DC2A7D" w:rsidP="0067454F"/>
    <w:p w14:paraId="42D26B1B" w14:textId="6AD8F4A7" w:rsidR="00D854D0" w:rsidRPr="0067454F" w:rsidRDefault="00D854D0" w:rsidP="0067454F">
      <w:r>
        <w:br w:type="page"/>
      </w:r>
    </w:p>
    <w:p w14:paraId="75365A05" w14:textId="105E644C" w:rsidR="003B3ECC" w:rsidRDefault="003B3ECC" w:rsidP="00D82B82">
      <w:pPr>
        <w:pStyle w:val="Heading2"/>
        <w:jc w:val="left"/>
      </w:pPr>
      <w:bookmarkStart w:id="222" w:name="_Appendix:_Management_Pack"/>
      <w:bookmarkStart w:id="223" w:name="_Ref384671940"/>
      <w:bookmarkStart w:id="224" w:name="_Ref384837856"/>
      <w:bookmarkStart w:id="225" w:name="_Toc466041085"/>
      <w:bookmarkStart w:id="226" w:name="_Toc486006956"/>
      <w:bookmarkEnd w:id="222"/>
      <w:r w:rsidRPr="009C46D9">
        <w:t xml:space="preserve">Appendix: </w:t>
      </w:r>
      <w:r w:rsidR="00FA2C03">
        <w:t>Management Pack</w:t>
      </w:r>
      <w:r w:rsidRPr="009C46D9">
        <w:t xml:space="preserve"> </w:t>
      </w:r>
      <w:bookmarkEnd w:id="221"/>
      <w:r w:rsidR="00550430">
        <w:t>O</w:t>
      </w:r>
      <w:r w:rsidR="00550430" w:rsidRPr="009C46D9">
        <w:t xml:space="preserve">bjects </w:t>
      </w:r>
      <w:r w:rsidR="00D82B82" w:rsidRPr="009C46D9">
        <w:t xml:space="preserve">and </w:t>
      </w:r>
      <w:bookmarkEnd w:id="223"/>
      <w:bookmarkEnd w:id="224"/>
      <w:bookmarkEnd w:id="225"/>
      <w:r w:rsidR="00550430">
        <w:t>W</w:t>
      </w:r>
      <w:r w:rsidR="00550430" w:rsidRPr="009C46D9">
        <w:t>orkflows</w:t>
      </w:r>
      <w:bookmarkEnd w:id="226"/>
    </w:p>
    <w:p w14:paraId="7B4645ED" w14:textId="595CBD61" w:rsidR="003E685B" w:rsidRDefault="003B3ECC" w:rsidP="003E685B">
      <w:r>
        <w:t xml:space="preserve">The </w:t>
      </w:r>
      <w:r w:rsidR="00FA2C03">
        <w:t>Management Pack</w:t>
      </w:r>
      <w:r>
        <w:t xml:space="preserve"> for </w:t>
      </w:r>
      <w:r w:rsidR="00033D13">
        <w:t>Microsoft SQL Server 2014</w:t>
      </w:r>
      <w:r>
        <w:t xml:space="preserve"> discovers the object types described in the following sections. Not all of the objects are automatically discovered. Use overrides to discover those objects that are not discovered automatically. </w:t>
      </w:r>
    </w:p>
    <w:p w14:paraId="1EA36A13" w14:textId="7C6D9DD3" w:rsidR="00C23EDC" w:rsidRDefault="00C23EDC" w:rsidP="003E685B">
      <w:pPr>
        <w:rPr>
          <w:sz w:val="12"/>
          <w:szCs w:val="12"/>
        </w:rPr>
      </w:pPr>
    </w:p>
    <w:p w14:paraId="35EEAB12" w14:textId="77777777" w:rsidR="00CC66FC" w:rsidRDefault="00CC66FC" w:rsidP="00CC66FC">
      <w:pPr>
        <w:spacing w:after="0" w:line="240" w:lineRule="auto"/>
      </w:pPr>
      <w:r>
        <w:rPr>
          <w:rFonts w:ascii="Calibri" w:eastAsia="Calibri" w:hAnsi="Calibri"/>
          <w:b/>
          <w:color w:val="000000"/>
          <w:sz w:val="32"/>
        </w:rPr>
        <w:t>MSSQL 2014: Alerts Scope Group L3</w:t>
      </w:r>
    </w:p>
    <w:p w14:paraId="2025A8AF" w14:textId="77777777" w:rsidR="00CC66FC" w:rsidRDefault="00CC66FC" w:rsidP="00CC66FC">
      <w:pPr>
        <w:spacing w:after="0" w:line="240" w:lineRule="auto"/>
      </w:pPr>
      <w:r>
        <w:rPr>
          <w:rFonts w:ascii="Calibri" w:eastAsia="Calibri" w:hAnsi="Calibri"/>
          <w:color w:val="000000"/>
          <w:sz w:val="22"/>
        </w:rPr>
        <w:t>This object is used to collect alerts.</w:t>
      </w:r>
    </w:p>
    <w:p w14:paraId="5FC4FE90" w14:textId="77777777" w:rsidR="00CC66FC" w:rsidRDefault="00CC66FC" w:rsidP="00CC66FC">
      <w:pPr>
        <w:spacing w:after="0" w:line="240" w:lineRule="auto"/>
      </w:pPr>
      <w:r>
        <w:rPr>
          <w:rFonts w:ascii="Calibri" w:eastAsia="Calibri" w:hAnsi="Calibri"/>
          <w:b/>
          <w:color w:val="000000"/>
          <w:sz w:val="28"/>
        </w:rPr>
        <w:t>MSSQL 2014: Alerts Scope Group L3 - Discoveries</w:t>
      </w:r>
    </w:p>
    <w:p w14:paraId="2366D4F9" w14:textId="77777777" w:rsidR="00CC66FC" w:rsidRDefault="00CC66FC" w:rsidP="00CC66FC">
      <w:pPr>
        <w:spacing w:after="0" w:line="240" w:lineRule="auto"/>
      </w:pPr>
      <w:r>
        <w:rPr>
          <w:rFonts w:ascii="Calibri" w:eastAsia="Calibri" w:hAnsi="Calibri"/>
          <w:b/>
          <w:color w:val="6495ED"/>
          <w:sz w:val="22"/>
        </w:rPr>
        <w:t>MSSQL 2014: Alerts Scope Group L3 Discovery</w:t>
      </w:r>
    </w:p>
    <w:p w14:paraId="3B051532" w14:textId="77777777" w:rsidR="00CC66FC" w:rsidRDefault="00CC66FC" w:rsidP="00CC66FC">
      <w:pPr>
        <w:spacing w:after="0" w:line="240" w:lineRule="auto"/>
      </w:pPr>
      <w:r>
        <w:rPr>
          <w:rFonts w:ascii="Calibri" w:eastAsia="Calibri" w:hAnsi="Calibri"/>
          <w:color w:val="000000"/>
          <w:sz w:val="22"/>
        </w:rPr>
        <w:t>This object discovery populates the Alerts Scope group L3 to contain all SQL Availability Groups.</w:t>
      </w:r>
    </w:p>
    <w:p w14:paraId="4D0AF69B" w14:textId="77777777" w:rsidR="00CC66FC" w:rsidRDefault="00CC66FC" w:rsidP="00CC66FC">
      <w:pPr>
        <w:spacing w:after="0" w:line="240" w:lineRule="auto"/>
      </w:pPr>
    </w:p>
    <w:p w14:paraId="38A3712D" w14:textId="77777777" w:rsidR="00CC66FC" w:rsidRDefault="00CC66FC" w:rsidP="00CC66FC">
      <w:pPr>
        <w:spacing w:after="0" w:line="240" w:lineRule="auto"/>
      </w:pPr>
      <w:r>
        <w:rPr>
          <w:rFonts w:ascii="Calibri" w:eastAsia="Calibri" w:hAnsi="Calibri"/>
          <w:b/>
          <w:color w:val="6495ED"/>
          <w:sz w:val="22"/>
        </w:rPr>
        <w:t>MSSQL 2014: Alerts Scope Group L3 Discovery</w:t>
      </w:r>
    </w:p>
    <w:p w14:paraId="71398F28" w14:textId="77777777" w:rsidR="00CC66FC" w:rsidRDefault="00CC66FC" w:rsidP="00CC66FC">
      <w:pPr>
        <w:spacing w:after="0" w:line="240" w:lineRule="auto"/>
      </w:pPr>
      <w:r>
        <w:rPr>
          <w:rFonts w:ascii="Calibri" w:eastAsia="Calibri" w:hAnsi="Calibri"/>
          <w:color w:val="000000"/>
          <w:sz w:val="22"/>
        </w:rPr>
        <w:t>This object discovery populates the Alerts Scope group to contain all SQL Server Roles.</w:t>
      </w:r>
    </w:p>
    <w:p w14:paraId="4835DA22" w14:textId="77777777" w:rsidR="00CC66FC" w:rsidRDefault="00CC66FC" w:rsidP="00CC66FC">
      <w:pPr>
        <w:spacing w:after="0" w:line="240" w:lineRule="auto"/>
      </w:pPr>
    </w:p>
    <w:p w14:paraId="54FE13B5" w14:textId="77777777" w:rsidR="00CC66FC" w:rsidRDefault="00CC66FC" w:rsidP="00CC66FC">
      <w:pPr>
        <w:spacing w:after="0" w:line="240" w:lineRule="auto"/>
      </w:pPr>
      <w:r>
        <w:rPr>
          <w:rFonts w:ascii="Calibri" w:eastAsia="Calibri" w:hAnsi="Calibri"/>
          <w:b/>
          <w:color w:val="000000"/>
          <w:sz w:val="32"/>
        </w:rPr>
        <w:t>MSSQL 2014: Always On Seed</w:t>
      </w:r>
    </w:p>
    <w:p w14:paraId="3246D9ED" w14:textId="77777777" w:rsidR="00CC66FC" w:rsidRDefault="00CC66FC" w:rsidP="00CC66FC">
      <w:pPr>
        <w:spacing w:after="0" w:line="240" w:lineRule="auto"/>
      </w:pPr>
      <w:r>
        <w:rPr>
          <w:rFonts w:ascii="Calibri" w:eastAsia="Calibri" w:hAnsi="Calibri"/>
          <w:color w:val="000000"/>
          <w:sz w:val="22"/>
        </w:rPr>
        <w:t>This object indicates that the particular server computer contains Microsoft SQL Server 2014 installation with some Always On components enabled.</w:t>
      </w:r>
    </w:p>
    <w:p w14:paraId="63232466" w14:textId="77777777" w:rsidR="00CC66FC" w:rsidRDefault="00CC66FC" w:rsidP="00CC66FC">
      <w:pPr>
        <w:spacing w:after="0" w:line="240" w:lineRule="auto"/>
      </w:pPr>
      <w:r>
        <w:rPr>
          <w:rFonts w:ascii="Calibri" w:eastAsia="Calibri" w:hAnsi="Calibri"/>
          <w:b/>
          <w:color w:val="000000"/>
          <w:sz w:val="28"/>
        </w:rPr>
        <w:t>MSSQL 2014: Always On Seed - Discoveries</w:t>
      </w:r>
    </w:p>
    <w:p w14:paraId="56384BF3" w14:textId="77777777" w:rsidR="00CC66FC" w:rsidRDefault="00CC66FC" w:rsidP="00CC66FC">
      <w:pPr>
        <w:spacing w:after="0" w:line="240" w:lineRule="auto"/>
      </w:pPr>
      <w:r>
        <w:rPr>
          <w:rFonts w:ascii="Calibri" w:eastAsia="Calibri" w:hAnsi="Calibri"/>
          <w:b/>
          <w:color w:val="6495ED"/>
          <w:sz w:val="22"/>
        </w:rPr>
        <w:t>MSSQL 2014: Always On Seed Discovery</w:t>
      </w:r>
    </w:p>
    <w:p w14:paraId="48C67C86" w14:textId="77777777" w:rsidR="00CC66FC" w:rsidRDefault="00CC66FC" w:rsidP="00CC66FC">
      <w:pPr>
        <w:spacing w:after="0" w:line="240" w:lineRule="auto"/>
      </w:pPr>
      <w:r>
        <w:rPr>
          <w:rFonts w:ascii="Calibri" w:eastAsia="Calibri" w:hAnsi="Calibri"/>
          <w:color w:val="000000"/>
          <w:sz w:val="22"/>
        </w:rPr>
        <w:t>This discovery is used to define which machines have Always On enabled.</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49C6F38" w14:textId="77777777" w:rsidTr="004B0C2C">
        <w:trPr>
          <w:trHeight w:val="54"/>
        </w:trPr>
        <w:tc>
          <w:tcPr>
            <w:tcW w:w="54" w:type="dxa"/>
          </w:tcPr>
          <w:p w14:paraId="01A3F2F5" w14:textId="77777777" w:rsidR="00CC66FC" w:rsidRDefault="00CC66FC" w:rsidP="004B0C2C">
            <w:pPr>
              <w:pStyle w:val="EmptyCellLayoutStyle"/>
              <w:spacing w:after="0" w:line="240" w:lineRule="auto"/>
            </w:pPr>
          </w:p>
        </w:tc>
        <w:tc>
          <w:tcPr>
            <w:tcW w:w="10395" w:type="dxa"/>
          </w:tcPr>
          <w:p w14:paraId="09AC3F0E" w14:textId="77777777" w:rsidR="00CC66FC" w:rsidRDefault="00CC66FC" w:rsidP="004B0C2C">
            <w:pPr>
              <w:pStyle w:val="EmptyCellLayoutStyle"/>
              <w:spacing w:after="0" w:line="240" w:lineRule="auto"/>
            </w:pPr>
          </w:p>
        </w:tc>
        <w:tc>
          <w:tcPr>
            <w:tcW w:w="149" w:type="dxa"/>
          </w:tcPr>
          <w:p w14:paraId="2FFBA958" w14:textId="77777777" w:rsidR="00CC66FC" w:rsidRDefault="00CC66FC" w:rsidP="004B0C2C">
            <w:pPr>
              <w:pStyle w:val="EmptyCellLayoutStyle"/>
              <w:spacing w:after="0" w:line="240" w:lineRule="auto"/>
            </w:pPr>
          </w:p>
        </w:tc>
      </w:tr>
      <w:tr w:rsidR="00CC66FC" w14:paraId="78C7F4F3" w14:textId="77777777" w:rsidTr="004B0C2C">
        <w:tc>
          <w:tcPr>
            <w:tcW w:w="54" w:type="dxa"/>
          </w:tcPr>
          <w:p w14:paraId="60639C2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FCCD68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6AA6C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8C66D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517A4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52165E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EBFA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A3B0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56AC6C" w14:textId="77777777" w:rsidR="00CC66FC" w:rsidRDefault="00CC66FC" w:rsidP="004B0C2C">
                  <w:pPr>
                    <w:spacing w:after="0" w:line="240" w:lineRule="auto"/>
                  </w:pPr>
                  <w:r>
                    <w:rPr>
                      <w:rFonts w:ascii="Calibri" w:eastAsia="Calibri" w:hAnsi="Calibri"/>
                      <w:color w:val="000000"/>
                      <w:sz w:val="22"/>
                    </w:rPr>
                    <w:t>Yes</w:t>
                  </w:r>
                </w:p>
              </w:tc>
            </w:tr>
            <w:tr w:rsidR="00CC66FC" w14:paraId="3BBE9EB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4F3160" w14:textId="77777777" w:rsidR="00CC66FC" w:rsidRDefault="00CC66FC" w:rsidP="004B0C2C">
                  <w:pPr>
                    <w:spacing w:after="0" w:line="240" w:lineRule="auto"/>
                  </w:pPr>
                  <w:r>
                    <w:rPr>
                      <w:rFonts w:ascii="Calibri" w:eastAsia="Calibri" w:hAnsi="Calibri"/>
                      <w:color w:val="000000"/>
                      <w:sz w:val="22"/>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5FD46"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7258A0" w14:textId="77777777" w:rsidR="00CC66FC" w:rsidRDefault="00CC66FC" w:rsidP="004B0C2C">
                  <w:pPr>
                    <w:spacing w:after="0" w:line="240" w:lineRule="auto"/>
                  </w:pPr>
                  <w:r>
                    <w:rPr>
                      <w:rFonts w:ascii="Calibri" w:eastAsia="Calibri" w:hAnsi="Calibri"/>
                      <w:color w:val="000000"/>
                      <w:sz w:val="22"/>
                    </w:rPr>
                    <w:t>14400</w:t>
                  </w:r>
                </w:p>
              </w:tc>
            </w:tr>
          </w:tbl>
          <w:p w14:paraId="1ADB6285" w14:textId="77777777" w:rsidR="00CC66FC" w:rsidRDefault="00CC66FC" w:rsidP="004B0C2C">
            <w:pPr>
              <w:spacing w:after="0" w:line="240" w:lineRule="auto"/>
            </w:pPr>
          </w:p>
        </w:tc>
        <w:tc>
          <w:tcPr>
            <w:tcW w:w="149" w:type="dxa"/>
          </w:tcPr>
          <w:p w14:paraId="6D5F36D8" w14:textId="77777777" w:rsidR="00CC66FC" w:rsidRDefault="00CC66FC" w:rsidP="004B0C2C">
            <w:pPr>
              <w:pStyle w:val="EmptyCellLayoutStyle"/>
              <w:spacing w:after="0" w:line="240" w:lineRule="auto"/>
            </w:pPr>
          </w:p>
        </w:tc>
      </w:tr>
      <w:tr w:rsidR="00CC66FC" w14:paraId="01528E02" w14:textId="77777777" w:rsidTr="004B0C2C">
        <w:trPr>
          <w:trHeight w:val="80"/>
        </w:trPr>
        <w:tc>
          <w:tcPr>
            <w:tcW w:w="54" w:type="dxa"/>
          </w:tcPr>
          <w:p w14:paraId="2A0D117A" w14:textId="77777777" w:rsidR="00CC66FC" w:rsidRDefault="00CC66FC" w:rsidP="004B0C2C">
            <w:pPr>
              <w:pStyle w:val="EmptyCellLayoutStyle"/>
              <w:spacing w:after="0" w:line="240" w:lineRule="auto"/>
            </w:pPr>
          </w:p>
        </w:tc>
        <w:tc>
          <w:tcPr>
            <w:tcW w:w="10395" w:type="dxa"/>
          </w:tcPr>
          <w:p w14:paraId="52645142" w14:textId="77777777" w:rsidR="00CC66FC" w:rsidRDefault="00CC66FC" w:rsidP="004B0C2C">
            <w:pPr>
              <w:pStyle w:val="EmptyCellLayoutStyle"/>
              <w:spacing w:after="0" w:line="240" w:lineRule="auto"/>
            </w:pPr>
          </w:p>
        </w:tc>
        <w:tc>
          <w:tcPr>
            <w:tcW w:w="149" w:type="dxa"/>
          </w:tcPr>
          <w:p w14:paraId="6D8E25F1" w14:textId="77777777" w:rsidR="00CC66FC" w:rsidRDefault="00CC66FC" w:rsidP="004B0C2C">
            <w:pPr>
              <w:pStyle w:val="EmptyCellLayoutStyle"/>
              <w:spacing w:after="0" w:line="240" w:lineRule="auto"/>
            </w:pPr>
          </w:p>
        </w:tc>
      </w:tr>
    </w:tbl>
    <w:p w14:paraId="571E9527" w14:textId="77777777" w:rsidR="00CC66FC" w:rsidRDefault="00CC66FC" w:rsidP="00CC66FC">
      <w:pPr>
        <w:spacing w:after="0" w:line="240" w:lineRule="auto"/>
      </w:pPr>
    </w:p>
    <w:p w14:paraId="4B4CDC60" w14:textId="77777777" w:rsidR="00CC66FC" w:rsidRDefault="00CC66FC" w:rsidP="00CC66FC">
      <w:pPr>
        <w:spacing w:after="0" w:line="240" w:lineRule="auto"/>
      </w:pPr>
      <w:r>
        <w:rPr>
          <w:rFonts w:ascii="Calibri" w:eastAsia="Calibri" w:hAnsi="Calibri"/>
          <w:b/>
          <w:color w:val="000000"/>
          <w:sz w:val="28"/>
        </w:rPr>
        <w:t>MSSQL 2014: Always On Seed - Rules (alerting)</w:t>
      </w:r>
    </w:p>
    <w:p w14:paraId="5EAF20B2" w14:textId="77777777" w:rsidR="00CC66FC" w:rsidRDefault="00CC66FC" w:rsidP="00CC66FC">
      <w:pPr>
        <w:spacing w:after="0" w:line="240" w:lineRule="auto"/>
      </w:pPr>
      <w:r>
        <w:rPr>
          <w:rFonts w:ascii="Calibri" w:eastAsia="Calibri" w:hAnsi="Calibri"/>
          <w:b/>
          <w:color w:val="6495ED"/>
          <w:sz w:val="22"/>
        </w:rPr>
        <w:t>MSSQL 2014: Always On monitoring script failed rule</w:t>
      </w:r>
    </w:p>
    <w:p w14:paraId="7F8633FD" w14:textId="77777777" w:rsidR="00CC66FC" w:rsidRDefault="00CC66FC" w:rsidP="00CC66FC">
      <w:pPr>
        <w:spacing w:after="0" w:line="240" w:lineRule="auto"/>
      </w:pPr>
      <w:r>
        <w:rPr>
          <w:rFonts w:ascii="Calibri" w:eastAsia="Calibri" w:hAnsi="Calibri"/>
          <w:color w:val="000000"/>
          <w:sz w:val="22"/>
        </w:rPr>
        <w:t>This rule detects event Id 4202 and creates an alert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49BE736" w14:textId="77777777" w:rsidTr="004B0C2C">
        <w:trPr>
          <w:trHeight w:val="54"/>
        </w:trPr>
        <w:tc>
          <w:tcPr>
            <w:tcW w:w="54" w:type="dxa"/>
          </w:tcPr>
          <w:p w14:paraId="5A855D41" w14:textId="77777777" w:rsidR="00CC66FC" w:rsidRDefault="00CC66FC" w:rsidP="004B0C2C">
            <w:pPr>
              <w:pStyle w:val="EmptyCellLayoutStyle"/>
              <w:spacing w:after="0" w:line="240" w:lineRule="auto"/>
            </w:pPr>
          </w:p>
        </w:tc>
        <w:tc>
          <w:tcPr>
            <w:tcW w:w="10395" w:type="dxa"/>
          </w:tcPr>
          <w:p w14:paraId="495779A1" w14:textId="77777777" w:rsidR="00CC66FC" w:rsidRDefault="00CC66FC" w:rsidP="004B0C2C">
            <w:pPr>
              <w:pStyle w:val="EmptyCellLayoutStyle"/>
              <w:spacing w:after="0" w:line="240" w:lineRule="auto"/>
            </w:pPr>
          </w:p>
        </w:tc>
        <w:tc>
          <w:tcPr>
            <w:tcW w:w="149" w:type="dxa"/>
          </w:tcPr>
          <w:p w14:paraId="3BE1E85C" w14:textId="77777777" w:rsidR="00CC66FC" w:rsidRDefault="00CC66FC" w:rsidP="004B0C2C">
            <w:pPr>
              <w:pStyle w:val="EmptyCellLayoutStyle"/>
              <w:spacing w:after="0" w:line="240" w:lineRule="auto"/>
            </w:pPr>
          </w:p>
        </w:tc>
      </w:tr>
      <w:tr w:rsidR="00CC66FC" w14:paraId="4AE91C21" w14:textId="77777777" w:rsidTr="004B0C2C">
        <w:tc>
          <w:tcPr>
            <w:tcW w:w="54" w:type="dxa"/>
          </w:tcPr>
          <w:p w14:paraId="4C0201F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771D92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13656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2540F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39E77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4A1024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4C96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EF6D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F8292" w14:textId="77777777" w:rsidR="00CC66FC" w:rsidRDefault="00CC66FC" w:rsidP="004B0C2C">
                  <w:pPr>
                    <w:spacing w:after="0" w:line="240" w:lineRule="auto"/>
                  </w:pPr>
                  <w:r>
                    <w:rPr>
                      <w:rFonts w:ascii="Calibri" w:eastAsia="Calibri" w:hAnsi="Calibri"/>
                      <w:color w:val="000000"/>
                      <w:sz w:val="22"/>
                    </w:rPr>
                    <w:t>Yes</w:t>
                  </w:r>
                </w:p>
              </w:tc>
            </w:tr>
            <w:tr w:rsidR="00CC66FC" w14:paraId="47F1F8D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1B66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FB8B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DB412" w14:textId="77777777" w:rsidR="00CC66FC" w:rsidRDefault="00CC66FC" w:rsidP="004B0C2C">
                  <w:pPr>
                    <w:spacing w:after="0" w:line="240" w:lineRule="auto"/>
                  </w:pPr>
                  <w:r>
                    <w:rPr>
                      <w:rFonts w:eastAsia="Arial"/>
                      <w:color w:val="000000"/>
                    </w:rPr>
                    <w:t>Yes</w:t>
                  </w:r>
                </w:p>
              </w:tc>
            </w:tr>
            <w:tr w:rsidR="00CC66FC" w14:paraId="762FA59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45C4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5A3A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51C68" w14:textId="77777777" w:rsidR="00CC66FC" w:rsidRDefault="00CC66FC" w:rsidP="004B0C2C">
                  <w:pPr>
                    <w:spacing w:after="0" w:line="240" w:lineRule="auto"/>
                  </w:pPr>
                  <w:r>
                    <w:rPr>
                      <w:rFonts w:ascii="Calibri" w:eastAsia="Calibri" w:hAnsi="Calibri"/>
                      <w:color w:val="000000"/>
                      <w:sz w:val="22"/>
                    </w:rPr>
                    <w:t>1</w:t>
                  </w:r>
                </w:p>
              </w:tc>
            </w:tr>
            <w:tr w:rsidR="00CC66FC" w14:paraId="5005A27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F0433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50233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65088B" w14:textId="77777777" w:rsidR="00CC66FC" w:rsidRDefault="00CC66FC" w:rsidP="004B0C2C">
                  <w:pPr>
                    <w:spacing w:after="0" w:line="240" w:lineRule="auto"/>
                  </w:pPr>
                  <w:r>
                    <w:rPr>
                      <w:rFonts w:ascii="Calibri" w:eastAsia="Calibri" w:hAnsi="Calibri"/>
                      <w:color w:val="000000"/>
                      <w:sz w:val="22"/>
                    </w:rPr>
                    <w:t>2</w:t>
                  </w:r>
                </w:p>
              </w:tc>
            </w:tr>
          </w:tbl>
          <w:p w14:paraId="0336DDF8" w14:textId="77777777" w:rsidR="00CC66FC" w:rsidRDefault="00CC66FC" w:rsidP="004B0C2C">
            <w:pPr>
              <w:spacing w:after="0" w:line="240" w:lineRule="auto"/>
            </w:pPr>
          </w:p>
        </w:tc>
        <w:tc>
          <w:tcPr>
            <w:tcW w:w="149" w:type="dxa"/>
          </w:tcPr>
          <w:p w14:paraId="6AEE16AF" w14:textId="77777777" w:rsidR="00CC66FC" w:rsidRDefault="00CC66FC" w:rsidP="004B0C2C">
            <w:pPr>
              <w:pStyle w:val="EmptyCellLayoutStyle"/>
              <w:spacing w:after="0" w:line="240" w:lineRule="auto"/>
            </w:pPr>
          </w:p>
        </w:tc>
      </w:tr>
      <w:tr w:rsidR="00CC66FC" w14:paraId="0C85F875" w14:textId="77777777" w:rsidTr="004B0C2C">
        <w:trPr>
          <w:trHeight w:val="80"/>
        </w:trPr>
        <w:tc>
          <w:tcPr>
            <w:tcW w:w="54" w:type="dxa"/>
          </w:tcPr>
          <w:p w14:paraId="6BE905C3" w14:textId="77777777" w:rsidR="00CC66FC" w:rsidRDefault="00CC66FC" w:rsidP="004B0C2C">
            <w:pPr>
              <w:pStyle w:val="EmptyCellLayoutStyle"/>
              <w:spacing w:after="0" w:line="240" w:lineRule="auto"/>
            </w:pPr>
          </w:p>
        </w:tc>
        <w:tc>
          <w:tcPr>
            <w:tcW w:w="10395" w:type="dxa"/>
          </w:tcPr>
          <w:p w14:paraId="658EF9A2" w14:textId="77777777" w:rsidR="00CC66FC" w:rsidRDefault="00CC66FC" w:rsidP="004B0C2C">
            <w:pPr>
              <w:pStyle w:val="EmptyCellLayoutStyle"/>
              <w:spacing w:after="0" w:line="240" w:lineRule="auto"/>
            </w:pPr>
          </w:p>
        </w:tc>
        <w:tc>
          <w:tcPr>
            <w:tcW w:w="149" w:type="dxa"/>
          </w:tcPr>
          <w:p w14:paraId="390B95FE" w14:textId="77777777" w:rsidR="00CC66FC" w:rsidRDefault="00CC66FC" w:rsidP="004B0C2C">
            <w:pPr>
              <w:pStyle w:val="EmptyCellLayoutStyle"/>
              <w:spacing w:after="0" w:line="240" w:lineRule="auto"/>
            </w:pPr>
          </w:p>
        </w:tc>
      </w:tr>
    </w:tbl>
    <w:p w14:paraId="0A99696A" w14:textId="77777777" w:rsidR="00CC66FC" w:rsidRDefault="00CC66FC" w:rsidP="00CC66FC">
      <w:pPr>
        <w:spacing w:after="0" w:line="240" w:lineRule="auto"/>
      </w:pPr>
    </w:p>
    <w:p w14:paraId="3A6DB0DE" w14:textId="77777777" w:rsidR="00CC66FC" w:rsidRDefault="00CC66FC" w:rsidP="00CC66FC">
      <w:pPr>
        <w:spacing w:after="0" w:line="240" w:lineRule="auto"/>
      </w:pPr>
      <w:r>
        <w:rPr>
          <w:rFonts w:ascii="Calibri" w:eastAsia="Calibri" w:hAnsi="Calibri"/>
          <w:b/>
          <w:color w:val="000000"/>
          <w:sz w:val="32"/>
        </w:rPr>
        <w:t>MSSQL 2014: Availability Database</w:t>
      </w:r>
    </w:p>
    <w:p w14:paraId="1D2718AE" w14:textId="77777777" w:rsidR="00CC66FC" w:rsidRDefault="00CC66FC" w:rsidP="00CC66FC">
      <w:pPr>
        <w:spacing w:after="0" w:line="240" w:lineRule="auto"/>
      </w:pPr>
      <w:r>
        <w:rPr>
          <w:rFonts w:ascii="Calibri" w:eastAsia="Calibri" w:hAnsi="Calibri"/>
          <w:color w:val="000000"/>
          <w:sz w:val="22"/>
        </w:rPr>
        <w:t>This object represents Availability Database object.</w:t>
      </w:r>
    </w:p>
    <w:p w14:paraId="7FEA917D" w14:textId="77777777" w:rsidR="00CC66FC" w:rsidRDefault="00CC66FC" w:rsidP="00CC66FC">
      <w:pPr>
        <w:spacing w:after="0" w:line="240" w:lineRule="auto"/>
      </w:pPr>
      <w:r>
        <w:rPr>
          <w:rFonts w:ascii="Calibri" w:eastAsia="Calibri" w:hAnsi="Calibri"/>
          <w:b/>
          <w:color w:val="000000"/>
          <w:sz w:val="28"/>
        </w:rPr>
        <w:t>MSSQL 2014: Availability Database - Discoveries</w:t>
      </w:r>
    </w:p>
    <w:p w14:paraId="64DC7726" w14:textId="77777777" w:rsidR="00CC66FC" w:rsidRDefault="00CC66FC" w:rsidP="00CC66FC">
      <w:pPr>
        <w:spacing w:after="0" w:line="240" w:lineRule="auto"/>
      </w:pPr>
      <w:r>
        <w:rPr>
          <w:rFonts w:ascii="Calibri" w:eastAsia="Calibri" w:hAnsi="Calibri"/>
          <w:b/>
          <w:color w:val="6495ED"/>
          <w:sz w:val="22"/>
        </w:rPr>
        <w:t>MSSQL 2014: Database Replicas Always On Discovery</w:t>
      </w:r>
    </w:p>
    <w:p w14:paraId="78D3C7B1" w14:textId="77777777" w:rsidR="00CC66FC" w:rsidRDefault="00CC66FC" w:rsidP="00CC66FC">
      <w:pPr>
        <w:spacing w:after="0" w:line="240" w:lineRule="auto"/>
      </w:pPr>
      <w:r>
        <w:rPr>
          <w:rFonts w:ascii="Calibri" w:eastAsia="Calibri" w:hAnsi="Calibri"/>
          <w:color w:val="000000"/>
          <w:sz w:val="22"/>
        </w:rPr>
        <w:t>Discovery of database replica Always On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6148570" w14:textId="77777777" w:rsidTr="004B0C2C">
        <w:trPr>
          <w:trHeight w:val="54"/>
        </w:trPr>
        <w:tc>
          <w:tcPr>
            <w:tcW w:w="54" w:type="dxa"/>
          </w:tcPr>
          <w:p w14:paraId="6FA0B7CD" w14:textId="77777777" w:rsidR="00CC66FC" w:rsidRDefault="00CC66FC" w:rsidP="004B0C2C">
            <w:pPr>
              <w:pStyle w:val="EmptyCellLayoutStyle"/>
              <w:spacing w:after="0" w:line="240" w:lineRule="auto"/>
            </w:pPr>
          </w:p>
        </w:tc>
        <w:tc>
          <w:tcPr>
            <w:tcW w:w="10395" w:type="dxa"/>
          </w:tcPr>
          <w:p w14:paraId="03B81FE6" w14:textId="77777777" w:rsidR="00CC66FC" w:rsidRDefault="00CC66FC" w:rsidP="004B0C2C">
            <w:pPr>
              <w:pStyle w:val="EmptyCellLayoutStyle"/>
              <w:spacing w:after="0" w:line="240" w:lineRule="auto"/>
            </w:pPr>
          </w:p>
        </w:tc>
        <w:tc>
          <w:tcPr>
            <w:tcW w:w="149" w:type="dxa"/>
          </w:tcPr>
          <w:p w14:paraId="49AC67BC" w14:textId="77777777" w:rsidR="00CC66FC" w:rsidRDefault="00CC66FC" w:rsidP="004B0C2C">
            <w:pPr>
              <w:pStyle w:val="EmptyCellLayoutStyle"/>
              <w:spacing w:after="0" w:line="240" w:lineRule="auto"/>
            </w:pPr>
          </w:p>
        </w:tc>
      </w:tr>
      <w:tr w:rsidR="00CC66FC" w14:paraId="5DA3F63E" w14:textId="77777777" w:rsidTr="004B0C2C">
        <w:tc>
          <w:tcPr>
            <w:tcW w:w="54" w:type="dxa"/>
          </w:tcPr>
          <w:p w14:paraId="0C501A5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21B58A5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0F50C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9B90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F4282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26553E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8A5C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BFD3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EC701" w14:textId="77777777" w:rsidR="00CC66FC" w:rsidRDefault="00CC66FC" w:rsidP="004B0C2C">
                  <w:pPr>
                    <w:spacing w:after="0" w:line="240" w:lineRule="auto"/>
                  </w:pPr>
                  <w:r>
                    <w:rPr>
                      <w:rFonts w:ascii="Calibri" w:eastAsia="Calibri" w:hAnsi="Calibri"/>
                      <w:color w:val="000000"/>
                      <w:sz w:val="22"/>
                    </w:rPr>
                    <w:t>Yes</w:t>
                  </w:r>
                </w:p>
              </w:tc>
            </w:tr>
            <w:tr w:rsidR="00CC66FC" w14:paraId="77AA36F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04C90"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95F80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8AB23" w14:textId="77777777" w:rsidR="00CC66FC" w:rsidRDefault="00CC66FC" w:rsidP="004B0C2C">
                  <w:pPr>
                    <w:spacing w:after="0" w:line="240" w:lineRule="auto"/>
                  </w:pPr>
                  <w:r>
                    <w:rPr>
                      <w:rFonts w:ascii="Calibri" w:eastAsia="Calibri" w:hAnsi="Calibri"/>
                      <w:color w:val="000000"/>
                      <w:sz w:val="22"/>
                    </w:rPr>
                    <w:t>14400</w:t>
                  </w:r>
                </w:p>
              </w:tc>
            </w:tr>
            <w:tr w:rsidR="00CC66FC" w14:paraId="7EEBE47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0B154B"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3CB264"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947F7D" w14:textId="77777777" w:rsidR="00CC66FC" w:rsidRDefault="00CC66FC" w:rsidP="004B0C2C">
                  <w:pPr>
                    <w:spacing w:after="0" w:line="240" w:lineRule="auto"/>
                  </w:pPr>
                  <w:r>
                    <w:rPr>
                      <w:rFonts w:ascii="Calibri" w:eastAsia="Calibri" w:hAnsi="Calibri"/>
                      <w:color w:val="000000"/>
                      <w:sz w:val="22"/>
                    </w:rPr>
                    <w:t>300</w:t>
                  </w:r>
                </w:p>
              </w:tc>
            </w:tr>
          </w:tbl>
          <w:p w14:paraId="3AA834B2" w14:textId="77777777" w:rsidR="00CC66FC" w:rsidRDefault="00CC66FC" w:rsidP="004B0C2C">
            <w:pPr>
              <w:spacing w:after="0" w:line="240" w:lineRule="auto"/>
            </w:pPr>
          </w:p>
        </w:tc>
        <w:tc>
          <w:tcPr>
            <w:tcW w:w="149" w:type="dxa"/>
          </w:tcPr>
          <w:p w14:paraId="61FA628F" w14:textId="77777777" w:rsidR="00CC66FC" w:rsidRDefault="00CC66FC" w:rsidP="004B0C2C">
            <w:pPr>
              <w:pStyle w:val="EmptyCellLayoutStyle"/>
              <w:spacing w:after="0" w:line="240" w:lineRule="auto"/>
            </w:pPr>
          </w:p>
        </w:tc>
      </w:tr>
      <w:tr w:rsidR="00CC66FC" w14:paraId="22C35617" w14:textId="77777777" w:rsidTr="004B0C2C">
        <w:trPr>
          <w:trHeight w:val="80"/>
        </w:trPr>
        <w:tc>
          <w:tcPr>
            <w:tcW w:w="54" w:type="dxa"/>
          </w:tcPr>
          <w:p w14:paraId="762A90BF" w14:textId="77777777" w:rsidR="00CC66FC" w:rsidRDefault="00CC66FC" w:rsidP="004B0C2C">
            <w:pPr>
              <w:pStyle w:val="EmptyCellLayoutStyle"/>
              <w:spacing w:after="0" w:line="240" w:lineRule="auto"/>
            </w:pPr>
          </w:p>
        </w:tc>
        <w:tc>
          <w:tcPr>
            <w:tcW w:w="10395" w:type="dxa"/>
          </w:tcPr>
          <w:p w14:paraId="59FFE2A0" w14:textId="77777777" w:rsidR="00CC66FC" w:rsidRDefault="00CC66FC" w:rsidP="004B0C2C">
            <w:pPr>
              <w:pStyle w:val="EmptyCellLayoutStyle"/>
              <w:spacing w:after="0" w:line="240" w:lineRule="auto"/>
            </w:pPr>
          </w:p>
        </w:tc>
        <w:tc>
          <w:tcPr>
            <w:tcW w:w="149" w:type="dxa"/>
          </w:tcPr>
          <w:p w14:paraId="48A5FC0D" w14:textId="77777777" w:rsidR="00CC66FC" w:rsidRDefault="00CC66FC" w:rsidP="004B0C2C">
            <w:pPr>
              <w:pStyle w:val="EmptyCellLayoutStyle"/>
              <w:spacing w:after="0" w:line="240" w:lineRule="auto"/>
            </w:pPr>
          </w:p>
        </w:tc>
      </w:tr>
    </w:tbl>
    <w:p w14:paraId="3ACA8241" w14:textId="77777777" w:rsidR="00CC66FC" w:rsidRDefault="00CC66FC" w:rsidP="00CC66FC">
      <w:pPr>
        <w:spacing w:after="0" w:line="240" w:lineRule="auto"/>
      </w:pPr>
    </w:p>
    <w:p w14:paraId="05F3BF8C" w14:textId="77777777" w:rsidR="00CC66FC" w:rsidRDefault="00CC66FC" w:rsidP="00CC66FC">
      <w:pPr>
        <w:spacing w:after="0" w:line="240" w:lineRule="auto"/>
      </w:pPr>
      <w:r>
        <w:rPr>
          <w:rFonts w:ascii="Calibri" w:eastAsia="Calibri" w:hAnsi="Calibri"/>
          <w:b/>
          <w:color w:val="000000"/>
          <w:sz w:val="28"/>
        </w:rPr>
        <w:t>MSSQL 2014: Availability Database - Dependency (rollup) monitors</w:t>
      </w:r>
    </w:p>
    <w:p w14:paraId="73081FB8" w14:textId="77777777" w:rsidR="00CC66FC" w:rsidRDefault="00CC66FC" w:rsidP="00CC66FC">
      <w:pPr>
        <w:spacing w:after="0" w:line="240" w:lineRule="auto"/>
      </w:pPr>
      <w:r>
        <w:rPr>
          <w:rFonts w:ascii="Calibri" w:eastAsia="Calibri" w:hAnsi="Calibri"/>
          <w:b/>
          <w:color w:val="6495ED"/>
          <w:sz w:val="22"/>
        </w:rPr>
        <w:t>Availability Database Backup Status (rollup)</w:t>
      </w:r>
    </w:p>
    <w:p w14:paraId="19B5C916" w14:textId="77777777" w:rsidR="00CC66FC" w:rsidRDefault="00CC66FC" w:rsidP="00CC66FC">
      <w:pPr>
        <w:spacing w:after="0" w:line="240" w:lineRule="auto"/>
      </w:pPr>
      <w:r>
        <w:rPr>
          <w:rFonts w:ascii="Calibri" w:eastAsia="Calibri" w:hAnsi="Calibri"/>
          <w:color w:val="000000"/>
          <w:sz w:val="22"/>
        </w:rPr>
        <w:t>This monitor is a dependency (rollup) monitor. The monitor checks availability of a full database backup and its age as reported by Microsoft SQL Server; it does not apply any logic regarding the replicas preferred for the backup.</w:t>
      </w:r>
    </w:p>
    <w:p w14:paraId="6DF0128D" w14:textId="77777777" w:rsidR="00CC66FC" w:rsidRDefault="00CC66FC" w:rsidP="00CC66FC">
      <w:pPr>
        <w:spacing w:after="0" w:line="240" w:lineRule="auto"/>
      </w:pPr>
    </w:p>
    <w:p w14:paraId="2E04A8F4" w14:textId="77777777" w:rsidR="00CC66FC" w:rsidRDefault="00CC66FC" w:rsidP="00CC66FC">
      <w:pPr>
        <w:spacing w:after="0" w:line="240" w:lineRule="auto"/>
      </w:pPr>
      <w:r>
        <w:rPr>
          <w:rFonts w:ascii="Calibri" w:eastAsia="Calibri" w:hAnsi="Calibri"/>
          <w:b/>
          <w:color w:val="000000"/>
          <w:sz w:val="32"/>
        </w:rPr>
        <w:t>MSSQL 2014: Availability Database Health</w:t>
      </w:r>
    </w:p>
    <w:p w14:paraId="03D26AB1" w14:textId="77777777" w:rsidR="00CC66FC" w:rsidRDefault="00CC66FC" w:rsidP="00CC66FC">
      <w:pPr>
        <w:spacing w:after="0" w:line="240" w:lineRule="auto"/>
      </w:pPr>
      <w:r>
        <w:rPr>
          <w:rFonts w:ascii="Calibri" w:eastAsia="Calibri" w:hAnsi="Calibri"/>
          <w:color w:val="000000"/>
          <w:sz w:val="22"/>
        </w:rPr>
        <w:t>A hidden object, which is used to roll up the health from agents to availability database level.</w:t>
      </w:r>
    </w:p>
    <w:p w14:paraId="3A53B7CE" w14:textId="77777777" w:rsidR="00CC66FC" w:rsidRDefault="00CC66FC" w:rsidP="00CC66FC">
      <w:pPr>
        <w:spacing w:after="0" w:line="240" w:lineRule="auto"/>
      </w:pPr>
      <w:r>
        <w:rPr>
          <w:rFonts w:ascii="Calibri" w:eastAsia="Calibri" w:hAnsi="Calibri"/>
          <w:b/>
          <w:color w:val="000000"/>
          <w:sz w:val="28"/>
        </w:rPr>
        <w:t>MSSQL 2014: Availability Database Health - Discoveries</w:t>
      </w:r>
    </w:p>
    <w:p w14:paraId="38BF39D2" w14:textId="77777777" w:rsidR="00CC66FC" w:rsidRDefault="00CC66FC" w:rsidP="00CC66FC">
      <w:pPr>
        <w:spacing w:after="0" w:line="240" w:lineRule="auto"/>
      </w:pPr>
      <w:r>
        <w:rPr>
          <w:rFonts w:ascii="Calibri" w:eastAsia="Calibri" w:hAnsi="Calibri"/>
          <w:b/>
          <w:color w:val="6495ED"/>
          <w:sz w:val="22"/>
        </w:rPr>
        <w:t>MSSQL 2014: Database Replicas Always On Discovery</w:t>
      </w:r>
    </w:p>
    <w:p w14:paraId="1B19FAEB" w14:textId="77777777" w:rsidR="00CC66FC" w:rsidRDefault="00CC66FC" w:rsidP="00CC66FC">
      <w:pPr>
        <w:spacing w:after="0" w:line="240" w:lineRule="auto"/>
      </w:pPr>
      <w:r>
        <w:rPr>
          <w:rFonts w:ascii="Calibri" w:eastAsia="Calibri" w:hAnsi="Calibri"/>
          <w:color w:val="000000"/>
          <w:sz w:val="22"/>
        </w:rPr>
        <w:t>Discovery of database replica Always On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DA9467F" w14:textId="77777777" w:rsidTr="004B0C2C">
        <w:trPr>
          <w:trHeight w:val="54"/>
        </w:trPr>
        <w:tc>
          <w:tcPr>
            <w:tcW w:w="54" w:type="dxa"/>
          </w:tcPr>
          <w:p w14:paraId="4EBBC3BD" w14:textId="77777777" w:rsidR="00CC66FC" w:rsidRDefault="00CC66FC" w:rsidP="004B0C2C">
            <w:pPr>
              <w:pStyle w:val="EmptyCellLayoutStyle"/>
              <w:spacing w:after="0" w:line="240" w:lineRule="auto"/>
            </w:pPr>
          </w:p>
        </w:tc>
        <w:tc>
          <w:tcPr>
            <w:tcW w:w="10395" w:type="dxa"/>
          </w:tcPr>
          <w:p w14:paraId="1451169C" w14:textId="77777777" w:rsidR="00CC66FC" w:rsidRDefault="00CC66FC" w:rsidP="004B0C2C">
            <w:pPr>
              <w:pStyle w:val="EmptyCellLayoutStyle"/>
              <w:spacing w:after="0" w:line="240" w:lineRule="auto"/>
            </w:pPr>
          </w:p>
        </w:tc>
        <w:tc>
          <w:tcPr>
            <w:tcW w:w="149" w:type="dxa"/>
          </w:tcPr>
          <w:p w14:paraId="05DD1633" w14:textId="77777777" w:rsidR="00CC66FC" w:rsidRDefault="00CC66FC" w:rsidP="004B0C2C">
            <w:pPr>
              <w:pStyle w:val="EmptyCellLayoutStyle"/>
              <w:spacing w:after="0" w:line="240" w:lineRule="auto"/>
            </w:pPr>
          </w:p>
        </w:tc>
      </w:tr>
      <w:tr w:rsidR="00CC66FC" w14:paraId="4A2DDF15" w14:textId="77777777" w:rsidTr="004B0C2C">
        <w:tc>
          <w:tcPr>
            <w:tcW w:w="54" w:type="dxa"/>
          </w:tcPr>
          <w:p w14:paraId="320230C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0947364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17314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CAD7A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BFC72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1EE94C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ADE6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1B76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5E2E7" w14:textId="77777777" w:rsidR="00CC66FC" w:rsidRDefault="00CC66FC" w:rsidP="004B0C2C">
                  <w:pPr>
                    <w:spacing w:after="0" w:line="240" w:lineRule="auto"/>
                  </w:pPr>
                  <w:r>
                    <w:rPr>
                      <w:rFonts w:ascii="Calibri" w:eastAsia="Calibri" w:hAnsi="Calibri"/>
                      <w:color w:val="000000"/>
                      <w:sz w:val="22"/>
                    </w:rPr>
                    <w:t>Yes</w:t>
                  </w:r>
                </w:p>
              </w:tc>
            </w:tr>
            <w:tr w:rsidR="00CC66FC" w14:paraId="532002D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D8BF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FC3D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82C81" w14:textId="77777777" w:rsidR="00CC66FC" w:rsidRDefault="00CC66FC" w:rsidP="004B0C2C">
                  <w:pPr>
                    <w:spacing w:after="0" w:line="240" w:lineRule="auto"/>
                  </w:pPr>
                  <w:r>
                    <w:rPr>
                      <w:rFonts w:ascii="Calibri" w:eastAsia="Calibri" w:hAnsi="Calibri"/>
                      <w:color w:val="000000"/>
                      <w:sz w:val="22"/>
                    </w:rPr>
                    <w:t>14400</w:t>
                  </w:r>
                </w:p>
              </w:tc>
            </w:tr>
            <w:tr w:rsidR="00CC66FC" w14:paraId="3906075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19D1DE"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94EA5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F0053E" w14:textId="77777777" w:rsidR="00CC66FC" w:rsidRDefault="00CC66FC" w:rsidP="004B0C2C">
                  <w:pPr>
                    <w:spacing w:after="0" w:line="240" w:lineRule="auto"/>
                  </w:pPr>
                  <w:r>
                    <w:rPr>
                      <w:rFonts w:ascii="Calibri" w:eastAsia="Calibri" w:hAnsi="Calibri"/>
                      <w:color w:val="000000"/>
                      <w:sz w:val="22"/>
                    </w:rPr>
                    <w:t>300</w:t>
                  </w:r>
                </w:p>
              </w:tc>
            </w:tr>
          </w:tbl>
          <w:p w14:paraId="3754A36B" w14:textId="77777777" w:rsidR="00CC66FC" w:rsidRDefault="00CC66FC" w:rsidP="004B0C2C">
            <w:pPr>
              <w:spacing w:after="0" w:line="240" w:lineRule="auto"/>
            </w:pPr>
          </w:p>
        </w:tc>
        <w:tc>
          <w:tcPr>
            <w:tcW w:w="149" w:type="dxa"/>
          </w:tcPr>
          <w:p w14:paraId="450E21A7" w14:textId="77777777" w:rsidR="00CC66FC" w:rsidRDefault="00CC66FC" w:rsidP="004B0C2C">
            <w:pPr>
              <w:pStyle w:val="EmptyCellLayoutStyle"/>
              <w:spacing w:after="0" w:line="240" w:lineRule="auto"/>
            </w:pPr>
          </w:p>
        </w:tc>
      </w:tr>
      <w:tr w:rsidR="00CC66FC" w14:paraId="50571E94" w14:textId="77777777" w:rsidTr="004B0C2C">
        <w:trPr>
          <w:trHeight w:val="80"/>
        </w:trPr>
        <w:tc>
          <w:tcPr>
            <w:tcW w:w="54" w:type="dxa"/>
          </w:tcPr>
          <w:p w14:paraId="5CD3F32E" w14:textId="77777777" w:rsidR="00CC66FC" w:rsidRDefault="00CC66FC" w:rsidP="004B0C2C">
            <w:pPr>
              <w:pStyle w:val="EmptyCellLayoutStyle"/>
              <w:spacing w:after="0" w:line="240" w:lineRule="auto"/>
            </w:pPr>
          </w:p>
        </w:tc>
        <w:tc>
          <w:tcPr>
            <w:tcW w:w="10395" w:type="dxa"/>
          </w:tcPr>
          <w:p w14:paraId="4A2521A6" w14:textId="77777777" w:rsidR="00CC66FC" w:rsidRDefault="00CC66FC" w:rsidP="004B0C2C">
            <w:pPr>
              <w:pStyle w:val="EmptyCellLayoutStyle"/>
              <w:spacing w:after="0" w:line="240" w:lineRule="auto"/>
            </w:pPr>
          </w:p>
        </w:tc>
        <w:tc>
          <w:tcPr>
            <w:tcW w:w="149" w:type="dxa"/>
          </w:tcPr>
          <w:p w14:paraId="0D88B367" w14:textId="77777777" w:rsidR="00CC66FC" w:rsidRDefault="00CC66FC" w:rsidP="004B0C2C">
            <w:pPr>
              <w:pStyle w:val="EmptyCellLayoutStyle"/>
              <w:spacing w:after="0" w:line="240" w:lineRule="auto"/>
            </w:pPr>
          </w:p>
        </w:tc>
      </w:tr>
    </w:tbl>
    <w:p w14:paraId="393CFB64" w14:textId="77777777" w:rsidR="00CC66FC" w:rsidRDefault="00CC66FC" w:rsidP="00CC66FC">
      <w:pPr>
        <w:spacing w:after="0" w:line="240" w:lineRule="auto"/>
      </w:pPr>
    </w:p>
    <w:p w14:paraId="73850D2F" w14:textId="77777777" w:rsidR="00CC66FC" w:rsidRDefault="00CC66FC" w:rsidP="00CC66FC">
      <w:pPr>
        <w:spacing w:after="0" w:line="240" w:lineRule="auto"/>
      </w:pPr>
      <w:r>
        <w:rPr>
          <w:rFonts w:ascii="Calibri" w:eastAsia="Calibri" w:hAnsi="Calibri"/>
          <w:b/>
          <w:color w:val="000000"/>
          <w:sz w:val="28"/>
        </w:rPr>
        <w:t>MSSQL 2014: Availability Database Health - Unit monitors</w:t>
      </w:r>
    </w:p>
    <w:p w14:paraId="5257A674" w14:textId="77777777" w:rsidR="00CC66FC" w:rsidRDefault="00CC66FC" w:rsidP="00CC66FC">
      <w:pPr>
        <w:spacing w:after="0" w:line="240" w:lineRule="auto"/>
      </w:pPr>
      <w:r>
        <w:rPr>
          <w:rFonts w:ascii="Calibri" w:eastAsia="Calibri" w:hAnsi="Calibri"/>
          <w:b/>
          <w:color w:val="6495ED"/>
          <w:sz w:val="22"/>
        </w:rPr>
        <w:t>Availability Database Backup Status</w:t>
      </w:r>
    </w:p>
    <w:p w14:paraId="07999D04" w14:textId="77777777" w:rsidR="00CC66FC" w:rsidRDefault="00CC66FC" w:rsidP="00CC66FC">
      <w:pPr>
        <w:spacing w:after="0" w:line="240" w:lineRule="auto"/>
      </w:pPr>
      <w:r>
        <w:rPr>
          <w:rFonts w:ascii="Calibri" w:eastAsia="Calibri" w:hAnsi="Calibri"/>
          <w:color w:val="000000"/>
          <w:sz w:val="22"/>
        </w:rPr>
        <w:t>The monitor checks availability of a full database backup and its age as reported by Microsoft SQL Server; it does not apply any logic regarding the replicas preferred for the backup.</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73A7A17D" w14:textId="77777777" w:rsidTr="004B0C2C">
        <w:trPr>
          <w:trHeight w:val="54"/>
        </w:trPr>
        <w:tc>
          <w:tcPr>
            <w:tcW w:w="54" w:type="dxa"/>
          </w:tcPr>
          <w:p w14:paraId="2B295302" w14:textId="77777777" w:rsidR="00CC66FC" w:rsidRDefault="00CC66FC" w:rsidP="004B0C2C">
            <w:pPr>
              <w:pStyle w:val="EmptyCellLayoutStyle"/>
              <w:spacing w:after="0" w:line="240" w:lineRule="auto"/>
            </w:pPr>
          </w:p>
        </w:tc>
        <w:tc>
          <w:tcPr>
            <w:tcW w:w="10395" w:type="dxa"/>
          </w:tcPr>
          <w:p w14:paraId="6B62422D" w14:textId="77777777" w:rsidR="00CC66FC" w:rsidRDefault="00CC66FC" w:rsidP="004B0C2C">
            <w:pPr>
              <w:pStyle w:val="EmptyCellLayoutStyle"/>
              <w:spacing w:after="0" w:line="240" w:lineRule="auto"/>
            </w:pPr>
          </w:p>
        </w:tc>
        <w:tc>
          <w:tcPr>
            <w:tcW w:w="149" w:type="dxa"/>
          </w:tcPr>
          <w:p w14:paraId="33919902" w14:textId="77777777" w:rsidR="00CC66FC" w:rsidRDefault="00CC66FC" w:rsidP="004B0C2C">
            <w:pPr>
              <w:pStyle w:val="EmptyCellLayoutStyle"/>
              <w:spacing w:after="0" w:line="240" w:lineRule="auto"/>
            </w:pPr>
          </w:p>
        </w:tc>
      </w:tr>
      <w:tr w:rsidR="00CC66FC" w14:paraId="53D1FDD6" w14:textId="77777777" w:rsidTr="004B0C2C">
        <w:tc>
          <w:tcPr>
            <w:tcW w:w="54" w:type="dxa"/>
          </w:tcPr>
          <w:p w14:paraId="00EB285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083E8F6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77ECE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8E69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43E1E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FD163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0EBA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DB2E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4E8BD" w14:textId="77777777" w:rsidR="00CC66FC" w:rsidRDefault="00CC66FC" w:rsidP="004B0C2C">
                  <w:pPr>
                    <w:spacing w:after="0" w:line="240" w:lineRule="auto"/>
                  </w:pPr>
                  <w:r>
                    <w:rPr>
                      <w:rFonts w:ascii="Calibri" w:eastAsia="Calibri" w:hAnsi="Calibri"/>
                      <w:color w:val="000000"/>
                      <w:sz w:val="22"/>
                    </w:rPr>
                    <w:t>No</w:t>
                  </w:r>
                </w:p>
              </w:tc>
            </w:tr>
            <w:tr w:rsidR="00CC66FC" w14:paraId="1638A9A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E5816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20A1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9B459" w14:textId="77777777" w:rsidR="00CC66FC" w:rsidRDefault="00CC66FC" w:rsidP="004B0C2C">
                  <w:pPr>
                    <w:spacing w:after="0" w:line="240" w:lineRule="auto"/>
                  </w:pPr>
                  <w:r>
                    <w:rPr>
                      <w:rFonts w:eastAsia="Arial"/>
                      <w:color w:val="000000"/>
                    </w:rPr>
                    <w:t>False</w:t>
                  </w:r>
                </w:p>
              </w:tc>
            </w:tr>
            <w:tr w:rsidR="00CC66FC" w14:paraId="388D0D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228B1" w14:textId="77777777" w:rsidR="00CC66FC" w:rsidRDefault="00CC66FC" w:rsidP="004B0C2C">
                  <w:pPr>
                    <w:spacing w:after="0" w:line="240" w:lineRule="auto"/>
                  </w:pPr>
                  <w:r>
                    <w:rPr>
                      <w:rFonts w:ascii="Calibri" w:eastAsia="Calibri" w:hAnsi="Calibri"/>
                      <w:color w:val="000000"/>
                      <w:sz w:val="22"/>
                    </w:rPr>
                    <w:t>Backup Period (days)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FD5C9" w14:textId="77777777" w:rsidR="00CC66FC" w:rsidRDefault="00CC66FC" w:rsidP="004B0C2C">
                  <w:pPr>
                    <w:spacing w:after="0" w:line="240" w:lineRule="auto"/>
                  </w:pPr>
                  <w:r>
                    <w:rPr>
                      <w:rFonts w:ascii="Calibri" w:eastAsia="Calibri" w:hAnsi="Calibri"/>
                      <w:color w:val="000000"/>
                      <w:sz w:val="22"/>
                    </w:rPr>
                    <w:t>The target backup frequency in days. Should be set according to your Recovery Point Objective (RPO).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93E70" w14:textId="77777777" w:rsidR="00CC66FC" w:rsidRDefault="00CC66FC" w:rsidP="004B0C2C">
                  <w:pPr>
                    <w:spacing w:after="0" w:line="240" w:lineRule="auto"/>
                  </w:pPr>
                  <w:r>
                    <w:rPr>
                      <w:rFonts w:ascii="Calibri" w:eastAsia="Calibri" w:hAnsi="Calibri"/>
                      <w:color w:val="000000"/>
                      <w:sz w:val="22"/>
                    </w:rPr>
                    <w:t>7</w:t>
                  </w:r>
                </w:p>
              </w:tc>
            </w:tr>
            <w:tr w:rsidR="00CC66FC" w14:paraId="62360DE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C22A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932A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A4641" w14:textId="77777777" w:rsidR="00CC66FC" w:rsidRDefault="00CC66FC" w:rsidP="004B0C2C">
                  <w:pPr>
                    <w:spacing w:after="0" w:line="240" w:lineRule="auto"/>
                  </w:pPr>
                  <w:r>
                    <w:rPr>
                      <w:rFonts w:ascii="Calibri" w:eastAsia="Calibri" w:hAnsi="Calibri"/>
                      <w:color w:val="000000"/>
                      <w:sz w:val="22"/>
                    </w:rPr>
                    <w:t>86400</w:t>
                  </w:r>
                </w:p>
              </w:tc>
            </w:tr>
            <w:tr w:rsidR="00CC66FC" w14:paraId="401F7F1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C0D633"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63699"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95DC7" w14:textId="77777777" w:rsidR="00CC66FC" w:rsidRDefault="00CC66FC" w:rsidP="004B0C2C">
                  <w:pPr>
                    <w:spacing w:after="0" w:line="240" w:lineRule="auto"/>
                  </w:pPr>
                </w:p>
              </w:tc>
            </w:tr>
            <w:tr w:rsidR="00CC66FC" w14:paraId="78F3818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5BB9D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F4A20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F8C03C" w14:textId="77777777" w:rsidR="00CC66FC" w:rsidRDefault="00CC66FC" w:rsidP="004B0C2C">
                  <w:pPr>
                    <w:spacing w:after="0" w:line="240" w:lineRule="auto"/>
                  </w:pPr>
                  <w:r>
                    <w:rPr>
                      <w:rFonts w:ascii="Calibri" w:eastAsia="Calibri" w:hAnsi="Calibri"/>
                      <w:color w:val="000000"/>
                      <w:sz w:val="22"/>
                    </w:rPr>
                    <w:t>300</w:t>
                  </w:r>
                </w:p>
              </w:tc>
            </w:tr>
          </w:tbl>
          <w:p w14:paraId="30BD200A" w14:textId="77777777" w:rsidR="00CC66FC" w:rsidRDefault="00CC66FC" w:rsidP="004B0C2C">
            <w:pPr>
              <w:spacing w:after="0" w:line="240" w:lineRule="auto"/>
            </w:pPr>
          </w:p>
        </w:tc>
        <w:tc>
          <w:tcPr>
            <w:tcW w:w="149" w:type="dxa"/>
          </w:tcPr>
          <w:p w14:paraId="6282ED2F" w14:textId="77777777" w:rsidR="00CC66FC" w:rsidRDefault="00CC66FC" w:rsidP="004B0C2C">
            <w:pPr>
              <w:pStyle w:val="EmptyCellLayoutStyle"/>
              <w:spacing w:after="0" w:line="240" w:lineRule="auto"/>
            </w:pPr>
          </w:p>
        </w:tc>
      </w:tr>
      <w:tr w:rsidR="00CC66FC" w14:paraId="278CE95F" w14:textId="77777777" w:rsidTr="004B0C2C">
        <w:trPr>
          <w:trHeight w:val="80"/>
        </w:trPr>
        <w:tc>
          <w:tcPr>
            <w:tcW w:w="54" w:type="dxa"/>
          </w:tcPr>
          <w:p w14:paraId="3A03EBCF" w14:textId="77777777" w:rsidR="00CC66FC" w:rsidRDefault="00CC66FC" w:rsidP="004B0C2C">
            <w:pPr>
              <w:pStyle w:val="EmptyCellLayoutStyle"/>
              <w:spacing w:after="0" w:line="240" w:lineRule="auto"/>
            </w:pPr>
          </w:p>
        </w:tc>
        <w:tc>
          <w:tcPr>
            <w:tcW w:w="10395" w:type="dxa"/>
          </w:tcPr>
          <w:p w14:paraId="437A41B6" w14:textId="77777777" w:rsidR="00CC66FC" w:rsidRDefault="00CC66FC" w:rsidP="004B0C2C">
            <w:pPr>
              <w:pStyle w:val="EmptyCellLayoutStyle"/>
              <w:spacing w:after="0" w:line="240" w:lineRule="auto"/>
            </w:pPr>
          </w:p>
        </w:tc>
        <w:tc>
          <w:tcPr>
            <w:tcW w:w="149" w:type="dxa"/>
          </w:tcPr>
          <w:p w14:paraId="4437B0F8" w14:textId="77777777" w:rsidR="00CC66FC" w:rsidRDefault="00CC66FC" w:rsidP="004B0C2C">
            <w:pPr>
              <w:pStyle w:val="EmptyCellLayoutStyle"/>
              <w:spacing w:after="0" w:line="240" w:lineRule="auto"/>
            </w:pPr>
          </w:p>
        </w:tc>
      </w:tr>
    </w:tbl>
    <w:p w14:paraId="63E19BBB" w14:textId="77777777" w:rsidR="00CC66FC" w:rsidRDefault="00CC66FC" w:rsidP="00CC66FC">
      <w:pPr>
        <w:spacing w:after="0" w:line="240" w:lineRule="auto"/>
      </w:pPr>
    </w:p>
    <w:p w14:paraId="612033F1" w14:textId="77777777" w:rsidR="00CC66FC" w:rsidRDefault="00CC66FC" w:rsidP="00CC66FC">
      <w:pPr>
        <w:spacing w:after="0" w:line="240" w:lineRule="auto"/>
      </w:pPr>
      <w:r>
        <w:rPr>
          <w:rFonts w:ascii="Calibri" w:eastAsia="Calibri" w:hAnsi="Calibri"/>
          <w:b/>
          <w:color w:val="000000"/>
          <w:sz w:val="32"/>
        </w:rPr>
        <w:t>MSSQL 2014: Availability Group</w:t>
      </w:r>
    </w:p>
    <w:p w14:paraId="2B758AAE" w14:textId="77777777" w:rsidR="00CC66FC" w:rsidRDefault="00CC66FC" w:rsidP="00CC66FC">
      <w:pPr>
        <w:spacing w:after="0" w:line="240" w:lineRule="auto"/>
      </w:pPr>
      <w:r>
        <w:rPr>
          <w:rFonts w:ascii="Calibri" w:eastAsia="Calibri" w:hAnsi="Calibri"/>
          <w:color w:val="000000"/>
          <w:sz w:val="22"/>
        </w:rPr>
        <w:t>This object represents Availability Group SMO object and contains all properties required for identification and monitoring.</w:t>
      </w:r>
    </w:p>
    <w:p w14:paraId="5755FECA" w14:textId="77777777" w:rsidR="00CC66FC" w:rsidRDefault="00CC66FC" w:rsidP="00CC66FC">
      <w:pPr>
        <w:spacing w:after="0" w:line="240" w:lineRule="auto"/>
      </w:pPr>
      <w:r>
        <w:rPr>
          <w:rFonts w:ascii="Calibri" w:eastAsia="Calibri" w:hAnsi="Calibri"/>
          <w:b/>
          <w:color w:val="000000"/>
          <w:sz w:val="28"/>
        </w:rPr>
        <w:t>MSSQL 2014: Availability Group - Discoveries</w:t>
      </w:r>
    </w:p>
    <w:p w14:paraId="191C7376" w14:textId="77777777" w:rsidR="00CC66FC" w:rsidRDefault="00CC66FC" w:rsidP="00CC66FC">
      <w:pPr>
        <w:spacing w:after="0" w:line="240" w:lineRule="auto"/>
      </w:pPr>
      <w:r>
        <w:rPr>
          <w:rFonts w:ascii="Calibri" w:eastAsia="Calibri" w:hAnsi="Calibri"/>
          <w:b/>
          <w:color w:val="6495ED"/>
          <w:sz w:val="22"/>
        </w:rPr>
        <w:t>MSSQL 2014: General Always On Discovery</w:t>
      </w:r>
    </w:p>
    <w:p w14:paraId="738634CE" w14:textId="77777777" w:rsidR="00CC66FC" w:rsidRDefault="00CC66FC" w:rsidP="00CC66FC">
      <w:pPr>
        <w:spacing w:after="0" w:line="240" w:lineRule="auto"/>
      </w:pPr>
      <w:r>
        <w:rPr>
          <w:rFonts w:ascii="Calibri" w:eastAsia="Calibri" w:hAnsi="Calibri"/>
          <w:color w:val="000000"/>
          <w:sz w:val="22"/>
        </w:rPr>
        <w:t>Discovery of Always On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6E878C2" w14:textId="77777777" w:rsidTr="004B0C2C">
        <w:trPr>
          <w:trHeight w:val="54"/>
        </w:trPr>
        <w:tc>
          <w:tcPr>
            <w:tcW w:w="54" w:type="dxa"/>
          </w:tcPr>
          <w:p w14:paraId="7EA4B2DA" w14:textId="77777777" w:rsidR="00CC66FC" w:rsidRDefault="00CC66FC" w:rsidP="004B0C2C">
            <w:pPr>
              <w:pStyle w:val="EmptyCellLayoutStyle"/>
              <w:spacing w:after="0" w:line="240" w:lineRule="auto"/>
            </w:pPr>
          </w:p>
        </w:tc>
        <w:tc>
          <w:tcPr>
            <w:tcW w:w="10395" w:type="dxa"/>
          </w:tcPr>
          <w:p w14:paraId="0F6E4451" w14:textId="77777777" w:rsidR="00CC66FC" w:rsidRDefault="00CC66FC" w:rsidP="004B0C2C">
            <w:pPr>
              <w:pStyle w:val="EmptyCellLayoutStyle"/>
              <w:spacing w:after="0" w:line="240" w:lineRule="auto"/>
            </w:pPr>
          </w:p>
        </w:tc>
        <w:tc>
          <w:tcPr>
            <w:tcW w:w="149" w:type="dxa"/>
          </w:tcPr>
          <w:p w14:paraId="143F994A" w14:textId="77777777" w:rsidR="00CC66FC" w:rsidRDefault="00CC66FC" w:rsidP="004B0C2C">
            <w:pPr>
              <w:pStyle w:val="EmptyCellLayoutStyle"/>
              <w:spacing w:after="0" w:line="240" w:lineRule="auto"/>
            </w:pPr>
          </w:p>
        </w:tc>
      </w:tr>
      <w:tr w:rsidR="00CC66FC" w14:paraId="5536E698" w14:textId="77777777" w:rsidTr="004B0C2C">
        <w:tc>
          <w:tcPr>
            <w:tcW w:w="54" w:type="dxa"/>
          </w:tcPr>
          <w:p w14:paraId="7F6D924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5476667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90910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192D2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E55EE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C3749C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458C9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F60E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4AABF" w14:textId="77777777" w:rsidR="00CC66FC" w:rsidRDefault="00CC66FC" w:rsidP="004B0C2C">
                  <w:pPr>
                    <w:spacing w:after="0" w:line="240" w:lineRule="auto"/>
                  </w:pPr>
                  <w:r>
                    <w:rPr>
                      <w:rFonts w:ascii="Calibri" w:eastAsia="Calibri" w:hAnsi="Calibri"/>
                      <w:color w:val="000000"/>
                      <w:sz w:val="22"/>
                    </w:rPr>
                    <w:t>Yes</w:t>
                  </w:r>
                </w:p>
              </w:tc>
            </w:tr>
            <w:tr w:rsidR="00CC66FC" w14:paraId="3C66148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1598A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E1E3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97B24" w14:textId="77777777" w:rsidR="00CC66FC" w:rsidRDefault="00CC66FC" w:rsidP="004B0C2C">
                  <w:pPr>
                    <w:spacing w:after="0" w:line="240" w:lineRule="auto"/>
                  </w:pPr>
                  <w:r>
                    <w:rPr>
                      <w:rFonts w:ascii="Calibri" w:eastAsia="Calibri" w:hAnsi="Calibri"/>
                      <w:color w:val="000000"/>
                      <w:sz w:val="22"/>
                    </w:rPr>
                    <w:t>14400</w:t>
                  </w:r>
                </w:p>
              </w:tc>
            </w:tr>
            <w:tr w:rsidR="00CC66FC" w14:paraId="094EFC1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2D7F97"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849ED1"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CDA565" w14:textId="77777777" w:rsidR="00CC66FC" w:rsidRDefault="00CC66FC" w:rsidP="004B0C2C">
                  <w:pPr>
                    <w:spacing w:after="0" w:line="240" w:lineRule="auto"/>
                  </w:pPr>
                  <w:r>
                    <w:rPr>
                      <w:rFonts w:ascii="Calibri" w:eastAsia="Calibri" w:hAnsi="Calibri"/>
                      <w:color w:val="000000"/>
                      <w:sz w:val="22"/>
                    </w:rPr>
                    <w:t>300</w:t>
                  </w:r>
                </w:p>
              </w:tc>
            </w:tr>
          </w:tbl>
          <w:p w14:paraId="3628F2FD" w14:textId="77777777" w:rsidR="00CC66FC" w:rsidRDefault="00CC66FC" w:rsidP="004B0C2C">
            <w:pPr>
              <w:spacing w:after="0" w:line="240" w:lineRule="auto"/>
            </w:pPr>
          </w:p>
        </w:tc>
        <w:tc>
          <w:tcPr>
            <w:tcW w:w="149" w:type="dxa"/>
          </w:tcPr>
          <w:p w14:paraId="5BFEB371" w14:textId="77777777" w:rsidR="00CC66FC" w:rsidRDefault="00CC66FC" w:rsidP="004B0C2C">
            <w:pPr>
              <w:pStyle w:val="EmptyCellLayoutStyle"/>
              <w:spacing w:after="0" w:line="240" w:lineRule="auto"/>
            </w:pPr>
          </w:p>
        </w:tc>
      </w:tr>
      <w:tr w:rsidR="00CC66FC" w14:paraId="6697ACA4" w14:textId="77777777" w:rsidTr="004B0C2C">
        <w:trPr>
          <w:trHeight w:val="80"/>
        </w:trPr>
        <w:tc>
          <w:tcPr>
            <w:tcW w:w="54" w:type="dxa"/>
          </w:tcPr>
          <w:p w14:paraId="36392851" w14:textId="77777777" w:rsidR="00CC66FC" w:rsidRDefault="00CC66FC" w:rsidP="004B0C2C">
            <w:pPr>
              <w:pStyle w:val="EmptyCellLayoutStyle"/>
              <w:spacing w:after="0" w:line="240" w:lineRule="auto"/>
            </w:pPr>
          </w:p>
        </w:tc>
        <w:tc>
          <w:tcPr>
            <w:tcW w:w="10395" w:type="dxa"/>
          </w:tcPr>
          <w:p w14:paraId="49CC6FC3" w14:textId="77777777" w:rsidR="00CC66FC" w:rsidRDefault="00CC66FC" w:rsidP="004B0C2C">
            <w:pPr>
              <w:pStyle w:val="EmptyCellLayoutStyle"/>
              <w:spacing w:after="0" w:line="240" w:lineRule="auto"/>
            </w:pPr>
          </w:p>
        </w:tc>
        <w:tc>
          <w:tcPr>
            <w:tcW w:w="149" w:type="dxa"/>
          </w:tcPr>
          <w:p w14:paraId="42E8587E" w14:textId="77777777" w:rsidR="00CC66FC" w:rsidRDefault="00CC66FC" w:rsidP="004B0C2C">
            <w:pPr>
              <w:pStyle w:val="EmptyCellLayoutStyle"/>
              <w:spacing w:after="0" w:line="240" w:lineRule="auto"/>
            </w:pPr>
          </w:p>
        </w:tc>
      </w:tr>
    </w:tbl>
    <w:p w14:paraId="63C70BBC" w14:textId="77777777" w:rsidR="00CC66FC" w:rsidRDefault="00CC66FC" w:rsidP="00CC66FC">
      <w:pPr>
        <w:spacing w:after="0" w:line="240" w:lineRule="auto"/>
      </w:pPr>
    </w:p>
    <w:p w14:paraId="661A044F" w14:textId="77777777" w:rsidR="00CC66FC" w:rsidRDefault="00CC66FC" w:rsidP="00CC66FC">
      <w:pPr>
        <w:spacing w:after="0" w:line="240" w:lineRule="auto"/>
      </w:pPr>
      <w:r>
        <w:rPr>
          <w:rFonts w:ascii="Calibri" w:eastAsia="Calibri" w:hAnsi="Calibri"/>
          <w:b/>
          <w:color w:val="000000"/>
          <w:sz w:val="28"/>
        </w:rPr>
        <w:t>MSSQL 2014: Availability Group - Dependency (rollup) monitors</w:t>
      </w:r>
    </w:p>
    <w:p w14:paraId="0F2442D0" w14:textId="77777777" w:rsidR="00CC66FC" w:rsidRDefault="00CC66FC" w:rsidP="00CC66FC">
      <w:pPr>
        <w:spacing w:after="0" w:line="240" w:lineRule="auto"/>
      </w:pPr>
      <w:r>
        <w:rPr>
          <w:rFonts w:ascii="Calibri" w:eastAsia="Calibri" w:hAnsi="Calibri"/>
          <w:b/>
          <w:color w:val="6495ED"/>
          <w:sz w:val="22"/>
        </w:rPr>
        <w:t>WSFC Cluster (rollup)</w:t>
      </w:r>
    </w:p>
    <w:p w14:paraId="7D23DF8E" w14:textId="77777777" w:rsidR="00CC66FC" w:rsidRDefault="00CC66FC" w:rsidP="00CC66FC">
      <w:pPr>
        <w:spacing w:after="0" w:line="240" w:lineRule="auto"/>
      </w:pPr>
      <w:r>
        <w:rPr>
          <w:rFonts w:ascii="Calibri" w:eastAsia="Calibri" w:hAnsi="Calibri"/>
          <w:color w:val="000000"/>
          <w:sz w:val="22"/>
        </w:rPr>
        <w:t>This monitor checks the state of Windows Server Failover Cluster (WSFC) service. This monitor is a dependency (rollup) monitor.</w:t>
      </w:r>
    </w:p>
    <w:p w14:paraId="64443B0D" w14:textId="77777777" w:rsidR="00CC66FC" w:rsidRDefault="00CC66FC" w:rsidP="00CC66FC">
      <w:pPr>
        <w:spacing w:after="0" w:line="240" w:lineRule="auto"/>
      </w:pPr>
    </w:p>
    <w:p w14:paraId="289A544A" w14:textId="77777777" w:rsidR="00CC66FC" w:rsidRDefault="00CC66FC" w:rsidP="00CC66FC">
      <w:pPr>
        <w:spacing w:after="0" w:line="240" w:lineRule="auto"/>
      </w:pPr>
      <w:r>
        <w:rPr>
          <w:rFonts w:ascii="Calibri" w:eastAsia="Calibri" w:hAnsi="Calibri"/>
          <w:b/>
          <w:color w:val="6495ED"/>
          <w:sz w:val="22"/>
        </w:rPr>
        <w:t>Availability Replicas Role (rollup)</w:t>
      </w:r>
    </w:p>
    <w:p w14:paraId="43A06A4F" w14:textId="77777777" w:rsidR="00CC66FC" w:rsidRDefault="00CC66FC" w:rsidP="00CC66FC">
      <w:pPr>
        <w:spacing w:after="0" w:line="240" w:lineRule="auto"/>
      </w:pPr>
      <w:r>
        <w:rPr>
          <w:rFonts w:ascii="Calibri" w:eastAsia="Calibri" w:hAnsi="Calibri"/>
          <w:color w:val="000000"/>
          <w:sz w:val="22"/>
        </w:rPr>
        <w:t>This monitor rolls up the state of role of all availability replicas and checks whether any availability replica is not in a healthy role. The monitor is unhealthy when any availability replica is neither primary nor secondary. The monitor is healthy state otherwise. This monitor is a dependency (rollup) monitor.</w:t>
      </w:r>
    </w:p>
    <w:p w14:paraId="7C1B20DA" w14:textId="77777777" w:rsidR="00CC66FC" w:rsidRDefault="00CC66FC" w:rsidP="00CC66FC">
      <w:pPr>
        <w:spacing w:after="0" w:line="240" w:lineRule="auto"/>
      </w:pPr>
    </w:p>
    <w:p w14:paraId="37C84854" w14:textId="77777777" w:rsidR="00CC66FC" w:rsidRDefault="00CC66FC" w:rsidP="00CC66FC">
      <w:pPr>
        <w:spacing w:after="0" w:line="240" w:lineRule="auto"/>
      </w:pPr>
      <w:r>
        <w:rPr>
          <w:rFonts w:ascii="Calibri" w:eastAsia="Calibri" w:hAnsi="Calibri"/>
          <w:b/>
          <w:color w:val="6495ED"/>
          <w:sz w:val="22"/>
        </w:rPr>
        <w:t>Availability Group Extended Health State (rollup)</w:t>
      </w:r>
    </w:p>
    <w:p w14:paraId="198B7F2E" w14:textId="77777777" w:rsidR="00CC66FC" w:rsidRDefault="00CC66FC" w:rsidP="00CC66FC">
      <w:pPr>
        <w:spacing w:after="0" w:line="240" w:lineRule="auto"/>
      </w:pPr>
      <w:r>
        <w:rPr>
          <w:rFonts w:ascii="Calibri" w:eastAsia="Calibri" w:hAnsi="Calibri"/>
          <w:color w:val="000000"/>
          <w:sz w:val="22"/>
        </w:rPr>
        <w:t>This is the rollup monitor for all extended health monitors. Extended health monitors are automatically generated by discovering the existing health policies in SQL server instances.</w:t>
      </w:r>
    </w:p>
    <w:p w14:paraId="179AD830" w14:textId="77777777" w:rsidR="00CC66FC" w:rsidRDefault="00CC66FC" w:rsidP="00CC66FC">
      <w:pPr>
        <w:spacing w:after="0" w:line="240" w:lineRule="auto"/>
      </w:pPr>
    </w:p>
    <w:p w14:paraId="2A646010" w14:textId="77777777" w:rsidR="00CC66FC" w:rsidRDefault="00CC66FC" w:rsidP="00CC66FC">
      <w:pPr>
        <w:spacing w:after="0" w:line="240" w:lineRule="auto"/>
      </w:pPr>
      <w:r>
        <w:rPr>
          <w:rFonts w:ascii="Calibri" w:eastAsia="Calibri" w:hAnsi="Calibri"/>
          <w:b/>
          <w:color w:val="6495ED"/>
          <w:sz w:val="22"/>
        </w:rPr>
        <w:t>Synchronous Replicas Data Synchronization (rollup)</w:t>
      </w:r>
    </w:p>
    <w:p w14:paraId="67C6093F" w14:textId="77777777" w:rsidR="00CC66FC" w:rsidRDefault="00CC66FC" w:rsidP="00CC66FC">
      <w:pPr>
        <w:spacing w:after="0" w:line="240" w:lineRule="auto"/>
      </w:pPr>
      <w:r>
        <w:rPr>
          <w:rFonts w:ascii="Calibri" w:eastAsia="Calibri" w:hAnsi="Calibri"/>
          <w:color w:val="000000"/>
          <w:sz w:val="22"/>
        </w:rPr>
        <w:t>This monitor rolls up the data synchronization state of all availability replicas and checks whether any availability replica is not in the expected synchronization state.  The monitor is unhealthy when any asynchronous replica is not in SYNCHRONIZING state and any synchronous replica is not in SYNCHRONIZED state. The monitor state is healthy otherwise. This monitor is a dependency (rollup) monitor.</w:t>
      </w:r>
    </w:p>
    <w:p w14:paraId="335DA202" w14:textId="77777777" w:rsidR="00CC66FC" w:rsidRDefault="00CC66FC" w:rsidP="00CC66FC">
      <w:pPr>
        <w:spacing w:after="0" w:line="240" w:lineRule="auto"/>
      </w:pPr>
    </w:p>
    <w:p w14:paraId="2A1D04B0" w14:textId="77777777" w:rsidR="00CC66FC" w:rsidRDefault="00CC66FC" w:rsidP="00CC66FC">
      <w:pPr>
        <w:spacing w:after="0" w:line="240" w:lineRule="auto"/>
      </w:pPr>
      <w:r>
        <w:rPr>
          <w:rFonts w:ascii="Calibri" w:eastAsia="Calibri" w:hAnsi="Calibri"/>
          <w:b/>
          <w:color w:val="6495ED"/>
          <w:sz w:val="22"/>
        </w:rPr>
        <w:t>Availability Databases Security</w:t>
      </w:r>
    </w:p>
    <w:p w14:paraId="3649A53C" w14:textId="77777777" w:rsidR="00CC66FC" w:rsidRDefault="00CC66FC" w:rsidP="00CC66FC">
      <w:pPr>
        <w:spacing w:after="0" w:line="240" w:lineRule="auto"/>
      </w:pPr>
      <w:r>
        <w:rPr>
          <w:rFonts w:ascii="Calibri" w:eastAsia="Calibri" w:hAnsi="Calibri"/>
          <w:color w:val="000000"/>
          <w:sz w:val="22"/>
        </w:rPr>
        <w:t>Rolls up all Availability Databases security monitors to the Availability Group.</w:t>
      </w:r>
    </w:p>
    <w:p w14:paraId="4254CBB5" w14:textId="77777777" w:rsidR="00CC66FC" w:rsidRDefault="00CC66FC" w:rsidP="00CC66FC">
      <w:pPr>
        <w:spacing w:after="0" w:line="240" w:lineRule="auto"/>
      </w:pPr>
    </w:p>
    <w:p w14:paraId="4A17C196" w14:textId="77777777" w:rsidR="00CC66FC" w:rsidRDefault="00CC66FC" w:rsidP="00CC66FC">
      <w:pPr>
        <w:spacing w:after="0" w:line="240" w:lineRule="auto"/>
      </w:pPr>
      <w:r>
        <w:rPr>
          <w:rFonts w:ascii="Calibri" w:eastAsia="Calibri" w:hAnsi="Calibri"/>
          <w:b/>
          <w:color w:val="6495ED"/>
          <w:sz w:val="22"/>
        </w:rPr>
        <w:t>Availability Replicas Data Synchronization (rollup)</w:t>
      </w:r>
    </w:p>
    <w:p w14:paraId="0C6A6160" w14:textId="77777777" w:rsidR="00CC66FC" w:rsidRDefault="00CC66FC" w:rsidP="00CC66FC">
      <w:pPr>
        <w:spacing w:after="0" w:line="240" w:lineRule="auto"/>
      </w:pPr>
      <w:r>
        <w:rPr>
          <w:rFonts w:ascii="Calibri" w:eastAsia="Calibri" w:hAnsi="Calibri"/>
          <w:color w:val="000000"/>
          <w:sz w:val="22"/>
        </w:rPr>
        <w:t>This monitor rolls up the data synchronization state of all availability replicas in the availability group and check whether any availability replica’s synchronization is not operational. The monitor is unhealthy if any of availability replica’s data synchronization state is NOT SYNCHRONIZING. The monitor is healthy when none of availability replica’s data synchronization state is NOT SYNCHRONIZING. This monitor is a dependency (rollup) monitor.</w:t>
      </w:r>
    </w:p>
    <w:p w14:paraId="68265718" w14:textId="77777777" w:rsidR="00CC66FC" w:rsidRDefault="00CC66FC" w:rsidP="00CC66FC">
      <w:pPr>
        <w:spacing w:after="0" w:line="240" w:lineRule="auto"/>
      </w:pPr>
    </w:p>
    <w:p w14:paraId="21E82EE7" w14:textId="77777777" w:rsidR="00CC66FC" w:rsidRDefault="00CC66FC" w:rsidP="00CC66FC">
      <w:pPr>
        <w:spacing w:after="0" w:line="240" w:lineRule="auto"/>
      </w:pPr>
      <w:r>
        <w:rPr>
          <w:rFonts w:ascii="Calibri" w:eastAsia="Calibri" w:hAnsi="Calibri"/>
          <w:b/>
          <w:color w:val="6495ED"/>
          <w:sz w:val="22"/>
        </w:rPr>
        <w:t>Availability Databases Configuration</w:t>
      </w:r>
    </w:p>
    <w:p w14:paraId="635C1F12" w14:textId="77777777" w:rsidR="00CC66FC" w:rsidRDefault="00CC66FC" w:rsidP="00CC66FC">
      <w:pPr>
        <w:spacing w:after="0" w:line="240" w:lineRule="auto"/>
      </w:pPr>
      <w:r>
        <w:rPr>
          <w:rFonts w:ascii="Calibri" w:eastAsia="Calibri" w:hAnsi="Calibri"/>
          <w:color w:val="000000"/>
          <w:sz w:val="22"/>
        </w:rPr>
        <w:t>Rolls up all Availability Databases configuration monitors to the Availability Group.</w:t>
      </w:r>
    </w:p>
    <w:p w14:paraId="6020D67F" w14:textId="77777777" w:rsidR="00CC66FC" w:rsidRDefault="00CC66FC" w:rsidP="00CC66FC">
      <w:pPr>
        <w:spacing w:after="0" w:line="240" w:lineRule="auto"/>
      </w:pPr>
    </w:p>
    <w:p w14:paraId="66D1A19F" w14:textId="77777777" w:rsidR="00CC66FC" w:rsidRDefault="00CC66FC" w:rsidP="00CC66FC">
      <w:pPr>
        <w:spacing w:after="0" w:line="240" w:lineRule="auto"/>
      </w:pPr>
      <w:r>
        <w:rPr>
          <w:rFonts w:ascii="Calibri" w:eastAsia="Calibri" w:hAnsi="Calibri"/>
          <w:b/>
          <w:color w:val="6495ED"/>
          <w:sz w:val="22"/>
        </w:rPr>
        <w:t>Availability Group Automatic Failover (rollup)</w:t>
      </w:r>
    </w:p>
    <w:p w14:paraId="133248A6" w14:textId="77777777" w:rsidR="00CC66FC" w:rsidRDefault="00CC66FC" w:rsidP="00CC66FC">
      <w:pPr>
        <w:spacing w:after="0" w:line="240" w:lineRule="auto"/>
      </w:pPr>
      <w:r>
        <w:rPr>
          <w:rFonts w:ascii="Calibri" w:eastAsia="Calibri" w:hAnsi="Calibri"/>
          <w:color w:val="000000"/>
          <w:sz w:val="22"/>
        </w:rPr>
        <w:t>This monitor checks if the availability group has at least one secondary replica which is failover ready. The monitor becomes unhealthy and alert is registered when the failover mode of primary replica is automatic but none of secondary replica in the availability group is automatic failover ready. The monitor is healthy when at least one secondary replica is automatic failover ready. This monitor is a dependency (rollup) monitor.</w:t>
      </w:r>
    </w:p>
    <w:p w14:paraId="0B19D3C3" w14:textId="77777777" w:rsidR="00CC66FC" w:rsidRDefault="00CC66FC" w:rsidP="00CC66FC">
      <w:pPr>
        <w:spacing w:after="0" w:line="240" w:lineRule="auto"/>
      </w:pPr>
    </w:p>
    <w:p w14:paraId="78DD8FF1" w14:textId="77777777" w:rsidR="00CC66FC" w:rsidRDefault="00CC66FC" w:rsidP="00CC66FC">
      <w:pPr>
        <w:spacing w:after="0" w:line="240" w:lineRule="auto"/>
      </w:pPr>
      <w:r>
        <w:rPr>
          <w:rFonts w:ascii="Calibri" w:eastAsia="Calibri" w:hAnsi="Calibri"/>
          <w:b/>
          <w:color w:val="6495ED"/>
          <w:sz w:val="22"/>
        </w:rPr>
        <w:t>Availability Group Online (rollup)</w:t>
      </w:r>
    </w:p>
    <w:p w14:paraId="66E801EA" w14:textId="77777777" w:rsidR="00CC66FC" w:rsidRDefault="00CC66FC" w:rsidP="00CC66FC">
      <w:pPr>
        <w:spacing w:after="0" w:line="240" w:lineRule="auto"/>
      </w:pPr>
      <w:r>
        <w:rPr>
          <w:rFonts w:ascii="Calibri" w:eastAsia="Calibri" w:hAnsi="Calibri"/>
          <w:color w:val="000000"/>
          <w:sz w:val="22"/>
        </w:rPr>
        <w:t>This monitor checks the online or offline state of availability group. The monitor is in unhealthy state and alert is raised when the availability group’s cluster resource is offline or the availability group does not have a primary replica. The monitor state is healthy when the cluster resource of availability group is online and the availability group has a primary replica. This monitor is a dependency (rollup) monitor.</w:t>
      </w:r>
    </w:p>
    <w:p w14:paraId="6D9E6777" w14:textId="77777777" w:rsidR="00CC66FC" w:rsidRDefault="00CC66FC" w:rsidP="00CC66FC">
      <w:pPr>
        <w:spacing w:after="0" w:line="240" w:lineRule="auto"/>
      </w:pPr>
    </w:p>
    <w:p w14:paraId="70F42AED" w14:textId="77777777" w:rsidR="00CC66FC" w:rsidRDefault="00CC66FC" w:rsidP="00CC66FC">
      <w:pPr>
        <w:spacing w:after="0" w:line="240" w:lineRule="auto"/>
      </w:pPr>
      <w:r>
        <w:rPr>
          <w:rFonts w:ascii="Calibri" w:eastAsia="Calibri" w:hAnsi="Calibri"/>
          <w:b/>
          <w:color w:val="6495ED"/>
          <w:sz w:val="22"/>
        </w:rPr>
        <w:t>Availability Replicas Connection (rollup)</w:t>
      </w:r>
    </w:p>
    <w:p w14:paraId="621FB91C" w14:textId="77777777" w:rsidR="00CC66FC" w:rsidRDefault="00CC66FC" w:rsidP="00CC66FC">
      <w:pPr>
        <w:spacing w:after="0" w:line="240" w:lineRule="auto"/>
      </w:pPr>
      <w:r>
        <w:rPr>
          <w:rFonts w:ascii="Calibri" w:eastAsia="Calibri" w:hAnsi="Calibri"/>
          <w:color w:val="000000"/>
          <w:sz w:val="22"/>
        </w:rPr>
        <w:t>This monitor rolls up the connection state of all availability replicas and check whether any availability replica is DISCONNECTED. The monitor is unhealthy when any availability replica is DISCONNECTED. The monitor is healthy otherwise. This monitor is a dependency (rollup) monitor.</w:t>
      </w:r>
    </w:p>
    <w:p w14:paraId="760D607A" w14:textId="77777777" w:rsidR="00CC66FC" w:rsidRDefault="00CC66FC" w:rsidP="00CC66FC">
      <w:pPr>
        <w:spacing w:after="0" w:line="240" w:lineRule="auto"/>
      </w:pPr>
    </w:p>
    <w:p w14:paraId="7A3B2B71" w14:textId="77777777" w:rsidR="00CC66FC" w:rsidRDefault="00CC66FC" w:rsidP="00CC66FC">
      <w:pPr>
        <w:spacing w:after="0" w:line="240" w:lineRule="auto"/>
      </w:pPr>
      <w:r>
        <w:rPr>
          <w:rFonts w:ascii="Calibri" w:eastAsia="Calibri" w:hAnsi="Calibri"/>
          <w:b/>
          <w:color w:val="6495ED"/>
          <w:sz w:val="22"/>
        </w:rPr>
        <w:t>Availability Databases Performance</w:t>
      </w:r>
    </w:p>
    <w:p w14:paraId="4AFE8975" w14:textId="77777777" w:rsidR="00CC66FC" w:rsidRDefault="00CC66FC" w:rsidP="00CC66FC">
      <w:pPr>
        <w:spacing w:after="0" w:line="240" w:lineRule="auto"/>
      </w:pPr>
      <w:r>
        <w:rPr>
          <w:rFonts w:ascii="Calibri" w:eastAsia="Calibri" w:hAnsi="Calibri"/>
          <w:color w:val="000000"/>
          <w:sz w:val="22"/>
        </w:rPr>
        <w:t>Rolls up all Availability Databases performance monitors to the Availability Group.</w:t>
      </w:r>
    </w:p>
    <w:p w14:paraId="21EC2DA4" w14:textId="77777777" w:rsidR="00CC66FC" w:rsidRDefault="00CC66FC" w:rsidP="00CC66FC">
      <w:pPr>
        <w:spacing w:after="0" w:line="240" w:lineRule="auto"/>
      </w:pPr>
    </w:p>
    <w:p w14:paraId="7C9FA1C6" w14:textId="77777777" w:rsidR="00CC66FC" w:rsidRDefault="00CC66FC" w:rsidP="00CC66FC">
      <w:pPr>
        <w:spacing w:after="0" w:line="240" w:lineRule="auto"/>
      </w:pPr>
      <w:r>
        <w:rPr>
          <w:rFonts w:ascii="Calibri" w:eastAsia="Calibri" w:hAnsi="Calibri"/>
          <w:b/>
          <w:color w:val="6495ED"/>
          <w:sz w:val="22"/>
        </w:rPr>
        <w:t>Availability Databases Availability</w:t>
      </w:r>
    </w:p>
    <w:p w14:paraId="130E27C9" w14:textId="77777777" w:rsidR="00CC66FC" w:rsidRDefault="00CC66FC" w:rsidP="00CC66FC">
      <w:pPr>
        <w:spacing w:after="0" w:line="240" w:lineRule="auto"/>
      </w:pPr>
      <w:r>
        <w:rPr>
          <w:rFonts w:ascii="Calibri" w:eastAsia="Calibri" w:hAnsi="Calibri"/>
          <w:color w:val="000000"/>
          <w:sz w:val="22"/>
        </w:rPr>
        <w:t>Rolls up all Availability Databases availability monitors to the Availability Group.</w:t>
      </w:r>
    </w:p>
    <w:p w14:paraId="2119116E" w14:textId="77777777" w:rsidR="00CC66FC" w:rsidRDefault="00CC66FC" w:rsidP="00CC66FC">
      <w:pPr>
        <w:spacing w:after="0" w:line="240" w:lineRule="auto"/>
      </w:pPr>
    </w:p>
    <w:p w14:paraId="59BE6068" w14:textId="77777777" w:rsidR="00CC66FC" w:rsidRDefault="00CC66FC" w:rsidP="00CC66FC">
      <w:pPr>
        <w:spacing w:after="0" w:line="240" w:lineRule="auto"/>
      </w:pPr>
      <w:r>
        <w:rPr>
          <w:rFonts w:ascii="Calibri" w:eastAsia="Calibri" w:hAnsi="Calibri"/>
          <w:b/>
          <w:color w:val="000000"/>
          <w:sz w:val="28"/>
        </w:rPr>
        <w:t>MSSQL 2014: Availability Group - Console Tasks</w:t>
      </w:r>
    </w:p>
    <w:p w14:paraId="77855F81" w14:textId="77777777" w:rsidR="00CC66FC" w:rsidRDefault="00CC66FC" w:rsidP="00CC66FC">
      <w:pPr>
        <w:spacing w:after="0" w:line="240" w:lineRule="auto"/>
      </w:pPr>
      <w:r>
        <w:rPr>
          <w:rFonts w:ascii="Calibri" w:eastAsia="Calibri" w:hAnsi="Calibri"/>
          <w:b/>
          <w:color w:val="6495ED"/>
          <w:sz w:val="22"/>
        </w:rPr>
        <w:t>SQL Server Management Studio</w:t>
      </w:r>
    </w:p>
    <w:p w14:paraId="52ADBD04" w14:textId="77777777" w:rsidR="00CC66FC" w:rsidRDefault="00CC66FC" w:rsidP="00CC66FC">
      <w:pPr>
        <w:spacing w:after="0" w:line="240" w:lineRule="auto"/>
      </w:pPr>
      <w:r>
        <w:rPr>
          <w:rFonts w:ascii="Calibri" w:eastAsia="Calibri" w:hAnsi="Calibri"/>
          <w:color w:val="000000"/>
          <w:sz w:val="22"/>
        </w:rPr>
        <w:t>Open SQL Server Management Studio and connect to Primary Replica of target Availability Group.</w:t>
      </w:r>
    </w:p>
    <w:p w14:paraId="6E3924AE" w14:textId="77777777" w:rsidR="00CC66FC" w:rsidRDefault="00CC66FC" w:rsidP="00CC66FC">
      <w:pPr>
        <w:spacing w:after="0" w:line="240" w:lineRule="auto"/>
      </w:pPr>
    </w:p>
    <w:p w14:paraId="21412C70" w14:textId="77777777" w:rsidR="00CC66FC" w:rsidRDefault="00CC66FC" w:rsidP="00CC66FC">
      <w:pPr>
        <w:spacing w:after="0" w:line="240" w:lineRule="auto"/>
      </w:pPr>
      <w:r>
        <w:rPr>
          <w:rFonts w:ascii="Calibri" w:eastAsia="Calibri" w:hAnsi="Calibri"/>
          <w:b/>
          <w:color w:val="6495ED"/>
          <w:sz w:val="22"/>
        </w:rPr>
        <w:t>SQL Server PowerShell</w:t>
      </w:r>
    </w:p>
    <w:p w14:paraId="5C5276AA" w14:textId="77777777" w:rsidR="00CC66FC" w:rsidRDefault="00CC66FC" w:rsidP="00CC66FC">
      <w:pPr>
        <w:spacing w:after="0" w:line="240" w:lineRule="auto"/>
      </w:pPr>
      <w:r>
        <w:rPr>
          <w:rFonts w:ascii="Calibri" w:eastAsia="Calibri" w:hAnsi="Calibri"/>
          <w:color w:val="000000"/>
          <w:sz w:val="22"/>
        </w:rPr>
        <w:t>Open SQLPS console and connect to Primary Replicas of target Availability Group.</w:t>
      </w:r>
    </w:p>
    <w:p w14:paraId="629F3784" w14:textId="77777777" w:rsidR="00CC66FC" w:rsidRDefault="00CC66FC" w:rsidP="00CC66FC">
      <w:pPr>
        <w:spacing w:after="0" w:line="240" w:lineRule="auto"/>
      </w:pPr>
    </w:p>
    <w:p w14:paraId="1121A20A" w14:textId="77777777" w:rsidR="00CC66FC" w:rsidRDefault="00CC66FC" w:rsidP="00CC66FC">
      <w:pPr>
        <w:spacing w:after="0" w:line="240" w:lineRule="auto"/>
      </w:pPr>
      <w:r>
        <w:rPr>
          <w:rFonts w:ascii="Calibri" w:eastAsia="Calibri" w:hAnsi="Calibri"/>
          <w:b/>
          <w:color w:val="000000"/>
          <w:sz w:val="32"/>
        </w:rPr>
        <w:t>MSSQL 2014: Availability Group Critical Policy</w:t>
      </w:r>
    </w:p>
    <w:p w14:paraId="5252205D" w14:textId="77777777" w:rsidR="00CC66FC" w:rsidRDefault="00CC66FC" w:rsidP="00CC66FC">
      <w:pPr>
        <w:spacing w:after="0" w:line="240" w:lineRule="auto"/>
      </w:pPr>
      <w:r>
        <w:rPr>
          <w:rFonts w:ascii="Calibri" w:eastAsia="Calibri" w:hAnsi="Calibri"/>
          <w:color w:val="000000"/>
          <w:sz w:val="22"/>
        </w:rPr>
        <w:t>Custom User Policy which has Availability Group as Facet and one of the error categories as Policy Category.</w:t>
      </w:r>
    </w:p>
    <w:p w14:paraId="33B07B9C" w14:textId="77777777" w:rsidR="00CC66FC" w:rsidRDefault="00CC66FC" w:rsidP="00CC66FC">
      <w:pPr>
        <w:spacing w:after="0" w:line="240" w:lineRule="auto"/>
      </w:pPr>
      <w:r>
        <w:rPr>
          <w:rFonts w:ascii="Calibri" w:eastAsia="Calibri" w:hAnsi="Calibri"/>
          <w:b/>
          <w:color w:val="000000"/>
          <w:sz w:val="28"/>
        </w:rPr>
        <w:t>MSSQL 2014: Availability Group Critical Policy - Discoveries</w:t>
      </w:r>
    </w:p>
    <w:p w14:paraId="1482D1C3" w14:textId="77777777" w:rsidR="00CC66FC" w:rsidRDefault="00CC66FC" w:rsidP="00CC66FC">
      <w:pPr>
        <w:spacing w:after="0" w:line="240" w:lineRule="auto"/>
      </w:pPr>
      <w:r>
        <w:rPr>
          <w:rFonts w:ascii="Calibri" w:eastAsia="Calibri" w:hAnsi="Calibri"/>
          <w:b/>
          <w:color w:val="6495ED"/>
          <w:sz w:val="22"/>
        </w:rPr>
        <w:t>MSSQL 2014: General Custom User Policy Discovery</w:t>
      </w:r>
    </w:p>
    <w:p w14:paraId="79B5E141" w14:textId="77777777" w:rsidR="00CC66FC" w:rsidRDefault="00CC66FC" w:rsidP="00CC66FC">
      <w:pPr>
        <w:spacing w:after="0" w:line="240" w:lineRule="auto"/>
      </w:pPr>
      <w:r>
        <w:rPr>
          <w:rFonts w:ascii="Calibri" w:eastAsia="Calibri" w:hAnsi="Calibri"/>
          <w:color w:val="000000"/>
          <w:sz w:val="22"/>
        </w:rPr>
        <w:t>Discovery of Custom User Policies for Always On objects. Note: This discovery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1737DF1" w14:textId="77777777" w:rsidTr="004B0C2C">
        <w:trPr>
          <w:trHeight w:val="54"/>
        </w:trPr>
        <w:tc>
          <w:tcPr>
            <w:tcW w:w="54" w:type="dxa"/>
          </w:tcPr>
          <w:p w14:paraId="518F7C63" w14:textId="77777777" w:rsidR="00CC66FC" w:rsidRDefault="00CC66FC" w:rsidP="004B0C2C">
            <w:pPr>
              <w:pStyle w:val="EmptyCellLayoutStyle"/>
              <w:spacing w:after="0" w:line="240" w:lineRule="auto"/>
            </w:pPr>
          </w:p>
        </w:tc>
        <w:tc>
          <w:tcPr>
            <w:tcW w:w="10395" w:type="dxa"/>
          </w:tcPr>
          <w:p w14:paraId="08A3D2E3" w14:textId="77777777" w:rsidR="00CC66FC" w:rsidRDefault="00CC66FC" w:rsidP="004B0C2C">
            <w:pPr>
              <w:pStyle w:val="EmptyCellLayoutStyle"/>
              <w:spacing w:after="0" w:line="240" w:lineRule="auto"/>
            </w:pPr>
          </w:p>
        </w:tc>
        <w:tc>
          <w:tcPr>
            <w:tcW w:w="149" w:type="dxa"/>
          </w:tcPr>
          <w:p w14:paraId="0FDDF7AE" w14:textId="77777777" w:rsidR="00CC66FC" w:rsidRDefault="00CC66FC" w:rsidP="004B0C2C">
            <w:pPr>
              <w:pStyle w:val="EmptyCellLayoutStyle"/>
              <w:spacing w:after="0" w:line="240" w:lineRule="auto"/>
            </w:pPr>
          </w:p>
        </w:tc>
      </w:tr>
      <w:tr w:rsidR="00CC66FC" w14:paraId="7C30B265" w14:textId="77777777" w:rsidTr="004B0C2C">
        <w:tc>
          <w:tcPr>
            <w:tcW w:w="54" w:type="dxa"/>
          </w:tcPr>
          <w:p w14:paraId="56B3551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4A2F339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D3A18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E899E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64EEE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E2737D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DC2AB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F5AB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6F238" w14:textId="77777777" w:rsidR="00CC66FC" w:rsidRDefault="00CC66FC" w:rsidP="004B0C2C">
                  <w:pPr>
                    <w:spacing w:after="0" w:line="240" w:lineRule="auto"/>
                  </w:pPr>
                  <w:r>
                    <w:rPr>
                      <w:rFonts w:ascii="Calibri" w:eastAsia="Calibri" w:hAnsi="Calibri"/>
                      <w:color w:val="000000"/>
                      <w:sz w:val="22"/>
                    </w:rPr>
                    <w:t>No</w:t>
                  </w:r>
                </w:p>
              </w:tc>
            </w:tr>
            <w:tr w:rsidR="00CC66FC" w14:paraId="5E26DA3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629B8"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B3FE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036E6" w14:textId="77777777" w:rsidR="00CC66FC" w:rsidRDefault="00CC66FC" w:rsidP="004B0C2C">
                  <w:pPr>
                    <w:spacing w:after="0" w:line="240" w:lineRule="auto"/>
                  </w:pPr>
                  <w:r>
                    <w:rPr>
                      <w:rFonts w:ascii="Calibri" w:eastAsia="Calibri" w:hAnsi="Calibri"/>
                      <w:color w:val="000000"/>
                      <w:sz w:val="22"/>
                    </w:rPr>
                    <w:t>14400</w:t>
                  </w:r>
                </w:p>
              </w:tc>
            </w:tr>
            <w:tr w:rsidR="00CC66FC" w14:paraId="6BC14DB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8D4BF7"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A8051E"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D92730" w14:textId="77777777" w:rsidR="00CC66FC" w:rsidRDefault="00CC66FC" w:rsidP="004B0C2C">
                  <w:pPr>
                    <w:spacing w:after="0" w:line="240" w:lineRule="auto"/>
                  </w:pPr>
                  <w:r>
                    <w:rPr>
                      <w:rFonts w:ascii="Calibri" w:eastAsia="Calibri" w:hAnsi="Calibri"/>
                      <w:color w:val="000000"/>
                      <w:sz w:val="22"/>
                    </w:rPr>
                    <w:t>300</w:t>
                  </w:r>
                </w:p>
              </w:tc>
            </w:tr>
          </w:tbl>
          <w:p w14:paraId="71CFCAFC" w14:textId="77777777" w:rsidR="00CC66FC" w:rsidRDefault="00CC66FC" w:rsidP="004B0C2C">
            <w:pPr>
              <w:spacing w:after="0" w:line="240" w:lineRule="auto"/>
            </w:pPr>
          </w:p>
        </w:tc>
        <w:tc>
          <w:tcPr>
            <w:tcW w:w="149" w:type="dxa"/>
          </w:tcPr>
          <w:p w14:paraId="4BAB0D79" w14:textId="77777777" w:rsidR="00CC66FC" w:rsidRDefault="00CC66FC" w:rsidP="004B0C2C">
            <w:pPr>
              <w:pStyle w:val="EmptyCellLayoutStyle"/>
              <w:spacing w:after="0" w:line="240" w:lineRule="auto"/>
            </w:pPr>
          </w:p>
        </w:tc>
      </w:tr>
      <w:tr w:rsidR="00CC66FC" w14:paraId="44CAC517" w14:textId="77777777" w:rsidTr="004B0C2C">
        <w:trPr>
          <w:trHeight w:val="80"/>
        </w:trPr>
        <w:tc>
          <w:tcPr>
            <w:tcW w:w="54" w:type="dxa"/>
          </w:tcPr>
          <w:p w14:paraId="7338CBEB" w14:textId="77777777" w:rsidR="00CC66FC" w:rsidRDefault="00CC66FC" w:rsidP="004B0C2C">
            <w:pPr>
              <w:pStyle w:val="EmptyCellLayoutStyle"/>
              <w:spacing w:after="0" w:line="240" w:lineRule="auto"/>
            </w:pPr>
          </w:p>
        </w:tc>
        <w:tc>
          <w:tcPr>
            <w:tcW w:w="10395" w:type="dxa"/>
          </w:tcPr>
          <w:p w14:paraId="64F3E0B1" w14:textId="77777777" w:rsidR="00CC66FC" w:rsidRDefault="00CC66FC" w:rsidP="004B0C2C">
            <w:pPr>
              <w:pStyle w:val="EmptyCellLayoutStyle"/>
              <w:spacing w:after="0" w:line="240" w:lineRule="auto"/>
            </w:pPr>
          </w:p>
        </w:tc>
        <w:tc>
          <w:tcPr>
            <w:tcW w:w="149" w:type="dxa"/>
          </w:tcPr>
          <w:p w14:paraId="7AFFDCE9" w14:textId="77777777" w:rsidR="00CC66FC" w:rsidRDefault="00CC66FC" w:rsidP="004B0C2C">
            <w:pPr>
              <w:pStyle w:val="EmptyCellLayoutStyle"/>
              <w:spacing w:after="0" w:line="240" w:lineRule="auto"/>
            </w:pPr>
          </w:p>
        </w:tc>
      </w:tr>
    </w:tbl>
    <w:p w14:paraId="31F7D34E" w14:textId="77777777" w:rsidR="00CC66FC" w:rsidRDefault="00CC66FC" w:rsidP="00CC66FC">
      <w:pPr>
        <w:spacing w:after="0" w:line="240" w:lineRule="auto"/>
      </w:pPr>
    </w:p>
    <w:p w14:paraId="0B7229E9" w14:textId="77777777" w:rsidR="00CC66FC" w:rsidRDefault="00CC66FC" w:rsidP="00CC66FC">
      <w:pPr>
        <w:spacing w:after="0" w:line="240" w:lineRule="auto"/>
      </w:pPr>
      <w:r>
        <w:rPr>
          <w:rFonts w:ascii="Calibri" w:eastAsia="Calibri" w:hAnsi="Calibri"/>
          <w:b/>
          <w:color w:val="000000"/>
          <w:sz w:val="28"/>
        </w:rPr>
        <w:t>MSSQL 2014: Availability Group Critical Policy - Unit monitors</w:t>
      </w:r>
    </w:p>
    <w:p w14:paraId="35BE8991" w14:textId="77777777" w:rsidR="00CC66FC" w:rsidRDefault="00CC66FC" w:rsidP="00CC66FC">
      <w:pPr>
        <w:spacing w:after="0" w:line="240" w:lineRule="auto"/>
      </w:pPr>
      <w:r>
        <w:rPr>
          <w:rFonts w:ascii="Calibri" w:eastAsia="Calibri" w:hAnsi="Calibri"/>
          <w:b/>
          <w:color w:val="6495ED"/>
          <w:sz w:val="22"/>
        </w:rPr>
        <w:t>Availability Group Health Policy</w:t>
      </w:r>
    </w:p>
    <w:p w14:paraId="69B042CF" w14:textId="77777777" w:rsidR="00CC66FC" w:rsidRDefault="00CC66FC" w:rsidP="00CC66FC">
      <w:pPr>
        <w:spacing w:after="0" w:line="240" w:lineRule="auto"/>
      </w:pPr>
      <w:r>
        <w:rPr>
          <w:rFonts w:ascii="Calibri" w:eastAsia="Calibri" w:hAnsi="Calibri"/>
          <w:color w:val="000000"/>
          <w:sz w:val="22"/>
        </w:rPr>
        <w:t>Two state monitor with 'Error' critical state used particularly for reflecting state of Custom User Policies which have Availability Group as Facet and one of the predefined error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77296A8" w14:textId="77777777" w:rsidTr="004B0C2C">
        <w:trPr>
          <w:trHeight w:val="54"/>
        </w:trPr>
        <w:tc>
          <w:tcPr>
            <w:tcW w:w="54" w:type="dxa"/>
          </w:tcPr>
          <w:p w14:paraId="29FFF5D0" w14:textId="77777777" w:rsidR="00CC66FC" w:rsidRDefault="00CC66FC" w:rsidP="004B0C2C">
            <w:pPr>
              <w:pStyle w:val="EmptyCellLayoutStyle"/>
              <w:spacing w:after="0" w:line="240" w:lineRule="auto"/>
            </w:pPr>
          </w:p>
        </w:tc>
        <w:tc>
          <w:tcPr>
            <w:tcW w:w="10395" w:type="dxa"/>
          </w:tcPr>
          <w:p w14:paraId="5B85F4A4" w14:textId="77777777" w:rsidR="00CC66FC" w:rsidRDefault="00CC66FC" w:rsidP="004B0C2C">
            <w:pPr>
              <w:pStyle w:val="EmptyCellLayoutStyle"/>
              <w:spacing w:after="0" w:line="240" w:lineRule="auto"/>
            </w:pPr>
          </w:p>
        </w:tc>
        <w:tc>
          <w:tcPr>
            <w:tcW w:w="149" w:type="dxa"/>
          </w:tcPr>
          <w:p w14:paraId="3D072DBE" w14:textId="77777777" w:rsidR="00CC66FC" w:rsidRDefault="00CC66FC" w:rsidP="004B0C2C">
            <w:pPr>
              <w:pStyle w:val="EmptyCellLayoutStyle"/>
              <w:spacing w:after="0" w:line="240" w:lineRule="auto"/>
            </w:pPr>
          </w:p>
        </w:tc>
      </w:tr>
      <w:tr w:rsidR="00CC66FC" w14:paraId="2ADC8068" w14:textId="77777777" w:rsidTr="004B0C2C">
        <w:tc>
          <w:tcPr>
            <w:tcW w:w="54" w:type="dxa"/>
          </w:tcPr>
          <w:p w14:paraId="620A938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6CE5661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CB975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79958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6A73B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1FE272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9F53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0303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979364" w14:textId="77777777" w:rsidR="00CC66FC" w:rsidRDefault="00CC66FC" w:rsidP="004B0C2C">
                  <w:pPr>
                    <w:spacing w:after="0" w:line="240" w:lineRule="auto"/>
                  </w:pPr>
                  <w:r>
                    <w:rPr>
                      <w:rFonts w:ascii="Calibri" w:eastAsia="Calibri" w:hAnsi="Calibri"/>
                      <w:color w:val="000000"/>
                      <w:sz w:val="22"/>
                    </w:rPr>
                    <w:t>Yes</w:t>
                  </w:r>
                </w:p>
              </w:tc>
            </w:tr>
            <w:tr w:rsidR="00CC66FC" w14:paraId="71A9355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0525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2B6C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AE9D3" w14:textId="77777777" w:rsidR="00CC66FC" w:rsidRDefault="00CC66FC" w:rsidP="004B0C2C">
                  <w:pPr>
                    <w:spacing w:after="0" w:line="240" w:lineRule="auto"/>
                  </w:pPr>
                  <w:r>
                    <w:rPr>
                      <w:rFonts w:eastAsia="Arial"/>
                      <w:color w:val="000000"/>
                    </w:rPr>
                    <w:t>False</w:t>
                  </w:r>
                </w:p>
              </w:tc>
            </w:tr>
            <w:tr w:rsidR="00CC66FC" w14:paraId="70CE9BE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F5353"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DC440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2ADF8A" w14:textId="77777777" w:rsidR="00CC66FC" w:rsidRDefault="00CC66FC" w:rsidP="004B0C2C">
                  <w:pPr>
                    <w:spacing w:after="0" w:line="240" w:lineRule="auto"/>
                  </w:pPr>
                  <w:r>
                    <w:rPr>
                      <w:rFonts w:ascii="Calibri" w:eastAsia="Calibri" w:hAnsi="Calibri"/>
                      <w:color w:val="000000"/>
                      <w:sz w:val="22"/>
                    </w:rPr>
                    <w:t>900</w:t>
                  </w:r>
                </w:p>
              </w:tc>
            </w:tr>
            <w:tr w:rsidR="00CC66FC" w14:paraId="520ECE7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3FE6F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CDA9D"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AB920C" w14:textId="77777777" w:rsidR="00CC66FC" w:rsidRDefault="00CC66FC" w:rsidP="004B0C2C">
                  <w:pPr>
                    <w:spacing w:after="0" w:line="240" w:lineRule="auto"/>
                  </w:pPr>
                  <w:r>
                    <w:rPr>
                      <w:rFonts w:ascii="Calibri" w:eastAsia="Calibri" w:hAnsi="Calibri"/>
                      <w:color w:val="000000"/>
                      <w:sz w:val="22"/>
                    </w:rPr>
                    <w:t>300</w:t>
                  </w:r>
                </w:p>
              </w:tc>
            </w:tr>
          </w:tbl>
          <w:p w14:paraId="1D13B207" w14:textId="77777777" w:rsidR="00CC66FC" w:rsidRDefault="00CC66FC" w:rsidP="004B0C2C">
            <w:pPr>
              <w:spacing w:after="0" w:line="240" w:lineRule="auto"/>
            </w:pPr>
          </w:p>
        </w:tc>
        <w:tc>
          <w:tcPr>
            <w:tcW w:w="149" w:type="dxa"/>
          </w:tcPr>
          <w:p w14:paraId="17A1879E" w14:textId="77777777" w:rsidR="00CC66FC" w:rsidRDefault="00CC66FC" w:rsidP="004B0C2C">
            <w:pPr>
              <w:pStyle w:val="EmptyCellLayoutStyle"/>
              <w:spacing w:after="0" w:line="240" w:lineRule="auto"/>
            </w:pPr>
          </w:p>
        </w:tc>
      </w:tr>
      <w:tr w:rsidR="00CC66FC" w14:paraId="51D603AD" w14:textId="77777777" w:rsidTr="004B0C2C">
        <w:trPr>
          <w:trHeight w:val="80"/>
        </w:trPr>
        <w:tc>
          <w:tcPr>
            <w:tcW w:w="54" w:type="dxa"/>
          </w:tcPr>
          <w:p w14:paraId="6836DE9C" w14:textId="77777777" w:rsidR="00CC66FC" w:rsidRDefault="00CC66FC" w:rsidP="004B0C2C">
            <w:pPr>
              <w:pStyle w:val="EmptyCellLayoutStyle"/>
              <w:spacing w:after="0" w:line="240" w:lineRule="auto"/>
            </w:pPr>
          </w:p>
        </w:tc>
        <w:tc>
          <w:tcPr>
            <w:tcW w:w="10395" w:type="dxa"/>
          </w:tcPr>
          <w:p w14:paraId="1C06F5CB" w14:textId="77777777" w:rsidR="00CC66FC" w:rsidRDefault="00CC66FC" w:rsidP="004B0C2C">
            <w:pPr>
              <w:pStyle w:val="EmptyCellLayoutStyle"/>
              <w:spacing w:after="0" w:line="240" w:lineRule="auto"/>
            </w:pPr>
          </w:p>
        </w:tc>
        <w:tc>
          <w:tcPr>
            <w:tcW w:w="149" w:type="dxa"/>
          </w:tcPr>
          <w:p w14:paraId="52102E88" w14:textId="77777777" w:rsidR="00CC66FC" w:rsidRDefault="00CC66FC" w:rsidP="004B0C2C">
            <w:pPr>
              <w:pStyle w:val="EmptyCellLayoutStyle"/>
              <w:spacing w:after="0" w:line="240" w:lineRule="auto"/>
            </w:pPr>
          </w:p>
        </w:tc>
      </w:tr>
    </w:tbl>
    <w:p w14:paraId="1A57EFBF" w14:textId="77777777" w:rsidR="00CC66FC" w:rsidRDefault="00CC66FC" w:rsidP="00CC66FC">
      <w:pPr>
        <w:spacing w:after="0" w:line="240" w:lineRule="auto"/>
      </w:pPr>
    </w:p>
    <w:p w14:paraId="3A953B71" w14:textId="77777777" w:rsidR="00CC66FC" w:rsidRDefault="00CC66FC" w:rsidP="00CC66FC">
      <w:pPr>
        <w:spacing w:after="0" w:line="240" w:lineRule="auto"/>
      </w:pPr>
      <w:r>
        <w:rPr>
          <w:rFonts w:ascii="Calibri" w:eastAsia="Calibri" w:hAnsi="Calibri"/>
          <w:b/>
          <w:color w:val="000000"/>
          <w:sz w:val="32"/>
        </w:rPr>
        <w:t>MSSQL 2014: Availability Group Health</w:t>
      </w:r>
    </w:p>
    <w:p w14:paraId="0A163BB7" w14:textId="77777777" w:rsidR="00CC66FC" w:rsidRDefault="00CC66FC" w:rsidP="00CC66FC">
      <w:pPr>
        <w:spacing w:after="0" w:line="240" w:lineRule="auto"/>
      </w:pPr>
      <w:r>
        <w:rPr>
          <w:rFonts w:ascii="Calibri" w:eastAsia="Calibri" w:hAnsi="Calibri"/>
          <w:color w:val="000000"/>
          <w:sz w:val="22"/>
        </w:rPr>
        <w:t>A hidden object, which is used to roll up the health from agents to availability group level.</w:t>
      </w:r>
    </w:p>
    <w:p w14:paraId="11FD90E8" w14:textId="77777777" w:rsidR="00CC66FC" w:rsidRDefault="00CC66FC" w:rsidP="00CC66FC">
      <w:pPr>
        <w:spacing w:after="0" w:line="240" w:lineRule="auto"/>
      </w:pPr>
      <w:r>
        <w:rPr>
          <w:rFonts w:ascii="Calibri" w:eastAsia="Calibri" w:hAnsi="Calibri"/>
          <w:b/>
          <w:color w:val="000000"/>
          <w:sz w:val="28"/>
        </w:rPr>
        <w:t>MSSQL 2014: Availability Group Health - Unit monitors</w:t>
      </w:r>
    </w:p>
    <w:p w14:paraId="47ACDB50" w14:textId="77777777" w:rsidR="00CC66FC" w:rsidRDefault="00CC66FC" w:rsidP="00CC66FC">
      <w:pPr>
        <w:spacing w:after="0" w:line="240" w:lineRule="auto"/>
      </w:pPr>
      <w:r>
        <w:rPr>
          <w:rFonts w:ascii="Calibri" w:eastAsia="Calibri" w:hAnsi="Calibri"/>
          <w:b/>
          <w:color w:val="6495ED"/>
          <w:sz w:val="22"/>
        </w:rPr>
        <w:t>Synchronous Replicas Data Synchronization monitor</w:t>
      </w:r>
    </w:p>
    <w:p w14:paraId="4D666D65" w14:textId="77777777" w:rsidR="00CC66FC" w:rsidRDefault="00CC66FC" w:rsidP="00CC66FC">
      <w:pPr>
        <w:spacing w:after="0" w:line="240" w:lineRule="auto"/>
      </w:pPr>
      <w:r>
        <w:rPr>
          <w:rFonts w:ascii="Calibri" w:eastAsia="Calibri" w:hAnsi="Calibri"/>
          <w:color w:val="000000"/>
          <w:sz w:val="22"/>
        </w:rPr>
        <w:t>Synchronous Replicas Data Synchronization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324720E" w14:textId="77777777" w:rsidTr="004B0C2C">
        <w:trPr>
          <w:trHeight w:val="54"/>
        </w:trPr>
        <w:tc>
          <w:tcPr>
            <w:tcW w:w="54" w:type="dxa"/>
          </w:tcPr>
          <w:p w14:paraId="6D7F93A8" w14:textId="77777777" w:rsidR="00CC66FC" w:rsidRDefault="00CC66FC" w:rsidP="004B0C2C">
            <w:pPr>
              <w:pStyle w:val="EmptyCellLayoutStyle"/>
              <w:spacing w:after="0" w:line="240" w:lineRule="auto"/>
            </w:pPr>
          </w:p>
        </w:tc>
        <w:tc>
          <w:tcPr>
            <w:tcW w:w="10395" w:type="dxa"/>
          </w:tcPr>
          <w:p w14:paraId="5250774F" w14:textId="77777777" w:rsidR="00CC66FC" w:rsidRDefault="00CC66FC" w:rsidP="004B0C2C">
            <w:pPr>
              <w:pStyle w:val="EmptyCellLayoutStyle"/>
              <w:spacing w:after="0" w:line="240" w:lineRule="auto"/>
            </w:pPr>
          </w:p>
        </w:tc>
        <w:tc>
          <w:tcPr>
            <w:tcW w:w="149" w:type="dxa"/>
          </w:tcPr>
          <w:p w14:paraId="73FE0576" w14:textId="77777777" w:rsidR="00CC66FC" w:rsidRDefault="00CC66FC" w:rsidP="004B0C2C">
            <w:pPr>
              <w:pStyle w:val="EmptyCellLayoutStyle"/>
              <w:spacing w:after="0" w:line="240" w:lineRule="auto"/>
            </w:pPr>
          </w:p>
        </w:tc>
      </w:tr>
      <w:tr w:rsidR="00CC66FC" w14:paraId="50CACAC9" w14:textId="77777777" w:rsidTr="004B0C2C">
        <w:tc>
          <w:tcPr>
            <w:tcW w:w="54" w:type="dxa"/>
          </w:tcPr>
          <w:p w14:paraId="58387C6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03092E5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090B8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0C15E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B1334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03555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4A47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72F2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97AB6" w14:textId="77777777" w:rsidR="00CC66FC" w:rsidRDefault="00CC66FC" w:rsidP="004B0C2C">
                  <w:pPr>
                    <w:spacing w:after="0" w:line="240" w:lineRule="auto"/>
                  </w:pPr>
                  <w:r>
                    <w:rPr>
                      <w:rFonts w:ascii="Calibri" w:eastAsia="Calibri" w:hAnsi="Calibri"/>
                      <w:color w:val="000000"/>
                      <w:sz w:val="22"/>
                    </w:rPr>
                    <w:t>Yes</w:t>
                  </w:r>
                </w:p>
              </w:tc>
            </w:tr>
            <w:tr w:rsidR="00CC66FC" w14:paraId="01B397F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28C64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C605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91125" w14:textId="77777777" w:rsidR="00CC66FC" w:rsidRDefault="00CC66FC" w:rsidP="004B0C2C">
                  <w:pPr>
                    <w:spacing w:after="0" w:line="240" w:lineRule="auto"/>
                  </w:pPr>
                  <w:r>
                    <w:rPr>
                      <w:rFonts w:eastAsia="Arial"/>
                      <w:color w:val="000000"/>
                    </w:rPr>
                    <w:t>False</w:t>
                  </w:r>
                </w:p>
              </w:tc>
            </w:tr>
            <w:tr w:rsidR="00CC66FC" w14:paraId="6BFC1B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A1BF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0FF1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73D6C" w14:textId="77777777" w:rsidR="00CC66FC" w:rsidRDefault="00CC66FC" w:rsidP="004B0C2C">
                  <w:pPr>
                    <w:spacing w:after="0" w:line="240" w:lineRule="auto"/>
                  </w:pPr>
                  <w:r>
                    <w:rPr>
                      <w:rFonts w:ascii="Calibri" w:eastAsia="Calibri" w:hAnsi="Calibri"/>
                      <w:color w:val="000000"/>
                      <w:sz w:val="22"/>
                    </w:rPr>
                    <w:t>900</w:t>
                  </w:r>
                </w:p>
              </w:tc>
            </w:tr>
            <w:tr w:rsidR="00CC66FC" w14:paraId="12EB628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C41AFC"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4C0B58"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5BE19F" w14:textId="77777777" w:rsidR="00CC66FC" w:rsidRDefault="00CC66FC" w:rsidP="004B0C2C">
                  <w:pPr>
                    <w:spacing w:after="0" w:line="240" w:lineRule="auto"/>
                  </w:pPr>
                  <w:r>
                    <w:rPr>
                      <w:rFonts w:ascii="Calibri" w:eastAsia="Calibri" w:hAnsi="Calibri"/>
                      <w:color w:val="000000"/>
                      <w:sz w:val="22"/>
                    </w:rPr>
                    <w:t>300</w:t>
                  </w:r>
                </w:p>
              </w:tc>
            </w:tr>
          </w:tbl>
          <w:p w14:paraId="6B2EF595" w14:textId="77777777" w:rsidR="00CC66FC" w:rsidRDefault="00CC66FC" w:rsidP="004B0C2C">
            <w:pPr>
              <w:spacing w:after="0" w:line="240" w:lineRule="auto"/>
            </w:pPr>
          </w:p>
        </w:tc>
        <w:tc>
          <w:tcPr>
            <w:tcW w:w="149" w:type="dxa"/>
          </w:tcPr>
          <w:p w14:paraId="0390459A" w14:textId="77777777" w:rsidR="00CC66FC" w:rsidRDefault="00CC66FC" w:rsidP="004B0C2C">
            <w:pPr>
              <w:pStyle w:val="EmptyCellLayoutStyle"/>
              <w:spacing w:after="0" w:line="240" w:lineRule="auto"/>
            </w:pPr>
          </w:p>
        </w:tc>
      </w:tr>
      <w:tr w:rsidR="00CC66FC" w14:paraId="602955B6" w14:textId="77777777" w:rsidTr="004B0C2C">
        <w:trPr>
          <w:trHeight w:val="80"/>
        </w:trPr>
        <w:tc>
          <w:tcPr>
            <w:tcW w:w="54" w:type="dxa"/>
          </w:tcPr>
          <w:p w14:paraId="0ED25072" w14:textId="77777777" w:rsidR="00CC66FC" w:rsidRDefault="00CC66FC" w:rsidP="004B0C2C">
            <w:pPr>
              <w:pStyle w:val="EmptyCellLayoutStyle"/>
              <w:spacing w:after="0" w:line="240" w:lineRule="auto"/>
            </w:pPr>
          </w:p>
        </w:tc>
        <w:tc>
          <w:tcPr>
            <w:tcW w:w="10395" w:type="dxa"/>
          </w:tcPr>
          <w:p w14:paraId="3564ED92" w14:textId="77777777" w:rsidR="00CC66FC" w:rsidRDefault="00CC66FC" w:rsidP="004B0C2C">
            <w:pPr>
              <w:pStyle w:val="EmptyCellLayoutStyle"/>
              <w:spacing w:after="0" w:line="240" w:lineRule="auto"/>
            </w:pPr>
          </w:p>
        </w:tc>
        <w:tc>
          <w:tcPr>
            <w:tcW w:w="149" w:type="dxa"/>
          </w:tcPr>
          <w:p w14:paraId="7BFAD0CD" w14:textId="77777777" w:rsidR="00CC66FC" w:rsidRDefault="00CC66FC" w:rsidP="004B0C2C">
            <w:pPr>
              <w:pStyle w:val="EmptyCellLayoutStyle"/>
              <w:spacing w:after="0" w:line="240" w:lineRule="auto"/>
            </w:pPr>
          </w:p>
        </w:tc>
      </w:tr>
    </w:tbl>
    <w:p w14:paraId="2CCA1018" w14:textId="77777777" w:rsidR="00CC66FC" w:rsidRDefault="00CC66FC" w:rsidP="00CC66FC">
      <w:pPr>
        <w:spacing w:after="0" w:line="240" w:lineRule="auto"/>
      </w:pPr>
    </w:p>
    <w:p w14:paraId="5ED82E8D" w14:textId="77777777" w:rsidR="00CC66FC" w:rsidRDefault="00CC66FC" w:rsidP="00CC66FC">
      <w:pPr>
        <w:spacing w:after="0" w:line="240" w:lineRule="auto"/>
      </w:pPr>
      <w:r>
        <w:rPr>
          <w:rFonts w:ascii="Calibri" w:eastAsia="Calibri" w:hAnsi="Calibri"/>
          <w:b/>
          <w:color w:val="6495ED"/>
          <w:sz w:val="22"/>
        </w:rPr>
        <w:t>Availability Group Automatic Failover monitor</w:t>
      </w:r>
    </w:p>
    <w:p w14:paraId="267EBC27" w14:textId="77777777" w:rsidR="00CC66FC" w:rsidRDefault="00CC66FC" w:rsidP="00CC66FC">
      <w:pPr>
        <w:spacing w:after="0" w:line="240" w:lineRule="auto"/>
      </w:pPr>
      <w:r>
        <w:rPr>
          <w:rFonts w:ascii="Calibri" w:eastAsia="Calibri" w:hAnsi="Calibri"/>
          <w:color w:val="000000"/>
          <w:sz w:val="22"/>
        </w:rPr>
        <w:t>Availability Group Automatic Failover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5FCCF60" w14:textId="77777777" w:rsidTr="004B0C2C">
        <w:trPr>
          <w:trHeight w:val="54"/>
        </w:trPr>
        <w:tc>
          <w:tcPr>
            <w:tcW w:w="54" w:type="dxa"/>
          </w:tcPr>
          <w:p w14:paraId="6704F158" w14:textId="77777777" w:rsidR="00CC66FC" w:rsidRDefault="00CC66FC" w:rsidP="004B0C2C">
            <w:pPr>
              <w:pStyle w:val="EmptyCellLayoutStyle"/>
              <w:spacing w:after="0" w:line="240" w:lineRule="auto"/>
            </w:pPr>
          </w:p>
        </w:tc>
        <w:tc>
          <w:tcPr>
            <w:tcW w:w="10395" w:type="dxa"/>
          </w:tcPr>
          <w:p w14:paraId="43AB9A41" w14:textId="77777777" w:rsidR="00CC66FC" w:rsidRDefault="00CC66FC" w:rsidP="004B0C2C">
            <w:pPr>
              <w:pStyle w:val="EmptyCellLayoutStyle"/>
              <w:spacing w:after="0" w:line="240" w:lineRule="auto"/>
            </w:pPr>
          </w:p>
        </w:tc>
        <w:tc>
          <w:tcPr>
            <w:tcW w:w="149" w:type="dxa"/>
          </w:tcPr>
          <w:p w14:paraId="29498EEC" w14:textId="77777777" w:rsidR="00CC66FC" w:rsidRDefault="00CC66FC" w:rsidP="004B0C2C">
            <w:pPr>
              <w:pStyle w:val="EmptyCellLayoutStyle"/>
              <w:spacing w:after="0" w:line="240" w:lineRule="auto"/>
            </w:pPr>
          </w:p>
        </w:tc>
      </w:tr>
      <w:tr w:rsidR="00CC66FC" w14:paraId="56CA0560" w14:textId="77777777" w:rsidTr="004B0C2C">
        <w:tc>
          <w:tcPr>
            <w:tcW w:w="54" w:type="dxa"/>
          </w:tcPr>
          <w:p w14:paraId="4EAC4EF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65DE7FD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5E69A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089C5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62799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FCA28D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DB8F4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59D9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CA106" w14:textId="77777777" w:rsidR="00CC66FC" w:rsidRDefault="00CC66FC" w:rsidP="004B0C2C">
                  <w:pPr>
                    <w:spacing w:after="0" w:line="240" w:lineRule="auto"/>
                  </w:pPr>
                  <w:r>
                    <w:rPr>
                      <w:rFonts w:ascii="Calibri" w:eastAsia="Calibri" w:hAnsi="Calibri"/>
                      <w:color w:val="000000"/>
                      <w:sz w:val="22"/>
                    </w:rPr>
                    <w:t>Yes</w:t>
                  </w:r>
                </w:p>
              </w:tc>
            </w:tr>
            <w:tr w:rsidR="00CC66FC" w14:paraId="471AD48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E7D4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8E23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B0E27" w14:textId="77777777" w:rsidR="00CC66FC" w:rsidRDefault="00CC66FC" w:rsidP="004B0C2C">
                  <w:pPr>
                    <w:spacing w:after="0" w:line="240" w:lineRule="auto"/>
                  </w:pPr>
                  <w:r>
                    <w:rPr>
                      <w:rFonts w:eastAsia="Arial"/>
                      <w:color w:val="000000"/>
                    </w:rPr>
                    <w:t>False</w:t>
                  </w:r>
                </w:p>
              </w:tc>
            </w:tr>
            <w:tr w:rsidR="00CC66FC" w14:paraId="7E75451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7D0F3"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F7E3E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EFD96F" w14:textId="77777777" w:rsidR="00CC66FC" w:rsidRDefault="00CC66FC" w:rsidP="004B0C2C">
                  <w:pPr>
                    <w:spacing w:after="0" w:line="240" w:lineRule="auto"/>
                  </w:pPr>
                  <w:r>
                    <w:rPr>
                      <w:rFonts w:ascii="Calibri" w:eastAsia="Calibri" w:hAnsi="Calibri"/>
                      <w:color w:val="000000"/>
                      <w:sz w:val="22"/>
                    </w:rPr>
                    <w:t>900</w:t>
                  </w:r>
                </w:p>
              </w:tc>
            </w:tr>
            <w:tr w:rsidR="00CC66FC" w14:paraId="7F254F5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E8BEC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EAB08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8310B9" w14:textId="77777777" w:rsidR="00CC66FC" w:rsidRDefault="00CC66FC" w:rsidP="004B0C2C">
                  <w:pPr>
                    <w:spacing w:after="0" w:line="240" w:lineRule="auto"/>
                  </w:pPr>
                  <w:r>
                    <w:rPr>
                      <w:rFonts w:ascii="Calibri" w:eastAsia="Calibri" w:hAnsi="Calibri"/>
                      <w:color w:val="000000"/>
                      <w:sz w:val="22"/>
                    </w:rPr>
                    <w:t>300</w:t>
                  </w:r>
                </w:p>
              </w:tc>
            </w:tr>
          </w:tbl>
          <w:p w14:paraId="5561970B" w14:textId="77777777" w:rsidR="00CC66FC" w:rsidRDefault="00CC66FC" w:rsidP="004B0C2C">
            <w:pPr>
              <w:spacing w:after="0" w:line="240" w:lineRule="auto"/>
            </w:pPr>
          </w:p>
        </w:tc>
        <w:tc>
          <w:tcPr>
            <w:tcW w:w="149" w:type="dxa"/>
          </w:tcPr>
          <w:p w14:paraId="1BEC6421" w14:textId="77777777" w:rsidR="00CC66FC" w:rsidRDefault="00CC66FC" w:rsidP="004B0C2C">
            <w:pPr>
              <w:pStyle w:val="EmptyCellLayoutStyle"/>
              <w:spacing w:after="0" w:line="240" w:lineRule="auto"/>
            </w:pPr>
          </w:p>
        </w:tc>
      </w:tr>
      <w:tr w:rsidR="00CC66FC" w14:paraId="6EDD9D85" w14:textId="77777777" w:rsidTr="004B0C2C">
        <w:trPr>
          <w:trHeight w:val="80"/>
        </w:trPr>
        <w:tc>
          <w:tcPr>
            <w:tcW w:w="54" w:type="dxa"/>
          </w:tcPr>
          <w:p w14:paraId="1F3D2758" w14:textId="77777777" w:rsidR="00CC66FC" w:rsidRDefault="00CC66FC" w:rsidP="004B0C2C">
            <w:pPr>
              <w:pStyle w:val="EmptyCellLayoutStyle"/>
              <w:spacing w:after="0" w:line="240" w:lineRule="auto"/>
            </w:pPr>
          </w:p>
        </w:tc>
        <w:tc>
          <w:tcPr>
            <w:tcW w:w="10395" w:type="dxa"/>
          </w:tcPr>
          <w:p w14:paraId="081B0AED" w14:textId="77777777" w:rsidR="00CC66FC" w:rsidRDefault="00CC66FC" w:rsidP="004B0C2C">
            <w:pPr>
              <w:pStyle w:val="EmptyCellLayoutStyle"/>
              <w:spacing w:after="0" w:line="240" w:lineRule="auto"/>
            </w:pPr>
          </w:p>
        </w:tc>
        <w:tc>
          <w:tcPr>
            <w:tcW w:w="149" w:type="dxa"/>
          </w:tcPr>
          <w:p w14:paraId="107EE32B" w14:textId="77777777" w:rsidR="00CC66FC" w:rsidRDefault="00CC66FC" w:rsidP="004B0C2C">
            <w:pPr>
              <w:pStyle w:val="EmptyCellLayoutStyle"/>
              <w:spacing w:after="0" w:line="240" w:lineRule="auto"/>
            </w:pPr>
          </w:p>
        </w:tc>
      </w:tr>
    </w:tbl>
    <w:p w14:paraId="46F0DA4C" w14:textId="77777777" w:rsidR="00CC66FC" w:rsidRDefault="00CC66FC" w:rsidP="00CC66FC">
      <w:pPr>
        <w:spacing w:after="0" w:line="240" w:lineRule="auto"/>
      </w:pPr>
    </w:p>
    <w:p w14:paraId="20F36D81" w14:textId="77777777" w:rsidR="00CC66FC" w:rsidRDefault="00CC66FC" w:rsidP="00CC66FC">
      <w:pPr>
        <w:spacing w:after="0" w:line="240" w:lineRule="auto"/>
      </w:pPr>
      <w:r>
        <w:rPr>
          <w:rFonts w:ascii="Calibri" w:eastAsia="Calibri" w:hAnsi="Calibri"/>
          <w:b/>
          <w:color w:val="6495ED"/>
          <w:sz w:val="22"/>
        </w:rPr>
        <w:t>Availability Replicas Role monitor</w:t>
      </w:r>
    </w:p>
    <w:p w14:paraId="35BCA3D0" w14:textId="77777777" w:rsidR="00CC66FC" w:rsidRDefault="00CC66FC" w:rsidP="00CC66FC">
      <w:pPr>
        <w:spacing w:after="0" w:line="240" w:lineRule="auto"/>
      </w:pPr>
      <w:r>
        <w:rPr>
          <w:rFonts w:ascii="Calibri" w:eastAsia="Calibri" w:hAnsi="Calibri"/>
          <w:color w:val="000000"/>
          <w:sz w:val="22"/>
        </w:rPr>
        <w:t>Availability Replicas Role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D59CAE7" w14:textId="77777777" w:rsidTr="004B0C2C">
        <w:trPr>
          <w:trHeight w:val="54"/>
        </w:trPr>
        <w:tc>
          <w:tcPr>
            <w:tcW w:w="54" w:type="dxa"/>
          </w:tcPr>
          <w:p w14:paraId="20E53403" w14:textId="77777777" w:rsidR="00CC66FC" w:rsidRDefault="00CC66FC" w:rsidP="004B0C2C">
            <w:pPr>
              <w:pStyle w:val="EmptyCellLayoutStyle"/>
              <w:spacing w:after="0" w:line="240" w:lineRule="auto"/>
            </w:pPr>
          </w:p>
        </w:tc>
        <w:tc>
          <w:tcPr>
            <w:tcW w:w="10395" w:type="dxa"/>
          </w:tcPr>
          <w:p w14:paraId="14091B94" w14:textId="77777777" w:rsidR="00CC66FC" w:rsidRDefault="00CC66FC" w:rsidP="004B0C2C">
            <w:pPr>
              <w:pStyle w:val="EmptyCellLayoutStyle"/>
              <w:spacing w:after="0" w:line="240" w:lineRule="auto"/>
            </w:pPr>
          </w:p>
        </w:tc>
        <w:tc>
          <w:tcPr>
            <w:tcW w:w="149" w:type="dxa"/>
          </w:tcPr>
          <w:p w14:paraId="3C73B0FE" w14:textId="77777777" w:rsidR="00CC66FC" w:rsidRDefault="00CC66FC" w:rsidP="004B0C2C">
            <w:pPr>
              <w:pStyle w:val="EmptyCellLayoutStyle"/>
              <w:spacing w:after="0" w:line="240" w:lineRule="auto"/>
            </w:pPr>
          </w:p>
        </w:tc>
      </w:tr>
      <w:tr w:rsidR="00CC66FC" w14:paraId="51903104" w14:textId="77777777" w:rsidTr="004B0C2C">
        <w:tc>
          <w:tcPr>
            <w:tcW w:w="54" w:type="dxa"/>
          </w:tcPr>
          <w:p w14:paraId="38C9D67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59571FD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353ED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B88D0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06437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735C83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D85B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AFE56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002FC7" w14:textId="77777777" w:rsidR="00CC66FC" w:rsidRDefault="00CC66FC" w:rsidP="004B0C2C">
                  <w:pPr>
                    <w:spacing w:after="0" w:line="240" w:lineRule="auto"/>
                  </w:pPr>
                  <w:r>
                    <w:rPr>
                      <w:rFonts w:ascii="Calibri" w:eastAsia="Calibri" w:hAnsi="Calibri"/>
                      <w:color w:val="000000"/>
                      <w:sz w:val="22"/>
                    </w:rPr>
                    <w:t>Yes</w:t>
                  </w:r>
                </w:p>
              </w:tc>
            </w:tr>
            <w:tr w:rsidR="00CC66FC" w14:paraId="48A83CF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E1D5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9C56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A74FAB" w14:textId="77777777" w:rsidR="00CC66FC" w:rsidRDefault="00CC66FC" w:rsidP="004B0C2C">
                  <w:pPr>
                    <w:spacing w:after="0" w:line="240" w:lineRule="auto"/>
                  </w:pPr>
                  <w:r>
                    <w:rPr>
                      <w:rFonts w:eastAsia="Arial"/>
                      <w:color w:val="000000"/>
                    </w:rPr>
                    <w:t>False</w:t>
                  </w:r>
                </w:p>
              </w:tc>
            </w:tr>
            <w:tr w:rsidR="00CC66FC" w14:paraId="4887F5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38DAD3"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FC8D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8A111" w14:textId="77777777" w:rsidR="00CC66FC" w:rsidRDefault="00CC66FC" w:rsidP="004B0C2C">
                  <w:pPr>
                    <w:spacing w:after="0" w:line="240" w:lineRule="auto"/>
                  </w:pPr>
                  <w:r>
                    <w:rPr>
                      <w:rFonts w:ascii="Calibri" w:eastAsia="Calibri" w:hAnsi="Calibri"/>
                      <w:color w:val="000000"/>
                      <w:sz w:val="22"/>
                    </w:rPr>
                    <w:t>900</w:t>
                  </w:r>
                </w:p>
              </w:tc>
            </w:tr>
            <w:tr w:rsidR="00CC66FC" w14:paraId="2B4B0D2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E2E22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0BEA01"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1D2CC2" w14:textId="77777777" w:rsidR="00CC66FC" w:rsidRDefault="00CC66FC" w:rsidP="004B0C2C">
                  <w:pPr>
                    <w:spacing w:after="0" w:line="240" w:lineRule="auto"/>
                  </w:pPr>
                  <w:r>
                    <w:rPr>
                      <w:rFonts w:ascii="Calibri" w:eastAsia="Calibri" w:hAnsi="Calibri"/>
                      <w:color w:val="000000"/>
                      <w:sz w:val="22"/>
                    </w:rPr>
                    <w:t>300</w:t>
                  </w:r>
                </w:p>
              </w:tc>
            </w:tr>
          </w:tbl>
          <w:p w14:paraId="79457D77" w14:textId="77777777" w:rsidR="00CC66FC" w:rsidRDefault="00CC66FC" w:rsidP="004B0C2C">
            <w:pPr>
              <w:spacing w:after="0" w:line="240" w:lineRule="auto"/>
            </w:pPr>
          </w:p>
        </w:tc>
        <w:tc>
          <w:tcPr>
            <w:tcW w:w="149" w:type="dxa"/>
          </w:tcPr>
          <w:p w14:paraId="79EB43AD" w14:textId="77777777" w:rsidR="00CC66FC" w:rsidRDefault="00CC66FC" w:rsidP="004B0C2C">
            <w:pPr>
              <w:pStyle w:val="EmptyCellLayoutStyle"/>
              <w:spacing w:after="0" w:line="240" w:lineRule="auto"/>
            </w:pPr>
          </w:p>
        </w:tc>
      </w:tr>
      <w:tr w:rsidR="00CC66FC" w14:paraId="7253B8DC" w14:textId="77777777" w:rsidTr="004B0C2C">
        <w:trPr>
          <w:trHeight w:val="80"/>
        </w:trPr>
        <w:tc>
          <w:tcPr>
            <w:tcW w:w="54" w:type="dxa"/>
          </w:tcPr>
          <w:p w14:paraId="23B55952" w14:textId="77777777" w:rsidR="00CC66FC" w:rsidRDefault="00CC66FC" w:rsidP="004B0C2C">
            <w:pPr>
              <w:pStyle w:val="EmptyCellLayoutStyle"/>
              <w:spacing w:after="0" w:line="240" w:lineRule="auto"/>
            </w:pPr>
          </w:p>
        </w:tc>
        <w:tc>
          <w:tcPr>
            <w:tcW w:w="10395" w:type="dxa"/>
          </w:tcPr>
          <w:p w14:paraId="7F3063B8" w14:textId="77777777" w:rsidR="00CC66FC" w:rsidRDefault="00CC66FC" w:rsidP="004B0C2C">
            <w:pPr>
              <w:pStyle w:val="EmptyCellLayoutStyle"/>
              <w:spacing w:after="0" w:line="240" w:lineRule="auto"/>
            </w:pPr>
          </w:p>
        </w:tc>
        <w:tc>
          <w:tcPr>
            <w:tcW w:w="149" w:type="dxa"/>
          </w:tcPr>
          <w:p w14:paraId="7E6E8E3D" w14:textId="77777777" w:rsidR="00CC66FC" w:rsidRDefault="00CC66FC" w:rsidP="004B0C2C">
            <w:pPr>
              <w:pStyle w:val="EmptyCellLayoutStyle"/>
              <w:spacing w:after="0" w:line="240" w:lineRule="auto"/>
            </w:pPr>
          </w:p>
        </w:tc>
      </w:tr>
    </w:tbl>
    <w:p w14:paraId="10E7D61F" w14:textId="77777777" w:rsidR="00CC66FC" w:rsidRDefault="00CC66FC" w:rsidP="00CC66FC">
      <w:pPr>
        <w:spacing w:after="0" w:line="240" w:lineRule="auto"/>
      </w:pPr>
    </w:p>
    <w:p w14:paraId="290E2307" w14:textId="77777777" w:rsidR="00CC66FC" w:rsidRDefault="00CC66FC" w:rsidP="00CC66FC">
      <w:pPr>
        <w:spacing w:after="0" w:line="240" w:lineRule="auto"/>
      </w:pPr>
      <w:r>
        <w:rPr>
          <w:rFonts w:ascii="Calibri" w:eastAsia="Calibri" w:hAnsi="Calibri"/>
          <w:b/>
          <w:color w:val="6495ED"/>
          <w:sz w:val="22"/>
        </w:rPr>
        <w:t>Availability Group Online monitor</w:t>
      </w:r>
    </w:p>
    <w:p w14:paraId="1E628D20" w14:textId="77777777" w:rsidR="00CC66FC" w:rsidRDefault="00CC66FC" w:rsidP="00CC66FC">
      <w:pPr>
        <w:spacing w:after="0" w:line="240" w:lineRule="auto"/>
      </w:pPr>
      <w:r>
        <w:rPr>
          <w:rFonts w:ascii="Calibri" w:eastAsia="Calibri" w:hAnsi="Calibri"/>
          <w:color w:val="000000"/>
          <w:sz w:val="22"/>
        </w:rPr>
        <w:t>Availability Group Online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B12AAA3" w14:textId="77777777" w:rsidTr="004B0C2C">
        <w:trPr>
          <w:trHeight w:val="54"/>
        </w:trPr>
        <w:tc>
          <w:tcPr>
            <w:tcW w:w="54" w:type="dxa"/>
          </w:tcPr>
          <w:p w14:paraId="45CCC656" w14:textId="77777777" w:rsidR="00CC66FC" w:rsidRDefault="00CC66FC" w:rsidP="004B0C2C">
            <w:pPr>
              <w:pStyle w:val="EmptyCellLayoutStyle"/>
              <w:spacing w:after="0" w:line="240" w:lineRule="auto"/>
            </w:pPr>
          </w:p>
        </w:tc>
        <w:tc>
          <w:tcPr>
            <w:tcW w:w="10395" w:type="dxa"/>
          </w:tcPr>
          <w:p w14:paraId="5BE1B68B" w14:textId="77777777" w:rsidR="00CC66FC" w:rsidRDefault="00CC66FC" w:rsidP="004B0C2C">
            <w:pPr>
              <w:pStyle w:val="EmptyCellLayoutStyle"/>
              <w:spacing w:after="0" w:line="240" w:lineRule="auto"/>
            </w:pPr>
          </w:p>
        </w:tc>
        <w:tc>
          <w:tcPr>
            <w:tcW w:w="149" w:type="dxa"/>
          </w:tcPr>
          <w:p w14:paraId="7D24E283" w14:textId="77777777" w:rsidR="00CC66FC" w:rsidRDefault="00CC66FC" w:rsidP="004B0C2C">
            <w:pPr>
              <w:pStyle w:val="EmptyCellLayoutStyle"/>
              <w:spacing w:after="0" w:line="240" w:lineRule="auto"/>
            </w:pPr>
          </w:p>
        </w:tc>
      </w:tr>
      <w:tr w:rsidR="00CC66FC" w14:paraId="6EB0EF7E" w14:textId="77777777" w:rsidTr="004B0C2C">
        <w:tc>
          <w:tcPr>
            <w:tcW w:w="54" w:type="dxa"/>
          </w:tcPr>
          <w:p w14:paraId="6628EA2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585EB91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ACE50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DB93E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C6455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FD9718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EFF18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10AF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EF13C" w14:textId="77777777" w:rsidR="00CC66FC" w:rsidRDefault="00CC66FC" w:rsidP="004B0C2C">
                  <w:pPr>
                    <w:spacing w:after="0" w:line="240" w:lineRule="auto"/>
                  </w:pPr>
                  <w:r>
                    <w:rPr>
                      <w:rFonts w:ascii="Calibri" w:eastAsia="Calibri" w:hAnsi="Calibri"/>
                      <w:color w:val="000000"/>
                      <w:sz w:val="22"/>
                    </w:rPr>
                    <w:t>Yes</w:t>
                  </w:r>
                </w:p>
              </w:tc>
            </w:tr>
            <w:tr w:rsidR="00CC66FC" w14:paraId="66CA940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4FCA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BD0D3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02D67" w14:textId="77777777" w:rsidR="00CC66FC" w:rsidRDefault="00CC66FC" w:rsidP="004B0C2C">
                  <w:pPr>
                    <w:spacing w:after="0" w:line="240" w:lineRule="auto"/>
                  </w:pPr>
                  <w:r>
                    <w:rPr>
                      <w:rFonts w:eastAsia="Arial"/>
                      <w:color w:val="000000"/>
                    </w:rPr>
                    <w:t>False</w:t>
                  </w:r>
                </w:p>
              </w:tc>
            </w:tr>
            <w:tr w:rsidR="00CC66FC" w14:paraId="356FAAB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D7F3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68DC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96CCC" w14:textId="77777777" w:rsidR="00CC66FC" w:rsidRDefault="00CC66FC" w:rsidP="004B0C2C">
                  <w:pPr>
                    <w:spacing w:after="0" w:line="240" w:lineRule="auto"/>
                  </w:pPr>
                  <w:r>
                    <w:rPr>
                      <w:rFonts w:ascii="Calibri" w:eastAsia="Calibri" w:hAnsi="Calibri"/>
                      <w:color w:val="000000"/>
                      <w:sz w:val="22"/>
                    </w:rPr>
                    <w:t>900</w:t>
                  </w:r>
                </w:p>
              </w:tc>
            </w:tr>
            <w:tr w:rsidR="00CC66FC" w14:paraId="622E51B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F5422B"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F81F9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E1F2D9" w14:textId="77777777" w:rsidR="00CC66FC" w:rsidRDefault="00CC66FC" w:rsidP="004B0C2C">
                  <w:pPr>
                    <w:spacing w:after="0" w:line="240" w:lineRule="auto"/>
                  </w:pPr>
                  <w:r>
                    <w:rPr>
                      <w:rFonts w:ascii="Calibri" w:eastAsia="Calibri" w:hAnsi="Calibri"/>
                      <w:color w:val="000000"/>
                      <w:sz w:val="22"/>
                    </w:rPr>
                    <w:t>300</w:t>
                  </w:r>
                </w:p>
              </w:tc>
            </w:tr>
          </w:tbl>
          <w:p w14:paraId="26029082" w14:textId="77777777" w:rsidR="00CC66FC" w:rsidRDefault="00CC66FC" w:rsidP="004B0C2C">
            <w:pPr>
              <w:spacing w:after="0" w:line="240" w:lineRule="auto"/>
            </w:pPr>
          </w:p>
        </w:tc>
        <w:tc>
          <w:tcPr>
            <w:tcW w:w="149" w:type="dxa"/>
          </w:tcPr>
          <w:p w14:paraId="4B6EA4B1" w14:textId="77777777" w:rsidR="00CC66FC" w:rsidRDefault="00CC66FC" w:rsidP="004B0C2C">
            <w:pPr>
              <w:pStyle w:val="EmptyCellLayoutStyle"/>
              <w:spacing w:after="0" w:line="240" w:lineRule="auto"/>
            </w:pPr>
          </w:p>
        </w:tc>
      </w:tr>
      <w:tr w:rsidR="00CC66FC" w14:paraId="0C91F337" w14:textId="77777777" w:rsidTr="004B0C2C">
        <w:trPr>
          <w:trHeight w:val="80"/>
        </w:trPr>
        <w:tc>
          <w:tcPr>
            <w:tcW w:w="54" w:type="dxa"/>
          </w:tcPr>
          <w:p w14:paraId="14E0A2C5" w14:textId="77777777" w:rsidR="00CC66FC" w:rsidRDefault="00CC66FC" w:rsidP="004B0C2C">
            <w:pPr>
              <w:pStyle w:val="EmptyCellLayoutStyle"/>
              <w:spacing w:after="0" w:line="240" w:lineRule="auto"/>
            </w:pPr>
          </w:p>
        </w:tc>
        <w:tc>
          <w:tcPr>
            <w:tcW w:w="10395" w:type="dxa"/>
          </w:tcPr>
          <w:p w14:paraId="08D12BEC" w14:textId="77777777" w:rsidR="00CC66FC" w:rsidRDefault="00CC66FC" w:rsidP="004B0C2C">
            <w:pPr>
              <w:pStyle w:val="EmptyCellLayoutStyle"/>
              <w:spacing w:after="0" w:line="240" w:lineRule="auto"/>
            </w:pPr>
          </w:p>
        </w:tc>
        <w:tc>
          <w:tcPr>
            <w:tcW w:w="149" w:type="dxa"/>
          </w:tcPr>
          <w:p w14:paraId="5B8EB3BB" w14:textId="77777777" w:rsidR="00CC66FC" w:rsidRDefault="00CC66FC" w:rsidP="004B0C2C">
            <w:pPr>
              <w:pStyle w:val="EmptyCellLayoutStyle"/>
              <w:spacing w:after="0" w:line="240" w:lineRule="auto"/>
            </w:pPr>
          </w:p>
        </w:tc>
      </w:tr>
    </w:tbl>
    <w:p w14:paraId="562C3622" w14:textId="77777777" w:rsidR="00CC66FC" w:rsidRDefault="00CC66FC" w:rsidP="00CC66FC">
      <w:pPr>
        <w:spacing w:after="0" w:line="240" w:lineRule="auto"/>
      </w:pPr>
    </w:p>
    <w:p w14:paraId="7925962F" w14:textId="77777777" w:rsidR="00CC66FC" w:rsidRDefault="00CC66FC" w:rsidP="00CC66FC">
      <w:pPr>
        <w:spacing w:after="0" w:line="240" w:lineRule="auto"/>
      </w:pPr>
      <w:r>
        <w:rPr>
          <w:rFonts w:ascii="Calibri" w:eastAsia="Calibri" w:hAnsi="Calibri"/>
          <w:b/>
          <w:color w:val="6495ED"/>
          <w:sz w:val="22"/>
        </w:rPr>
        <w:t>WSFC Cluster monitor</w:t>
      </w:r>
    </w:p>
    <w:p w14:paraId="31FF6F21" w14:textId="77777777" w:rsidR="00CC66FC" w:rsidRDefault="00CC66FC" w:rsidP="00CC66FC">
      <w:pPr>
        <w:spacing w:after="0" w:line="240" w:lineRule="auto"/>
      </w:pPr>
      <w:r>
        <w:rPr>
          <w:rFonts w:ascii="Calibri" w:eastAsia="Calibri" w:hAnsi="Calibri"/>
          <w:color w:val="000000"/>
          <w:sz w:val="22"/>
        </w:rPr>
        <w:t>This monitor checks the state of Windows Server Failover Cluster (WSFC) service. The monitor is unhealthy and alert is raised when the cluster is offline or in the forced quorum state. (All availability groups hosted within this cluster are offline or the disaster recovery action is required). Monitor state is healthy when the cluster state is in the normal quorum.</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3E1F74A" w14:textId="77777777" w:rsidTr="004B0C2C">
        <w:trPr>
          <w:trHeight w:val="54"/>
        </w:trPr>
        <w:tc>
          <w:tcPr>
            <w:tcW w:w="54" w:type="dxa"/>
          </w:tcPr>
          <w:p w14:paraId="2F5707C0" w14:textId="77777777" w:rsidR="00CC66FC" w:rsidRDefault="00CC66FC" w:rsidP="004B0C2C">
            <w:pPr>
              <w:pStyle w:val="EmptyCellLayoutStyle"/>
              <w:spacing w:after="0" w:line="240" w:lineRule="auto"/>
            </w:pPr>
          </w:p>
        </w:tc>
        <w:tc>
          <w:tcPr>
            <w:tcW w:w="10395" w:type="dxa"/>
          </w:tcPr>
          <w:p w14:paraId="38D12485" w14:textId="77777777" w:rsidR="00CC66FC" w:rsidRDefault="00CC66FC" w:rsidP="004B0C2C">
            <w:pPr>
              <w:pStyle w:val="EmptyCellLayoutStyle"/>
              <w:spacing w:after="0" w:line="240" w:lineRule="auto"/>
            </w:pPr>
          </w:p>
        </w:tc>
        <w:tc>
          <w:tcPr>
            <w:tcW w:w="149" w:type="dxa"/>
          </w:tcPr>
          <w:p w14:paraId="4A72DF01" w14:textId="77777777" w:rsidR="00CC66FC" w:rsidRDefault="00CC66FC" w:rsidP="004B0C2C">
            <w:pPr>
              <w:pStyle w:val="EmptyCellLayoutStyle"/>
              <w:spacing w:after="0" w:line="240" w:lineRule="auto"/>
            </w:pPr>
          </w:p>
        </w:tc>
      </w:tr>
      <w:tr w:rsidR="00CC66FC" w14:paraId="1CFD6A67" w14:textId="77777777" w:rsidTr="004B0C2C">
        <w:tc>
          <w:tcPr>
            <w:tcW w:w="54" w:type="dxa"/>
          </w:tcPr>
          <w:p w14:paraId="7ED8A81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265461F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B6B01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8E1B8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C2D43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183F48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E9FE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9986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9147E" w14:textId="77777777" w:rsidR="00CC66FC" w:rsidRDefault="00CC66FC" w:rsidP="004B0C2C">
                  <w:pPr>
                    <w:spacing w:after="0" w:line="240" w:lineRule="auto"/>
                  </w:pPr>
                  <w:r>
                    <w:rPr>
                      <w:rFonts w:ascii="Calibri" w:eastAsia="Calibri" w:hAnsi="Calibri"/>
                      <w:color w:val="000000"/>
                      <w:sz w:val="22"/>
                    </w:rPr>
                    <w:t>Yes</w:t>
                  </w:r>
                </w:p>
              </w:tc>
            </w:tr>
            <w:tr w:rsidR="00CC66FC" w14:paraId="2E13A6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488ED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CF05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C83A8" w14:textId="77777777" w:rsidR="00CC66FC" w:rsidRDefault="00CC66FC" w:rsidP="004B0C2C">
                  <w:pPr>
                    <w:spacing w:after="0" w:line="240" w:lineRule="auto"/>
                  </w:pPr>
                  <w:r>
                    <w:rPr>
                      <w:rFonts w:eastAsia="Arial"/>
                      <w:color w:val="000000"/>
                    </w:rPr>
                    <w:t>False</w:t>
                  </w:r>
                </w:p>
              </w:tc>
            </w:tr>
            <w:tr w:rsidR="00CC66FC" w14:paraId="1FE7744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E374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B579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5C098F" w14:textId="77777777" w:rsidR="00CC66FC" w:rsidRDefault="00CC66FC" w:rsidP="004B0C2C">
                  <w:pPr>
                    <w:spacing w:after="0" w:line="240" w:lineRule="auto"/>
                  </w:pPr>
                  <w:r>
                    <w:rPr>
                      <w:rFonts w:ascii="Calibri" w:eastAsia="Calibri" w:hAnsi="Calibri"/>
                      <w:color w:val="000000"/>
                      <w:sz w:val="22"/>
                    </w:rPr>
                    <w:t>900</w:t>
                  </w:r>
                </w:p>
              </w:tc>
            </w:tr>
            <w:tr w:rsidR="00CC66FC" w14:paraId="0B41686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64FD5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580E3B"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26D18A" w14:textId="77777777" w:rsidR="00CC66FC" w:rsidRDefault="00CC66FC" w:rsidP="004B0C2C">
                  <w:pPr>
                    <w:spacing w:after="0" w:line="240" w:lineRule="auto"/>
                  </w:pPr>
                  <w:r>
                    <w:rPr>
                      <w:rFonts w:ascii="Calibri" w:eastAsia="Calibri" w:hAnsi="Calibri"/>
                      <w:color w:val="000000"/>
                      <w:sz w:val="22"/>
                    </w:rPr>
                    <w:t>300</w:t>
                  </w:r>
                </w:p>
              </w:tc>
            </w:tr>
          </w:tbl>
          <w:p w14:paraId="674E5BDB" w14:textId="77777777" w:rsidR="00CC66FC" w:rsidRDefault="00CC66FC" w:rsidP="004B0C2C">
            <w:pPr>
              <w:spacing w:after="0" w:line="240" w:lineRule="auto"/>
            </w:pPr>
          </w:p>
        </w:tc>
        <w:tc>
          <w:tcPr>
            <w:tcW w:w="149" w:type="dxa"/>
          </w:tcPr>
          <w:p w14:paraId="4426BBBF" w14:textId="77777777" w:rsidR="00CC66FC" w:rsidRDefault="00CC66FC" w:rsidP="004B0C2C">
            <w:pPr>
              <w:pStyle w:val="EmptyCellLayoutStyle"/>
              <w:spacing w:after="0" w:line="240" w:lineRule="auto"/>
            </w:pPr>
          </w:p>
        </w:tc>
      </w:tr>
      <w:tr w:rsidR="00CC66FC" w14:paraId="149E21C1" w14:textId="77777777" w:rsidTr="004B0C2C">
        <w:trPr>
          <w:trHeight w:val="80"/>
        </w:trPr>
        <w:tc>
          <w:tcPr>
            <w:tcW w:w="54" w:type="dxa"/>
          </w:tcPr>
          <w:p w14:paraId="40E7A6FE" w14:textId="77777777" w:rsidR="00CC66FC" w:rsidRDefault="00CC66FC" w:rsidP="004B0C2C">
            <w:pPr>
              <w:pStyle w:val="EmptyCellLayoutStyle"/>
              <w:spacing w:after="0" w:line="240" w:lineRule="auto"/>
            </w:pPr>
          </w:p>
        </w:tc>
        <w:tc>
          <w:tcPr>
            <w:tcW w:w="10395" w:type="dxa"/>
          </w:tcPr>
          <w:p w14:paraId="11FE333F" w14:textId="77777777" w:rsidR="00CC66FC" w:rsidRDefault="00CC66FC" w:rsidP="004B0C2C">
            <w:pPr>
              <w:pStyle w:val="EmptyCellLayoutStyle"/>
              <w:spacing w:after="0" w:line="240" w:lineRule="auto"/>
            </w:pPr>
          </w:p>
        </w:tc>
        <w:tc>
          <w:tcPr>
            <w:tcW w:w="149" w:type="dxa"/>
          </w:tcPr>
          <w:p w14:paraId="6000AA9D" w14:textId="77777777" w:rsidR="00CC66FC" w:rsidRDefault="00CC66FC" w:rsidP="004B0C2C">
            <w:pPr>
              <w:pStyle w:val="EmptyCellLayoutStyle"/>
              <w:spacing w:after="0" w:line="240" w:lineRule="auto"/>
            </w:pPr>
          </w:p>
        </w:tc>
      </w:tr>
    </w:tbl>
    <w:p w14:paraId="11819EFD" w14:textId="77777777" w:rsidR="00CC66FC" w:rsidRDefault="00CC66FC" w:rsidP="00CC66FC">
      <w:pPr>
        <w:spacing w:after="0" w:line="240" w:lineRule="auto"/>
      </w:pPr>
    </w:p>
    <w:p w14:paraId="34BD1A64" w14:textId="77777777" w:rsidR="00CC66FC" w:rsidRDefault="00CC66FC" w:rsidP="00CC66FC">
      <w:pPr>
        <w:spacing w:after="0" w:line="240" w:lineRule="auto"/>
      </w:pPr>
      <w:r>
        <w:rPr>
          <w:rFonts w:ascii="Calibri" w:eastAsia="Calibri" w:hAnsi="Calibri"/>
          <w:b/>
          <w:color w:val="6495ED"/>
          <w:sz w:val="22"/>
        </w:rPr>
        <w:t>Availability Replicas Connection monitor</w:t>
      </w:r>
    </w:p>
    <w:p w14:paraId="55AA36EF" w14:textId="77777777" w:rsidR="00CC66FC" w:rsidRDefault="00CC66FC" w:rsidP="00CC66FC">
      <w:pPr>
        <w:spacing w:after="0" w:line="240" w:lineRule="auto"/>
      </w:pPr>
      <w:r>
        <w:rPr>
          <w:rFonts w:ascii="Calibri" w:eastAsia="Calibri" w:hAnsi="Calibri"/>
          <w:color w:val="000000"/>
          <w:sz w:val="22"/>
        </w:rPr>
        <w:t>Availability Replicas Connection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1C3E7E1" w14:textId="77777777" w:rsidTr="004B0C2C">
        <w:trPr>
          <w:trHeight w:val="54"/>
        </w:trPr>
        <w:tc>
          <w:tcPr>
            <w:tcW w:w="54" w:type="dxa"/>
          </w:tcPr>
          <w:p w14:paraId="7E0A4909" w14:textId="77777777" w:rsidR="00CC66FC" w:rsidRDefault="00CC66FC" w:rsidP="004B0C2C">
            <w:pPr>
              <w:pStyle w:val="EmptyCellLayoutStyle"/>
              <w:spacing w:after="0" w:line="240" w:lineRule="auto"/>
            </w:pPr>
          </w:p>
        </w:tc>
        <w:tc>
          <w:tcPr>
            <w:tcW w:w="10395" w:type="dxa"/>
          </w:tcPr>
          <w:p w14:paraId="6BA0D2C8" w14:textId="77777777" w:rsidR="00CC66FC" w:rsidRDefault="00CC66FC" w:rsidP="004B0C2C">
            <w:pPr>
              <w:pStyle w:val="EmptyCellLayoutStyle"/>
              <w:spacing w:after="0" w:line="240" w:lineRule="auto"/>
            </w:pPr>
          </w:p>
        </w:tc>
        <w:tc>
          <w:tcPr>
            <w:tcW w:w="149" w:type="dxa"/>
          </w:tcPr>
          <w:p w14:paraId="13C32DE2" w14:textId="77777777" w:rsidR="00CC66FC" w:rsidRDefault="00CC66FC" w:rsidP="004B0C2C">
            <w:pPr>
              <w:pStyle w:val="EmptyCellLayoutStyle"/>
              <w:spacing w:after="0" w:line="240" w:lineRule="auto"/>
            </w:pPr>
          </w:p>
        </w:tc>
      </w:tr>
      <w:tr w:rsidR="00CC66FC" w14:paraId="28D18048" w14:textId="77777777" w:rsidTr="004B0C2C">
        <w:tc>
          <w:tcPr>
            <w:tcW w:w="54" w:type="dxa"/>
          </w:tcPr>
          <w:p w14:paraId="13A3861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7637677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5C1B0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85293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8A143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DB0A8F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90B0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8305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3EABA" w14:textId="77777777" w:rsidR="00CC66FC" w:rsidRDefault="00CC66FC" w:rsidP="004B0C2C">
                  <w:pPr>
                    <w:spacing w:after="0" w:line="240" w:lineRule="auto"/>
                  </w:pPr>
                  <w:r>
                    <w:rPr>
                      <w:rFonts w:ascii="Calibri" w:eastAsia="Calibri" w:hAnsi="Calibri"/>
                      <w:color w:val="000000"/>
                      <w:sz w:val="22"/>
                    </w:rPr>
                    <w:t>Yes</w:t>
                  </w:r>
                </w:p>
              </w:tc>
            </w:tr>
            <w:tr w:rsidR="00CC66FC" w14:paraId="641599A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F5CA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1763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40DAC5" w14:textId="77777777" w:rsidR="00CC66FC" w:rsidRDefault="00CC66FC" w:rsidP="004B0C2C">
                  <w:pPr>
                    <w:spacing w:after="0" w:line="240" w:lineRule="auto"/>
                  </w:pPr>
                  <w:r>
                    <w:rPr>
                      <w:rFonts w:eastAsia="Arial"/>
                      <w:color w:val="000000"/>
                    </w:rPr>
                    <w:t>False</w:t>
                  </w:r>
                </w:p>
              </w:tc>
            </w:tr>
            <w:tr w:rsidR="00CC66FC" w14:paraId="7D8D67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B4463B"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6FF8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4C8F0" w14:textId="77777777" w:rsidR="00CC66FC" w:rsidRDefault="00CC66FC" w:rsidP="004B0C2C">
                  <w:pPr>
                    <w:spacing w:after="0" w:line="240" w:lineRule="auto"/>
                  </w:pPr>
                  <w:r>
                    <w:rPr>
                      <w:rFonts w:ascii="Calibri" w:eastAsia="Calibri" w:hAnsi="Calibri"/>
                      <w:color w:val="000000"/>
                      <w:sz w:val="22"/>
                    </w:rPr>
                    <w:t>900</w:t>
                  </w:r>
                </w:p>
              </w:tc>
            </w:tr>
            <w:tr w:rsidR="00CC66FC" w14:paraId="2F5DB49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BCB1F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054C64"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50807A" w14:textId="77777777" w:rsidR="00CC66FC" w:rsidRDefault="00CC66FC" w:rsidP="004B0C2C">
                  <w:pPr>
                    <w:spacing w:after="0" w:line="240" w:lineRule="auto"/>
                  </w:pPr>
                  <w:r>
                    <w:rPr>
                      <w:rFonts w:ascii="Calibri" w:eastAsia="Calibri" w:hAnsi="Calibri"/>
                      <w:color w:val="000000"/>
                      <w:sz w:val="22"/>
                    </w:rPr>
                    <w:t>300</w:t>
                  </w:r>
                </w:p>
              </w:tc>
            </w:tr>
          </w:tbl>
          <w:p w14:paraId="38E5F0C1" w14:textId="77777777" w:rsidR="00CC66FC" w:rsidRDefault="00CC66FC" w:rsidP="004B0C2C">
            <w:pPr>
              <w:spacing w:after="0" w:line="240" w:lineRule="auto"/>
            </w:pPr>
          </w:p>
        </w:tc>
        <w:tc>
          <w:tcPr>
            <w:tcW w:w="149" w:type="dxa"/>
          </w:tcPr>
          <w:p w14:paraId="6851E52B" w14:textId="77777777" w:rsidR="00CC66FC" w:rsidRDefault="00CC66FC" w:rsidP="004B0C2C">
            <w:pPr>
              <w:pStyle w:val="EmptyCellLayoutStyle"/>
              <w:spacing w:after="0" w:line="240" w:lineRule="auto"/>
            </w:pPr>
          </w:p>
        </w:tc>
      </w:tr>
      <w:tr w:rsidR="00CC66FC" w14:paraId="68394CDA" w14:textId="77777777" w:rsidTr="004B0C2C">
        <w:trPr>
          <w:trHeight w:val="80"/>
        </w:trPr>
        <w:tc>
          <w:tcPr>
            <w:tcW w:w="54" w:type="dxa"/>
          </w:tcPr>
          <w:p w14:paraId="083325F2" w14:textId="77777777" w:rsidR="00CC66FC" w:rsidRDefault="00CC66FC" w:rsidP="004B0C2C">
            <w:pPr>
              <w:pStyle w:val="EmptyCellLayoutStyle"/>
              <w:spacing w:after="0" w:line="240" w:lineRule="auto"/>
            </w:pPr>
          </w:p>
        </w:tc>
        <w:tc>
          <w:tcPr>
            <w:tcW w:w="10395" w:type="dxa"/>
          </w:tcPr>
          <w:p w14:paraId="2D437BF3" w14:textId="77777777" w:rsidR="00CC66FC" w:rsidRDefault="00CC66FC" w:rsidP="004B0C2C">
            <w:pPr>
              <w:pStyle w:val="EmptyCellLayoutStyle"/>
              <w:spacing w:after="0" w:line="240" w:lineRule="auto"/>
            </w:pPr>
          </w:p>
        </w:tc>
        <w:tc>
          <w:tcPr>
            <w:tcW w:w="149" w:type="dxa"/>
          </w:tcPr>
          <w:p w14:paraId="10F6D440" w14:textId="77777777" w:rsidR="00CC66FC" w:rsidRDefault="00CC66FC" w:rsidP="004B0C2C">
            <w:pPr>
              <w:pStyle w:val="EmptyCellLayoutStyle"/>
              <w:spacing w:after="0" w:line="240" w:lineRule="auto"/>
            </w:pPr>
          </w:p>
        </w:tc>
      </w:tr>
    </w:tbl>
    <w:p w14:paraId="79462A79" w14:textId="77777777" w:rsidR="00CC66FC" w:rsidRDefault="00CC66FC" w:rsidP="00CC66FC">
      <w:pPr>
        <w:spacing w:after="0" w:line="240" w:lineRule="auto"/>
      </w:pPr>
    </w:p>
    <w:p w14:paraId="13D857A6" w14:textId="77777777" w:rsidR="00CC66FC" w:rsidRDefault="00CC66FC" w:rsidP="00CC66FC">
      <w:pPr>
        <w:spacing w:after="0" w:line="240" w:lineRule="auto"/>
      </w:pPr>
      <w:r>
        <w:rPr>
          <w:rFonts w:ascii="Calibri" w:eastAsia="Calibri" w:hAnsi="Calibri"/>
          <w:b/>
          <w:color w:val="6495ED"/>
          <w:sz w:val="22"/>
        </w:rPr>
        <w:t>Availability Replicas Data Synchronization monitor</w:t>
      </w:r>
    </w:p>
    <w:p w14:paraId="6DA74029" w14:textId="77777777" w:rsidR="00CC66FC" w:rsidRDefault="00CC66FC" w:rsidP="00CC66FC">
      <w:pPr>
        <w:spacing w:after="0" w:line="240" w:lineRule="auto"/>
      </w:pPr>
      <w:r>
        <w:rPr>
          <w:rFonts w:ascii="Calibri" w:eastAsia="Calibri" w:hAnsi="Calibri"/>
          <w:color w:val="000000"/>
          <w:sz w:val="22"/>
        </w:rPr>
        <w:t>Availability Replicas Data Synchronization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4F3F95E" w14:textId="77777777" w:rsidTr="004B0C2C">
        <w:trPr>
          <w:trHeight w:val="54"/>
        </w:trPr>
        <w:tc>
          <w:tcPr>
            <w:tcW w:w="54" w:type="dxa"/>
          </w:tcPr>
          <w:p w14:paraId="44556253" w14:textId="77777777" w:rsidR="00CC66FC" w:rsidRDefault="00CC66FC" w:rsidP="004B0C2C">
            <w:pPr>
              <w:pStyle w:val="EmptyCellLayoutStyle"/>
              <w:spacing w:after="0" w:line="240" w:lineRule="auto"/>
            </w:pPr>
          </w:p>
        </w:tc>
        <w:tc>
          <w:tcPr>
            <w:tcW w:w="10395" w:type="dxa"/>
          </w:tcPr>
          <w:p w14:paraId="1AA9E6B1" w14:textId="77777777" w:rsidR="00CC66FC" w:rsidRDefault="00CC66FC" w:rsidP="004B0C2C">
            <w:pPr>
              <w:pStyle w:val="EmptyCellLayoutStyle"/>
              <w:spacing w:after="0" w:line="240" w:lineRule="auto"/>
            </w:pPr>
          </w:p>
        </w:tc>
        <w:tc>
          <w:tcPr>
            <w:tcW w:w="149" w:type="dxa"/>
          </w:tcPr>
          <w:p w14:paraId="0303D44B" w14:textId="77777777" w:rsidR="00CC66FC" w:rsidRDefault="00CC66FC" w:rsidP="004B0C2C">
            <w:pPr>
              <w:pStyle w:val="EmptyCellLayoutStyle"/>
              <w:spacing w:after="0" w:line="240" w:lineRule="auto"/>
            </w:pPr>
          </w:p>
        </w:tc>
      </w:tr>
      <w:tr w:rsidR="00CC66FC" w14:paraId="328D4E32" w14:textId="77777777" w:rsidTr="004B0C2C">
        <w:tc>
          <w:tcPr>
            <w:tcW w:w="54" w:type="dxa"/>
          </w:tcPr>
          <w:p w14:paraId="5EB266D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26F6A2A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21035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8A701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FAAE1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44CAA2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B57E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F92F2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94033B" w14:textId="77777777" w:rsidR="00CC66FC" w:rsidRDefault="00CC66FC" w:rsidP="004B0C2C">
                  <w:pPr>
                    <w:spacing w:after="0" w:line="240" w:lineRule="auto"/>
                  </w:pPr>
                  <w:r>
                    <w:rPr>
                      <w:rFonts w:ascii="Calibri" w:eastAsia="Calibri" w:hAnsi="Calibri"/>
                      <w:color w:val="000000"/>
                      <w:sz w:val="22"/>
                    </w:rPr>
                    <w:t>Yes</w:t>
                  </w:r>
                </w:p>
              </w:tc>
            </w:tr>
            <w:tr w:rsidR="00CC66FC" w14:paraId="4AC5C7A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286B1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131C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FE375" w14:textId="77777777" w:rsidR="00CC66FC" w:rsidRDefault="00CC66FC" w:rsidP="004B0C2C">
                  <w:pPr>
                    <w:spacing w:after="0" w:line="240" w:lineRule="auto"/>
                  </w:pPr>
                  <w:r>
                    <w:rPr>
                      <w:rFonts w:eastAsia="Arial"/>
                      <w:color w:val="000000"/>
                    </w:rPr>
                    <w:t>False</w:t>
                  </w:r>
                </w:p>
              </w:tc>
            </w:tr>
            <w:tr w:rsidR="00CC66FC" w14:paraId="41069C7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89752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608CC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54A78" w14:textId="77777777" w:rsidR="00CC66FC" w:rsidRDefault="00CC66FC" w:rsidP="004B0C2C">
                  <w:pPr>
                    <w:spacing w:after="0" w:line="240" w:lineRule="auto"/>
                  </w:pPr>
                  <w:r>
                    <w:rPr>
                      <w:rFonts w:ascii="Calibri" w:eastAsia="Calibri" w:hAnsi="Calibri"/>
                      <w:color w:val="000000"/>
                      <w:sz w:val="22"/>
                    </w:rPr>
                    <w:t>900</w:t>
                  </w:r>
                </w:p>
              </w:tc>
            </w:tr>
            <w:tr w:rsidR="00CC66FC" w14:paraId="25CEDC7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AD1D8E"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539D63"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C9BFC6" w14:textId="77777777" w:rsidR="00CC66FC" w:rsidRDefault="00CC66FC" w:rsidP="004B0C2C">
                  <w:pPr>
                    <w:spacing w:after="0" w:line="240" w:lineRule="auto"/>
                  </w:pPr>
                  <w:r>
                    <w:rPr>
                      <w:rFonts w:ascii="Calibri" w:eastAsia="Calibri" w:hAnsi="Calibri"/>
                      <w:color w:val="000000"/>
                      <w:sz w:val="22"/>
                    </w:rPr>
                    <w:t>300</w:t>
                  </w:r>
                </w:p>
              </w:tc>
            </w:tr>
          </w:tbl>
          <w:p w14:paraId="0BED3474" w14:textId="77777777" w:rsidR="00CC66FC" w:rsidRDefault="00CC66FC" w:rsidP="004B0C2C">
            <w:pPr>
              <w:spacing w:after="0" w:line="240" w:lineRule="auto"/>
            </w:pPr>
          </w:p>
        </w:tc>
        <w:tc>
          <w:tcPr>
            <w:tcW w:w="149" w:type="dxa"/>
          </w:tcPr>
          <w:p w14:paraId="2601EA7C" w14:textId="77777777" w:rsidR="00CC66FC" w:rsidRDefault="00CC66FC" w:rsidP="004B0C2C">
            <w:pPr>
              <w:pStyle w:val="EmptyCellLayoutStyle"/>
              <w:spacing w:after="0" w:line="240" w:lineRule="auto"/>
            </w:pPr>
          </w:p>
        </w:tc>
      </w:tr>
      <w:tr w:rsidR="00CC66FC" w14:paraId="273908EC" w14:textId="77777777" w:rsidTr="004B0C2C">
        <w:trPr>
          <w:trHeight w:val="80"/>
        </w:trPr>
        <w:tc>
          <w:tcPr>
            <w:tcW w:w="54" w:type="dxa"/>
          </w:tcPr>
          <w:p w14:paraId="71FDA203" w14:textId="77777777" w:rsidR="00CC66FC" w:rsidRDefault="00CC66FC" w:rsidP="004B0C2C">
            <w:pPr>
              <w:pStyle w:val="EmptyCellLayoutStyle"/>
              <w:spacing w:after="0" w:line="240" w:lineRule="auto"/>
            </w:pPr>
          </w:p>
        </w:tc>
        <w:tc>
          <w:tcPr>
            <w:tcW w:w="10395" w:type="dxa"/>
          </w:tcPr>
          <w:p w14:paraId="2A3D42BB" w14:textId="77777777" w:rsidR="00CC66FC" w:rsidRDefault="00CC66FC" w:rsidP="004B0C2C">
            <w:pPr>
              <w:pStyle w:val="EmptyCellLayoutStyle"/>
              <w:spacing w:after="0" w:line="240" w:lineRule="auto"/>
            </w:pPr>
          </w:p>
        </w:tc>
        <w:tc>
          <w:tcPr>
            <w:tcW w:w="149" w:type="dxa"/>
          </w:tcPr>
          <w:p w14:paraId="0B35BA4E" w14:textId="77777777" w:rsidR="00CC66FC" w:rsidRDefault="00CC66FC" w:rsidP="004B0C2C">
            <w:pPr>
              <w:pStyle w:val="EmptyCellLayoutStyle"/>
              <w:spacing w:after="0" w:line="240" w:lineRule="auto"/>
            </w:pPr>
          </w:p>
        </w:tc>
      </w:tr>
    </w:tbl>
    <w:p w14:paraId="5217FD41" w14:textId="77777777" w:rsidR="00CC66FC" w:rsidRDefault="00CC66FC" w:rsidP="00CC66FC">
      <w:pPr>
        <w:spacing w:after="0" w:line="240" w:lineRule="auto"/>
      </w:pPr>
    </w:p>
    <w:p w14:paraId="7D5B974D" w14:textId="77777777" w:rsidR="00CC66FC" w:rsidRDefault="00CC66FC" w:rsidP="00CC66FC">
      <w:pPr>
        <w:spacing w:after="0" w:line="240" w:lineRule="auto"/>
      </w:pPr>
      <w:r>
        <w:rPr>
          <w:rFonts w:ascii="Calibri" w:eastAsia="Calibri" w:hAnsi="Calibri"/>
          <w:b/>
          <w:color w:val="000000"/>
          <w:sz w:val="28"/>
        </w:rPr>
        <w:t>MSSQL 2014: Availability Group Health - Aggregate monitors</w:t>
      </w:r>
    </w:p>
    <w:p w14:paraId="3DC86C5E" w14:textId="77777777" w:rsidR="00CC66FC" w:rsidRDefault="00CC66FC" w:rsidP="00CC66FC">
      <w:pPr>
        <w:spacing w:after="0" w:line="240" w:lineRule="auto"/>
      </w:pPr>
      <w:r>
        <w:rPr>
          <w:rFonts w:ascii="Calibri" w:eastAsia="Calibri" w:hAnsi="Calibri"/>
          <w:b/>
          <w:color w:val="6495ED"/>
          <w:sz w:val="22"/>
        </w:rPr>
        <w:t>Availability Group Extended Health State</w:t>
      </w:r>
    </w:p>
    <w:p w14:paraId="4CF234AE" w14:textId="77777777" w:rsidR="00CC66FC" w:rsidRDefault="00CC66FC" w:rsidP="00CC66FC">
      <w:pPr>
        <w:spacing w:after="0" w:line="240" w:lineRule="auto"/>
      </w:pPr>
      <w:r>
        <w:rPr>
          <w:rFonts w:ascii="Calibri" w:eastAsia="Calibri" w:hAnsi="Calibri"/>
          <w:color w:val="000000"/>
          <w:sz w:val="22"/>
        </w:rPr>
        <w:t>Availability Group Extended Health Aggregate State monitor</w:t>
      </w:r>
    </w:p>
    <w:p w14:paraId="02DBCB96" w14:textId="77777777" w:rsidR="00CC66FC" w:rsidRDefault="00CC66FC" w:rsidP="00CC66FC">
      <w:pPr>
        <w:spacing w:after="0" w:line="240" w:lineRule="auto"/>
      </w:pPr>
    </w:p>
    <w:p w14:paraId="451DDAD6" w14:textId="77777777" w:rsidR="00CC66FC" w:rsidRDefault="00CC66FC" w:rsidP="00CC66FC">
      <w:pPr>
        <w:spacing w:after="0" w:line="240" w:lineRule="auto"/>
      </w:pPr>
      <w:r>
        <w:rPr>
          <w:rFonts w:ascii="Calibri" w:eastAsia="Calibri" w:hAnsi="Calibri"/>
          <w:b/>
          <w:color w:val="000000"/>
          <w:sz w:val="28"/>
        </w:rPr>
        <w:t>MSSQL 2014: Availability Group Health - Dependency (rollup) monitors</w:t>
      </w:r>
    </w:p>
    <w:p w14:paraId="25611711" w14:textId="77777777" w:rsidR="00CC66FC" w:rsidRDefault="00CC66FC" w:rsidP="00CC66FC">
      <w:pPr>
        <w:spacing w:after="0" w:line="240" w:lineRule="auto"/>
      </w:pPr>
      <w:r>
        <w:rPr>
          <w:rFonts w:ascii="Calibri" w:eastAsia="Calibri" w:hAnsi="Calibri"/>
          <w:b/>
          <w:color w:val="6495ED"/>
          <w:sz w:val="22"/>
        </w:rPr>
        <w:t>Availability Group Critical Policies (rollup)</w:t>
      </w:r>
    </w:p>
    <w:p w14:paraId="18BEB10F" w14:textId="77777777" w:rsidR="00CC66FC" w:rsidRDefault="00CC66FC" w:rsidP="00CC66FC">
      <w:pPr>
        <w:spacing w:after="0" w:line="240" w:lineRule="auto"/>
      </w:pPr>
      <w:r>
        <w:rPr>
          <w:rFonts w:ascii="Calibri" w:eastAsia="Calibri" w:hAnsi="Calibri"/>
          <w:color w:val="000000"/>
          <w:sz w:val="22"/>
        </w:rPr>
        <w:t>This monitor is the rollup monitor for all Custom User Policies which have Availability Group as Facet and one of the predefined error categories as Policy Category.</w:t>
      </w:r>
    </w:p>
    <w:p w14:paraId="669B43AB" w14:textId="77777777" w:rsidR="00CC66FC" w:rsidRDefault="00CC66FC" w:rsidP="00CC66FC">
      <w:pPr>
        <w:spacing w:after="0" w:line="240" w:lineRule="auto"/>
      </w:pPr>
    </w:p>
    <w:p w14:paraId="6D7FF24D" w14:textId="77777777" w:rsidR="00CC66FC" w:rsidRDefault="00CC66FC" w:rsidP="00CC66FC">
      <w:pPr>
        <w:spacing w:after="0" w:line="240" w:lineRule="auto"/>
      </w:pPr>
      <w:r>
        <w:rPr>
          <w:rFonts w:ascii="Calibri" w:eastAsia="Calibri" w:hAnsi="Calibri"/>
          <w:b/>
          <w:color w:val="6495ED"/>
          <w:sz w:val="22"/>
        </w:rPr>
        <w:t>Availability Group Warning Policies (rollup)</w:t>
      </w:r>
    </w:p>
    <w:p w14:paraId="607F657D" w14:textId="77777777" w:rsidR="00CC66FC" w:rsidRDefault="00CC66FC" w:rsidP="00CC66FC">
      <w:pPr>
        <w:spacing w:after="0" w:line="240" w:lineRule="auto"/>
      </w:pPr>
      <w:r>
        <w:rPr>
          <w:rFonts w:ascii="Calibri" w:eastAsia="Calibri" w:hAnsi="Calibri"/>
          <w:color w:val="000000"/>
          <w:sz w:val="22"/>
        </w:rPr>
        <w:t>This monitor is the rollup monitor for all Custom User Policies which have Availability Group as Facet and one of the predefined warning categories as Policy Category.</w:t>
      </w:r>
    </w:p>
    <w:p w14:paraId="12654D72" w14:textId="77777777" w:rsidR="00CC66FC" w:rsidRDefault="00CC66FC" w:rsidP="00CC66FC">
      <w:pPr>
        <w:spacing w:after="0" w:line="240" w:lineRule="auto"/>
      </w:pPr>
    </w:p>
    <w:p w14:paraId="5358CA81" w14:textId="77777777" w:rsidR="00CC66FC" w:rsidRDefault="00CC66FC" w:rsidP="00CC66FC">
      <w:pPr>
        <w:spacing w:after="0" w:line="240" w:lineRule="auto"/>
      </w:pPr>
      <w:r>
        <w:rPr>
          <w:rFonts w:ascii="Calibri" w:eastAsia="Calibri" w:hAnsi="Calibri"/>
          <w:b/>
          <w:color w:val="000000"/>
          <w:sz w:val="32"/>
        </w:rPr>
        <w:t>MSSQL 2014: Availability Group Warning Policy</w:t>
      </w:r>
    </w:p>
    <w:p w14:paraId="105DAAA1" w14:textId="77777777" w:rsidR="00CC66FC" w:rsidRDefault="00CC66FC" w:rsidP="00CC66FC">
      <w:pPr>
        <w:spacing w:after="0" w:line="240" w:lineRule="auto"/>
      </w:pPr>
      <w:r>
        <w:rPr>
          <w:rFonts w:ascii="Calibri" w:eastAsia="Calibri" w:hAnsi="Calibri"/>
          <w:color w:val="000000"/>
          <w:sz w:val="22"/>
        </w:rPr>
        <w:t>Custom User Policy which has Availability Group as Facet and one of the warning categories as Policy Category.</w:t>
      </w:r>
    </w:p>
    <w:p w14:paraId="7467AE50" w14:textId="77777777" w:rsidR="00CC66FC" w:rsidRDefault="00CC66FC" w:rsidP="00CC66FC">
      <w:pPr>
        <w:spacing w:after="0" w:line="240" w:lineRule="auto"/>
      </w:pPr>
      <w:r>
        <w:rPr>
          <w:rFonts w:ascii="Calibri" w:eastAsia="Calibri" w:hAnsi="Calibri"/>
          <w:b/>
          <w:color w:val="000000"/>
          <w:sz w:val="28"/>
        </w:rPr>
        <w:t>MSSQL 2014: Availability Group Warning Policy - Unit monitors</w:t>
      </w:r>
    </w:p>
    <w:p w14:paraId="48972C5F" w14:textId="77777777" w:rsidR="00CC66FC" w:rsidRDefault="00CC66FC" w:rsidP="00CC66FC">
      <w:pPr>
        <w:spacing w:after="0" w:line="240" w:lineRule="auto"/>
      </w:pPr>
      <w:r>
        <w:rPr>
          <w:rFonts w:ascii="Calibri" w:eastAsia="Calibri" w:hAnsi="Calibri"/>
          <w:b/>
          <w:color w:val="6495ED"/>
          <w:sz w:val="22"/>
        </w:rPr>
        <w:t>Availability Group Health Policy</w:t>
      </w:r>
    </w:p>
    <w:p w14:paraId="6A8E1558" w14:textId="77777777" w:rsidR="00CC66FC" w:rsidRDefault="00CC66FC" w:rsidP="00CC66FC">
      <w:pPr>
        <w:spacing w:after="0" w:line="240" w:lineRule="auto"/>
      </w:pPr>
      <w:r>
        <w:rPr>
          <w:rFonts w:ascii="Calibri" w:eastAsia="Calibri" w:hAnsi="Calibri"/>
          <w:color w:val="000000"/>
          <w:sz w:val="22"/>
        </w:rPr>
        <w:t>Two state monitor with 'Warning' critical state used particularly for reflecting state of Custom User Policies which have Availability Group as Facet and one of the predefined warning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91526EF" w14:textId="77777777" w:rsidTr="004B0C2C">
        <w:trPr>
          <w:trHeight w:val="54"/>
        </w:trPr>
        <w:tc>
          <w:tcPr>
            <w:tcW w:w="54" w:type="dxa"/>
          </w:tcPr>
          <w:p w14:paraId="67D5D331" w14:textId="77777777" w:rsidR="00CC66FC" w:rsidRDefault="00CC66FC" w:rsidP="004B0C2C">
            <w:pPr>
              <w:pStyle w:val="EmptyCellLayoutStyle"/>
              <w:spacing w:after="0" w:line="240" w:lineRule="auto"/>
            </w:pPr>
          </w:p>
        </w:tc>
        <w:tc>
          <w:tcPr>
            <w:tcW w:w="10395" w:type="dxa"/>
          </w:tcPr>
          <w:p w14:paraId="1113F32B" w14:textId="77777777" w:rsidR="00CC66FC" w:rsidRDefault="00CC66FC" w:rsidP="004B0C2C">
            <w:pPr>
              <w:pStyle w:val="EmptyCellLayoutStyle"/>
              <w:spacing w:after="0" w:line="240" w:lineRule="auto"/>
            </w:pPr>
          </w:p>
        </w:tc>
        <w:tc>
          <w:tcPr>
            <w:tcW w:w="149" w:type="dxa"/>
          </w:tcPr>
          <w:p w14:paraId="45646F78" w14:textId="77777777" w:rsidR="00CC66FC" w:rsidRDefault="00CC66FC" w:rsidP="004B0C2C">
            <w:pPr>
              <w:pStyle w:val="EmptyCellLayoutStyle"/>
              <w:spacing w:after="0" w:line="240" w:lineRule="auto"/>
            </w:pPr>
          </w:p>
        </w:tc>
      </w:tr>
      <w:tr w:rsidR="00CC66FC" w14:paraId="3A57E528" w14:textId="77777777" w:rsidTr="004B0C2C">
        <w:tc>
          <w:tcPr>
            <w:tcW w:w="54" w:type="dxa"/>
          </w:tcPr>
          <w:p w14:paraId="7B837E9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3061F76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9BF93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B479C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B106E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AC904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5CE21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A649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3008E" w14:textId="77777777" w:rsidR="00CC66FC" w:rsidRDefault="00CC66FC" w:rsidP="004B0C2C">
                  <w:pPr>
                    <w:spacing w:after="0" w:line="240" w:lineRule="auto"/>
                  </w:pPr>
                  <w:r>
                    <w:rPr>
                      <w:rFonts w:ascii="Calibri" w:eastAsia="Calibri" w:hAnsi="Calibri"/>
                      <w:color w:val="000000"/>
                      <w:sz w:val="22"/>
                    </w:rPr>
                    <w:t>Yes</w:t>
                  </w:r>
                </w:p>
              </w:tc>
            </w:tr>
            <w:tr w:rsidR="00CC66FC" w14:paraId="41FB9FB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BB65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4E30C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B1CC68" w14:textId="77777777" w:rsidR="00CC66FC" w:rsidRDefault="00CC66FC" w:rsidP="004B0C2C">
                  <w:pPr>
                    <w:spacing w:after="0" w:line="240" w:lineRule="auto"/>
                  </w:pPr>
                  <w:r>
                    <w:rPr>
                      <w:rFonts w:eastAsia="Arial"/>
                      <w:color w:val="000000"/>
                    </w:rPr>
                    <w:t>False</w:t>
                  </w:r>
                </w:p>
              </w:tc>
            </w:tr>
            <w:tr w:rsidR="00CC66FC" w14:paraId="4FA29B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A81C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16A6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C2420" w14:textId="77777777" w:rsidR="00CC66FC" w:rsidRDefault="00CC66FC" w:rsidP="004B0C2C">
                  <w:pPr>
                    <w:spacing w:after="0" w:line="240" w:lineRule="auto"/>
                  </w:pPr>
                  <w:r>
                    <w:rPr>
                      <w:rFonts w:ascii="Calibri" w:eastAsia="Calibri" w:hAnsi="Calibri"/>
                      <w:color w:val="000000"/>
                      <w:sz w:val="22"/>
                    </w:rPr>
                    <w:t>900</w:t>
                  </w:r>
                </w:p>
              </w:tc>
            </w:tr>
            <w:tr w:rsidR="00CC66FC" w14:paraId="3FF9902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2B7006"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75545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329136" w14:textId="77777777" w:rsidR="00CC66FC" w:rsidRDefault="00CC66FC" w:rsidP="004B0C2C">
                  <w:pPr>
                    <w:spacing w:after="0" w:line="240" w:lineRule="auto"/>
                  </w:pPr>
                  <w:r>
                    <w:rPr>
                      <w:rFonts w:ascii="Calibri" w:eastAsia="Calibri" w:hAnsi="Calibri"/>
                      <w:color w:val="000000"/>
                      <w:sz w:val="22"/>
                    </w:rPr>
                    <w:t>300</w:t>
                  </w:r>
                </w:p>
              </w:tc>
            </w:tr>
          </w:tbl>
          <w:p w14:paraId="641BB8E0" w14:textId="77777777" w:rsidR="00CC66FC" w:rsidRDefault="00CC66FC" w:rsidP="004B0C2C">
            <w:pPr>
              <w:spacing w:after="0" w:line="240" w:lineRule="auto"/>
            </w:pPr>
          </w:p>
        </w:tc>
        <w:tc>
          <w:tcPr>
            <w:tcW w:w="149" w:type="dxa"/>
          </w:tcPr>
          <w:p w14:paraId="169056A0" w14:textId="77777777" w:rsidR="00CC66FC" w:rsidRDefault="00CC66FC" w:rsidP="004B0C2C">
            <w:pPr>
              <w:pStyle w:val="EmptyCellLayoutStyle"/>
              <w:spacing w:after="0" w:line="240" w:lineRule="auto"/>
            </w:pPr>
          </w:p>
        </w:tc>
      </w:tr>
      <w:tr w:rsidR="00CC66FC" w14:paraId="181E43B2" w14:textId="77777777" w:rsidTr="004B0C2C">
        <w:trPr>
          <w:trHeight w:val="80"/>
        </w:trPr>
        <w:tc>
          <w:tcPr>
            <w:tcW w:w="54" w:type="dxa"/>
          </w:tcPr>
          <w:p w14:paraId="58FF0FBD" w14:textId="77777777" w:rsidR="00CC66FC" w:rsidRDefault="00CC66FC" w:rsidP="004B0C2C">
            <w:pPr>
              <w:pStyle w:val="EmptyCellLayoutStyle"/>
              <w:spacing w:after="0" w:line="240" w:lineRule="auto"/>
            </w:pPr>
          </w:p>
        </w:tc>
        <w:tc>
          <w:tcPr>
            <w:tcW w:w="10395" w:type="dxa"/>
          </w:tcPr>
          <w:p w14:paraId="4C0BA831" w14:textId="77777777" w:rsidR="00CC66FC" w:rsidRDefault="00CC66FC" w:rsidP="004B0C2C">
            <w:pPr>
              <w:pStyle w:val="EmptyCellLayoutStyle"/>
              <w:spacing w:after="0" w:line="240" w:lineRule="auto"/>
            </w:pPr>
          </w:p>
        </w:tc>
        <w:tc>
          <w:tcPr>
            <w:tcW w:w="149" w:type="dxa"/>
          </w:tcPr>
          <w:p w14:paraId="7640342B" w14:textId="77777777" w:rsidR="00CC66FC" w:rsidRDefault="00CC66FC" w:rsidP="004B0C2C">
            <w:pPr>
              <w:pStyle w:val="EmptyCellLayoutStyle"/>
              <w:spacing w:after="0" w:line="240" w:lineRule="auto"/>
            </w:pPr>
          </w:p>
        </w:tc>
      </w:tr>
    </w:tbl>
    <w:p w14:paraId="5C17B0B2" w14:textId="77777777" w:rsidR="00CC66FC" w:rsidRDefault="00CC66FC" w:rsidP="00CC66FC">
      <w:pPr>
        <w:spacing w:after="0" w:line="240" w:lineRule="auto"/>
      </w:pPr>
    </w:p>
    <w:p w14:paraId="13E27CE0" w14:textId="77777777" w:rsidR="00CC66FC" w:rsidRDefault="00CC66FC" w:rsidP="00CC66FC">
      <w:pPr>
        <w:spacing w:after="0" w:line="240" w:lineRule="auto"/>
      </w:pPr>
      <w:r>
        <w:rPr>
          <w:rFonts w:ascii="Calibri" w:eastAsia="Calibri" w:hAnsi="Calibri"/>
          <w:b/>
          <w:color w:val="000000"/>
          <w:sz w:val="32"/>
        </w:rPr>
        <w:t>MSSQL 2014: Availability Replica</w:t>
      </w:r>
    </w:p>
    <w:p w14:paraId="72DD598A" w14:textId="77777777" w:rsidR="00CC66FC" w:rsidRDefault="00CC66FC" w:rsidP="00CC66FC">
      <w:pPr>
        <w:spacing w:after="0" w:line="240" w:lineRule="auto"/>
      </w:pPr>
      <w:r>
        <w:rPr>
          <w:rFonts w:ascii="Calibri" w:eastAsia="Calibri" w:hAnsi="Calibri"/>
          <w:color w:val="000000"/>
          <w:sz w:val="22"/>
        </w:rPr>
        <w:t>This object represents Availability Replica SMO object and contains all properties required for identification and monitoring.</w:t>
      </w:r>
    </w:p>
    <w:p w14:paraId="30C0FDDE" w14:textId="77777777" w:rsidR="00CC66FC" w:rsidRDefault="00CC66FC" w:rsidP="00CC66FC">
      <w:pPr>
        <w:spacing w:after="0" w:line="240" w:lineRule="auto"/>
      </w:pPr>
      <w:r>
        <w:rPr>
          <w:rFonts w:ascii="Calibri" w:eastAsia="Calibri" w:hAnsi="Calibri"/>
          <w:b/>
          <w:color w:val="000000"/>
          <w:sz w:val="28"/>
        </w:rPr>
        <w:t>MSSQL 2014: Availability Replica - Unit monitors</w:t>
      </w:r>
    </w:p>
    <w:p w14:paraId="76D7F580" w14:textId="77777777" w:rsidR="00CC66FC" w:rsidRDefault="00CC66FC" w:rsidP="00CC66FC">
      <w:pPr>
        <w:spacing w:after="0" w:line="240" w:lineRule="auto"/>
      </w:pPr>
      <w:r>
        <w:rPr>
          <w:rFonts w:ascii="Calibri" w:eastAsia="Calibri" w:hAnsi="Calibri"/>
          <w:b/>
          <w:color w:val="6495ED"/>
          <w:sz w:val="22"/>
        </w:rPr>
        <w:t>Availability Replica Join State</w:t>
      </w:r>
    </w:p>
    <w:p w14:paraId="55F2371F" w14:textId="77777777" w:rsidR="00CC66FC" w:rsidRDefault="00CC66FC" w:rsidP="00CC66FC">
      <w:pPr>
        <w:spacing w:after="0" w:line="240" w:lineRule="auto"/>
      </w:pPr>
      <w:r>
        <w:rPr>
          <w:rFonts w:ascii="Calibri" w:eastAsia="Calibri" w:hAnsi="Calibri"/>
          <w:color w:val="000000"/>
          <w:sz w:val="22"/>
        </w:rPr>
        <w:t>This monitor checks the join state of availability replica. The monitor is unhealthy when the availability replica is added to the availability group but not joined properly.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38A9697" w14:textId="77777777" w:rsidTr="004B0C2C">
        <w:trPr>
          <w:trHeight w:val="54"/>
        </w:trPr>
        <w:tc>
          <w:tcPr>
            <w:tcW w:w="54" w:type="dxa"/>
          </w:tcPr>
          <w:p w14:paraId="48397169" w14:textId="77777777" w:rsidR="00CC66FC" w:rsidRDefault="00CC66FC" w:rsidP="004B0C2C">
            <w:pPr>
              <w:pStyle w:val="EmptyCellLayoutStyle"/>
              <w:spacing w:after="0" w:line="240" w:lineRule="auto"/>
            </w:pPr>
          </w:p>
        </w:tc>
        <w:tc>
          <w:tcPr>
            <w:tcW w:w="10395" w:type="dxa"/>
          </w:tcPr>
          <w:p w14:paraId="5EC0981E" w14:textId="77777777" w:rsidR="00CC66FC" w:rsidRDefault="00CC66FC" w:rsidP="004B0C2C">
            <w:pPr>
              <w:pStyle w:val="EmptyCellLayoutStyle"/>
              <w:spacing w:after="0" w:line="240" w:lineRule="auto"/>
            </w:pPr>
          </w:p>
        </w:tc>
        <w:tc>
          <w:tcPr>
            <w:tcW w:w="149" w:type="dxa"/>
          </w:tcPr>
          <w:p w14:paraId="1D98A1F9" w14:textId="77777777" w:rsidR="00CC66FC" w:rsidRDefault="00CC66FC" w:rsidP="004B0C2C">
            <w:pPr>
              <w:pStyle w:val="EmptyCellLayoutStyle"/>
              <w:spacing w:after="0" w:line="240" w:lineRule="auto"/>
            </w:pPr>
          </w:p>
        </w:tc>
      </w:tr>
      <w:tr w:rsidR="00CC66FC" w14:paraId="13253B4D" w14:textId="77777777" w:rsidTr="004B0C2C">
        <w:tc>
          <w:tcPr>
            <w:tcW w:w="54" w:type="dxa"/>
          </w:tcPr>
          <w:p w14:paraId="76BFDD1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44B5320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92C5E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C0030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409C3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B2066F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C5CA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A678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27431" w14:textId="77777777" w:rsidR="00CC66FC" w:rsidRDefault="00CC66FC" w:rsidP="004B0C2C">
                  <w:pPr>
                    <w:spacing w:after="0" w:line="240" w:lineRule="auto"/>
                  </w:pPr>
                  <w:r>
                    <w:rPr>
                      <w:rFonts w:ascii="Calibri" w:eastAsia="Calibri" w:hAnsi="Calibri"/>
                      <w:color w:val="000000"/>
                      <w:sz w:val="22"/>
                    </w:rPr>
                    <w:t>Yes</w:t>
                  </w:r>
                </w:p>
              </w:tc>
            </w:tr>
            <w:tr w:rsidR="00CC66FC" w14:paraId="19D18BD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A485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76B6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F66A5" w14:textId="77777777" w:rsidR="00CC66FC" w:rsidRDefault="00CC66FC" w:rsidP="004B0C2C">
                  <w:pPr>
                    <w:spacing w:after="0" w:line="240" w:lineRule="auto"/>
                  </w:pPr>
                  <w:r>
                    <w:rPr>
                      <w:rFonts w:eastAsia="Arial"/>
                      <w:color w:val="000000"/>
                    </w:rPr>
                    <w:t>False</w:t>
                  </w:r>
                </w:p>
              </w:tc>
            </w:tr>
            <w:tr w:rsidR="00CC66FC" w14:paraId="537A5BD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E0D39"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7E08F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29D919" w14:textId="77777777" w:rsidR="00CC66FC" w:rsidRDefault="00CC66FC" w:rsidP="004B0C2C">
                  <w:pPr>
                    <w:spacing w:after="0" w:line="240" w:lineRule="auto"/>
                  </w:pPr>
                  <w:r>
                    <w:rPr>
                      <w:rFonts w:ascii="Calibri" w:eastAsia="Calibri" w:hAnsi="Calibri"/>
                      <w:color w:val="000000"/>
                      <w:sz w:val="22"/>
                    </w:rPr>
                    <w:t>900</w:t>
                  </w:r>
                </w:p>
              </w:tc>
            </w:tr>
            <w:tr w:rsidR="00CC66FC" w14:paraId="1F97407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230794"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E66786"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1E4058" w14:textId="77777777" w:rsidR="00CC66FC" w:rsidRDefault="00CC66FC" w:rsidP="004B0C2C">
                  <w:pPr>
                    <w:spacing w:after="0" w:line="240" w:lineRule="auto"/>
                  </w:pPr>
                  <w:r>
                    <w:rPr>
                      <w:rFonts w:ascii="Calibri" w:eastAsia="Calibri" w:hAnsi="Calibri"/>
                      <w:color w:val="000000"/>
                      <w:sz w:val="22"/>
                    </w:rPr>
                    <w:t>300</w:t>
                  </w:r>
                </w:p>
              </w:tc>
            </w:tr>
          </w:tbl>
          <w:p w14:paraId="08900C0A" w14:textId="77777777" w:rsidR="00CC66FC" w:rsidRDefault="00CC66FC" w:rsidP="004B0C2C">
            <w:pPr>
              <w:spacing w:after="0" w:line="240" w:lineRule="auto"/>
            </w:pPr>
          </w:p>
        </w:tc>
        <w:tc>
          <w:tcPr>
            <w:tcW w:w="149" w:type="dxa"/>
          </w:tcPr>
          <w:p w14:paraId="192A9F12" w14:textId="77777777" w:rsidR="00CC66FC" w:rsidRDefault="00CC66FC" w:rsidP="004B0C2C">
            <w:pPr>
              <w:pStyle w:val="EmptyCellLayoutStyle"/>
              <w:spacing w:after="0" w:line="240" w:lineRule="auto"/>
            </w:pPr>
          </w:p>
        </w:tc>
      </w:tr>
      <w:tr w:rsidR="00CC66FC" w14:paraId="08F8AD01" w14:textId="77777777" w:rsidTr="004B0C2C">
        <w:trPr>
          <w:trHeight w:val="80"/>
        </w:trPr>
        <w:tc>
          <w:tcPr>
            <w:tcW w:w="54" w:type="dxa"/>
          </w:tcPr>
          <w:p w14:paraId="1660B093" w14:textId="77777777" w:rsidR="00CC66FC" w:rsidRDefault="00CC66FC" w:rsidP="004B0C2C">
            <w:pPr>
              <w:pStyle w:val="EmptyCellLayoutStyle"/>
              <w:spacing w:after="0" w:line="240" w:lineRule="auto"/>
            </w:pPr>
          </w:p>
        </w:tc>
        <w:tc>
          <w:tcPr>
            <w:tcW w:w="10395" w:type="dxa"/>
          </w:tcPr>
          <w:p w14:paraId="1662A257" w14:textId="77777777" w:rsidR="00CC66FC" w:rsidRDefault="00CC66FC" w:rsidP="004B0C2C">
            <w:pPr>
              <w:pStyle w:val="EmptyCellLayoutStyle"/>
              <w:spacing w:after="0" w:line="240" w:lineRule="auto"/>
            </w:pPr>
          </w:p>
        </w:tc>
        <w:tc>
          <w:tcPr>
            <w:tcW w:w="149" w:type="dxa"/>
          </w:tcPr>
          <w:p w14:paraId="60FA9A27" w14:textId="77777777" w:rsidR="00CC66FC" w:rsidRDefault="00CC66FC" w:rsidP="004B0C2C">
            <w:pPr>
              <w:pStyle w:val="EmptyCellLayoutStyle"/>
              <w:spacing w:after="0" w:line="240" w:lineRule="auto"/>
            </w:pPr>
          </w:p>
        </w:tc>
      </w:tr>
    </w:tbl>
    <w:p w14:paraId="4711A2E1" w14:textId="77777777" w:rsidR="00CC66FC" w:rsidRDefault="00CC66FC" w:rsidP="00CC66FC">
      <w:pPr>
        <w:spacing w:after="0" w:line="240" w:lineRule="auto"/>
      </w:pPr>
    </w:p>
    <w:p w14:paraId="0AA26F54" w14:textId="77777777" w:rsidR="00CC66FC" w:rsidRDefault="00CC66FC" w:rsidP="00CC66FC">
      <w:pPr>
        <w:spacing w:after="0" w:line="240" w:lineRule="auto"/>
      </w:pPr>
      <w:r>
        <w:rPr>
          <w:rFonts w:ascii="Calibri" w:eastAsia="Calibri" w:hAnsi="Calibri"/>
          <w:b/>
          <w:color w:val="6495ED"/>
          <w:sz w:val="22"/>
        </w:rPr>
        <w:t>Availability Replica Connection</w:t>
      </w:r>
    </w:p>
    <w:p w14:paraId="149597F9" w14:textId="77777777" w:rsidR="00CC66FC" w:rsidRDefault="00CC66FC" w:rsidP="00CC66FC">
      <w:pPr>
        <w:spacing w:after="0" w:line="240" w:lineRule="auto"/>
      </w:pPr>
      <w:r>
        <w:rPr>
          <w:rFonts w:ascii="Calibri" w:eastAsia="Calibri" w:hAnsi="Calibri"/>
          <w:color w:val="000000"/>
          <w:sz w:val="22"/>
        </w:rPr>
        <w:t>This monitor checks the connection state between availability replicas. The monitor is unhealthy when the availability replica’s connection state is DISCONNECTED.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34B4E57" w14:textId="77777777" w:rsidTr="004B0C2C">
        <w:trPr>
          <w:trHeight w:val="54"/>
        </w:trPr>
        <w:tc>
          <w:tcPr>
            <w:tcW w:w="54" w:type="dxa"/>
          </w:tcPr>
          <w:p w14:paraId="49F3F69C" w14:textId="77777777" w:rsidR="00CC66FC" w:rsidRDefault="00CC66FC" w:rsidP="004B0C2C">
            <w:pPr>
              <w:pStyle w:val="EmptyCellLayoutStyle"/>
              <w:spacing w:after="0" w:line="240" w:lineRule="auto"/>
            </w:pPr>
          </w:p>
        </w:tc>
        <w:tc>
          <w:tcPr>
            <w:tcW w:w="10395" w:type="dxa"/>
          </w:tcPr>
          <w:p w14:paraId="2F489FA1" w14:textId="77777777" w:rsidR="00CC66FC" w:rsidRDefault="00CC66FC" w:rsidP="004B0C2C">
            <w:pPr>
              <w:pStyle w:val="EmptyCellLayoutStyle"/>
              <w:spacing w:after="0" w:line="240" w:lineRule="auto"/>
            </w:pPr>
          </w:p>
        </w:tc>
        <w:tc>
          <w:tcPr>
            <w:tcW w:w="149" w:type="dxa"/>
          </w:tcPr>
          <w:p w14:paraId="1020BEFB" w14:textId="77777777" w:rsidR="00CC66FC" w:rsidRDefault="00CC66FC" w:rsidP="004B0C2C">
            <w:pPr>
              <w:pStyle w:val="EmptyCellLayoutStyle"/>
              <w:spacing w:after="0" w:line="240" w:lineRule="auto"/>
            </w:pPr>
          </w:p>
        </w:tc>
      </w:tr>
      <w:tr w:rsidR="00CC66FC" w14:paraId="36D9D7D3" w14:textId="77777777" w:rsidTr="004B0C2C">
        <w:tc>
          <w:tcPr>
            <w:tcW w:w="54" w:type="dxa"/>
          </w:tcPr>
          <w:p w14:paraId="0B09516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394928B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8572B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8E2E6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96ABC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A77975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BE77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CC60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51084" w14:textId="77777777" w:rsidR="00CC66FC" w:rsidRDefault="00CC66FC" w:rsidP="004B0C2C">
                  <w:pPr>
                    <w:spacing w:after="0" w:line="240" w:lineRule="auto"/>
                  </w:pPr>
                  <w:r>
                    <w:rPr>
                      <w:rFonts w:ascii="Calibri" w:eastAsia="Calibri" w:hAnsi="Calibri"/>
                      <w:color w:val="000000"/>
                      <w:sz w:val="22"/>
                    </w:rPr>
                    <w:t>Yes</w:t>
                  </w:r>
                </w:p>
              </w:tc>
            </w:tr>
            <w:tr w:rsidR="00CC66FC" w14:paraId="7A465E4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569A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1FF7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30227" w14:textId="77777777" w:rsidR="00CC66FC" w:rsidRDefault="00CC66FC" w:rsidP="004B0C2C">
                  <w:pPr>
                    <w:spacing w:after="0" w:line="240" w:lineRule="auto"/>
                  </w:pPr>
                  <w:r>
                    <w:rPr>
                      <w:rFonts w:eastAsia="Arial"/>
                      <w:color w:val="000000"/>
                    </w:rPr>
                    <w:t>False</w:t>
                  </w:r>
                </w:p>
              </w:tc>
            </w:tr>
            <w:tr w:rsidR="00CC66FC" w14:paraId="2BD69F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C5210"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5228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A727C" w14:textId="77777777" w:rsidR="00CC66FC" w:rsidRDefault="00CC66FC" w:rsidP="004B0C2C">
                  <w:pPr>
                    <w:spacing w:after="0" w:line="240" w:lineRule="auto"/>
                  </w:pPr>
                  <w:r>
                    <w:rPr>
                      <w:rFonts w:ascii="Calibri" w:eastAsia="Calibri" w:hAnsi="Calibri"/>
                      <w:color w:val="000000"/>
                      <w:sz w:val="22"/>
                    </w:rPr>
                    <w:t>900</w:t>
                  </w:r>
                </w:p>
              </w:tc>
            </w:tr>
            <w:tr w:rsidR="00CC66FC" w14:paraId="494A67D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B4511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970D63"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E94D62" w14:textId="77777777" w:rsidR="00CC66FC" w:rsidRDefault="00CC66FC" w:rsidP="004B0C2C">
                  <w:pPr>
                    <w:spacing w:after="0" w:line="240" w:lineRule="auto"/>
                  </w:pPr>
                  <w:r>
                    <w:rPr>
                      <w:rFonts w:ascii="Calibri" w:eastAsia="Calibri" w:hAnsi="Calibri"/>
                      <w:color w:val="000000"/>
                      <w:sz w:val="22"/>
                    </w:rPr>
                    <w:t>300</w:t>
                  </w:r>
                </w:p>
              </w:tc>
            </w:tr>
          </w:tbl>
          <w:p w14:paraId="467E88A2" w14:textId="77777777" w:rsidR="00CC66FC" w:rsidRDefault="00CC66FC" w:rsidP="004B0C2C">
            <w:pPr>
              <w:spacing w:after="0" w:line="240" w:lineRule="auto"/>
            </w:pPr>
          </w:p>
        </w:tc>
        <w:tc>
          <w:tcPr>
            <w:tcW w:w="149" w:type="dxa"/>
          </w:tcPr>
          <w:p w14:paraId="7F4C8D68" w14:textId="77777777" w:rsidR="00CC66FC" w:rsidRDefault="00CC66FC" w:rsidP="004B0C2C">
            <w:pPr>
              <w:pStyle w:val="EmptyCellLayoutStyle"/>
              <w:spacing w:after="0" w:line="240" w:lineRule="auto"/>
            </w:pPr>
          </w:p>
        </w:tc>
      </w:tr>
      <w:tr w:rsidR="00CC66FC" w14:paraId="195D442E" w14:textId="77777777" w:rsidTr="004B0C2C">
        <w:trPr>
          <w:trHeight w:val="80"/>
        </w:trPr>
        <w:tc>
          <w:tcPr>
            <w:tcW w:w="54" w:type="dxa"/>
          </w:tcPr>
          <w:p w14:paraId="5E399C08" w14:textId="77777777" w:rsidR="00CC66FC" w:rsidRDefault="00CC66FC" w:rsidP="004B0C2C">
            <w:pPr>
              <w:pStyle w:val="EmptyCellLayoutStyle"/>
              <w:spacing w:after="0" w:line="240" w:lineRule="auto"/>
            </w:pPr>
          </w:p>
        </w:tc>
        <w:tc>
          <w:tcPr>
            <w:tcW w:w="10395" w:type="dxa"/>
          </w:tcPr>
          <w:p w14:paraId="6323CBB3" w14:textId="77777777" w:rsidR="00CC66FC" w:rsidRDefault="00CC66FC" w:rsidP="004B0C2C">
            <w:pPr>
              <w:pStyle w:val="EmptyCellLayoutStyle"/>
              <w:spacing w:after="0" w:line="240" w:lineRule="auto"/>
            </w:pPr>
          </w:p>
        </w:tc>
        <w:tc>
          <w:tcPr>
            <w:tcW w:w="149" w:type="dxa"/>
          </w:tcPr>
          <w:p w14:paraId="6F4A8856" w14:textId="77777777" w:rsidR="00CC66FC" w:rsidRDefault="00CC66FC" w:rsidP="004B0C2C">
            <w:pPr>
              <w:pStyle w:val="EmptyCellLayoutStyle"/>
              <w:spacing w:after="0" w:line="240" w:lineRule="auto"/>
            </w:pPr>
          </w:p>
        </w:tc>
      </w:tr>
    </w:tbl>
    <w:p w14:paraId="2A0D52C8" w14:textId="77777777" w:rsidR="00CC66FC" w:rsidRDefault="00CC66FC" w:rsidP="00CC66FC">
      <w:pPr>
        <w:spacing w:after="0" w:line="240" w:lineRule="auto"/>
      </w:pPr>
    </w:p>
    <w:p w14:paraId="5C2D93BA" w14:textId="77777777" w:rsidR="00CC66FC" w:rsidRDefault="00CC66FC" w:rsidP="00CC66FC">
      <w:pPr>
        <w:spacing w:after="0" w:line="240" w:lineRule="auto"/>
      </w:pPr>
      <w:r>
        <w:rPr>
          <w:rFonts w:ascii="Calibri" w:eastAsia="Calibri" w:hAnsi="Calibri"/>
          <w:b/>
          <w:color w:val="6495ED"/>
          <w:sz w:val="22"/>
        </w:rPr>
        <w:t>Availability Replica Role</w:t>
      </w:r>
    </w:p>
    <w:p w14:paraId="5B8934F0" w14:textId="77777777" w:rsidR="00CC66FC" w:rsidRDefault="00CC66FC" w:rsidP="00CC66FC">
      <w:pPr>
        <w:spacing w:after="0" w:line="240" w:lineRule="auto"/>
      </w:pPr>
      <w:r>
        <w:rPr>
          <w:rFonts w:ascii="Calibri" w:eastAsia="Calibri" w:hAnsi="Calibri"/>
          <w:color w:val="000000"/>
          <w:sz w:val="22"/>
        </w:rPr>
        <w:t>This monitor checks the state of role of availability replica. The monitor is unhealthy when the availability replica’s role is not primary or secondary.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9188687" w14:textId="77777777" w:rsidTr="004B0C2C">
        <w:trPr>
          <w:trHeight w:val="54"/>
        </w:trPr>
        <w:tc>
          <w:tcPr>
            <w:tcW w:w="54" w:type="dxa"/>
          </w:tcPr>
          <w:p w14:paraId="39C0CA62" w14:textId="77777777" w:rsidR="00CC66FC" w:rsidRDefault="00CC66FC" w:rsidP="004B0C2C">
            <w:pPr>
              <w:pStyle w:val="EmptyCellLayoutStyle"/>
              <w:spacing w:after="0" w:line="240" w:lineRule="auto"/>
            </w:pPr>
          </w:p>
        </w:tc>
        <w:tc>
          <w:tcPr>
            <w:tcW w:w="10395" w:type="dxa"/>
          </w:tcPr>
          <w:p w14:paraId="3420DA5C" w14:textId="77777777" w:rsidR="00CC66FC" w:rsidRDefault="00CC66FC" w:rsidP="004B0C2C">
            <w:pPr>
              <w:pStyle w:val="EmptyCellLayoutStyle"/>
              <w:spacing w:after="0" w:line="240" w:lineRule="auto"/>
            </w:pPr>
          </w:p>
        </w:tc>
        <w:tc>
          <w:tcPr>
            <w:tcW w:w="149" w:type="dxa"/>
          </w:tcPr>
          <w:p w14:paraId="6B65BD35" w14:textId="77777777" w:rsidR="00CC66FC" w:rsidRDefault="00CC66FC" w:rsidP="004B0C2C">
            <w:pPr>
              <w:pStyle w:val="EmptyCellLayoutStyle"/>
              <w:spacing w:after="0" w:line="240" w:lineRule="auto"/>
            </w:pPr>
          </w:p>
        </w:tc>
      </w:tr>
      <w:tr w:rsidR="00CC66FC" w14:paraId="7F3B2350" w14:textId="77777777" w:rsidTr="004B0C2C">
        <w:tc>
          <w:tcPr>
            <w:tcW w:w="54" w:type="dxa"/>
          </w:tcPr>
          <w:p w14:paraId="7CEDAEA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477631B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520CB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BDBBD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DC034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5DA55E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5E873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6DA6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5271C" w14:textId="77777777" w:rsidR="00CC66FC" w:rsidRDefault="00CC66FC" w:rsidP="004B0C2C">
                  <w:pPr>
                    <w:spacing w:after="0" w:line="240" w:lineRule="auto"/>
                  </w:pPr>
                  <w:r>
                    <w:rPr>
                      <w:rFonts w:ascii="Calibri" w:eastAsia="Calibri" w:hAnsi="Calibri"/>
                      <w:color w:val="000000"/>
                      <w:sz w:val="22"/>
                    </w:rPr>
                    <w:t>Yes</w:t>
                  </w:r>
                </w:p>
              </w:tc>
            </w:tr>
            <w:tr w:rsidR="00CC66FC" w14:paraId="1BAA191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D8A8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9400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B243C" w14:textId="77777777" w:rsidR="00CC66FC" w:rsidRDefault="00CC66FC" w:rsidP="004B0C2C">
                  <w:pPr>
                    <w:spacing w:after="0" w:line="240" w:lineRule="auto"/>
                  </w:pPr>
                  <w:r>
                    <w:rPr>
                      <w:rFonts w:eastAsia="Arial"/>
                      <w:color w:val="000000"/>
                    </w:rPr>
                    <w:t>False</w:t>
                  </w:r>
                </w:p>
              </w:tc>
            </w:tr>
            <w:tr w:rsidR="00CC66FC" w14:paraId="5FB38D3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926F89"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DBA3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6E2CA5" w14:textId="77777777" w:rsidR="00CC66FC" w:rsidRDefault="00CC66FC" w:rsidP="004B0C2C">
                  <w:pPr>
                    <w:spacing w:after="0" w:line="240" w:lineRule="auto"/>
                  </w:pPr>
                  <w:r>
                    <w:rPr>
                      <w:rFonts w:ascii="Calibri" w:eastAsia="Calibri" w:hAnsi="Calibri"/>
                      <w:color w:val="000000"/>
                      <w:sz w:val="22"/>
                    </w:rPr>
                    <w:t>900</w:t>
                  </w:r>
                </w:p>
              </w:tc>
            </w:tr>
            <w:tr w:rsidR="00CC66FC" w14:paraId="3C698E6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3E01BB"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D508A0"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B8A39C" w14:textId="77777777" w:rsidR="00CC66FC" w:rsidRDefault="00CC66FC" w:rsidP="004B0C2C">
                  <w:pPr>
                    <w:spacing w:after="0" w:line="240" w:lineRule="auto"/>
                  </w:pPr>
                  <w:r>
                    <w:rPr>
                      <w:rFonts w:ascii="Calibri" w:eastAsia="Calibri" w:hAnsi="Calibri"/>
                      <w:color w:val="000000"/>
                      <w:sz w:val="22"/>
                    </w:rPr>
                    <w:t>300</w:t>
                  </w:r>
                </w:p>
              </w:tc>
            </w:tr>
          </w:tbl>
          <w:p w14:paraId="388A0E6B" w14:textId="77777777" w:rsidR="00CC66FC" w:rsidRDefault="00CC66FC" w:rsidP="004B0C2C">
            <w:pPr>
              <w:spacing w:after="0" w:line="240" w:lineRule="auto"/>
            </w:pPr>
          </w:p>
        </w:tc>
        <w:tc>
          <w:tcPr>
            <w:tcW w:w="149" w:type="dxa"/>
          </w:tcPr>
          <w:p w14:paraId="2357ED66" w14:textId="77777777" w:rsidR="00CC66FC" w:rsidRDefault="00CC66FC" w:rsidP="004B0C2C">
            <w:pPr>
              <w:pStyle w:val="EmptyCellLayoutStyle"/>
              <w:spacing w:after="0" w:line="240" w:lineRule="auto"/>
            </w:pPr>
          </w:p>
        </w:tc>
      </w:tr>
      <w:tr w:rsidR="00CC66FC" w14:paraId="1A623A69" w14:textId="77777777" w:rsidTr="004B0C2C">
        <w:trPr>
          <w:trHeight w:val="80"/>
        </w:trPr>
        <w:tc>
          <w:tcPr>
            <w:tcW w:w="54" w:type="dxa"/>
          </w:tcPr>
          <w:p w14:paraId="1AC6BC49" w14:textId="77777777" w:rsidR="00CC66FC" w:rsidRDefault="00CC66FC" w:rsidP="004B0C2C">
            <w:pPr>
              <w:pStyle w:val="EmptyCellLayoutStyle"/>
              <w:spacing w:after="0" w:line="240" w:lineRule="auto"/>
            </w:pPr>
          </w:p>
        </w:tc>
        <w:tc>
          <w:tcPr>
            <w:tcW w:w="10395" w:type="dxa"/>
          </w:tcPr>
          <w:p w14:paraId="5531F8B0" w14:textId="77777777" w:rsidR="00CC66FC" w:rsidRDefault="00CC66FC" w:rsidP="004B0C2C">
            <w:pPr>
              <w:pStyle w:val="EmptyCellLayoutStyle"/>
              <w:spacing w:after="0" w:line="240" w:lineRule="auto"/>
            </w:pPr>
          </w:p>
        </w:tc>
        <w:tc>
          <w:tcPr>
            <w:tcW w:w="149" w:type="dxa"/>
          </w:tcPr>
          <w:p w14:paraId="791E4C4E" w14:textId="77777777" w:rsidR="00CC66FC" w:rsidRDefault="00CC66FC" w:rsidP="004B0C2C">
            <w:pPr>
              <w:pStyle w:val="EmptyCellLayoutStyle"/>
              <w:spacing w:after="0" w:line="240" w:lineRule="auto"/>
            </w:pPr>
          </w:p>
        </w:tc>
      </w:tr>
    </w:tbl>
    <w:p w14:paraId="45677B2D" w14:textId="77777777" w:rsidR="00CC66FC" w:rsidRDefault="00CC66FC" w:rsidP="00CC66FC">
      <w:pPr>
        <w:spacing w:after="0" w:line="240" w:lineRule="auto"/>
      </w:pPr>
    </w:p>
    <w:p w14:paraId="2DED4D8F" w14:textId="77777777" w:rsidR="00CC66FC" w:rsidRDefault="00CC66FC" w:rsidP="00CC66FC">
      <w:pPr>
        <w:spacing w:after="0" w:line="240" w:lineRule="auto"/>
      </w:pPr>
      <w:r>
        <w:rPr>
          <w:rFonts w:ascii="Calibri" w:eastAsia="Calibri" w:hAnsi="Calibri"/>
          <w:b/>
          <w:color w:val="6495ED"/>
          <w:sz w:val="22"/>
        </w:rPr>
        <w:t>Availability Replica Data Synchronization</w:t>
      </w:r>
    </w:p>
    <w:p w14:paraId="03C5231F" w14:textId="77777777" w:rsidR="00CC66FC" w:rsidRDefault="00CC66FC" w:rsidP="00CC66FC">
      <w:pPr>
        <w:spacing w:after="0" w:line="240" w:lineRule="auto"/>
      </w:pPr>
      <w:r>
        <w:rPr>
          <w:rFonts w:ascii="Calibri" w:eastAsia="Calibri" w:hAnsi="Calibri"/>
          <w:color w:val="000000"/>
          <w:sz w:val="22"/>
        </w:rPr>
        <w:t>This monitor rolls up the data synchronization state of all database replica in the availability replica. The monitor is unhealthy when any database replica is not in the expected data synchronization state.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EE2537D" w14:textId="77777777" w:rsidTr="004B0C2C">
        <w:trPr>
          <w:trHeight w:val="54"/>
        </w:trPr>
        <w:tc>
          <w:tcPr>
            <w:tcW w:w="54" w:type="dxa"/>
          </w:tcPr>
          <w:p w14:paraId="3CE10A45" w14:textId="77777777" w:rsidR="00CC66FC" w:rsidRDefault="00CC66FC" w:rsidP="004B0C2C">
            <w:pPr>
              <w:pStyle w:val="EmptyCellLayoutStyle"/>
              <w:spacing w:after="0" w:line="240" w:lineRule="auto"/>
            </w:pPr>
          </w:p>
        </w:tc>
        <w:tc>
          <w:tcPr>
            <w:tcW w:w="10395" w:type="dxa"/>
          </w:tcPr>
          <w:p w14:paraId="2053C0C6" w14:textId="77777777" w:rsidR="00CC66FC" w:rsidRDefault="00CC66FC" w:rsidP="004B0C2C">
            <w:pPr>
              <w:pStyle w:val="EmptyCellLayoutStyle"/>
              <w:spacing w:after="0" w:line="240" w:lineRule="auto"/>
            </w:pPr>
          </w:p>
        </w:tc>
        <w:tc>
          <w:tcPr>
            <w:tcW w:w="149" w:type="dxa"/>
          </w:tcPr>
          <w:p w14:paraId="48173F40" w14:textId="77777777" w:rsidR="00CC66FC" w:rsidRDefault="00CC66FC" w:rsidP="004B0C2C">
            <w:pPr>
              <w:pStyle w:val="EmptyCellLayoutStyle"/>
              <w:spacing w:after="0" w:line="240" w:lineRule="auto"/>
            </w:pPr>
          </w:p>
        </w:tc>
      </w:tr>
      <w:tr w:rsidR="00CC66FC" w14:paraId="0101B33C" w14:textId="77777777" w:rsidTr="004B0C2C">
        <w:tc>
          <w:tcPr>
            <w:tcW w:w="54" w:type="dxa"/>
          </w:tcPr>
          <w:p w14:paraId="0BA9C91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06149B0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933ED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DD566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497B8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2EDA81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CED4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76C4E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CE082" w14:textId="77777777" w:rsidR="00CC66FC" w:rsidRDefault="00CC66FC" w:rsidP="004B0C2C">
                  <w:pPr>
                    <w:spacing w:after="0" w:line="240" w:lineRule="auto"/>
                  </w:pPr>
                  <w:r>
                    <w:rPr>
                      <w:rFonts w:ascii="Calibri" w:eastAsia="Calibri" w:hAnsi="Calibri"/>
                      <w:color w:val="000000"/>
                      <w:sz w:val="22"/>
                    </w:rPr>
                    <w:t>Yes</w:t>
                  </w:r>
                </w:p>
              </w:tc>
            </w:tr>
            <w:tr w:rsidR="00CC66FC" w14:paraId="4E73D7A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56D53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EB53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BAB9BA" w14:textId="77777777" w:rsidR="00CC66FC" w:rsidRDefault="00CC66FC" w:rsidP="004B0C2C">
                  <w:pPr>
                    <w:spacing w:after="0" w:line="240" w:lineRule="auto"/>
                  </w:pPr>
                  <w:r>
                    <w:rPr>
                      <w:rFonts w:eastAsia="Arial"/>
                      <w:color w:val="000000"/>
                    </w:rPr>
                    <w:t>False</w:t>
                  </w:r>
                </w:p>
              </w:tc>
            </w:tr>
            <w:tr w:rsidR="00CC66FC" w14:paraId="4C86713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42B22"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97838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9EAE02" w14:textId="77777777" w:rsidR="00CC66FC" w:rsidRDefault="00CC66FC" w:rsidP="004B0C2C">
                  <w:pPr>
                    <w:spacing w:after="0" w:line="240" w:lineRule="auto"/>
                  </w:pPr>
                  <w:r>
                    <w:rPr>
                      <w:rFonts w:ascii="Calibri" w:eastAsia="Calibri" w:hAnsi="Calibri"/>
                      <w:color w:val="000000"/>
                      <w:sz w:val="22"/>
                    </w:rPr>
                    <w:t>900</w:t>
                  </w:r>
                </w:p>
              </w:tc>
            </w:tr>
            <w:tr w:rsidR="00CC66FC" w14:paraId="4498BA1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B354B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6516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2E3449" w14:textId="77777777" w:rsidR="00CC66FC" w:rsidRDefault="00CC66FC" w:rsidP="004B0C2C">
                  <w:pPr>
                    <w:spacing w:after="0" w:line="240" w:lineRule="auto"/>
                  </w:pPr>
                  <w:r>
                    <w:rPr>
                      <w:rFonts w:ascii="Calibri" w:eastAsia="Calibri" w:hAnsi="Calibri"/>
                      <w:color w:val="000000"/>
                      <w:sz w:val="22"/>
                    </w:rPr>
                    <w:t>300</w:t>
                  </w:r>
                </w:p>
              </w:tc>
            </w:tr>
          </w:tbl>
          <w:p w14:paraId="32291CCA" w14:textId="77777777" w:rsidR="00CC66FC" w:rsidRDefault="00CC66FC" w:rsidP="004B0C2C">
            <w:pPr>
              <w:spacing w:after="0" w:line="240" w:lineRule="auto"/>
            </w:pPr>
          </w:p>
        </w:tc>
        <w:tc>
          <w:tcPr>
            <w:tcW w:w="149" w:type="dxa"/>
          </w:tcPr>
          <w:p w14:paraId="6E424FF1" w14:textId="77777777" w:rsidR="00CC66FC" w:rsidRDefault="00CC66FC" w:rsidP="004B0C2C">
            <w:pPr>
              <w:pStyle w:val="EmptyCellLayoutStyle"/>
              <w:spacing w:after="0" w:line="240" w:lineRule="auto"/>
            </w:pPr>
          </w:p>
        </w:tc>
      </w:tr>
      <w:tr w:rsidR="00CC66FC" w14:paraId="0FE6084D" w14:textId="77777777" w:rsidTr="004B0C2C">
        <w:trPr>
          <w:trHeight w:val="80"/>
        </w:trPr>
        <w:tc>
          <w:tcPr>
            <w:tcW w:w="54" w:type="dxa"/>
          </w:tcPr>
          <w:p w14:paraId="3945C0D1" w14:textId="77777777" w:rsidR="00CC66FC" w:rsidRDefault="00CC66FC" w:rsidP="004B0C2C">
            <w:pPr>
              <w:pStyle w:val="EmptyCellLayoutStyle"/>
              <w:spacing w:after="0" w:line="240" w:lineRule="auto"/>
            </w:pPr>
          </w:p>
        </w:tc>
        <w:tc>
          <w:tcPr>
            <w:tcW w:w="10395" w:type="dxa"/>
          </w:tcPr>
          <w:p w14:paraId="4402D85C" w14:textId="77777777" w:rsidR="00CC66FC" w:rsidRDefault="00CC66FC" w:rsidP="004B0C2C">
            <w:pPr>
              <w:pStyle w:val="EmptyCellLayoutStyle"/>
              <w:spacing w:after="0" w:line="240" w:lineRule="auto"/>
            </w:pPr>
          </w:p>
        </w:tc>
        <w:tc>
          <w:tcPr>
            <w:tcW w:w="149" w:type="dxa"/>
          </w:tcPr>
          <w:p w14:paraId="3C331CD6" w14:textId="77777777" w:rsidR="00CC66FC" w:rsidRDefault="00CC66FC" w:rsidP="004B0C2C">
            <w:pPr>
              <w:pStyle w:val="EmptyCellLayoutStyle"/>
              <w:spacing w:after="0" w:line="240" w:lineRule="auto"/>
            </w:pPr>
          </w:p>
        </w:tc>
      </w:tr>
    </w:tbl>
    <w:p w14:paraId="06D91B30" w14:textId="77777777" w:rsidR="00CC66FC" w:rsidRDefault="00CC66FC" w:rsidP="00CC66FC">
      <w:pPr>
        <w:spacing w:after="0" w:line="240" w:lineRule="auto"/>
      </w:pPr>
    </w:p>
    <w:p w14:paraId="51F4B02B" w14:textId="77777777" w:rsidR="00CC66FC" w:rsidRDefault="00CC66FC" w:rsidP="00CC66FC">
      <w:pPr>
        <w:spacing w:after="0" w:line="240" w:lineRule="auto"/>
      </w:pPr>
      <w:r>
        <w:rPr>
          <w:rFonts w:ascii="Calibri" w:eastAsia="Calibri" w:hAnsi="Calibri"/>
          <w:b/>
          <w:color w:val="000000"/>
          <w:sz w:val="28"/>
        </w:rPr>
        <w:t>MSSQL 2014: Availability Replica - Aggregate monitors</w:t>
      </w:r>
    </w:p>
    <w:p w14:paraId="33173026" w14:textId="77777777" w:rsidR="00CC66FC" w:rsidRDefault="00CC66FC" w:rsidP="00CC66FC">
      <w:pPr>
        <w:spacing w:after="0" w:line="240" w:lineRule="auto"/>
      </w:pPr>
      <w:r>
        <w:rPr>
          <w:rFonts w:ascii="Calibri" w:eastAsia="Calibri" w:hAnsi="Calibri"/>
          <w:b/>
          <w:color w:val="6495ED"/>
          <w:sz w:val="22"/>
        </w:rPr>
        <w:t>Availability Replica Extended Health State</w:t>
      </w:r>
    </w:p>
    <w:p w14:paraId="1B9EE312" w14:textId="77777777" w:rsidR="00CC66FC" w:rsidRDefault="00CC66FC" w:rsidP="00CC66FC">
      <w:pPr>
        <w:spacing w:after="0" w:line="240" w:lineRule="auto"/>
      </w:pPr>
      <w:r>
        <w:rPr>
          <w:rFonts w:ascii="Calibri" w:eastAsia="Calibri" w:hAnsi="Calibri"/>
          <w:color w:val="000000"/>
          <w:sz w:val="22"/>
        </w:rPr>
        <w:t>Availability Replica Extended Health Aggregate State monitor</w:t>
      </w:r>
    </w:p>
    <w:p w14:paraId="3979E508" w14:textId="77777777" w:rsidR="00CC66FC" w:rsidRDefault="00CC66FC" w:rsidP="00CC66FC">
      <w:pPr>
        <w:spacing w:after="0" w:line="240" w:lineRule="auto"/>
      </w:pPr>
    </w:p>
    <w:p w14:paraId="1454464A" w14:textId="77777777" w:rsidR="00CC66FC" w:rsidRDefault="00CC66FC" w:rsidP="00CC66FC">
      <w:pPr>
        <w:spacing w:after="0" w:line="240" w:lineRule="auto"/>
      </w:pPr>
      <w:r>
        <w:rPr>
          <w:rFonts w:ascii="Calibri" w:eastAsia="Calibri" w:hAnsi="Calibri"/>
          <w:b/>
          <w:color w:val="000000"/>
          <w:sz w:val="28"/>
        </w:rPr>
        <w:t>MSSQL 2014: Availability Replica - Dependency (rollup) monitors</w:t>
      </w:r>
    </w:p>
    <w:p w14:paraId="00194B52" w14:textId="77777777" w:rsidR="00CC66FC" w:rsidRDefault="00CC66FC" w:rsidP="00CC66FC">
      <w:pPr>
        <w:spacing w:after="0" w:line="240" w:lineRule="auto"/>
      </w:pPr>
      <w:r>
        <w:rPr>
          <w:rFonts w:ascii="Calibri" w:eastAsia="Calibri" w:hAnsi="Calibri"/>
          <w:b/>
          <w:color w:val="6495ED"/>
          <w:sz w:val="22"/>
        </w:rPr>
        <w:t>Availability Replica Critical Policies (rollup)</w:t>
      </w:r>
    </w:p>
    <w:p w14:paraId="656B325F" w14:textId="77777777" w:rsidR="00CC66FC" w:rsidRDefault="00CC66FC" w:rsidP="00CC66FC">
      <w:pPr>
        <w:spacing w:after="0" w:line="240" w:lineRule="auto"/>
      </w:pPr>
      <w:r>
        <w:rPr>
          <w:rFonts w:ascii="Calibri" w:eastAsia="Calibri" w:hAnsi="Calibri"/>
          <w:color w:val="000000"/>
          <w:sz w:val="22"/>
        </w:rPr>
        <w:t>This monitor is the rollup monitor for all Custom User Policies which have Availability Replica as Facet and one of the predefined error categories as Policy Category.</w:t>
      </w:r>
    </w:p>
    <w:p w14:paraId="5C785F72" w14:textId="77777777" w:rsidR="00CC66FC" w:rsidRDefault="00CC66FC" w:rsidP="00CC66FC">
      <w:pPr>
        <w:spacing w:after="0" w:line="240" w:lineRule="auto"/>
      </w:pPr>
    </w:p>
    <w:p w14:paraId="10F28656" w14:textId="77777777" w:rsidR="00CC66FC" w:rsidRDefault="00CC66FC" w:rsidP="00CC66FC">
      <w:pPr>
        <w:spacing w:after="0" w:line="240" w:lineRule="auto"/>
      </w:pPr>
      <w:r>
        <w:rPr>
          <w:rFonts w:ascii="Calibri" w:eastAsia="Calibri" w:hAnsi="Calibri"/>
          <w:b/>
          <w:color w:val="6495ED"/>
          <w:sz w:val="22"/>
        </w:rPr>
        <w:t>Availability Replica Warning Policies (rollup)</w:t>
      </w:r>
    </w:p>
    <w:p w14:paraId="431856A0" w14:textId="77777777" w:rsidR="00CC66FC" w:rsidRDefault="00CC66FC" w:rsidP="00CC66FC">
      <w:pPr>
        <w:spacing w:after="0" w:line="240" w:lineRule="auto"/>
      </w:pPr>
      <w:r>
        <w:rPr>
          <w:rFonts w:ascii="Calibri" w:eastAsia="Calibri" w:hAnsi="Calibri"/>
          <w:color w:val="000000"/>
          <w:sz w:val="22"/>
        </w:rPr>
        <w:t>This monitor is the rollup monitor for all Custom User Policies which have Availability Replica as Facet and one of the predefined warning categories as Policy Category.</w:t>
      </w:r>
    </w:p>
    <w:p w14:paraId="17C0199C" w14:textId="77777777" w:rsidR="00CC66FC" w:rsidRDefault="00CC66FC" w:rsidP="00CC66FC">
      <w:pPr>
        <w:spacing w:after="0" w:line="240" w:lineRule="auto"/>
      </w:pPr>
    </w:p>
    <w:p w14:paraId="3FA33536" w14:textId="77777777" w:rsidR="00CC66FC" w:rsidRDefault="00CC66FC" w:rsidP="00CC66FC">
      <w:pPr>
        <w:spacing w:after="0" w:line="240" w:lineRule="auto"/>
      </w:pPr>
      <w:r>
        <w:rPr>
          <w:rFonts w:ascii="Calibri" w:eastAsia="Calibri" w:hAnsi="Calibri"/>
          <w:b/>
          <w:color w:val="000000"/>
          <w:sz w:val="28"/>
        </w:rPr>
        <w:t>MSSQL 2014: Availability Replica - Rules (alerting)</w:t>
      </w:r>
    </w:p>
    <w:p w14:paraId="733D33A7" w14:textId="77777777" w:rsidR="00CC66FC" w:rsidRDefault="00CC66FC" w:rsidP="00CC66FC">
      <w:pPr>
        <w:spacing w:after="0" w:line="240" w:lineRule="auto"/>
      </w:pPr>
      <w:r>
        <w:rPr>
          <w:rFonts w:ascii="Calibri" w:eastAsia="Calibri" w:hAnsi="Calibri"/>
          <w:b/>
          <w:color w:val="6495ED"/>
          <w:sz w:val="22"/>
        </w:rPr>
        <w:t>MSSQL 2014: Availability Replica Role Changed</w:t>
      </w:r>
    </w:p>
    <w:p w14:paraId="0DF3821C" w14:textId="77777777" w:rsidR="00CC66FC" w:rsidRDefault="00CC66FC" w:rsidP="00CC66FC">
      <w:pPr>
        <w:spacing w:after="0" w:line="240" w:lineRule="auto"/>
      </w:pPr>
      <w:r>
        <w:rPr>
          <w:rFonts w:ascii="Calibri" w:eastAsia="Calibri" w:hAnsi="Calibri"/>
          <w:color w:val="000000"/>
          <w:sz w:val="22"/>
        </w:rPr>
        <w:t>This error occurs when Availability replica changes its role.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B94663C" w14:textId="77777777" w:rsidTr="004B0C2C">
        <w:trPr>
          <w:trHeight w:val="54"/>
        </w:trPr>
        <w:tc>
          <w:tcPr>
            <w:tcW w:w="54" w:type="dxa"/>
          </w:tcPr>
          <w:p w14:paraId="51D32A23" w14:textId="77777777" w:rsidR="00CC66FC" w:rsidRDefault="00CC66FC" w:rsidP="004B0C2C">
            <w:pPr>
              <w:pStyle w:val="EmptyCellLayoutStyle"/>
              <w:spacing w:after="0" w:line="240" w:lineRule="auto"/>
            </w:pPr>
          </w:p>
        </w:tc>
        <w:tc>
          <w:tcPr>
            <w:tcW w:w="10395" w:type="dxa"/>
          </w:tcPr>
          <w:p w14:paraId="2D0462DF" w14:textId="77777777" w:rsidR="00CC66FC" w:rsidRDefault="00CC66FC" w:rsidP="004B0C2C">
            <w:pPr>
              <w:pStyle w:val="EmptyCellLayoutStyle"/>
              <w:spacing w:after="0" w:line="240" w:lineRule="auto"/>
            </w:pPr>
          </w:p>
        </w:tc>
        <w:tc>
          <w:tcPr>
            <w:tcW w:w="149" w:type="dxa"/>
          </w:tcPr>
          <w:p w14:paraId="1C51DCE8" w14:textId="77777777" w:rsidR="00CC66FC" w:rsidRDefault="00CC66FC" w:rsidP="004B0C2C">
            <w:pPr>
              <w:pStyle w:val="EmptyCellLayoutStyle"/>
              <w:spacing w:after="0" w:line="240" w:lineRule="auto"/>
            </w:pPr>
          </w:p>
        </w:tc>
      </w:tr>
      <w:tr w:rsidR="00CC66FC" w14:paraId="74C17627" w14:textId="77777777" w:rsidTr="004B0C2C">
        <w:tc>
          <w:tcPr>
            <w:tcW w:w="54" w:type="dxa"/>
          </w:tcPr>
          <w:p w14:paraId="5722B6E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409678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CEC09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BF151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98914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98669D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52B4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A84E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A9081" w14:textId="77777777" w:rsidR="00CC66FC" w:rsidRDefault="00CC66FC" w:rsidP="004B0C2C">
                  <w:pPr>
                    <w:spacing w:after="0" w:line="240" w:lineRule="auto"/>
                  </w:pPr>
                  <w:r>
                    <w:rPr>
                      <w:rFonts w:ascii="Calibri" w:eastAsia="Calibri" w:hAnsi="Calibri"/>
                      <w:color w:val="000000"/>
                      <w:sz w:val="22"/>
                    </w:rPr>
                    <w:t>Yes</w:t>
                  </w:r>
                </w:p>
              </w:tc>
            </w:tr>
            <w:tr w:rsidR="00CC66FC" w14:paraId="11F52A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8750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DEE9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73CD2" w14:textId="77777777" w:rsidR="00CC66FC" w:rsidRDefault="00CC66FC" w:rsidP="004B0C2C">
                  <w:pPr>
                    <w:spacing w:after="0" w:line="240" w:lineRule="auto"/>
                  </w:pPr>
                  <w:r>
                    <w:rPr>
                      <w:rFonts w:eastAsia="Arial"/>
                      <w:color w:val="000000"/>
                    </w:rPr>
                    <w:t>Yes</w:t>
                  </w:r>
                </w:p>
              </w:tc>
            </w:tr>
            <w:tr w:rsidR="00CC66FC" w14:paraId="42A10AB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D338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F4D1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D2CEB" w14:textId="77777777" w:rsidR="00CC66FC" w:rsidRDefault="00CC66FC" w:rsidP="004B0C2C">
                  <w:pPr>
                    <w:spacing w:after="0" w:line="240" w:lineRule="auto"/>
                  </w:pPr>
                  <w:r>
                    <w:rPr>
                      <w:rFonts w:ascii="Calibri" w:eastAsia="Calibri" w:hAnsi="Calibri"/>
                      <w:color w:val="000000"/>
                      <w:sz w:val="22"/>
                    </w:rPr>
                    <w:t>1</w:t>
                  </w:r>
                </w:p>
              </w:tc>
            </w:tr>
            <w:tr w:rsidR="00CC66FC" w14:paraId="49250E9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25C68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3F23E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5056F6" w14:textId="77777777" w:rsidR="00CC66FC" w:rsidRDefault="00CC66FC" w:rsidP="004B0C2C">
                  <w:pPr>
                    <w:spacing w:after="0" w:line="240" w:lineRule="auto"/>
                  </w:pPr>
                  <w:r>
                    <w:rPr>
                      <w:rFonts w:ascii="Calibri" w:eastAsia="Calibri" w:hAnsi="Calibri"/>
                      <w:color w:val="000000"/>
                      <w:sz w:val="22"/>
                    </w:rPr>
                    <w:t>1</w:t>
                  </w:r>
                </w:p>
              </w:tc>
            </w:tr>
          </w:tbl>
          <w:p w14:paraId="2DAE383C" w14:textId="77777777" w:rsidR="00CC66FC" w:rsidRDefault="00CC66FC" w:rsidP="004B0C2C">
            <w:pPr>
              <w:spacing w:after="0" w:line="240" w:lineRule="auto"/>
            </w:pPr>
          </w:p>
        </w:tc>
        <w:tc>
          <w:tcPr>
            <w:tcW w:w="149" w:type="dxa"/>
          </w:tcPr>
          <w:p w14:paraId="0FB02D2B" w14:textId="77777777" w:rsidR="00CC66FC" w:rsidRDefault="00CC66FC" w:rsidP="004B0C2C">
            <w:pPr>
              <w:pStyle w:val="EmptyCellLayoutStyle"/>
              <w:spacing w:after="0" w:line="240" w:lineRule="auto"/>
            </w:pPr>
          </w:p>
        </w:tc>
      </w:tr>
      <w:tr w:rsidR="00CC66FC" w14:paraId="350F22FF" w14:textId="77777777" w:rsidTr="004B0C2C">
        <w:trPr>
          <w:trHeight w:val="80"/>
        </w:trPr>
        <w:tc>
          <w:tcPr>
            <w:tcW w:w="54" w:type="dxa"/>
          </w:tcPr>
          <w:p w14:paraId="3CDEA477" w14:textId="77777777" w:rsidR="00CC66FC" w:rsidRDefault="00CC66FC" w:rsidP="004B0C2C">
            <w:pPr>
              <w:pStyle w:val="EmptyCellLayoutStyle"/>
              <w:spacing w:after="0" w:line="240" w:lineRule="auto"/>
            </w:pPr>
          </w:p>
        </w:tc>
        <w:tc>
          <w:tcPr>
            <w:tcW w:w="10395" w:type="dxa"/>
          </w:tcPr>
          <w:p w14:paraId="44582B18" w14:textId="77777777" w:rsidR="00CC66FC" w:rsidRDefault="00CC66FC" w:rsidP="004B0C2C">
            <w:pPr>
              <w:pStyle w:val="EmptyCellLayoutStyle"/>
              <w:spacing w:after="0" w:line="240" w:lineRule="auto"/>
            </w:pPr>
          </w:p>
        </w:tc>
        <w:tc>
          <w:tcPr>
            <w:tcW w:w="149" w:type="dxa"/>
          </w:tcPr>
          <w:p w14:paraId="057A0499" w14:textId="77777777" w:rsidR="00CC66FC" w:rsidRDefault="00CC66FC" w:rsidP="004B0C2C">
            <w:pPr>
              <w:pStyle w:val="EmptyCellLayoutStyle"/>
              <w:spacing w:after="0" w:line="240" w:lineRule="auto"/>
            </w:pPr>
          </w:p>
        </w:tc>
      </w:tr>
    </w:tbl>
    <w:p w14:paraId="20BE5A12" w14:textId="77777777" w:rsidR="00CC66FC" w:rsidRDefault="00CC66FC" w:rsidP="00CC66FC">
      <w:pPr>
        <w:spacing w:after="0" w:line="240" w:lineRule="auto"/>
      </w:pPr>
    </w:p>
    <w:p w14:paraId="41921851" w14:textId="77777777" w:rsidR="00CC66FC" w:rsidRDefault="00CC66FC" w:rsidP="00CC66FC">
      <w:pPr>
        <w:spacing w:after="0" w:line="240" w:lineRule="auto"/>
      </w:pPr>
      <w:r>
        <w:rPr>
          <w:rFonts w:ascii="Calibri" w:eastAsia="Calibri" w:hAnsi="Calibri"/>
          <w:b/>
          <w:color w:val="000000"/>
          <w:sz w:val="28"/>
        </w:rPr>
        <w:t>MSSQL 2014: Availability Replica - Rules (non-alerting)</w:t>
      </w:r>
    </w:p>
    <w:p w14:paraId="1CBBA29C" w14:textId="77777777" w:rsidR="00CC66FC" w:rsidRDefault="00CC66FC" w:rsidP="00CC66FC">
      <w:pPr>
        <w:spacing w:after="0" w:line="240" w:lineRule="auto"/>
      </w:pPr>
      <w:r>
        <w:rPr>
          <w:rFonts w:ascii="Calibri" w:eastAsia="Calibri" w:hAnsi="Calibri"/>
          <w:b/>
          <w:color w:val="6495ED"/>
          <w:sz w:val="22"/>
        </w:rPr>
        <w:t>MSSQL 2014: Sends to Transport / sec</w:t>
      </w:r>
    </w:p>
    <w:p w14:paraId="655A0393" w14:textId="77777777" w:rsidR="00CC66FC" w:rsidRDefault="00CC66FC" w:rsidP="00CC66FC">
      <w:pPr>
        <w:spacing w:after="0" w:line="240" w:lineRule="auto"/>
      </w:pPr>
      <w:r>
        <w:rPr>
          <w:rFonts w:ascii="Calibri" w:eastAsia="Calibri" w:hAnsi="Calibri"/>
          <w:color w:val="000000"/>
          <w:sz w:val="22"/>
        </w:rPr>
        <w:t>Number of messages sent over the network to this replica. This account for all the messages sent from this replica including control messages.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D01A167" w14:textId="77777777" w:rsidTr="004B0C2C">
        <w:trPr>
          <w:trHeight w:val="54"/>
        </w:trPr>
        <w:tc>
          <w:tcPr>
            <w:tcW w:w="54" w:type="dxa"/>
          </w:tcPr>
          <w:p w14:paraId="4948147D" w14:textId="77777777" w:rsidR="00CC66FC" w:rsidRDefault="00CC66FC" w:rsidP="004B0C2C">
            <w:pPr>
              <w:pStyle w:val="EmptyCellLayoutStyle"/>
              <w:spacing w:after="0" w:line="240" w:lineRule="auto"/>
            </w:pPr>
          </w:p>
        </w:tc>
        <w:tc>
          <w:tcPr>
            <w:tcW w:w="10395" w:type="dxa"/>
          </w:tcPr>
          <w:p w14:paraId="6D46E370" w14:textId="77777777" w:rsidR="00CC66FC" w:rsidRDefault="00CC66FC" w:rsidP="004B0C2C">
            <w:pPr>
              <w:pStyle w:val="EmptyCellLayoutStyle"/>
              <w:spacing w:after="0" w:line="240" w:lineRule="auto"/>
            </w:pPr>
          </w:p>
        </w:tc>
        <w:tc>
          <w:tcPr>
            <w:tcW w:w="149" w:type="dxa"/>
          </w:tcPr>
          <w:p w14:paraId="53902C55" w14:textId="77777777" w:rsidR="00CC66FC" w:rsidRDefault="00CC66FC" w:rsidP="004B0C2C">
            <w:pPr>
              <w:pStyle w:val="EmptyCellLayoutStyle"/>
              <w:spacing w:after="0" w:line="240" w:lineRule="auto"/>
            </w:pPr>
          </w:p>
        </w:tc>
      </w:tr>
      <w:tr w:rsidR="00CC66FC" w14:paraId="461DA166" w14:textId="77777777" w:rsidTr="004B0C2C">
        <w:tc>
          <w:tcPr>
            <w:tcW w:w="54" w:type="dxa"/>
          </w:tcPr>
          <w:p w14:paraId="2299D52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EEB3A0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93A9E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EA40E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CA033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E130BF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D72C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95FD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F68C5" w14:textId="77777777" w:rsidR="00CC66FC" w:rsidRDefault="00CC66FC" w:rsidP="004B0C2C">
                  <w:pPr>
                    <w:spacing w:after="0" w:line="240" w:lineRule="auto"/>
                  </w:pPr>
                  <w:r>
                    <w:rPr>
                      <w:rFonts w:ascii="Calibri" w:eastAsia="Calibri" w:hAnsi="Calibri"/>
                      <w:color w:val="000000"/>
                      <w:sz w:val="22"/>
                    </w:rPr>
                    <w:t>Yes</w:t>
                  </w:r>
                </w:p>
              </w:tc>
            </w:tr>
            <w:tr w:rsidR="00CC66FC" w14:paraId="5E68578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BF98C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559D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649300" w14:textId="77777777" w:rsidR="00CC66FC" w:rsidRDefault="00CC66FC" w:rsidP="004B0C2C">
                  <w:pPr>
                    <w:spacing w:after="0" w:line="240" w:lineRule="auto"/>
                  </w:pPr>
                  <w:r>
                    <w:rPr>
                      <w:rFonts w:eastAsia="Arial"/>
                      <w:color w:val="000000"/>
                    </w:rPr>
                    <w:t>No</w:t>
                  </w:r>
                </w:p>
              </w:tc>
            </w:tr>
            <w:tr w:rsidR="00CC66FC" w14:paraId="2582CEF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F350FA"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766CB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35D03F" w14:textId="77777777" w:rsidR="00CC66FC" w:rsidRDefault="00CC66FC" w:rsidP="004B0C2C">
                  <w:pPr>
                    <w:spacing w:after="0" w:line="240" w:lineRule="auto"/>
                  </w:pPr>
                  <w:r>
                    <w:rPr>
                      <w:rFonts w:ascii="Calibri" w:eastAsia="Calibri" w:hAnsi="Calibri"/>
                      <w:color w:val="000000"/>
                      <w:sz w:val="22"/>
                    </w:rPr>
                    <w:t>900</w:t>
                  </w:r>
                </w:p>
              </w:tc>
            </w:tr>
          </w:tbl>
          <w:p w14:paraId="264A978C" w14:textId="77777777" w:rsidR="00CC66FC" w:rsidRDefault="00CC66FC" w:rsidP="004B0C2C">
            <w:pPr>
              <w:spacing w:after="0" w:line="240" w:lineRule="auto"/>
            </w:pPr>
          </w:p>
        </w:tc>
        <w:tc>
          <w:tcPr>
            <w:tcW w:w="149" w:type="dxa"/>
          </w:tcPr>
          <w:p w14:paraId="16A4AA15" w14:textId="77777777" w:rsidR="00CC66FC" w:rsidRDefault="00CC66FC" w:rsidP="004B0C2C">
            <w:pPr>
              <w:pStyle w:val="EmptyCellLayoutStyle"/>
              <w:spacing w:after="0" w:line="240" w:lineRule="auto"/>
            </w:pPr>
          </w:p>
        </w:tc>
      </w:tr>
      <w:tr w:rsidR="00CC66FC" w14:paraId="6D91579B" w14:textId="77777777" w:rsidTr="004B0C2C">
        <w:trPr>
          <w:trHeight w:val="80"/>
        </w:trPr>
        <w:tc>
          <w:tcPr>
            <w:tcW w:w="54" w:type="dxa"/>
          </w:tcPr>
          <w:p w14:paraId="79C5A19D" w14:textId="77777777" w:rsidR="00CC66FC" w:rsidRDefault="00CC66FC" w:rsidP="004B0C2C">
            <w:pPr>
              <w:pStyle w:val="EmptyCellLayoutStyle"/>
              <w:spacing w:after="0" w:line="240" w:lineRule="auto"/>
            </w:pPr>
          </w:p>
        </w:tc>
        <w:tc>
          <w:tcPr>
            <w:tcW w:w="10395" w:type="dxa"/>
          </w:tcPr>
          <w:p w14:paraId="2DD602E4" w14:textId="77777777" w:rsidR="00CC66FC" w:rsidRDefault="00CC66FC" w:rsidP="004B0C2C">
            <w:pPr>
              <w:pStyle w:val="EmptyCellLayoutStyle"/>
              <w:spacing w:after="0" w:line="240" w:lineRule="auto"/>
            </w:pPr>
          </w:p>
        </w:tc>
        <w:tc>
          <w:tcPr>
            <w:tcW w:w="149" w:type="dxa"/>
          </w:tcPr>
          <w:p w14:paraId="0639AC3D" w14:textId="77777777" w:rsidR="00CC66FC" w:rsidRDefault="00CC66FC" w:rsidP="004B0C2C">
            <w:pPr>
              <w:pStyle w:val="EmptyCellLayoutStyle"/>
              <w:spacing w:after="0" w:line="240" w:lineRule="auto"/>
            </w:pPr>
          </w:p>
        </w:tc>
      </w:tr>
    </w:tbl>
    <w:p w14:paraId="7BDABF07" w14:textId="77777777" w:rsidR="00CC66FC" w:rsidRDefault="00CC66FC" w:rsidP="00CC66FC">
      <w:pPr>
        <w:spacing w:after="0" w:line="240" w:lineRule="auto"/>
      </w:pPr>
    </w:p>
    <w:p w14:paraId="11DF7B23" w14:textId="77777777" w:rsidR="00CC66FC" w:rsidRDefault="00CC66FC" w:rsidP="00CC66FC">
      <w:pPr>
        <w:spacing w:after="0" w:line="240" w:lineRule="auto"/>
      </w:pPr>
      <w:r>
        <w:rPr>
          <w:rFonts w:ascii="Calibri" w:eastAsia="Calibri" w:hAnsi="Calibri"/>
          <w:b/>
          <w:color w:val="6495ED"/>
          <w:sz w:val="22"/>
        </w:rPr>
        <w:t>MSSQL 2014: Sends to Replica / sec</w:t>
      </w:r>
    </w:p>
    <w:p w14:paraId="4583B07A" w14:textId="77777777" w:rsidR="00CC66FC" w:rsidRDefault="00CC66FC" w:rsidP="00CC66FC">
      <w:pPr>
        <w:spacing w:after="0" w:line="240" w:lineRule="auto"/>
      </w:pPr>
      <w:r>
        <w:rPr>
          <w:rFonts w:ascii="Calibri" w:eastAsia="Calibri" w:hAnsi="Calibri"/>
          <w:color w:val="000000"/>
          <w:sz w:val="22"/>
        </w:rPr>
        <w:t>Number of messages enqueued to be send over the network to this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5713DF9" w14:textId="77777777" w:rsidTr="004B0C2C">
        <w:trPr>
          <w:trHeight w:val="54"/>
        </w:trPr>
        <w:tc>
          <w:tcPr>
            <w:tcW w:w="54" w:type="dxa"/>
          </w:tcPr>
          <w:p w14:paraId="68160C17" w14:textId="77777777" w:rsidR="00CC66FC" w:rsidRDefault="00CC66FC" w:rsidP="004B0C2C">
            <w:pPr>
              <w:pStyle w:val="EmptyCellLayoutStyle"/>
              <w:spacing w:after="0" w:line="240" w:lineRule="auto"/>
            </w:pPr>
          </w:p>
        </w:tc>
        <w:tc>
          <w:tcPr>
            <w:tcW w:w="10395" w:type="dxa"/>
          </w:tcPr>
          <w:p w14:paraId="30DAAB0B" w14:textId="77777777" w:rsidR="00CC66FC" w:rsidRDefault="00CC66FC" w:rsidP="004B0C2C">
            <w:pPr>
              <w:pStyle w:val="EmptyCellLayoutStyle"/>
              <w:spacing w:after="0" w:line="240" w:lineRule="auto"/>
            </w:pPr>
          </w:p>
        </w:tc>
        <w:tc>
          <w:tcPr>
            <w:tcW w:w="149" w:type="dxa"/>
          </w:tcPr>
          <w:p w14:paraId="4FE092EC" w14:textId="77777777" w:rsidR="00CC66FC" w:rsidRDefault="00CC66FC" w:rsidP="004B0C2C">
            <w:pPr>
              <w:pStyle w:val="EmptyCellLayoutStyle"/>
              <w:spacing w:after="0" w:line="240" w:lineRule="auto"/>
            </w:pPr>
          </w:p>
        </w:tc>
      </w:tr>
      <w:tr w:rsidR="00CC66FC" w14:paraId="6D3AE066" w14:textId="77777777" w:rsidTr="004B0C2C">
        <w:tc>
          <w:tcPr>
            <w:tcW w:w="54" w:type="dxa"/>
          </w:tcPr>
          <w:p w14:paraId="14637C4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BB3B31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A3B5B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7E117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716EC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6C1CC0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966D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C4EB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052DFB" w14:textId="77777777" w:rsidR="00CC66FC" w:rsidRDefault="00CC66FC" w:rsidP="004B0C2C">
                  <w:pPr>
                    <w:spacing w:after="0" w:line="240" w:lineRule="auto"/>
                  </w:pPr>
                  <w:r>
                    <w:rPr>
                      <w:rFonts w:ascii="Calibri" w:eastAsia="Calibri" w:hAnsi="Calibri"/>
                      <w:color w:val="000000"/>
                      <w:sz w:val="22"/>
                    </w:rPr>
                    <w:t>Yes</w:t>
                  </w:r>
                </w:p>
              </w:tc>
            </w:tr>
            <w:tr w:rsidR="00CC66FC" w14:paraId="33B4F70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DEEB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B636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A060F8" w14:textId="77777777" w:rsidR="00CC66FC" w:rsidRDefault="00CC66FC" w:rsidP="004B0C2C">
                  <w:pPr>
                    <w:spacing w:after="0" w:line="240" w:lineRule="auto"/>
                  </w:pPr>
                  <w:r>
                    <w:rPr>
                      <w:rFonts w:eastAsia="Arial"/>
                      <w:color w:val="000000"/>
                    </w:rPr>
                    <w:t>No</w:t>
                  </w:r>
                </w:p>
              </w:tc>
            </w:tr>
            <w:tr w:rsidR="00CC66FC" w14:paraId="164E14E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76188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9770A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C94AFA" w14:textId="77777777" w:rsidR="00CC66FC" w:rsidRDefault="00CC66FC" w:rsidP="004B0C2C">
                  <w:pPr>
                    <w:spacing w:after="0" w:line="240" w:lineRule="auto"/>
                  </w:pPr>
                  <w:r>
                    <w:rPr>
                      <w:rFonts w:ascii="Calibri" w:eastAsia="Calibri" w:hAnsi="Calibri"/>
                      <w:color w:val="000000"/>
                      <w:sz w:val="22"/>
                    </w:rPr>
                    <w:t>900</w:t>
                  </w:r>
                </w:p>
              </w:tc>
            </w:tr>
          </w:tbl>
          <w:p w14:paraId="4C852269" w14:textId="77777777" w:rsidR="00CC66FC" w:rsidRDefault="00CC66FC" w:rsidP="004B0C2C">
            <w:pPr>
              <w:spacing w:after="0" w:line="240" w:lineRule="auto"/>
            </w:pPr>
          </w:p>
        </w:tc>
        <w:tc>
          <w:tcPr>
            <w:tcW w:w="149" w:type="dxa"/>
          </w:tcPr>
          <w:p w14:paraId="2A85E1F9" w14:textId="77777777" w:rsidR="00CC66FC" w:rsidRDefault="00CC66FC" w:rsidP="004B0C2C">
            <w:pPr>
              <w:pStyle w:val="EmptyCellLayoutStyle"/>
              <w:spacing w:after="0" w:line="240" w:lineRule="auto"/>
            </w:pPr>
          </w:p>
        </w:tc>
      </w:tr>
      <w:tr w:rsidR="00CC66FC" w14:paraId="2ABA2595" w14:textId="77777777" w:rsidTr="004B0C2C">
        <w:trPr>
          <w:trHeight w:val="80"/>
        </w:trPr>
        <w:tc>
          <w:tcPr>
            <w:tcW w:w="54" w:type="dxa"/>
          </w:tcPr>
          <w:p w14:paraId="06BFAC2F" w14:textId="77777777" w:rsidR="00CC66FC" w:rsidRDefault="00CC66FC" w:rsidP="004B0C2C">
            <w:pPr>
              <w:pStyle w:val="EmptyCellLayoutStyle"/>
              <w:spacing w:after="0" w:line="240" w:lineRule="auto"/>
            </w:pPr>
          </w:p>
        </w:tc>
        <w:tc>
          <w:tcPr>
            <w:tcW w:w="10395" w:type="dxa"/>
          </w:tcPr>
          <w:p w14:paraId="023D35C2" w14:textId="77777777" w:rsidR="00CC66FC" w:rsidRDefault="00CC66FC" w:rsidP="004B0C2C">
            <w:pPr>
              <w:pStyle w:val="EmptyCellLayoutStyle"/>
              <w:spacing w:after="0" w:line="240" w:lineRule="auto"/>
            </w:pPr>
          </w:p>
        </w:tc>
        <w:tc>
          <w:tcPr>
            <w:tcW w:w="149" w:type="dxa"/>
          </w:tcPr>
          <w:p w14:paraId="01440D2D" w14:textId="77777777" w:rsidR="00CC66FC" w:rsidRDefault="00CC66FC" w:rsidP="004B0C2C">
            <w:pPr>
              <w:pStyle w:val="EmptyCellLayoutStyle"/>
              <w:spacing w:after="0" w:line="240" w:lineRule="auto"/>
            </w:pPr>
          </w:p>
        </w:tc>
      </w:tr>
    </w:tbl>
    <w:p w14:paraId="42409260" w14:textId="77777777" w:rsidR="00CC66FC" w:rsidRDefault="00CC66FC" w:rsidP="00CC66FC">
      <w:pPr>
        <w:spacing w:after="0" w:line="240" w:lineRule="auto"/>
      </w:pPr>
    </w:p>
    <w:p w14:paraId="423C3DFC" w14:textId="77777777" w:rsidR="00CC66FC" w:rsidRDefault="00CC66FC" w:rsidP="00CC66FC">
      <w:pPr>
        <w:spacing w:after="0" w:line="240" w:lineRule="auto"/>
      </w:pPr>
      <w:r>
        <w:rPr>
          <w:rFonts w:ascii="Calibri" w:eastAsia="Calibri" w:hAnsi="Calibri"/>
          <w:b/>
          <w:color w:val="6495ED"/>
          <w:sz w:val="22"/>
        </w:rPr>
        <w:t>MSSQL 2014: Receives from Replica / sec</w:t>
      </w:r>
    </w:p>
    <w:p w14:paraId="1C22CB42" w14:textId="77777777" w:rsidR="00CC66FC" w:rsidRDefault="00CC66FC" w:rsidP="00CC66FC">
      <w:pPr>
        <w:spacing w:after="0" w:line="240" w:lineRule="auto"/>
      </w:pPr>
      <w:r>
        <w:rPr>
          <w:rFonts w:ascii="Calibri" w:eastAsia="Calibri" w:hAnsi="Calibri"/>
          <w:color w:val="000000"/>
          <w:sz w:val="22"/>
        </w:rPr>
        <w:t>Total number of messages received from this replica for the AG</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B468940" w14:textId="77777777" w:rsidTr="004B0C2C">
        <w:trPr>
          <w:trHeight w:val="54"/>
        </w:trPr>
        <w:tc>
          <w:tcPr>
            <w:tcW w:w="54" w:type="dxa"/>
          </w:tcPr>
          <w:p w14:paraId="7DDC6D3A" w14:textId="77777777" w:rsidR="00CC66FC" w:rsidRDefault="00CC66FC" w:rsidP="004B0C2C">
            <w:pPr>
              <w:pStyle w:val="EmptyCellLayoutStyle"/>
              <w:spacing w:after="0" w:line="240" w:lineRule="auto"/>
            </w:pPr>
          </w:p>
        </w:tc>
        <w:tc>
          <w:tcPr>
            <w:tcW w:w="10395" w:type="dxa"/>
          </w:tcPr>
          <w:p w14:paraId="0C574A80" w14:textId="77777777" w:rsidR="00CC66FC" w:rsidRDefault="00CC66FC" w:rsidP="004B0C2C">
            <w:pPr>
              <w:pStyle w:val="EmptyCellLayoutStyle"/>
              <w:spacing w:after="0" w:line="240" w:lineRule="auto"/>
            </w:pPr>
          </w:p>
        </w:tc>
        <w:tc>
          <w:tcPr>
            <w:tcW w:w="149" w:type="dxa"/>
          </w:tcPr>
          <w:p w14:paraId="0BD1D0DE" w14:textId="77777777" w:rsidR="00CC66FC" w:rsidRDefault="00CC66FC" w:rsidP="004B0C2C">
            <w:pPr>
              <w:pStyle w:val="EmptyCellLayoutStyle"/>
              <w:spacing w:after="0" w:line="240" w:lineRule="auto"/>
            </w:pPr>
          </w:p>
        </w:tc>
      </w:tr>
      <w:tr w:rsidR="00CC66FC" w14:paraId="07186BA6" w14:textId="77777777" w:rsidTr="004B0C2C">
        <w:tc>
          <w:tcPr>
            <w:tcW w:w="54" w:type="dxa"/>
          </w:tcPr>
          <w:p w14:paraId="2C0C235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D5D663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B5425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BF974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1AEF5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BA2DE6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795B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A659E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2D785" w14:textId="77777777" w:rsidR="00CC66FC" w:rsidRDefault="00CC66FC" w:rsidP="004B0C2C">
                  <w:pPr>
                    <w:spacing w:after="0" w:line="240" w:lineRule="auto"/>
                  </w:pPr>
                  <w:r>
                    <w:rPr>
                      <w:rFonts w:ascii="Calibri" w:eastAsia="Calibri" w:hAnsi="Calibri"/>
                      <w:color w:val="000000"/>
                      <w:sz w:val="22"/>
                    </w:rPr>
                    <w:t>Yes</w:t>
                  </w:r>
                </w:p>
              </w:tc>
            </w:tr>
            <w:tr w:rsidR="00CC66FC" w14:paraId="712599D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C2F5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1602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032EC3" w14:textId="77777777" w:rsidR="00CC66FC" w:rsidRDefault="00CC66FC" w:rsidP="004B0C2C">
                  <w:pPr>
                    <w:spacing w:after="0" w:line="240" w:lineRule="auto"/>
                  </w:pPr>
                  <w:r>
                    <w:rPr>
                      <w:rFonts w:eastAsia="Arial"/>
                      <w:color w:val="000000"/>
                    </w:rPr>
                    <w:t>No</w:t>
                  </w:r>
                </w:p>
              </w:tc>
            </w:tr>
            <w:tr w:rsidR="00CC66FC" w14:paraId="3043C30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8BFDB6"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910DE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CF2825" w14:textId="77777777" w:rsidR="00CC66FC" w:rsidRDefault="00CC66FC" w:rsidP="004B0C2C">
                  <w:pPr>
                    <w:spacing w:after="0" w:line="240" w:lineRule="auto"/>
                  </w:pPr>
                  <w:r>
                    <w:rPr>
                      <w:rFonts w:ascii="Calibri" w:eastAsia="Calibri" w:hAnsi="Calibri"/>
                      <w:color w:val="000000"/>
                      <w:sz w:val="22"/>
                    </w:rPr>
                    <w:t>900</w:t>
                  </w:r>
                </w:p>
              </w:tc>
            </w:tr>
          </w:tbl>
          <w:p w14:paraId="329D7DC5" w14:textId="77777777" w:rsidR="00CC66FC" w:rsidRDefault="00CC66FC" w:rsidP="004B0C2C">
            <w:pPr>
              <w:spacing w:after="0" w:line="240" w:lineRule="auto"/>
            </w:pPr>
          </w:p>
        </w:tc>
        <w:tc>
          <w:tcPr>
            <w:tcW w:w="149" w:type="dxa"/>
          </w:tcPr>
          <w:p w14:paraId="5EEEB812" w14:textId="77777777" w:rsidR="00CC66FC" w:rsidRDefault="00CC66FC" w:rsidP="004B0C2C">
            <w:pPr>
              <w:pStyle w:val="EmptyCellLayoutStyle"/>
              <w:spacing w:after="0" w:line="240" w:lineRule="auto"/>
            </w:pPr>
          </w:p>
        </w:tc>
      </w:tr>
      <w:tr w:rsidR="00CC66FC" w14:paraId="1332E3C3" w14:textId="77777777" w:rsidTr="004B0C2C">
        <w:trPr>
          <w:trHeight w:val="80"/>
        </w:trPr>
        <w:tc>
          <w:tcPr>
            <w:tcW w:w="54" w:type="dxa"/>
          </w:tcPr>
          <w:p w14:paraId="4EE6825D" w14:textId="77777777" w:rsidR="00CC66FC" w:rsidRDefault="00CC66FC" w:rsidP="004B0C2C">
            <w:pPr>
              <w:pStyle w:val="EmptyCellLayoutStyle"/>
              <w:spacing w:after="0" w:line="240" w:lineRule="auto"/>
            </w:pPr>
          </w:p>
        </w:tc>
        <w:tc>
          <w:tcPr>
            <w:tcW w:w="10395" w:type="dxa"/>
          </w:tcPr>
          <w:p w14:paraId="7C24196D" w14:textId="77777777" w:rsidR="00CC66FC" w:rsidRDefault="00CC66FC" w:rsidP="004B0C2C">
            <w:pPr>
              <w:pStyle w:val="EmptyCellLayoutStyle"/>
              <w:spacing w:after="0" w:line="240" w:lineRule="auto"/>
            </w:pPr>
          </w:p>
        </w:tc>
        <w:tc>
          <w:tcPr>
            <w:tcW w:w="149" w:type="dxa"/>
          </w:tcPr>
          <w:p w14:paraId="0FF05D2B" w14:textId="77777777" w:rsidR="00CC66FC" w:rsidRDefault="00CC66FC" w:rsidP="004B0C2C">
            <w:pPr>
              <w:pStyle w:val="EmptyCellLayoutStyle"/>
              <w:spacing w:after="0" w:line="240" w:lineRule="auto"/>
            </w:pPr>
          </w:p>
        </w:tc>
      </w:tr>
    </w:tbl>
    <w:p w14:paraId="2258589A" w14:textId="77777777" w:rsidR="00CC66FC" w:rsidRDefault="00CC66FC" w:rsidP="00CC66FC">
      <w:pPr>
        <w:spacing w:after="0" w:line="240" w:lineRule="auto"/>
      </w:pPr>
    </w:p>
    <w:p w14:paraId="324BDE98" w14:textId="77777777" w:rsidR="00CC66FC" w:rsidRDefault="00CC66FC" w:rsidP="00CC66FC">
      <w:pPr>
        <w:spacing w:after="0" w:line="240" w:lineRule="auto"/>
      </w:pPr>
      <w:r>
        <w:rPr>
          <w:rFonts w:ascii="Calibri" w:eastAsia="Calibri" w:hAnsi="Calibri"/>
          <w:b/>
          <w:color w:val="6495ED"/>
          <w:sz w:val="22"/>
        </w:rPr>
        <w:t>MSSQL 2014: Flow Control / sec</w:t>
      </w:r>
    </w:p>
    <w:p w14:paraId="23A72E1C" w14:textId="77777777" w:rsidR="00CC66FC" w:rsidRDefault="00CC66FC" w:rsidP="00CC66FC">
      <w:pPr>
        <w:spacing w:after="0" w:line="240" w:lineRule="auto"/>
      </w:pPr>
      <w:r>
        <w:rPr>
          <w:rFonts w:ascii="Calibri" w:eastAsia="Calibri" w:hAnsi="Calibri"/>
          <w:color w:val="000000"/>
          <w:sz w:val="22"/>
        </w:rPr>
        <w:t>Number of flow controls enabled for this replica per second</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BA43512" w14:textId="77777777" w:rsidTr="004B0C2C">
        <w:trPr>
          <w:trHeight w:val="54"/>
        </w:trPr>
        <w:tc>
          <w:tcPr>
            <w:tcW w:w="54" w:type="dxa"/>
          </w:tcPr>
          <w:p w14:paraId="5FA0A72F" w14:textId="77777777" w:rsidR="00CC66FC" w:rsidRDefault="00CC66FC" w:rsidP="004B0C2C">
            <w:pPr>
              <w:pStyle w:val="EmptyCellLayoutStyle"/>
              <w:spacing w:after="0" w:line="240" w:lineRule="auto"/>
            </w:pPr>
          </w:p>
        </w:tc>
        <w:tc>
          <w:tcPr>
            <w:tcW w:w="10395" w:type="dxa"/>
          </w:tcPr>
          <w:p w14:paraId="313AAD10" w14:textId="77777777" w:rsidR="00CC66FC" w:rsidRDefault="00CC66FC" w:rsidP="004B0C2C">
            <w:pPr>
              <w:pStyle w:val="EmptyCellLayoutStyle"/>
              <w:spacing w:after="0" w:line="240" w:lineRule="auto"/>
            </w:pPr>
          </w:p>
        </w:tc>
        <w:tc>
          <w:tcPr>
            <w:tcW w:w="149" w:type="dxa"/>
          </w:tcPr>
          <w:p w14:paraId="330E035F" w14:textId="77777777" w:rsidR="00CC66FC" w:rsidRDefault="00CC66FC" w:rsidP="004B0C2C">
            <w:pPr>
              <w:pStyle w:val="EmptyCellLayoutStyle"/>
              <w:spacing w:after="0" w:line="240" w:lineRule="auto"/>
            </w:pPr>
          </w:p>
        </w:tc>
      </w:tr>
      <w:tr w:rsidR="00CC66FC" w14:paraId="7564AAFC" w14:textId="77777777" w:rsidTr="004B0C2C">
        <w:tc>
          <w:tcPr>
            <w:tcW w:w="54" w:type="dxa"/>
          </w:tcPr>
          <w:p w14:paraId="2594BA0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3F8F4A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B2354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B2B33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93322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6032E9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FE5F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53ED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9AF33" w14:textId="77777777" w:rsidR="00CC66FC" w:rsidRDefault="00CC66FC" w:rsidP="004B0C2C">
                  <w:pPr>
                    <w:spacing w:after="0" w:line="240" w:lineRule="auto"/>
                  </w:pPr>
                  <w:r>
                    <w:rPr>
                      <w:rFonts w:ascii="Calibri" w:eastAsia="Calibri" w:hAnsi="Calibri"/>
                      <w:color w:val="000000"/>
                      <w:sz w:val="22"/>
                    </w:rPr>
                    <w:t>Yes</w:t>
                  </w:r>
                </w:p>
              </w:tc>
            </w:tr>
            <w:tr w:rsidR="00CC66FC" w14:paraId="3BE6B88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F227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9C6E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09B67" w14:textId="77777777" w:rsidR="00CC66FC" w:rsidRDefault="00CC66FC" w:rsidP="004B0C2C">
                  <w:pPr>
                    <w:spacing w:after="0" w:line="240" w:lineRule="auto"/>
                  </w:pPr>
                  <w:r>
                    <w:rPr>
                      <w:rFonts w:eastAsia="Arial"/>
                      <w:color w:val="000000"/>
                    </w:rPr>
                    <w:t>No</w:t>
                  </w:r>
                </w:p>
              </w:tc>
            </w:tr>
            <w:tr w:rsidR="00CC66FC" w14:paraId="577C630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42D610"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1AD95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0FA011" w14:textId="77777777" w:rsidR="00CC66FC" w:rsidRDefault="00CC66FC" w:rsidP="004B0C2C">
                  <w:pPr>
                    <w:spacing w:after="0" w:line="240" w:lineRule="auto"/>
                  </w:pPr>
                  <w:r>
                    <w:rPr>
                      <w:rFonts w:ascii="Calibri" w:eastAsia="Calibri" w:hAnsi="Calibri"/>
                      <w:color w:val="000000"/>
                      <w:sz w:val="22"/>
                    </w:rPr>
                    <w:t>900</w:t>
                  </w:r>
                </w:p>
              </w:tc>
            </w:tr>
          </w:tbl>
          <w:p w14:paraId="59EFB585" w14:textId="77777777" w:rsidR="00CC66FC" w:rsidRDefault="00CC66FC" w:rsidP="004B0C2C">
            <w:pPr>
              <w:spacing w:after="0" w:line="240" w:lineRule="auto"/>
            </w:pPr>
          </w:p>
        </w:tc>
        <w:tc>
          <w:tcPr>
            <w:tcW w:w="149" w:type="dxa"/>
          </w:tcPr>
          <w:p w14:paraId="5C138F13" w14:textId="77777777" w:rsidR="00CC66FC" w:rsidRDefault="00CC66FC" w:rsidP="004B0C2C">
            <w:pPr>
              <w:pStyle w:val="EmptyCellLayoutStyle"/>
              <w:spacing w:after="0" w:line="240" w:lineRule="auto"/>
            </w:pPr>
          </w:p>
        </w:tc>
      </w:tr>
      <w:tr w:rsidR="00CC66FC" w14:paraId="2CE9F4A5" w14:textId="77777777" w:rsidTr="004B0C2C">
        <w:trPr>
          <w:trHeight w:val="80"/>
        </w:trPr>
        <w:tc>
          <w:tcPr>
            <w:tcW w:w="54" w:type="dxa"/>
          </w:tcPr>
          <w:p w14:paraId="320072A5" w14:textId="77777777" w:rsidR="00CC66FC" w:rsidRDefault="00CC66FC" w:rsidP="004B0C2C">
            <w:pPr>
              <w:pStyle w:val="EmptyCellLayoutStyle"/>
              <w:spacing w:after="0" w:line="240" w:lineRule="auto"/>
            </w:pPr>
          </w:p>
        </w:tc>
        <w:tc>
          <w:tcPr>
            <w:tcW w:w="10395" w:type="dxa"/>
          </w:tcPr>
          <w:p w14:paraId="563AE966" w14:textId="77777777" w:rsidR="00CC66FC" w:rsidRDefault="00CC66FC" w:rsidP="004B0C2C">
            <w:pPr>
              <w:pStyle w:val="EmptyCellLayoutStyle"/>
              <w:spacing w:after="0" w:line="240" w:lineRule="auto"/>
            </w:pPr>
          </w:p>
        </w:tc>
        <w:tc>
          <w:tcPr>
            <w:tcW w:w="149" w:type="dxa"/>
          </w:tcPr>
          <w:p w14:paraId="2D18D682" w14:textId="77777777" w:rsidR="00CC66FC" w:rsidRDefault="00CC66FC" w:rsidP="004B0C2C">
            <w:pPr>
              <w:pStyle w:val="EmptyCellLayoutStyle"/>
              <w:spacing w:after="0" w:line="240" w:lineRule="auto"/>
            </w:pPr>
          </w:p>
        </w:tc>
      </w:tr>
    </w:tbl>
    <w:p w14:paraId="265B395B" w14:textId="77777777" w:rsidR="00CC66FC" w:rsidRDefault="00CC66FC" w:rsidP="00CC66FC">
      <w:pPr>
        <w:spacing w:after="0" w:line="240" w:lineRule="auto"/>
      </w:pPr>
    </w:p>
    <w:p w14:paraId="14B4229D" w14:textId="77777777" w:rsidR="00CC66FC" w:rsidRDefault="00CC66FC" w:rsidP="00CC66FC">
      <w:pPr>
        <w:spacing w:after="0" w:line="240" w:lineRule="auto"/>
      </w:pPr>
      <w:r>
        <w:rPr>
          <w:rFonts w:ascii="Calibri" w:eastAsia="Calibri" w:hAnsi="Calibri"/>
          <w:b/>
          <w:color w:val="6495ED"/>
          <w:sz w:val="22"/>
        </w:rPr>
        <w:t>MSSQL 2014: Bytes Sent to Replica / sec</w:t>
      </w:r>
    </w:p>
    <w:p w14:paraId="5DA0B09C" w14:textId="77777777" w:rsidR="00CC66FC" w:rsidRDefault="00CC66FC" w:rsidP="00CC66FC">
      <w:pPr>
        <w:spacing w:after="0" w:line="240" w:lineRule="auto"/>
      </w:pPr>
      <w:r>
        <w:rPr>
          <w:rFonts w:ascii="Calibri" w:eastAsia="Calibri" w:hAnsi="Calibri"/>
          <w:color w:val="000000"/>
          <w:sz w:val="22"/>
        </w:rPr>
        <w:t>The number of database message bytes enqueued to be send over the network to this replica. The bytes include messages for all databases in the AG.</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BA9BE04" w14:textId="77777777" w:rsidTr="004B0C2C">
        <w:trPr>
          <w:trHeight w:val="54"/>
        </w:trPr>
        <w:tc>
          <w:tcPr>
            <w:tcW w:w="54" w:type="dxa"/>
          </w:tcPr>
          <w:p w14:paraId="78A426C3" w14:textId="77777777" w:rsidR="00CC66FC" w:rsidRDefault="00CC66FC" w:rsidP="004B0C2C">
            <w:pPr>
              <w:pStyle w:val="EmptyCellLayoutStyle"/>
              <w:spacing w:after="0" w:line="240" w:lineRule="auto"/>
            </w:pPr>
          </w:p>
        </w:tc>
        <w:tc>
          <w:tcPr>
            <w:tcW w:w="10395" w:type="dxa"/>
          </w:tcPr>
          <w:p w14:paraId="4C6FFBBA" w14:textId="77777777" w:rsidR="00CC66FC" w:rsidRDefault="00CC66FC" w:rsidP="004B0C2C">
            <w:pPr>
              <w:pStyle w:val="EmptyCellLayoutStyle"/>
              <w:spacing w:after="0" w:line="240" w:lineRule="auto"/>
            </w:pPr>
          </w:p>
        </w:tc>
        <w:tc>
          <w:tcPr>
            <w:tcW w:w="149" w:type="dxa"/>
          </w:tcPr>
          <w:p w14:paraId="7F18F631" w14:textId="77777777" w:rsidR="00CC66FC" w:rsidRDefault="00CC66FC" w:rsidP="004B0C2C">
            <w:pPr>
              <w:pStyle w:val="EmptyCellLayoutStyle"/>
              <w:spacing w:after="0" w:line="240" w:lineRule="auto"/>
            </w:pPr>
          </w:p>
        </w:tc>
      </w:tr>
      <w:tr w:rsidR="00CC66FC" w14:paraId="77B3D72F" w14:textId="77777777" w:rsidTr="004B0C2C">
        <w:tc>
          <w:tcPr>
            <w:tcW w:w="54" w:type="dxa"/>
          </w:tcPr>
          <w:p w14:paraId="39EBA85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41C25D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A632C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F6CAF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D55B4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87FBA8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54C0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A3747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8396D" w14:textId="77777777" w:rsidR="00CC66FC" w:rsidRDefault="00CC66FC" w:rsidP="004B0C2C">
                  <w:pPr>
                    <w:spacing w:after="0" w:line="240" w:lineRule="auto"/>
                  </w:pPr>
                  <w:r>
                    <w:rPr>
                      <w:rFonts w:ascii="Calibri" w:eastAsia="Calibri" w:hAnsi="Calibri"/>
                      <w:color w:val="000000"/>
                      <w:sz w:val="22"/>
                    </w:rPr>
                    <w:t>Yes</w:t>
                  </w:r>
                </w:p>
              </w:tc>
            </w:tr>
            <w:tr w:rsidR="00CC66FC" w14:paraId="227096D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496A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45FE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11071" w14:textId="77777777" w:rsidR="00CC66FC" w:rsidRDefault="00CC66FC" w:rsidP="004B0C2C">
                  <w:pPr>
                    <w:spacing w:after="0" w:line="240" w:lineRule="auto"/>
                  </w:pPr>
                  <w:r>
                    <w:rPr>
                      <w:rFonts w:eastAsia="Arial"/>
                      <w:color w:val="000000"/>
                    </w:rPr>
                    <w:t>No</w:t>
                  </w:r>
                </w:p>
              </w:tc>
            </w:tr>
            <w:tr w:rsidR="00CC66FC" w14:paraId="474E25E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5897F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CBC0D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B1E294" w14:textId="77777777" w:rsidR="00CC66FC" w:rsidRDefault="00CC66FC" w:rsidP="004B0C2C">
                  <w:pPr>
                    <w:spacing w:after="0" w:line="240" w:lineRule="auto"/>
                  </w:pPr>
                  <w:r>
                    <w:rPr>
                      <w:rFonts w:ascii="Calibri" w:eastAsia="Calibri" w:hAnsi="Calibri"/>
                      <w:color w:val="000000"/>
                      <w:sz w:val="22"/>
                    </w:rPr>
                    <w:t>900</w:t>
                  </w:r>
                </w:p>
              </w:tc>
            </w:tr>
          </w:tbl>
          <w:p w14:paraId="1C0FE19D" w14:textId="77777777" w:rsidR="00CC66FC" w:rsidRDefault="00CC66FC" w:rsidP="004B0C2C">
            <w:pPr>
              <w:spacing w:after="0" w:line="240" w:lineRule="auto"/>
            </w:pPr>
          </w:p>
        </w:tc>
        <w:tc>
          <w:tcPr>
            <w:tcW w:w="149" w:type="dxa"/>
          </w:tcPr>
          <w:p w14:paraId="284EF258" w14:textId="77777777" w:rsidR="00CC66FC" w:rsidRDefault="00CC66FC" w:rsidP="004B0C2C">
            <w:pPr>
              <w:pStyle w:val="EmptyCellLayoutStyle"/>
              <w:spacing w:after="0" w:line="240" w:lineRule="auto"/>
            </w:pPr>
          </w:p>
        </w:tc>
      </w:tr>
      <w:tr w:rsidR="00CC66FC" w14:paraId="26B544BD" w14:textId="77777777" w:rsidTr="004B0C2C">
        <w:trPr>
          <w:trHeight w:val="80"/>
        </w:trPr>
        <w:tc>
          <w:tcPr>
            <w:tcW w:w="54" w:type="dxa"/>
          </w:tcPr>
          <w:p w14:paraId="49530F46" w14:textId="77777777" w:rsidR="00CC66FC" w:rsidRDefault="00CC66FC" w:rsidP="004B0C2C">
            <w:pPr>
              <w:pStyle w:val="EmptyCellLayoutStyle"/>
              <w:spacing w:after="0" w:line="240" w:lineRule="auto"/>
            </w:pPr>
          </w:p>
        </w:tc>
        <w:tc>
          <w:tcPr>
            <w:tcW w:w="10395" w:type="dxa"/>
          </w:tcPr>
          <w:p w14:paraId="127DCB2C" w14:textId="77777777" w:rsidR="00CC66FC" w:rsidRDefault="00CC66FC" w:rsidP="004B0C2C">
            <w:pPr>
              <w:pStyle w:val="EmptyCellLayoutStyle"/>
              <w:spacing w:after="0" w:line="240" w:lineRule="auto"/>
            </w:pPr>
          </w:p>
        </w:tc>
        <w:tc>
          <w:tcPr>
            <w:tcW w:w="149" w:type="dxa"/>
          </w:tcPr>
          <w:p w14:paraId="7EE8092F" w14:textId="77777777" w:rsidR="00CC66FC" w:rsidRDefault="00CC66FC" w:rsidP="004B0C2C">
            <w:pPr>
              <w:pStyle w:val="EmptyCellLayoutStyle"/>
              <w:spacing w:after="0" w:line="240" w:lineRule="auto"/>
            </w:pPr>
          </w:p>
        </w:tc>
      </w:tr>
    </w:tbl>
    <w:p w14:paraId="131AD976" w14:textId="77777777" w:rsidR="00CC66FC" w:rsidRDefault="00CC66FC" w:rsidP="00CC66FC">
      <w:pPr>
        <w:spacing w:after="0" w:line="240" w:lineRule="auto"/>
      </w:pPr>
    </w:p>
    <w:p w14:paraId="08152C55" w14:textId="77777777" w:rsidR="00CC66FC" w:rsidRDefault="00CC66FC" w:rsidP="00CC66FC">
      <w:pPr>
        <w:spacing w:after="0" w:line="240" w:lineRule="auto"/>
      </w:pPr>
      <w:r>
        <w:rPr>
          <w:rFonts w:ascii="Calibri" w:eastAsia="Calibri" w:hAnsi="Calibri"/>
          <w:b/>
          <w:color w:val="6495ED"/>
          <w:sz w:val="22"/>
        </w:rPr>
        <w:t>MSSQL 2014: Bytes Sent to Transport / sec</w:t>
      </w:r>
    </w:p>
    <w:p w14:paraId="2F526FA7" w14:textId="77777777" w:rsidR="00CC66FC" w:rsidRDefault="00CC66FC" w:rsidP="00CC66FC">
      <w:pPr>
        <w:spacing w:after="0" w:line="240" w:lineRule="auto"/>
      </w:pPr>
      <w:r>
        <w:rPr>
          <w:rFonts w:ascii="Calibri" w:eastAsia="Calibri" w:hAnsi="Calibri"/>
          <w:color w:val="000000"/>
          <w:sz w:val="22"/>
        </w:rPr>
        <w:t>The total number of bytes send over the network to the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0BC663A" w14:textId="77777777" w:rsidTr="004B0C2C">
        <w:trPr>
          <w:trHeight w:val="54"/>
        </w:trPr>
        <w:tc>
          <w:tcPr>
            <w:tcW w:w="54" w:type="dxa"/>
          </w:tcPr>
          <w:p w14:paraId="08922B0B" w14:textId="77777777" w:rsidR="00CC66FC" w:rsidRDefault="00CC66FC" w:rsidP="004B0C2C">
            <w:pPr>
              <w:pStyle w:val="EmptyCellLayoutStyle"/>
              <w:spacing w:after="0" w:line="240" w:lineRule="auto"/>
            </w:pPr>
          </w:p>
        </w:tc>
        <w:tc>
          <w:tcPr>
            <w:tcW w:w="10395" w:type="dxa"/>
          </w:tcPr>
          <w:p w14:paraId="6A8A0283" w14:textId="77777777" w:rsidR="00CC66FC" w:rsidRDefault="00CC66FC" w:rsidP="004B0C2C">
            <w:pPr>
              <w:pStyle w:val="EmptyCellLayoutStyle"/>
              <w:spacing w:after="0" w:line="240" w:lineRule="auto"/>
            </w:pPr>
          </w:p>
        </w:tc>
        <w:tc>
          <w:tcPr>
            <w:tcW w:w="149" w:type="dxa"/>
          </w:tcPr>
          <w:p w14:paraId="4B8F3A4C" w14:textId="77777777" w:rsidR="00CC66FC" w:rsidRDefault="00CC66FC" w:rsidP="004B0C2C">
            <w:pPr>
              <w:pStyle w:val="EmptyCellLayoutStyle"/>
              <w:spacing w:after="0" w:line="240" w:lineRule="auto"/>
            </w:pPr>
          </w:p>
        </w:tc>
      </w:tr>
      <w:tr w:rsidR="00CC66FC" w14:paraId="5A32A2E7" w14:textId="77777777" w:rsidTr="004B0C2C">
        <w:tc>
          <w:tcPr>
            <w:tcW w:w="54" w:type="dxa"/>
          </w:tcPr>
          <w:p w14:paraId="66AA992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2A36A0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C193E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54DE7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E830C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97138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7696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4877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DA64B" w14:textId="77777777" w:rsidR="00CC66FC" w:rsidRDefault="00CC66FC" w:rsidP="004B0C2C">
                  <w:pPr>
                    <w:spacing w:after="0" w:line="240" w:lineRule="auto"/>
                  </w:pPr>
                  <w:r>
                    <w:rPr>
                      <w:rFonts w:ascii="Calibri" w:eastAsia="Calibri" w:hAnsi="Calibri"/>
                      <w:color w:val="000000"/>
                      <w:sz w:val="22"/>
                    </w:rPr>
                    <w:t>Yes</w:t>
                  </w:r>
                </w:p>
              </w:tc>
            </w:tr>
            <w:tr w:rsidR="00CC66FC" w14:paraId="4E3D705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8BBBE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B3386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885BFB" w14:textId="77777777" w:rsidR="00CC66FC" w:rsidRDefault="00CC66FC" w:rsidP="004B0C2C">
                  <w:pPr>
                    <w:spacing w:after="0" w:line="240" w:lineRule="auto"/>
                  </w:pPr>
                  <w:r>
                    <w:rPr>
                      <w:rFonts w:eastAsia="Arial"/>
                      <w:color w:val="000000"/>
                    </w:rPr>
                    <w:t>No</w:t>
                  </w:r>
                </w:p>
              </w:tc>
            </w:tr>
            <w:tr w:rsidR="00CC66FC" w14:paraId="19A801F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0CAB3B"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11AB2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E0FF1D" w14:textId="77777777" w:rsidR="00CC66FC" w:rsidRDefault="00CC66FC" w:rsidP="004B0C2C">
                  <w:pPr>
                    <w:spacing w:after="0" w:line="240" w:lineRule="auto"/>
                  </w:pPr>
                  <w:r>
                    <w:rPr>
                      <w:rFonts w:ascii="Calibri" w:eastAsia="Calibri" w:hAnsi="Calibri"/>
                      <w:color w:val="000000"/>
                      <w:sz w:val="22"/>
                    </w:rPr>
                    <w:t>900</w:t>
                  </w:r>
                </w:p>
              </w:tc>
            </w:tr>
          </w:tbl>
          <w:p w14:paraId="5D5FE8BF" w14:textId="77777777" w:rsidR="00CC66FC" w:rsidRDefault="00CC66FC" w:rsidP="004B0C2C">
            <w:pPr>
              <w:spacing w:after="0" w:line="240" w:lineRule="auto"/>
            </w:pPr>
          </w:p>
        </w:tc>
        <w:tc>
          <w:tcPr>
            <w:tcW w:w="149" w:type="dxa"/>
          </w:tcPr>
          <w:p w14:paraId="4370D1EF" w14:textId="77777777" w:rsidR="00CC66FC" w:rsidRDefault="00CC66FC" w:rsidP="004B0C2C">
            <w:pPr>
              <w:pStyle w:val="EmptyCellLayoutStyle"/>
              <w:spacing w:after="0" w:line="240" w:lineRule="auto"/>
            </w:pPr>
          </w:p>
        </w:tc>
      </w:tr>
      <w:tr w:rsidR="00CC66FC" w14:paraId="3B25B7D6" w14:textId="77777777" w:rsidTr="004B0C2C">
        <w:trPr>
          <w:trHeight w:val="80"/>
        </w:trPr>
        <w:tc>
          <w:tcPr>
            <w:tcW w:w="54" w:type="dxa"/>
          </w:tcPr>
          <w:p w14:paraId="63A05307" w14:textId="77777777" w:rsidR="00CC66FC" w:rsidRDefault="00CC66FC" w:rsidP="004B0C2C">
            <w:pPr>
              <w:pStyle w:val="EmptyCellLayoutStyle"/>
              <w:spacing w:after="0" w:line="240" w:lineRule="auto"/>
            </w:pPr>
          </w:p>
        </w:tc>
        <w:tc>
          <w:tcPr>
            <w:tcW w:w="10395" w:type="dxa"/>
          </w:tcPr>
          <w:p w14:paraId="189E2EF4" w14:textId="77777777" w:rsidR="00CC66FC" w:rsidRDefault="00CC66FC" w:rsidP="004B0C2C">
            <w:pPr>
              <w:pStyle w:val="EmptyCellLayoutStyle"/>
              <w:spacing w:after="0" w:line="240" w:lineRule="auto"/>
            </w:pPr>
          </w:p>
        </w:tc>
        <w:tc>
          <w:tcPr>
            <w:tcW w:w="149" w:type="dxa"/>
          </w:tcPr>
          <w:p w14:paraId="077C0057" w14:textId="77777777" w:rsidR="00CC66FC" w:rsidRDefault="00CC66FC" w:rsidP="004B0C2C">
            <w:pPr>
              <w:pStyle w:val="EmptyCellLayoutStyle"/>
              <w:spacing w:after="0" w:line="240" w:lineRule="auto"/>
            </w:pPr>
          </w:p>
        </w:tc>
      </w:tr>
    </w:tbl>
    <w:p w14:paraId="310A695B" w14:textId="77777777" w:rsidR="00CC66FC" w:rsidRDefault="00CC66FC" w:rsidP="00CC66FC">
      <w:pPr>
        <w:spacing w:after="0" w:line="240" w:lineRule="auto"/>
      </w:pPr>
    </w:p>
    <w:p w14:paraId="77788F03" w14:textId="77777777" w:rsidR="00CC66FC" w:rsidRDefault="00CC66FC" w:rsidP="00CC66FC">
      <w:pPr>
        <w:spacing w:after="0" w:line="240" w:lineRule="auto"/>
      </w:pPr>
      <w:r>
        <w:rPr>
          <w:rFonts w:ascii="Calibri" w:eastAsia="Calibri" w:hAnsi="Calibri"/>
          <w:b/>
          <w:color w:val="6495ED"/>
          <w:sz w:val="22"/>
        </w:rPr>
        <w:t>MSSQL 2014: Bytes Received from Replica / sec</w:t>
      </w:r>
    </w:p>
    <w:p w14:paraId="671366D1" w14:textId="77777777" w:rsidR="00CC66FC" w:rsidRDefault="00CC66FC" w:rsidP="00CC66FC">
      <w:pPr>
        <w:spacing w:after="0" w:line="240" w:lineRule="auto"/>
      </w:pPr>
      <w:r>
        <w:rPr>
          <w:rFonts w:ascii="Calibri" w:eastAsia="Calibri" w:hAnsi="Calibri"/>
          <w:color w:val="000000"/>
          <w:sz w:val="22"/>
        </w:rPr>
        <w:t>Total number of bytes received from this replica over the network for the AG</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13742A9" w14:textId="77777777" w:rsidTr="004B0C2C">
        <w:trPr>
          <w:trHeight w:val="54"/>
        </w:trPr>
        <w:tc>
          <w:tcPr>
            <w:tcW w:w="54" w:type="dxa"/>
          </w:tcPr>
          <w:p w14:paraId="6E5C3C29" w14:textId="77777777" w:rsidR="00CC66FC" w:rsidRDefault="00CC66FC" w:rsidP="004B0C2C">
            <w:pPr>
              <w:pStyle w:val="EmptyCellLayoutStyle"/>
              <w:spacing w:after="0" w:line="240" w:lineRule="auto"/>
            </w:pPr>
          </w:p>
        </w:tc>
        <w:tc>
          <w:tcPr>
            <w:tcW w:w="10395" w:type="dxa"/>
          </w:tcPr>
          <w:p w14:paraId="637CE1BC" w14:textId="77777777" w:rsidR="00CC66FC" w:rsidRDefault="00CC66FC" w:rsidP="004B0C2C">
            <w:pPr>
              <w:pStyle w:val="EmptyCellLayoutStyle"/>
              <w:spacing w:after="0" w:line="240" w:lineRule="auto"/>
            </w:pPr>
          </w:p>
        </w:tc>
        <w:tc>
          <w:tcPr>
            <w:tcW w:w="149" w:type="dxa"/>
          </w:tcPr>
          <w:p w14:paraId="48ECD86A" w14:textId="77777777" w:rsidR="00CC66FC" w:rsidRDefault="00CC66FC" w:rsidP="004B0C2C">
            <w:pPr>
              <w:pStyle w:val="EmptyCellLayoutStyle"/>
              <w:spacing w:after="0" w:line="240" w:lineRule="auto"/>
            </w:pPr>
          </w:p>
        </w:tc>
      </w:tr>
      <w:tr w:rsidR="00CC66FC" w14:paraId="4B05889E" w14:textId="77777777" w:rsidTr="004B0C2C">
        <w:tc>
          <w:tcPr>
            <w:tcW w:w="54" w:type="dxa"/>
          </w:tcPr>
          <w:p w14:paraId="0005134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BC67A9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C25CD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71A01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1697B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1E50E8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A583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6E99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CBEEA" w14:textId="77777777" w:rsidR="00CC66FC" w:rsidRDefault="00CC66FC" w:rsidP="004B0C2C">
                  <w:pPr>
                    <w:spacing w:after="0" w:line="240" w:lineRule="auto"/>
                  </w:pPr>
                  <w:r>
                    <w:rPr>
                      <w:rFonts w:ascii="Calibri" w:eastAsia="Calibri" w:hAnsi="Calibri"/>
                      <w:color w:val="000000"/>
                      <w:sz w:val="22"/>
                    </w:rPr>
                    <w:t>Yes</w:t>
                  </w:r>
                </w:p>
              </w:tc>
            </w:tr>
            <w:tr w:rsidR="00CC66FC" w14:paraId="0CE3750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AD35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B88D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CF22D" w14:textId="77777777" w:rsidR="00CC66FC" w:rsidRDefault="00CC66FC" w:rsidP="004B0C2C">
                  <w:pPr>
                    <w:spacing w:after="0" w:line="240" w:lineRule="auto"/>
                  </w:pPr>
                  <w:r>
                    <w:rPr>
                      <w:rFonts w:eastAsia="Arial"/>
                      <w:color w:val="000000"/>
                    </w:rPr>
                    <w:t>No</w:t>
                  </w:r>
                </w:p>
              </w:tc>
            </w:tr>
            <w:tr w:rsidR="00CC66FC" w14:paraId="7EDED6F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0C53E0"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FA67C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6D22DA" w14:textId="77777777" w:rsidR="00CC66FC" w:rsidRDefault="00CC66FC" w:rsidP="004B0C2C">
                  <w:pPr>
                    <w:spacing w:after="0" w:line="240" w:lineRule="auto"/>
                  </w:pPr>
                  <w:r>
                    <w:rPr>
                      <w:rFonts w:ascii="Calibri" w:eastAsia="Calibri" w:hAnsi="Calibri"/>
                      <w:color w:val="000000"/>
                      <w:sz w:val="22"/>
                    </w:rPr>
                    <w:t>900</w:t>
                  </w:r>
                </w:p>
              </w:tc>
            </w:tr>
          </w:tbl>
          <w:p w14:paraId="45E8BBE9" w14:textId="77777777" w:rsidR="00CC66FC" w:rsidRDefault="00CC66FC" w:rsidP="004B0C2C">
            <w:pPr>
              <w:spacing w:after="0" w:line="240" w:lineRule="auto"/>
            </w:pPr>
          </w:p>
        </w:tc>
        <w:tc>
          <w:tcPr>
            <w:tcW w:w="149" w:type="dxa"/>
          </w:tcPr>
          <w:p w14:paraId="0C7DA3E7" w14:textId="77777777" w:rsidR="00CC66FC" w:rsidRDefault="00CC66FC" w:rsidP="004B0C2C">
            <w:pPr>
              <w:pStyle w:val="EmptyCellLayoutStyle"/>
              <w:spacing w:after="0" w:line="240" w:lineRule="auto"/>
            </w:pPr>
          </w:p>
        </w:tc>
      </w:tr>
      <w:tr w:rsidR="00CC66FC" w14:paraId="64BBD243" w14:textId="77777777" w:rsidTr="004B0C2C">
        <w:trPr>
          <w:trHeight w:val="80"/>
        </w:trPr>
        <w:tc>
          <w:tcPr>
            <w:tcW w:w="54" w:type="dxa"/>
          </w:tcPr>
          <w:p w14:paraId="2E56FBFA" w14:textId="77777777" w:rsidR="00CC66FC" w:rsidRDefault="00CC66FC" w:rsidP="004B0C2C">
            <w:pPr>
              <w:pStyle w:val="EmptyCellLayoutStyle"/>
              <w:spacing w:after="0" w:line="240" w:lineRule="auto"/>
            </w:pPr>
          </w:p>
        </w:tc>
        <w:tc>
          <w:tcPr>
            <w:tcW w:w="10395" w:type="dxa"/>
          </w:tcPr>
          <w:p w14:paraId="5A0D72D8" w14:textId="77777777" w:rsidR="00CC66FC" w:rsidRDefault="00CC66FC" w:rsidP="004B0C2C">
            <w:pPr>
              <w:pStyle w:val="EmptyCellLayoutStyle"/>
              <w:spacing w:after="0" w:line="240" w:lineRule="auto"/>
            </w:pPr>
          </w:p>
        </w:tc>
        <w:tc>
          <w:tcPr>
            <w:tcW w:w="149" w:type="dxa"/>
          </w:tcPr>
          <w:p w14:paraId="50FBBE2E" w14:textId="77777777" w:rsidR="00CC66FC" w:rsidRDefault="00CC66FC" w:rsidP="004B0C2C">
            <w:pPr>
              <w:pStyle w:val="EmptyCellLayoutStyle"/>
              <w:spacing w:after="0" w:line="240" w:lineRule="auto"/>
            </w:pPr>
          </w:p>
        </w:tc>
      </w:tr>
    </w:tbl>
    <w:p w14:paraId="147E2F3B" w14:textId="77777777" w:rsidR="00CC66FC" w:rsidRDefault="00CC66FC" w:rsidP="00CC66FC">
      <w:pPr>
        <w:spacing w:after="0" w:line="240" w:lineRule="auto"/>
      </w:pPr>
    </w:p>
    <w:p w14:paraId="47E6AA92" w14:textId="77777777" w:rsidR="00CC66FC" w:rsidRDefault="00CC66FC" w:rsidP="00CC66FC">
      <w:pPr>
        <w:spacing w:after="0" w:line="240" w:lineRule="auto"/>
      </w:pPr>
      <w:r>
        <w:rPr>
          <w:rFonts w:ascii="Calibri" w:eastAsia="Calibri" w:hAnsi="Calibri"/>
          <w:b/>
          <w:color w:val="6495ED"/>
          <w:sz w:val="22"/>
        </w:rPr>
        <w:t>MSSQL 2014: Resent Messages / sec</w:t>
      </w:r>
    </w:p>
    <w:p w14:paraId="772A8F75" w14:textId="77777777" w:rsidR="00CC66FC" w:rsidRDefault="00CC66FC" w:rsidP="00CC66FC">
      <w:pPr>
        <w:spacing w:after="0" w:line="240" w:lineRule="auto"/>
      </w:pPr>
      <w:r>
        <w:rPr>
          <w:rFonts w:ascii="Calibri" w:eastAsia="Calibri" w:hAnsi="Calibri"/>
          <w:color w:val="000000"/>
          <w:sz w:val="22"/>
        </w:rPr>
        <w:t>The rate per second to get acknowledgements for  messages sent to the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F4040AE" w14:textId="77777777" w:rsidTr="004B0C2C">
        <w:trPr>
          <w:trHeight w:val="54"/>
        </w:trPr>
        <w:tc>
          <w:tcPr>
            <w:tcW w:w="54" w:type="dxa"/>
          </w:tcPr>
          <w:p w14:paraId="36CE7557" w14:textId="77777777" w:rsidR="00CC66FC" w:rsidRDefault="00CC66FC" w:rsidP="004B0C2C">
            <w:pPr>
              <w:pStyle w:val="EmptyCellLayoutStyle"/>
              <w:spacing w:after="0" w:line="240" w:lineRule="auto"/>
            </w:pPr>
          </w:p>
        </w:tc>
        <w:tc>
          <w:tcPr>
            <w:tcW w:w="10395" w:type="dxa"/>
          </w:tcPr>
          <w:p w14:paraId="29784B92" w14:textId="77777777" w:rsidR="00CC66FC" w:rsidRDefault="00CC66FC" w:rsidP="004B0C2C">
            <w:pPr>
              <w:pStyle w:val="EmptyCellLayoutStyle"/>
              <w:spacing w:after="0" w:line="240" w:lineRule="auto"/>
            </w:pPr>
          </w:p>
        </w:tc>
        <w:tc>
          <w:tcPr>
            <w:tcW w:w="149" w:type="dxa"/>
          </w:tcPr>
          <w:p w14:paraId="06F7E607" w14:textId="77777777" w:rsidR="00CC66FC" w:rsidRDefault="00CC66FC" w:rsidP="004B0C2C">
            <w:pPr>
              <w:pStyle w:val="EmptyCellLayoutStyle"/>
              <w:spacing w:after="0" w:line="240" w:lineRule="auto"/>
            </w:pPr>
          </w:p>
        </w:tc>
      </w:tr>
      <w:tr w:rsidR="00CC66FC" w14:paraId="071858D1" w14:textId="77777777" w:rsidTr="004B0C2C">
        <w:tc>
          <w:tcPr>
            <w:tcW w:w="54" w:type="dxa"/>
          </w:tcPr>
          <w:p w14:paraId="0EFE3E8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A7B565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B0DF4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71E59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82441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4E7601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ACFB3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D2C4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7FFA6" w14:textId="77777777" w:rsidR="00CC66FC" w:rsidRDefault="00CC66FC" w:rsidP="004B0C2C">
                  <w:pPr>
                    <w:spacing w:after="0" w:line="240" w:lineRule="auto"/>
                  </w:pPr>
                  <w:r>
                    <w:rPr>
                      <w:rFonts w:ascii="Calibri" w:eastAsia="Calibri" w:hAnsi="Calibri"/>
                      <w:color w:val="000000"/>
                      <w:sz w:val="22"/>
                    </w:rPr>
                    <w:t>Yes</w:t>
                  </w:r>
                </w:p>
              </w:tc>
            </w:tr>
            <w:tr w:rsidR="00CC66FC" w14:paraId="29520C4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D411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9621A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62D3A" w14:textId="77777777" w:rsidR="00CC66FC" w:rsidRDefault="00CC66FC" w:rsidP="004B0C2C">
                  <w:pPr>
                    <w:spacing w:after="0" w:line="240" w:lineRule="auto"/>
                  </w:pPr>
                  <w:r>
                    <w:rPr>
                      <w:rFonts w:eastAsia="Arial"/>
                      <w:color w:val="000000"/>
                    </w:rPr>
                    <w:t>No</w:t>
                  </w:r>
                </w:p>
              </w:tc>
            </w:tr>
            <w:tr w:rsidR="00CC66FC" w14:paraId="13C0333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AE8DC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8136A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196839" w14:textId="77777777" w:rsidR="00CC66FC" w:rsidRDefault="00CC66FC" w:rsidP="004B0C2C">
                  <w:pPr>
                    <w:spacing w:after="0" w:line="240" w:lineRule="auto"/>
                  </w:pPr>
                  <w:r>
                    <w:rPr>
                      <w:rFonts w:ascii="Calibri" w:eastAsia="Calibri" w:hAnsi="Calibri"/>
                      <w:color w:val="000000"/>
                      <w:sz w:val="22"/>
                    </w:rPr>
                    <w:t>900</w:t>
                  </w:r>
                </w:p>
              </w:tc>
            </w:tr>
          </w:tbl>
          <w:p w14:paraId="4F79B406" w14:textId="77777777" w:rsidR="00CC66FC" w:rsidRDefault="00CC66FC" w:rsidP="004B0C2C">
            <w:pPr>
              <w:spacing w:after="0" w:line="240" w:lineRule="auto"/>
            </w:pPr>
          </w:p>
        </w:tc>
        <w:tc>
          <w:tcPr>
            <w:tcW w:w="149" w:type="dxa"/>
          </w:tcPr>
          <w:p w14:paraId="0AFC2B5E" w14:textId="77777777" w:rsidR="00CC66FC" w:rsidRDefault="00CC66FC" w:rsidP="004B0C2C">
            <w:pPr>
              <w:pStyle w:val="EmptyCellLayoutStyle"/>
              <w:spacing w:after="0" w:line="240" w:lineRule="auto"/>
            </w:pPr>
          </w:p>
        </w:tc>
      </w:tr>
      <w:tr w:rsidR="00CC66FC" w14:paraId="2AC89677" w14:textId="77777777" w:rsidTr="004B0C2C">
        <w:trPr>
          <w:trHeight w:val="80"/>
        </w:trPr>
        <w:tc>
          <w:tcPr>
            <w:tcW w:w="54" w:type="dxa"/>
          </w:tcPr>
          <w:p w14:paraId="4C140F16" w14:textId="77777777" w:rsidR="00CC66FC" w:rsidRDefault="00CC66FC" w:rsidP="004B0C2C">
            <w:pPr>
              <w:pStyle w:val="EmptyCellLayoutStyle"/>
              <w:spacing w:after="0" w:line="240" w:lineRule="auto"/>
            </w:pPr>
          </w:p>
        </w:tc>
        <w:tc>
          <w:tcPr>
            <w:tcW w:w="10395" w:type="dxa"/>
          </w:tcPr>
          <w:p w14:paraId="38938B92" w14:textId="77777777" w:rsidR="00CC66FC" w:rsidRDefault="00CC66FC" w:rsidP="004B0C2C">
            <w:pPr>
              <w:pStyle w:val="EmptyCellLayoutStyle"/>
              <w:spacing w:after="0" w:line="240" w:lineRule="auto"/>
            </w:pPr>
          </w:p>
        </w:tc>
        <w:tc>
          <w:tcPr>
            <w:tcW w:w="149" w:type="dxa"/>
          </w:tcPr>
          <w:p w14:paraId="0F5E2BF2" w14:textId="77777777" w:rsidR="00CC66FC" w:rsidRDefault="00CC66FC" w:rsidP="004B0C2C">
            <w:pPr>
              <w:pStyle w:val="EmptyCellLayoutStyle"/>
              <w:spacing w:after="0" w:line="240" w:lineRule="auto"/>
            </w:pPr>
          </w:p>
        </w:tc>
      </w:tr>
    </w:tbl>
    <w:p w14:paraId="6C412BDE" w14:textId="77777777" w:rsidR="00CC66FC" w:rsidRDefault="00CC66FC" w:rsidP="00CC66FC">
      <w:pPr>
        <w:spacing w:after="0" w:line="240" w:lineRule="auto"/>
      </w:pPr>
    </w:p>
    <w:p w14:paraId="1B3CDF48" w14:textId="77777777" w:rsidR="00CC66FC" w:rsidRDefault="00CC66FC" w:rsidP="00CC66FC">
      <w:pPr>
        <w:spacing w:after="0" w:line="240" w:lineRule="auto"/>
      </w:pPr>
      <w:r>
        <w:rPr>
          <w:rFonts w:ascii="Calibri" w:eastAsia="Calibri" w:hAnsi="Calibri"/>
          <w:b/>
          <w:color w:val="6495ED"/>
          <w:sz w:val="22"/>
        </w:rPr>
        <w:t>MSSQL 2014: Flow Control Time (ms/sec)</w:t>
      </w:r>
    </w:p>
    <w:p w14:paraId="094E9BE9" w14:textId="77777777" w:rsidR="00CC66FC" w:rsidRDefault="00CC66FC" w:rsidP="00CC66FC">
      <w:pPr>
        <w:spacing w:after="0" w:line="240" w:lineRule="auto"/>
      </w:pPr>
      <w:r>
        <w:rPr>
          <w:rFonts w:ascii="Calibri" w:eastAsia="Calibri" w:hAnsi="Calibri"/>
          <w:color w:val="000000"/>
          <w:sz w:val="22"/>
        </w:rPr>
        <w:t>The number of milliseconds flow control was enabled to this replica within the last second</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11EBB45" w14:textId="77777777" w:rsidTr="004B0C2C">
        <w:trPr>
          <w:trHeight w:val="54"/>
        </w:trPr>
        <w:tc>
          <w:tcPr>
            <w:tcW w:w="54" w:type="dxa"/>
          </w:tcPr>
          <w:p w14:paraId="27BFE973" w14:textId="77777777" w:rsidR="00CC66FC" w:rsidRDefault="00CC66FC" w:rsidP="004B0C2C">
            <w:pPr>
              <w:pStyle w:val="EmptyCellLayoutStyle"/>
              <w:spacing w:after="0" w:line="240" w:lineRule="auto"/>
            </w:pPr>
          </w:p>
        </w:tc>
        <w:tc>
          <w:tcPr>
            <w:tcW w:w="10395" w:type="dxa"/>
          </w:tcPr>
          <w:p w14:paraId="086BB646" w14:textId="77777777" w:rsidR="00CC66FC" w:rsidRDefault="00CC66FC" w:rsidP="004B0C2C">
            <w:pPr>
              <w:pStyle w:val="EmptyCellLayoutStyle"/>
              <w:spacing w:after="0" w:line="240" w:lineRule="auto"/>
            </w:pPr>
          </w:p>
        </w:tc>
        <w:tc>
          <w:tcPr>
            <w:tcW w:w="149" w:type="dxa"/>
          </w:tcPr>
          <w:p w14:paraId="273C5893" w14:textId="77777777" w:rsidR="00CC66FC" w:rsidRDefault="00CC66FC" w:rsidP="004B0C2C">
            <w:pPr>
              <w:pStyle w:val="EmptyCellLayoutStyle"/>
              <w:spacing w:after="0" w:line="240" w:lineRule="auto"/>
            </w:pPr>
          </w:p>
        </w:tc>
      </w:tr>
      <w:tr w:rsidR="00CC66FC" w14:paraId="4C11C897" w14:textId="77777777" w:rsidTr="004B0C2C">
        <w:tc>
          <w:tcPr>
            <w:tcW w:w="54" w:type="dxa"/>
          </w:tcPr>
          <w:p w14:paraId="230324E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4D010D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AC704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5C98B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5B18B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C7E5A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2261A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9AFF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17911" w14:textId="77777777" w:rsidR="00CC66FC" w:rsidRDefault="00CC66FC" w:rsidP="004B0C2C">
                  <w:pPr>
                    <w:spacing w:after="0" w:line="240" w:lineRule="auto"/>
                  </w:pPr>
                  <w:r>
                    <w:rPr>
                      <w:rFonts w:ascii="Calibri" w:eastAsia="Calibri" w:hAnsi="Calibri"/>
                      <w:color w:val="000000"/>
                      <w:sz w:val="22"/>
                    </w:rPr>
                    <w:t>Yes</w:t>
                  </w:r>
                </w:p>
              </w:tc>
            </w:tr>
            <w:tr w:rsidR="00CC66FC" w14:paraId="43B1F7E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56DB8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16A3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C4B072" w14:textId="77777777" w:rsidR="00CC66FC" w:rsidRDefault="00CC66FC" w:rsidP="004B0C2C">
                  <w:pPr>
                    <w:spacing w:after="0" w:line="240" w:lineRule="auto"/>
                  </w:pPr>
                  <w:r>
                    <w:rPr>
                      <w:rFonts w:eastAsia="Arial"/>
                      <w:color w:val="000000"/>
                    </w:rPr>
                    <w:t>No</w:t>
                  </w:r>
                </w:p>
              </w:tc>
            </w:tr>
            <w:tr w:rsidR="00CC66FC" w14:paraId="1AB3822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8047B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4CE9F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B77294" w14:textId="77777777" w:rsidR="00CC66FC" w:rsidRDefault="00CC66FC" w:rsidP="004B0C2C">
                  <w:pPr>
                    <w:spacing w:after="0" w:line="240" w:lineRule="auto"/>
                  </w:pPr>
                  <w:r>
                    <w:rPr>
                      <w:rFonts w:ascii="Calibri" w:eastAsia="Calibri" w:hAnsi="Calibri"/>
                      <w:color w:val="000000"/>
                      <w:sz w:val="22"/>
                    </w:rPr>
                    <w:t>900</w:t>
                  </w:r>
                </w:p>
              </w:tc>
            </w:tr>
          </w:tbl>
          <w:p w14:paraId="73955C66" w14:textId="77777777" w:rsidR="00CC66FC" w:rsidRDefault="00CC66FC" w:rsidP="004B0C2C">
            <w:pPr>
              <w:spacing w:after="0" w:line="240" w:lineRule="auto"/>
            </w:pPr>
          </w:p>
        </w:tc>
        <w:tc>
          <w:tcPr>
            <w:tcW w:w="149" w:type="dxa"/>
          </w:tcPr>
          <w:p w14:paraId="44069869" w14:textId="77777777" w:rsidR="00CC66FC" w:rsidRDefault="00CC66FC" w:rsidP="004B0C2C">
            <w:pPr>
              <w:pStyle w:val="EmptyCellLayoutStyle"/>
              <w:spacing w:after="0" w:line="240" w:lineRule="auto"/>
            </w:pPr>
          </w:p>
        </w:tc>
      </w:tr>
      <w:tr w:rsidR="00CC66FC" w14:paraId="65014ADD" w14:textId="77777777" w:rsidTr="004B0C2C">
        <w:trPr>
          <w:trHeight w:val="80"/>
        </w:trPr>
        <w:tc>
          <w:tcPr>
            <w:tcW w:w="54" w:type="dxa"/>
          </w:tcPr>
          <w:p w14:paraId="61491787" w14:textId="77777777" w:rsidR="00CC66FC" w:rsidRDefault="00CC66FC" w:rsidP="004B0C2C">
            <w:pPr>
              <w:pStyle w:val="EmptyCellLayoutStyle"/>
              <w:spacing w:after="0" w:line="240" w:lineRule="auto"/>
            </w:pPr>
          </w:p>
        </w:tc>
        <w:tc>
          <w:tcPr>
            <w:tcW w:w="10395" w:type="dxa"/>
          </w:tcPr>
          <w:p w14:paraId="4C188B9B" w14:textId="77777777" w:rsidR="00CC66FC" w:rsidRDefault="00CC66FC" w:rsidP="004B0C2C">
            <w:pPr>
              <w:pStyle w:val="EmptyCellLayoutStyle"/>
              <w:spacing w:after="0" w:line="240" w:lineRule="auto"/>
            </w:pPr>
          </w:p>
        </w:tc>
        <w:tc>
          <w:tcPr>
            <w:tcW w:w="149" w:type="dxa"/>
          </w:tcPr>
          <w:p w14:paraId="64B092EC" w14:textId="77777777" w:rsidR="00CC66FC" w:rsidRDefault="00CC66FC" w:rsidP="004B0C2C">
            <w:pPr>
              <w:pStyle w:val="EmptyCellLayoutStyle"/>
              <w:spacing w:after="0" w:line="240" w:lineRule="auto"/>
            </w:pPr>
          </w:p>
        </w:tc>
      </w:tr>
    </w:tbl>
    <w:p w14:paraId="7DA1E609" w14:textId="77777777" w:rsidR="00CC66FC" w:rsidRDefault="00CC66FC" w:rsidP="00CC66FC">
      <w:pPr>
        <w:spacing w:after="0" w:line="240" w:lineRule="auto"/>
      </w:pPr>
    </w:p>
    <w:p w14:paraId="4702DABC" w14:textId="77777777" w:rsidR="00CC66FC" w:rsidRDefault="00CC66FC" w:rsidP="00CC66FC">
      <w:pPr>
        <w:spacing w:after="0" w:line="240" w:lineRule="auto"/>
      </w:pPr>
      <w:r>
        <w:rPr>
          <w:rFonts w:ascii="Calibri" w:eastAsia="Calibri" w:hAnsi="Calibri"/>
          <w:b/>
          <w:color w:val="000000"/>
          <w:sz w:val="28"/>
        </w:rPr>
        <w:t>MSSQL 2014: Availability Replica - Console Tasks</w:t>
      </w:r>
    </w:p>
    <w:p w14:paraId="538E34B0" w14:textId="77777777" w:rsidR="00CC66FC" w:rsidRDefault="00CC66FC" w:rsidP="00CC66FC">
      <w:pPr>
        <w:spacing w:after="0" w:line="240" w:lineRule="auto"/>
      </w:pPr>
      <w:r>
        <w:rPr>
          <w:rFonts w:ascii="Calibri" w:eastAsia="Calibri" w:hAnsi="Calibri"/>
          <w:b/>
          <w:color w:val="6495ED"/>
          <w:sz w:val="22"/>
        </w:rPr>
        <w:t>SQL Server PowerShell</w:t>
      </w:r>
    </w:p>
    <w:p w14:paraId="11882E57" w14:textId="77777777" w:rsidR="00CC66FC" w:rsidRDefault="00CC66FC" w:rsidP="00CC66FC">
      <w:pPr>
        <w:spacing w:after="0" w:line="240" w:lineRule="auto"/>
      </w:pPr>
      <w:r>
        <w:rPr>
          <w:rFonts w:ascii="Calibri" w:eastAsia="Calibri" w:hAnsi="Calibri"/>
          <w:color w:val="000000"/>
          <w:sz w:val="22"/>
        </w:rPr>
        <w:t>Open SQLPS console and connect to target Availability Replica.</w:t>
      </w:r>
    </w:p>
    <w:p w14:paraId="30667063" w14:textId="77777777" w:rsidR="00CC66FC" w:rsidRDefault="00CC66FC" w:rsidP="00CC66FC">
      <w:pPr>
        <w:spacing w:after="0" w:line="240" w:lineRule="auto"/>
      </w:pPr>
    </w:p>
    <w:p w14:paraId="64F242F4" w14:textId="77777777" w:rsidR="00CC66FC" w:rsidRDefault="00CC66FC" w:rsidP="00CC66FC">
      <w:pPr>
        <w:spacing w:after="0" w:line="240" w:lineRule="auto"/>
      </w:pPr>
      <w:r>
        <w:rPr>
          <w:rFonts w:ascii="Calibri" w:eastAsia="Calibri" w:hAnsi="Calibri"/>
          <w:b/>
          <w:color w:val="6495ED"/>
          <w:sz w:val="22"/>
        </w:rPr>
        <w:t>Forced Failover</w:t>
      </w:r>
    </w:p>
    <w:p w14:paraId="3CFF854C" w14:textId="77777777" w:rsidR="00CC66FC" w:rsidRDefault="00CC66FC" w:rsidP="00CC66FC">
      <w:pPr>
        <w:spacing w:after="0" w:line="240" w:lineRule="auto"/>
      </w:pPr>
      <w:r>
        <w:rPr>
          <w:rFonts w:ascii="Calibri" w:eastAsia="Calibri" w:hAnsi="Calibri"/>
          <w:color w:val="000000"/>
          <w:sz w:val="22"/>
        </w:rPr>
        <w:t>Open SQLPS console and fail over to target Availability Replica that will make this replica to the new primary of availability group. In this task -AllowDataLoss parameter is used.</w:t>
      </w:r>
    </w:p>
    <w:p w14:paraId="31A99BB6" w14:textId="77777777" w:rsidR="00CC66FC" w:rsidRDefault="00CC66FC" w:rsidP="00CC66FC">
      <w:pPr>
        <w:spacing w:after="0" w:line="240" w:lineRule="auto"/>
      </w:pPr>
    </w:p>
    <w:p w14:paraId="52C76C8F" w14:textId="77777777" w:rsidR="00CC66FC" w:rsidRDefault="00CC66FC" w:rsidP="00CC66FC">
      <w:pPr>
        <w:spacing w:after="0" w:line="240" w:lineRule="auto"/>
      </w:pPr>
      <w:r>
        <w:rPr>
          <w:rFonts w:ascii="Calibri" w:eastAsia="Calibri" w:hAnsi="Calibri"/>
          <w:b/>
          <w:color w:val="6495ED"/>
          <w:sz w:val="22"/>
        </w:rPr>
        <w:t>SQL Server Management Studio</w:t>
      </w:r>
    </w:p>
    <w:p w14:paraId="479C82D0" w14:textId="77777777" w:rsidR="00CC66FC" w:rsidRDefault="00CC66FC" w:rsidP="00CC66FC">
      <w:pPr>
        <w:spacing w:after="0" w:line="240" w:lineRule="auto"/>
      </w:pPr>
      <w:r>
        <w:rPr>
          <w:rFonts w:ascii="Calibri" w:eastAsia="Calibri" w:hAnsi="Calibri"/>
          <w:color w:val="000000"/>
          <w:sz w:val="22"/>
        </w:rPr>
        <w:t>Open SQL Server Management Studio and connect to target Availability Replica.</w:t>
      </w:r>
    </w:p>
    <w:p w14:paraId="5A534FBC" w14:textId="77777777" w:rsidR="00CC66FC" w:rsidRDefault="00CC66FC" w:rsidP="00CC66FC">
      <w:pPr>
        <w:spacing w:after="0" w:line="240" w:lineRule="auto"/>
      </w:pPr>
    </w:p>
    <w:p w14:paraId="4926C7E6" w14:textId="77777777" w:rsidR="00CC66FC" w:rsidRDefault="00CC66FC" w:rsidP="00CC66FC">
      <w:pPr>
        <w:spacing w:after="0" w:line="240" w:lineRule="auto"/>
      </w:pPr>
      <w:r>
        <w:rPr>
          <w:rFonts w:ascii="Calibri" w:eastAsia="Calibri" w:hAnsi="Calibri"/>
          <w:b/>
          <w:color w:val="6495ED"/>
          <w:sz w:val="22"/>
        </w:rPr>
        <w:t>Manual Failover</w:t>
      </w:r>
    </w:p>
    <w:p w14:paraId="6FCF8BE8" w14:textId="77777777" w:rsidR="00CC66FC" w:rsidRDefault="00CC66FC" w:rsidP="00CC66FC">
      <w:pPr>
        <w:spacing w:after="0" w:line="240" w:lineRule="auto"/>
      </w:pPr>
      <w:r>
        <w:rPr>
          <w:rFonts w:ascii="Calibri" w:eastAsia="Calibri" w:hAnsi="Calibri"/>
          <w:color w:val="000000"/>
          <w:sz w:val="22"/>
        </w:rPr>
        <w:t>Open SQLPS console and fail over to target Availability Replica that will make this replica to the new primary of availability group.</w:t>
      </w:r>
    </w:p>
    <w:p w14:paraId="08373CD2" w14:textId="77777777" w:rsidR="00CC66FC" w:rsidRDefault="00CC66FC" w:rsidP="00CC66FC">
      <w:pPr>
        <w:spacing w:after="0" w:line="240" w:lineRule="auto"/>
      </w:pPr>
    </w:p>
    <w:p w14:paraId="4A24E961" w14:textId="77777777" w:rsidR="00CC66FC" w:rsidRDefault="00CC66FC" w:rsidP="00CC66FC">
      <w:pPr>
        <w:spacing w:after="0" w:line="240" w:lineRule="auto"/>
      </w:pPr>
      <w:r>
        <w:rPr>
          <w:rFonts w:ascii="Calibri" w:eastAsia="Calibri" w:hAnsi="Calibri"/>
          <w:b/>
          <w:color w:val="000000"/>
          <w:sz w:val="32"/>
        </w:rPr>
        <w:t>MSSQL 2014: Availability Replica Critical Policy</w:t>
      </w:r>
    </w:p>
    <w:p w14:paraId="051A04B6" w14:textId="77777777" w:rsidR="00CC66FC" w:rsidRDefault="00CC66FC" w:rsidP="00CC66FC">
      <w:pPr>
        <w:spacing w:after="0" w:line="240" w:lineRule="auto"/>
      </w:pPr>
      <w:r>
        <w:rPr>
          <w:rFonts w:ascii="Calibri" w:eastAsia="Calibri" w:hAnsi="Calibri"/>
          <w:color w:val="000000"/>
          <w:sz w:val="22"/>
        </w:rPr>
        <w:t>Custom User Policy which has Availability Replica as Facet and one of the error categories as Policy Category.</w:t>
      </w:r>
    </w:p>
    <w:p w14:paraId="52335EC2" w14:textId="77777777" w:rsidR="00CC66FC" w:rsidRDefault="00CC66FC" w:rsidP="00CC66FC">
      <w:pPr>
        <w:spacing w:after="0" w:line="240" w:lineRule="auto"/>
      </w:pPr>
      <w:r>
        <w:rPr>
          <w:rFonts w:ascii="Calibri" w:eastAsia="Calibri" w:hAnsi="Calibri"/>
          <w:b/>
          <w:color w:val="000000"/>
          <w:sz w:val="28"/>
        </w:rPr>
        <w:t>MSSQL 2014: Availability Replica Critical Policy - Unit monitors</w:t>
      </w:r>
    </w:p>
    <w:p w14:paraId="17C70B80" w14:textId="77777777" w:rsidR="00CC66FC" w:rsidRDefault="00CC66FC" w:rsidP="00CC66FC">
      <w:pPr>
        <w:spacing w:after="0" w:line="240" w:lineRule="auto"/>
      </w:pPr>
      <w:r>
        <w:rPr>
          <w:rFonts w:ascii="Calibri" w:eastAsia="Calibri" w:hAnsi="Calibri"/>
          <w:b/>
          <w:color w:val="6495ED"/>
          <w:sz w:val="22"/>
        </w:rPr>
        <w:t>Availability Replica Health Policy</w:t>
      </w:r>
    </w:p>
    <w:p w14:paraId="4A10EADE" w14:textId="77777777" w:rsidR="00CC66FC" w:rsidRDefault="00CC66FC" w:rsidP="00CC66FC">
      <w:pPr>
        <w:spacing w:after="0" w:line="240" w:lineRule="auto"/>
      </w:pPr>
      <w:r>
        <w:rPr>
          <w:rFonts w:ascii="Calibri" w:eastAsia="Calibri" w:hAnsi="Calibri"/>
          <w:color w:val="000000"/>
          <w:sz w:val="22"/>
        </w:rPr>
        <w:t>Two state monitor with 'Error' critical state used particularly for reflecting state of Custom User Policies which have Availability Replica as Facet and one of the predefined error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9CF9D81" w14:textId="77777777" w:rsidTr="004B0C2C">
        <w:trPr>
          <w:trHeight w:val="54"/>
        </w:trPr>
        <w:tc>
          <w:tcPr>
            <w:tcW w:w="54" w:type="dxa"/>
          </w:tcPr>
          <w:p w14:paraId="060F176D" w14:textId="77777777" w:rsidR="00CC66FC" w:rsidRDefault="00CC66FC" w:rsidP="004B0C2C">
            <w:pPr>
              <w:pStyle w:val="EmptyCellLayoutStyle"/>
              <w:spacing w:after="0" w:line="240" w:lineRule="auto"/>
            </w:pPr>
          </w:p>
        </w:tc>
        <w:tc>
          <w:tcPr>
            <w:tcW w:w="10395" w:type="dxa"/>
          </w:tcPr>
          <w:p w14:paraId="0C025CBC" w14:textId="77777777" w:rsidR="00CC66FC" w:rsidRDefault="00CC66FC" w:rsidP="004B0C2C">
            <w:pPr>
              <w:pStyle w:val="EmptyCellLayoutStyle"/>
              <w:spacing w:after="0" w:line="240" w:lineRule="auto"/>
            </w:pPr>
          </w:p>
        </w:tc>
        <w:tc>
          <w:tcPr>
            <w:tcW w:w="149" w:type="dxa"/>
          </w:tcPr>
          <w:p w14:paraId="51AC4B3F" w14:textId="77777777" w:rsidR="00CC66FC" w:rsidRDefault="00CC66FC" w:rsidP="004B0C2C">
            <w:pPr>
              <w:pStyle w:val="EmptyCellLayoutStyle"/>
              <w:spacing w:after="0" w:line="240" w:lineRule="auto"/>
            </w:pPr>
          </w:p>
        </w:tc>
      </w:tr>
      <w:tr w:rsidR="00CC66FC" w14:paraId="7DF4310C" w14:textId="77777777" w:rsidTr="004B0C2C">
        <w:tc>
          <w:tcPr>
            <w:tcW w:w="54" w:type="dxa"/>
          </w:tcPr>
          <w:p w14:paraId="0CDA541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6B840D7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D9350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D4F1C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4BAEF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BAA4BE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6C43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1337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F2CE7" w14:textId="77777777" w:rsidR="00CC66FC" w:rsidRDefault="00CC66FC" w:rsidP="004B0C2C">
                  <w:pPr>
                    <w:spacing w:after="0" w:line="240" w:lineRule="auto"/>
                  </w:pPr>
                  <w:r>
                    <w:rPr>
                      <w:rFonts w:ascii="Calibri" w:eastAsia="Calibri" w:hAnsi="Calibri"/>
                      <w:color w:val="000000"/>
                      <w:sz w:val="22"/>
                    </w:rPr>
                    <w:t>Yes</w:t>
                  </w:r>
                </w:p>
              </w:tc>
            </w:tr>
            <w:tr w:rsidR="00CC66FC" w14:paraId="3E104D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E6FF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99C5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06285" w14:textId="77777777" w:rsidR="00CC66FC" w:rsidRDefault="00CC66FC" w:rsidP="004B0C2C">
                  <w:pPr>
                    <w:spacing w:after="0" w:line="240" w:lineRule="auto"/>
                  </w:pPr>
                  <w:r>
                    <w:rPr>
                      <w:rFonts w:eastAsia="Arial"/>
                      <w:color w:val="000000"/>
                    </w:rPr>
                    <w:t>False</w:t>
                  </w:r>
                </w:p>
              </w:tc>
            </w:tr>
            <w:tr w:rsidR="00CC66FC" w14:paraId="714DB4F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48D62"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0A40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112F3B" w14:textId="77777777" w:rsidR="00CC66FC" w:rsidRDefault="00CC66FC" w:rsidP="004B0C2C">
                  <w:pPr>
                    <w:spacing w:after="0" w:line="240" w:lineRule="auto"/>
                  </w:pPr>
                  <w:r>
                    <w:rPr>
                      <w:rFonts w:ascii="Calibri" w:eastAsia="Calibri" w:hAnsi="Calibri"/>
                      <w:color w:val="000000"/>
                      <w:sz w:val="22"/>
                    </w:rPr>
                    <w:t>900</w:t>
                  </w:r>
                </w:p>
              </w:tc>
            </w:tr>
            <w:tr w:rsidR="00CC66FC" w14:paraId="4128AEB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25347D"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5B6C83"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5EB3E7" w14:textId="77777777" w:rsidR="00CC66FC" w:rsidRDefault="00CC66FC" w:rsidP="004B0C2C">
                  <w:pPr>
                    <w:spacing w:after="0" w:line="240" w:lineRule="auto"/>
                  </w:pPr>
                  <w:r>
                    <w:rPr>
                      <w:rFonts w:ascii="Calibri" w:eastAsia="Calibri" w:hAnsi="Calibri"/>
                      <w:color w:val="000000"/>
                      <w:sz w:val="22"/>
                    </w:rPr>
                    <w:t>300</w:t>
                  </w:r>
                </w:p>
              </w:tc>
            </w:tr>
          </w:tbl>
          <w:p w14:paraId="50C35774" w14:textId="77777777" w:rsidR="00CC66FC" w:rsidRDefault="00CC66FC" w:rsidP="004B0C2C">
            <w:pPr>
              <w:spacing w:after="0" w:line="240" w:lineRule="auto"/>
            </w:pPr>
          </w:p>
        </w:tc>
        <w:tc>
          <w:tcPr>
            <w:tcW w:w="149" w:type="dxa"/>
          </w:tcPr>
          <w:p w14:paraId="70FEE716" w14:textId="77777777" w:rsidR="00CC66FC" w:rsidRDefault="00CC66FC" w:rsidP="004B0C2C">
            <w:pPr>
              <w:pStyle w:val="EmptyCellLayoutStyle"/>
              <w:spacing w:after="0" w:line="240" w:lineRule="auto"/>
            </w:pPr>
          </w:p>
        </w:tc>
      </w:tr>
      <w:tr w:rsidR="00CC66FC" w14:paraId="38383A5B" w14:textId="77777777" w:rsidTr="004B0C2C">
        <w:trPr>
          <w:trHeight w:val="80"/>
        </w:trPr>
        <w:tc>
          <w:tcPr>
            <w:tcW w:w="54" w:type="dxa"/>
          </w:tcPr>
          <w:p w14:paraId="1C0A9585" w14:textId="77777777" w:rsidR="00CC66FC" w:rsidRDefault="00CC66FC" w:rsidP="004B0C2C">
            <w:pPr>
              <w:pStyle w:val="EmptyCellLayoutStyle"/>
              <w:spacing w:after="0" w:line="240" w:lineRule="auto"/>
            </w:pPr>
          </w:p>
        </w:tc>
        <w:tc>
          <w:tcPr>
            <w:tcW w:w="10395" w:type="dxa"/>
          </w:tcPr>
          <w:p w14:paraId="5D16C20B" w14:textId="77777777" w:rsidR="00CC66FC" w:rsidRDefault="00CC66FC" w:rsidP="004B0C2C">
            <w:pPr>
              <w:pStyle w:val="EmptyCellLayoutStyle"/>
              <w:spacing w:after="0" w:line="240" w:lineRule="auto"/>
            </w:pPr>
          </w:p>
        </w:tc>
        <w:tc>
          <w:tcPr>
            <w:tcW w:w="149" w:type="dxa"/>
          </w:tcPr>
          <w:p w14:paraId="4D1EF8B6" w14:textId="77777777" w:rsidR="00CC66FC" w:rsidRDefault="00CC66FC" w:rsidP="004B0C2C">
            <w:pPr>
              <w:pStyle w:val="EmptyCellLayoutStyle"/>
              <w:spacing w:after="0" w:line="240" w:lineRule="auto"/>
            </w:pPr>
          </w:p>
        </w:tc>
      </w:tr>
    </w:tbl>
    <w:p w14:paraId="60237F89" w14:textId="77777777" w:rsidR="00CC66FC" w:rsidRDefault="00CC66FC" w:rsidP="00CC66FC">
      <w:pPr>
        <w:spacing w:after="0" w:line="240" w:lineRule="auto"/>
      </w:pPr>
    </w:p>
    <w:p w14:paraId="4CE099BD" w14:textId="77777777" w:rsidR="00CC66FC" w:rsidRDefault="00CC66FC" w:rsidP="00CC66FC">
      <w:pPr>
        <w:spacing w:after="0" w:line="240" w:lineRule="auto"/>
      </w:pPr>
      <w:r>
        <w:rPr>
          <w:rFonts w:ascii="Calibri" w:eastAsia="Calibri" w:hAnsi="Calibri"/>
          <w:b/>
          <w:color w:val="000000"/>
          <w:sz w:val="32"/>
        </w:rPr>
        <w:t>MSSQL 2014: Availability Replica Warning Policy</w:t>
      </w:r>
    </w:p>
    <w:p w14:paraId="5F76C1DF" w14:textId="77777777" w:rsidR="00CC66FC" w:rsidRDefault="00CC66FC" w:rsidP="00CC66FC">
      <w:pPr>
        <w:spacing w:after="0" w:line="240" w:lineRule="auto"/>
      </w:pPr>
      <w:r>
        <w:rPr>
          <w:rFonts w:ascii="Calibri" w:eastAsia="Calibri" w:hAnsi="Calibri"/>
          <w:color w:val="000000"/>
          <w:sz w:val="22"/>
        </w:rPr>
        <w:t>Custom User Policy which has Availability Replica as Facet and one of the warning categories as Policy Category.</w:t>
      </w:r>
    </w:p>
    <w:p w14:paraId="69F87C86" w14:textId="77777777" w:rsidR="00CC66FC" w:rsidRDefault="00CC66FC" w:rsidP="00CC66FC">
      <w:pPr>
        <w:spacing w:after="0" w:line="240" w:lineRule="auto"/>
      </w:pPr>
      <w:r>
        <w:rPr>
          <w:rFonts w:ascii="Calibri" w:eastAsia="Calibri" w:hAnsi="Calibri"/>
          <w:b/>
          <w:color w:val="000000"/>
          <w:sz w:val="28"/>
        </w:rPr>
        <w:t>MSSQL 2014: Availability Replica Warning Policy - Unit monitors</w:t>
      </w:r>
    </w:p>
    <w:p w14:paraId="7CCE0BD3" w14:textId="77777777" w:rsidR="00CC66FC" w:rsidRDefault="00CC66FC" w:rsidP="00CC66FC">
      <w:pPr>
        <w:spacing w:after="0" w:line="240" w:lineRule="auto"/>
      </w:pPr>
      <w:r>
        <w:rPr>
          <w:rFonts w:ascii="Calibri" w:eastAsia="Calibri" w:hAnsi="Calibri"/>
          <w:b/>
          <w:color w:val="6495ED"/>
          <w:sz w:val="22"/>
        </w:rPr>
        <w:t>Availability Replica Health Policy</w:t>
      </w:r>
    </w:p>
    <w:p w14:paraId="07A8941E" w14:textId="77777777" w:rsidR="00CC66FC" w:rsidRDefault="00CC66FC" w:rsidP="00CC66FC">
      <w:pPr>
        <w:spacing w:after="0" w:line="240" w:lineRule="auto"/>
      </w:pPr>
      <w:r>
        <w:rPr>
          <w:rFonts w:ascii="Calibri" w:eastAsia="Calibri" w:hAnsi="Calibri"/>
          <w:color w:val="000000"/>
          <w:sz w:val="22"/>
        </w:rPr>
        <w:t>Two state monitor with 'Warning' critical state used particularly for reflecting state of Custom User Policies which have Availability Replica as Facet and one of the predefined warning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EFF3DBA" w14:textId="77777777" w:rsidTr="004B0C2C">
        <w:trPr>
          <w:trHeight w:val="54"/>
        </w:trPr>
        <w:tc>
          <w:tcPr>
            <w:tcW w:w="54" w:type="dxa"/>
          </w:tcPr>
          <w:p w14:paraId="6946FD1E" w14:textId="77777777" w:rsidR="00CC66FC" w:rsidRDefault="00CC66FC" w:rsidP="004B0C2C">
            <w:pPr>
              <w:pStyle w:val="EmptyCellLayoutStyle"/>
              <w:spacing w:after="0" w:line="240" w:lineRule="auto"/>
            </w:pPr>
          </w:p>
        </w:tc>
        <w:tc>
          <w:tcPr>
            <w:tcW w:w="10395" w:type="dxa"/>
          </w:tcPr>
          <w:p w14:paraId="636946E8" w14:textId="77777777" w:rsidR="00CC66FC" w:rsidRDefault="00CC66FC" w:rsidP="004B0C2C">
            <w:pPr>
              <w:pStyle w:val="EmptyCellLayoutStyle"/>
              <w:spacing w:after="0" w:line="240" w:lineRule="auto"/>
            </w:pPr>
          </w:p>
        </w:tc>
        <w:tc>
          <w:tcPr>
            <w:tcW w:w="149" w:type="dxa"/>
          </w:tcPr>
          <w:p w14:paraId="58D21868" w14:textId="77777777" w:rsidR="00CC66FC" w:rsidRDefault="00CC66FC" w:rsidP="004B0C2C">
            <w:pPr>
              <w:pStyle w:val="EmptyCellLayoutStyle"/>
              <w:spacing w:after="0" w:line="240" w:lineRule="auto"/>
            </w:pPr>
          </w:p>
        </w:tc>
      </w:tr>
      <w:tr w:rsidR="00CC66FC" w14:paraId="23B6E367" w14:textId="77777777" w:rsidTr="004B0C2C">
        <w:tc>
          <w:tcPr>
            <w:tcW w:w="54" w:type="dxa"/>
          </w:tcPr>
          <w:p w14:paraId="70EFCA4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5B95809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30117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1AA58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CCE5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498B5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3845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A8C2C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44A5C8" w14:textId="77777777" w:rsidR="00CC66FC" w:rsidRDefault="00CC66FC" w:rsidP="004B0C2C">
                  <w:pPr>
                    <w:spacing w:after="0" w:line="240" w:lineRule="auto"/>
                  </w:pPr>
                  <w:r>
                    <w:rPr>
                      <w:rFonts w:ascii="Calibri" w:eastAsia="Calibri" w:hAnsi="Calibri"/>
                      <w:color w:val="000000"/>
                      <w:sz w:val="22"/>
                    </w:rPr>
                    <w:t>Yes</w:t>
                  </w:r>
                </w:p>
              </w:tc>
            </w:tr>
            <w:tr w:rsidR="00CC66FC" w14:paraId="3E3787C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A08D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2DEE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EFF5E" w14:textId="77777777" w:rsidR="00CC66FC" w:rsidRDefault="00CC66FC" w:rsidP="004B0C2C">
                  <w:pPr>
                    <w:spacing w:after="0" w:line="240" w:lineRule="auto"/>
                  </w:pPr>
                  <w:r>
                    <w:rPr>
                      <w:rFonts w:eastAsia="Arial"/>
                      <w:color w:val="000000"/>
                    </w:rPr>
                    <w:t>False</w:t>
                  </w:r>
                </w:p>
              </w:tc>
            </w:tr>
            <w:tr w:rsidR="00CC66FC" w14:paraId="7BBBC8C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F98F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CB2E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E8C434" w14:textId="77777777" w:rsidR="00CC66FC" w:rsidRDefault="00CC66FC" w:rsidP="004B0C2C">
                  <w:pPr>
                    <w:spacing w:after="0" w:line="240" w:lineRule="auto"/>
                  </w:pPr>
                  <w:r>
                    <w:rPr>
                      <w:rFonts w:ascii="Calibri" w:eastAsia="Calibri" w:hAnsi="Calibri"/>
                      <w:color w:val="000000"/>
                      <w:sz w:val="22"/>
                    </w:rPr>
                    <w:t>900</w:t>
                  </w:r>
                </w:p>
              </w:tc>
            </w:tr>
            <w:tr w:rsidR="00CC66FC" w14:paraId="2039948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120B26"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42AC10"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CFB403" w14:textId="77777777" w:rsidR="00CC66FC" w:rsidRDefault="00CC66FC" w:rsidP="004B0C2C">
                  <w:pPr>
                    <w:spacing w:after="0" w:line="240" w:lineRule="auto"/>
                  </w:pPr>
                  <w:r>
                    <w:rPr>
                      <w:rFonts w:ascii="Calibri" w:eastAsia="Calibri" w:hAnsi="Calibri"/>
                      <w:color w:val="000000"/>
                      <w:sz w:val="22"/>
                    </w:rPr>
                    <w:t>300</w:t>
                  </w:r>
                </w:p>
              </w:tc>
            </w:tr>
          </w:tbl>
          <w:p w14:paraId="5C03FD25" w14:textId="77777777" w:rsidR="00CC66FC" w:rsidRDefault="00CC66FC" w:rsidP="004B0C2C">
            <w:pPr>
              <w:spacing w:after="0" w:line="240" w:lineRule="auto"/>
            </w:pPr>
          </w:p>
        </w:tc>
        <w:tc>
          <w:tcPr>
            <w:tcW w:w="149" w:type="dxa"/>
          </w:tcPr>
          <w:p w14:paraId="2013692F" w14:textId="77777777" w:rsidR="00CC66FC" w:rsidRDefault="00CC66FC" w:rsidP="004B0C2C">
            <w:pPr>
              <w:pStyle w:val="EmptyCellLayoutStyle"/>
              <w:spacing w:after="0" w:line="240" w:lineRule="auto"/>
            </w:pPr>
          </w:p>
        </w:tc>
      </w:tr>
      <w:tr w:rsidR="00CC66FC" w14:paraId="41102113" w14:textId="77777777" w:rsidTr="004B0C2C">
        <w:trPr>
          <w:trHeight w:val="80"/>
        </w:trPr>
        <w:tc>
          <w:tcPr>
            <w:tcW w:w="54" w:type="dxa"/>
          </w:tcPr>
          <w:p w14:paraId="3A3EAA27" w14:textId="77777777" w:rsidR="00CC66FC" w:rsidRDefault="00CC66FC" w:rsidP="004B0C2C">
            <w:pPr>
              <w:pStyle w:val="EmptyCellLayoutStyle"/>
              <w:spacing w:after="0" w:line="240" w:lineRule="auto"/>
            </w:pPr>
          </w:p>
        </w:tc>
        <w:tc>
          <w:tcPr>
            <w:tcW w:w="10395" w:type="dxa"/>
          </w:tcPr>
          <w:p w14:paraId="11127BCD" w14:textId="77777777" w:rsidR="00CC66FC" w:rsidRDefault="00CC66FC" w:rsidP="004B0C2C">
            <w:pPr>
              <w:pStyle w:val="EmptyCellLayoutStyle"/>
              <w:spacing w:after="0" w:line="240" w:lineRule="auto"/>
            </w:pPr>
          </w:p>
        </w:tc>
        <w:tc>
          <w:tcPr>
            <w:tcW w:w="149" w:type="dxa"/>
          </w:tcPr>
          <w:p w14:paraId="0D2434F4" w14:textId="77777777" w:rsidR="00CC66FC" w:rsidRDefault="00CC66FC" w:rsidP="004B0C2C">
            <w:pPr>
              <w:pStyle w:val="EmptyCellLayoutStyle"/>
              <w:spacing w:after="0" w:line="240" w:lineRule="auto"/>
            </w:pPr>
          </w:p>
        </w:tc>
      </w:tr>
    </w:tbl>
    <w:p w14:paraId="22D1A4BB" w14:textId="77777777" w:rsidR="00CC66FC" w:rsidRDefault="00CC66FC" w:rsidP="00CC66FC">
      <w:pPr>
        <w:spacing w:after="0" w:line="240" w:lineRule="auto"/>
      </w:pPr>
    </w:p>
    <w:p w14:paraId="5FA950B4" w14:textId="77777777" w:rsidR="00CC66FC" w:rsidRDefault="00CC66FC" w:rsidP="00CC66FC">
      <w:pPr>
        <w:spacing w:after="0" w:line="240" w:lineRule="auto"/>
      </w:pPr>
      <w:r>
        <w:rPr>
          <w:rFonts w:ascii="Calibri" w:eastAsia="Calibri" w:hAnsi="Calibri"/>
          <w:b/>
          <w:color w:val="000000"/>
          <w:sz w:val="32"/>
        </w:rPr>
        <w:t>MSSQL 2014: Database Replica</w:t>
      </w:r>
    </w:p>
    <w:p w14:paraId="7D8A011F" w14:textId="77777777" w:rsidR="00CC66FC" w:rsidRDefault="00CC66FC" w:rsidP="00CC66FC">
      <w:pPr>
        <w:spacing w:after="0" w:line="240" w:lineRule="auto"/>
      </w:pPr>
      <w:r>
        <w:rPr>
          <w:rFonts w:ascii="Calibri" w:eastAsia="Calibri" w:hAnsi="Calibri"/>
          <w:color w:val="000000"/>
          <w:sz w:val="22"/>
        </w:rPr>
        <w:t>This is representation of Database Replica State SMO object</w:t>
      </w:r>
    </w:p>
    <w:p w14:paraId="325A0C81" w14:textId="77777777" w:rsidR="00CC66FC" w:rsidRDefault="00CC66FC" w:rsidP="00CC66FC">
      <w:pPr>
        <w:spacing w:after="0" w:line="240" w:lineRule="auto"/>
      </w:pPr>
      <w:r>
        <w:rPr>
          <w:rFonts w:ascii="Calibri" w:eastAsia="Calibri" w:hAnsi="Calibri"/>
          <w:b/>
          <w:color w:val="000000"/>
          <w:sz w:val="28"/>
        </w:rPr>
        <w:t>MSSQL 2014: Database Replica - Discoveries</w:t>
      </w:r>
    </w:p>
    <w:p w14:paraId="439E8FA6" w14:textId="77777777" w:rsidR="00CC66FC" w:rsidRDefault="00CC66FC" w:rsidP="00CC66FC">
      <w:pPr>
        <w:spacing w:after="0" w:line="240" w:lineRule="auto"/>
      </w:pPr>
      <w:r>
        <w:rPr>
          <w:rFonts w:ascii="Calibri" w:eastAsia="Calibri" w:hAnsi="Calibri"/>
          <w:b/>
          <w:color w:val="6495ED"/>
          <w:sz w:val="22"/>
        </w:rPr>
        <w:t>MSSQL 2014: Database Replicas Always On Discovery</w:t>
      </w:r>
    </w:p>
    <w:p w14:paraId="34F9A487" w14:textId="77777777" w:rsidR="00CC66FC" w:rsidRDefault="00CC66FC" w:rsidP="00CC66FC">
      <w:pPr>
        <w:spacing w:after="0" w:line="240" w:lineRule="auto"/>
      </w:pPr>
      <w:r>
        <w:rPr>
          <w:rFonts w:ascii="Calibri" w:eastAsia="Calibri" w:hAnsi="Calibri"/>
          <w:color w:val="000000"/>
          <w:sz w:val="22"/>
        </w:rPr>
        <w:t>Discovery of database replica Always On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9B3CD79" w14:textId="77777777" w:rsidTr="004B0C2C">
        <w:trPr>
          <w:trHeight w:val="54"/>
        </w:trPr>
        <w:tc>
          <w:tcPr>
            <w:tcW w:w="54" w:type="dxa"/>
          </w:tcPr>
          <w:p w14:paraId="6829A4FC" w14:textId="77777777" w:rsidR="00CC66FC" w:rsidRDefault="00CC66FC" w:rsidP="004B0C2C">
            <w:pPr>
              <w:pStyle w:val="EmptyCellLayoutStyle"/>
              <w:spacing w:after="0" w:line="240" w:lineRule="auto"/>
            </w:pPr>
          </w:p>
        </w:tc>
        <w:tc>
          <w:tcPr>
            <w:tcW w:w="10395" w:type="dxa"/>
          </w:tcPr>
          <w:p w14:paraId="20AB3E80" w14:textId="77777777" w:rsidR="00CC66FC" w:rsidRDefault="00CC66FC" w:rsidP="004B0C2C">
            <w:pPr>
              <w:pStyle w:val="EmptyCellLayoutStyle"/>
              <w:spacing w:after="0" w:line="240" w:lineRule="auto"/>
            </w:pPr>
          </w:p>
        </w:tc>
        <w:tc>
          <w:tcPr>
            <w:tcW w:w="149" w:type="dxa"/>
          </w:tcPr>
          <w:p w14:paraId="64897E01" w14:textId="77777777" w:rsidR="00CC66FC" w:rsidRDefault="00CC66FC" w:rsidP="004B0C2C">
            <w:pPr>
              <w:pStyle w:val="EmptyCellLayoutStyle"/>
              <w:spacing w:after="0" w:line="240" w:lineRule="auto"/>
            </w:pPr>
          </w:p>
        </w:tc>
      </w:tr>
      <w:tr w:rsidR="00CC66FC" w14:paraId="13D384DF" w14:textId="77777777" w:rsidTr="004B0C2C">
        <w:tc>
          <w:tcPr>
            <w:tcW w:w="54" w:type="dxa"/>
          </w:tcPr>
          <w:p w14:paraId="51DE5E0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386FFD1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9AF1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4F1E4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49A5F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E19762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C724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CA013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D5D85" w14:textId="77777777" w:rsidR="00CC66FC" w:rsidRDefault="00CC66FC" w:rsidP="004B0C2C">
                  <w:pPr>
                    <w:spacing w:after="0" w:line="240" w:lineRule="auto"/>
                  </w:pPr>
                  <w:r>
                    <w:rPr>
                      <w:rFonts w:ascii="Calibri" w:eastAsia="Calibri" w:hAnsi="Calibri"/>
                      <w:color w:val="000000"/>
                      <w:sz w:val="22"/>
                    </w:rPr>
                    <w:t>Yes</w:t>
                  </w:r>
                </w:p>
              </w:tc>
            </w:tr>
            <w:tr w:rsidR="00CC66FC" w14:paraId="5FF8DF4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D7ABC3"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E524C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14821" w14:textId="77777777" w:rsidR="00CC66FC" w:rsidRDefault="00CC66FC" w:rsidP="004B0C2C">
                  <w:pPr>
                    <w:spacing w:after="0" w:line="240" w:lineRule="auto"/>
                  </w:pPr>
                  <w:r>
                    <w:rPr>
                      <w:rFonts w:ascii="Calibri" w:eastAsia="Calibri" w:hAnsi="Calibri"/>
                      <w:color w:val="000000"/>
                      <w:sz w:val="22"/>
                    </w:rPr>
                    <w:t>14400</w:t>
                  </w:r>
                </w:p>
              </w:tc>
            </w:tr>
            <w:tr w:rsidR="00CC66FC" w14:paraId="510727A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9B411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1E2C4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95C730" w14:textId="77777777" w:rsidR="00CC66FC" w:rsidRDefault="00CC66FC" w:rsidP="004B0C2C">
                  <w:pPr>
                    <w:spacing w:after="0" w:line="240" w:lineRule="auto"/>
                  </w:pPr>
                  <w:r>
                    <w:rPr>
                      <w:rFonts w:ascii="Calibri" w:eastAsia="Calibri" w:hAnsi="Calibri"/>
                      <w:color w:val="000000"/>
                      <w:sz w:val="22"/>
                    </w:rPr>
                    <w:t>300</w:t>
                  </w:r>
                </w:p>
              </w:tc>
            </w:tr>
          </w:tbl>
          <w:p w14:paraId="1A89C3E8" w14:textId="77777777" w:rsidR="00CC66FC" w:rsidRDefault="00CC66FC" w:rsidP="004B0C2C">
            <w:pPr>
              <w:spacing w:after="0" w:line="240" w:lineRule="auto"/>
            </w:pPr>
          </w:p>
        </w:tc>
        <w:tc>
          <w:tcPr>
            <w:tcW w:w="149" w:type="dxa"/>
          </w:tcPr>
          <w:p w14:paraId="322D6DA1" w14:textId="77777777" w:rsidR="00CC66FC" w:rsidRDefault="00CC66FC" w:rsidP="004B0C2C">
            <w:pPr>
              <w:pStyle w:val="EmptyCellLayoutStyle"/>
              <w:spacing w:after="0" w:line="240" w:lineRule="auto"/>
            </w:pPr>
          </w:p>
        </w:tc>
      </w:tr>
      <w:tr w:rsidR="00CC66FC" w14:paraId="6594040F" w14:textId="77777777" w:rsidTr="004B0C2C">
        <w:trPr>
          <w:trHeight w:val="80"/>
        </w:trPr>
        <w:tc>
          <w:tcPr>
            <w:tcW w:w="54" w:type="dxa"/>
          </w:tcPr>
          <w:p w14:paraId="349D0826" w14:textId="77777777" w:rsidR="00CC66FC" w:rsidRDefault="00CC66FC" w:rsidP="004B0C2C">
            <w:pPr>
              <w:pStyle w:val="EmptyCellLayoutStyle"/>
              <w:spacing w:after="0" w:line="240" w:lineRule="auto"/>
            </w:pPr>
          </w:p>
        </w:tc>
        <w:tc>
          <w:tcPr>
            <w:tcW w:w="10395" w:type="dxa"/>
          </w:tcPr>
          <w:p w14:paraId="074E68EF" w14:textId="77777777" w:rsidR="00CC66FC" w:rsidRDefault="00CC66FC" w:rsidP="004B0C2C">
            <w:pPr>
              <w:pStyle w:val="EmptyCellLayoutStyle"/>
              <w:spacing w:after="0" w:line="240" w:lineRule="auto"/>
            </w:pPr>
          </w:p>
        </w:tc>
        <w:tc>
          <w:tcPr>
            <w:tcW w:w="149" w:type="dxa"/>
          </w:tcPr>
          <w:p w14:paraId="661C451B" w14:textId="77777777" w:rsidR="00CC66FC" w:rsidRDefault="00CC66FC" w:rsidP="004B0C2C">
            <w:pPr>
              <w:pStyle w:val="EmptyCellLayoutStyle"/>
              <w:spacing w:after="0" w:line="240" w:lineRule="auto"/>
            </w:pPr>
          </w:p>
        </w:tc>
      </w:tr>
    </w:tbl>
    <w:p w14:paraId="7A6C98D3" w14:textId="77777777" w:rsidR="00CC66FC" w:rsidRDefault="00CC66FC" w:rsidP="00CC66FC">
      <w:pPr>
        <w:spacing w:after="0" w:line="240" w:lineRule="auto"/>
      </w:pPr>
    </w:p>
    <w:p w14:paraId="332FCDA4" w14:textId="77777777" w:rsidR="00CC66FC" w:rsidRDefault="00CC66FC" w:rsidP="00CC66FC">
      <w:pPr>
        <w:spacing w:after="0" w:line="240" w:lineRule="auto"/>
      </w:pPr>
      <w:r>
        <w:rPr>
          <w:rFonts w:ascii="Calibri" w:eastAsia="Calibri" w:hAnsi="Calibri"/>
          <w:b/>
          <w:color w:val="000000"/>
          <w:sz w:val="28"/>
        </w:rPr>
        <w:t>MSSQL 2014: Database Replica - Unit monitors</w:t>
      </w:r>
    </w:p>
    <w:p w14:paraId="4BF0D123" w14:textId="77777777" w:rsidR="00CC66FC" w:rsidRDefault="00CC66FC" w:rsidP="00CC66FC">
      <w:pPr>
        <w:spacing w:after="0" w:line="240" w:lineRule="auto"/>
      </w:pPr>
      <w:r>
        <w:rPr>
          <w:rFonts w:ascii="Calibri" w:eastAsia="Calibri" w:hAnsi="Calibri"/>
          <w:b/>
          <w:color w:val="6495ED"/>
          <w:sz w:val="22"/>
        </w:rPr>
        <w:t>Availability Database Data Synchronization</w:t>
      </w:r>
    </w:p>
    <w:p w14:paraId="70940D45" w14:textId="77777777" w:rsidR="00CC66FC" w:rsidRDefault="00CC66FC" w:rsidP="00CC66FC">
      <w:pPr>
        <w:spacing w:after="0" w:line="240" w:lineRule="auto"/>
      </w:pPr>
      <w:r>
        <w:rPr>
          <w:rFonts w:ascii="Calibri" w:eastAsia="Calibri" w:hAnsi="Calibri"/>
          <w:color w:val="000000"/>
          <w:sz w:val="22"/>
        </w:rPr>
        <w:t>This monitor checks the data synchronization state of database replica. The monitor is unhealthy when the data synchronization state is NOT SYNCHRONIZING or the state is not SYNCHRONIZED for synchronous commit database replica.</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928EA64" w14:textId="77777777" w:rsidTr="004B0C2C">
        <w:trPr>
          <w:trHeight w:val="54"/>
        </w:trPr>
        <w:tc>
          <w:tcPr>
            <w:tcW w:w="54" w:type="dxa"/>
          </w:tcPr>
          <w:p w14:paraId="7ACDFCEF" w14:textId="77777777" w:rsidR="00CC66FC" w:rsidRDefault="00CC66FC" w:rsidP="004B0C2C">
            <w:pPr>
              <w:pStyle w:val="EmptyCellLayoutStyle"/>
              <w:spacing w:after="0" w:line="240" w:lineRule="auto"/>
            </w:pPr>
          </w:p>
        </w:tc>
        <w:tc>
          <w:tcPr>
            <w:tcW w:w="10395" w:type="dxa"/>
          </w:tcPr>
          <w:p w14:paraId="4B6D5A2E" w14:textId="77777777" w:rsidR="00CC66FC" w:rsidRDefault="00CC66FC" w:rsidP="004B0C2C">
            <w:pPr>
              <w:pStyle w:val="EmptyCellLayoutStyle"/>
              <w:spacing w:after="0" w:line="240" w:lineRule="auto"/>
            </w:pPr>
          </w:p>
        </w:tc>
        <w:tc>
          <w:tcPr>
            <w:tcW w:w="149" w:type="dxa"/>
          </w:tcPr>
          <w:p w14:paraId="3D296C34" w14:textId="77777777" w:rsidR="00CC66FC" w:rsidRDefault="00CC66FC" w:rsidP="004B0C2C">
            <w:pPr>
              <w:pStyle w:val="EmptyCellLayoutStyle"/>
              <w:spacing w:after="0" w:line="240" w:lineRule="auto"/>
            </w:pPr>
          </w:p>
        </w:tc>
      </w:tr>
      <w:tr w:rsidR="00CC66FC" w14:paraId="3097B0C9" w14:textId="77777777" w:rsidTr="004B0C2C">
        <w:tc>
          <w:tcPr>
            <w:tcW w:w="54" w:type="dxa"/>
          </w:tcPr>
          <w:p w14:paraId="31B506E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462B5D4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D76AA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24014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51F4D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09DCE3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595C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0B7B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56E1B" w14:textId="77777777" w:rsidR="00CC66FC" w:rsidRDefault="00CC66FC" w:rsidP="004B0C2C">
                  <w:pPr>
                    <w:spacing w:after="0" w:line="240" w:lineRule="auto"/>
                  </w:pPr>
                  <w:r>
                    <w:rPr>
                      <w:rFonts w:ascii="Calibri" w:eastAsia="Calibri" w:hAnsi="Calibri"/>
                      <w:color w:val="000000"/>
                      <w:sz w:val="22"/>
                    </w:rPr>
                    <w:t>Yes</w:t>
                  </w:r>
                </w:p>
              </w:tc>
            </w:tr>
            <w:tr w:rsidR="00CC66FC" w14:paraId="29DDD42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FDB82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D85C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2218C" w14:textId="77777777" w:rsidR="00CC66FC" w:rsidRDefault="00CC66FC" w:rsidP="004B0C2C">
                  <w:pPr>
                    <w:spacing w:after="0" w:line="240" w:lineRule="auto"/>
                  </w:pPr>
                  <w:r>
                    <w:rPr>
                      <w:rFonts w:eastAsia="Arial"/>
                      <w:color w:val="000000"/>
                    </w:rPr>
                    <w:t>False</w:t>
                  </w:r>
                </w:p>
              </w:tc>
            </w:tr>
            <w:tr w:rsidR="00CC66FC" w14:paraId="40674A0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16D6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FFFD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582CA" w14:textId="77777777" w:rsidR="00CC66FC" w:rsidRDefault="00CC66FC" w:rsidP="004B0C2C">
                  <w:pPr>
                    <w:spacing w:after="0" w:line="240" w:lineRule="auto"/>
                  </w:pPr>
                  <w:r>
                    <w:rPr>
                      <w:rFonts w:ascii="Calibri" w:eastAsia="Calibri" w:hAnsi="Calibri"/>
                      <w:color w:val="000000"/>
                      <w:sz w:val="22"/>
                    </w:rPr>
                    <w:t>900</w:t>
                  </w:r>
                </w:p>
              </w:tc>
            </w:tr>
            <w:tr w:rsidR="00CC66FC" w14:paraId="23AF4D6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8F2BA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89B7D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5DE88D" w14:textId="77777777" w:rsidR="00CC66FC" w:rsidRDefault="00CC66FC" w:rsidP="004B0C2C">
                  <w:pPr>
                    <w:spacing w:after="0" w:line="240" w:lineRule="auto"/>
                  </w:pPr>
                  <w:r>
                    <w:rPr>
                      <w:rFonts w:ascii="Calibri" w:eastAsia="Calibri" w:hAnsi="Calibri"/>
                      <w:color w:val="000000"/>
                      <w:sz w:val="22"/>
                    </w:rPr>
                    <w:t>300</w:t>
                  </w:r>
                </w:p>
              </w:tc>
            </w:tr>
          </w:tbl>
          <w:p w14:paraId="17393CB7" w14:textId="77777777" w:rsidR="00CC66FC" w:rsidRDefault="00CC66FC" w:rsidP="004B0C2C">
            <w:pPr>
              <w:spacing w:after="0" w:line="240" w:lineRule="auto"/>
            </w:pPr>
          </w:p>
        </w:tc>
        <w:tc>
          <w:tcPr>
            <w:tcW w:w="149" w:type="dxa"/>
          </w:tcPr>
          <w:p w14:paraId="09DAF939" w14:textId="77777777" w:rsidR="00CC66FC" w:rsidRDefault="00CC66FC" w:rsidP="004B0C2C">
            <w:pPr>
              <w:pStyle w:val="EmptyCellLayoutStyle"/>
              <w:spacing w:after="0" w:line="240" w:lineRule="auto"/>
            </w:pPr>
          </w:p>
        </w:tc>
      </w:tr>
      <w:tr w:rsidR="00CC66FC" w14:paraId="668A9542" w14:textId="77777777" w:rsidTr="004B0C2C">
        <w:trPr>
          <w:trHeight w:val="80"/>
        </w:trPr>
        <w:tc>
          <w:tcPr>
            <w:tcW w:w="54" w:type="dxa"/>
          </w:tcPr>
          <w:p w14:paraId="4665E7E2" w14:textId="77777777" w:rsidR="00CC66FC" w:rsidRDefault="00CC66FC" w:rsidP="004B0C2C">
            <w:pPr>
              <w:pStyle w:val="EmptyCellLayoutStyle"/>
              <w:spacing w:after="0" w:line="240" w:lineRule="auto"/>
            </w:pPr>
          </w:p>
        </w:tc>
        <w:tc>
          <w:tcPr>
            <w:tcW w:w="10395" w:type="dxa"/>
          </w:tcPr>
          <w:p w14:paraId="4E7DB346" w14:textId="77777777" w:rsidR="00CC66FC" w:rsidRDefault="00CC66FC" w:rsidP="004B0C2C">
            <w:pPr>
              <w:pStyle w:val="EmptyCellLayoutStyle"/>
              <w:spacing w:after="0" w:line="240" w:lineRule="auto"/>
            </w:pPr>
          </w:p>
        </w:tc>
        <w:tc>
          <w:tcPr>
            <w:tcW w:w="149" w:type="dxa"/>
          </w:tcPr>
          <w:p w14:paraId="47536D08" w14:textId="77777777" w:rsidR="00CC66FC" w:rsidRDefault="00CC66FC" w:rsidP="004B0C2C">
            <w:pPr>
              <w:pStyle w:val="EmptyCellLayoutStyle"/>
              <w:spacing w:after="0" w:line="240" w:lineRule="auto"/>
            </w:pPr>
          </w:p>
        </w:tc>
      </w:tr>
    </w:tbl>
    <w:p w14:paraId="6D8CFE82" w14:textId="77777777" w:rsidR="00CC66FC" w:rsidRDefault="00CC66FC" w:rsidP="00CC66FC">
      <w:pPr>
        <w:spacing w:after="0" w:line="240" w:lineRule="auto"/>
      </w:pPr>
    </w:p>
    <w:p w14:paraId="550CB2E4" w14:textId="77777777" w:rsidR="00CC66FC" w:rsidRDefault="00CC66FC" w:rsidP="00CC66FC">
      <w:pPr>
        <w:spacing w:after="0" w:line="240" w:lineRule="auto"/>
      </w:pPr>
      <w:r>
        <w:rPr>
          <w:rFonts w:ascii="Calibri" w:eastAsia="Calibri" w:hAnsi="Calibri"/>
          <w:b/>
          <w:color w:val="6495ED"/>
          <w:sz w:val="22"/>
        </w:rPr>
        <w:t>Availability Database Join State</w:t>
      </w:r>
    </w:p>
    <w:p w14:paraId="6337C3CC" w14:textId="77777777" w:rsidR="00CC66FC" w:rsidRDefault="00CC66FC" w:rsidP="00CC66FC">
      <w:pPr>
        <w:spacing w:after="0" w:line="240" w:lineRule="auto"/>
      </w:pPr>
      <w:r>
        <w:rPr>
          <w:rFonts w:ascii="Calibri" w:eastAsia="Calibri" w:hAnsi="Calibri"/>
          <w:color w:val="000000"/>
          <w:sz w:val="22"/>
        </w:rPr>
        <w:t>This monitor checks the join state of database replica. The monitor is unhealthy when the database replica is not joined. The monitor is in healthy state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820D34F" w14:textId="77777777" w:rsidTr="004B0C2C">
        <w:trPr>
          <w:trHeight w:val="54"/>
        </w:trPr>
        <w:tc>
          <w:tcPr>
            <w:tcW w:w="54" w:type="dxa"/>
          </w:tcPr>
          <w:p w14:paraId="6D5F4352" w14:textId="77777777" w:rsidR="00CC66FC" w:rsidRDefault="00CC66FC" w:rsidP="004B0C2C">
            <w:pPr>
              <w:pStyle w:val="EmptyCellLayoutStyle"/>
              <w:spacing w:after="0" w:line="240" w:lineRule="auto"/>
            </w:pPr>
          </w:p>
        </w:tc>
        <w:tc>
          <w:tcPr>
            <w:tcW w:w="10395" w:type="dxa"/>
          </w:tcPr>
          <w:p w14:paraId="7AA6954D" w14:textId="77777777" w:rsidR="00CC66FC" w:rsidRDefault="00CC66FC" w:rsidP="004B0C2C">
            <w:pPr>
              <w:pStyle w:val="EmptyCellLayoutStyle"/>
              <w:spacing w:after="0" w:line="240" w:lineRule="auto"/>
            </w:pPr>
          </w:p>
        </w:tc>
        <w:tc>
          <w:tcPr>
            <w:tcW w:w="149" w:type="dxa"/>
          </w:tcPr>
          <w:p w14:paraId="63BA9631" w14:textId="77777777" w:rsidR="00CC66FC" w:rsidRDefault="00CC66FC" w:rsidP="004B0C2C">
            <w:pPr>
              <w:pStyle w:val="EmptyCellLayoutStyle"/>
              <w:spacing w:after="0" w:line="240" w:lineRule="auto"/>
            </w:pPr>
          </w:p>
        </w:tc>
      </w:tr>
      <w:tr w:rsidR="00CC66FC" w14:paraId="4232417B" w14:textId="77777777" w:rsidTr="004B0C2C">
        <w:tc>
          <w:tcPr>
            <w:tcW w:w="54" w:type="dxa"/>
          </w:tcPr>
          <w:p w14:paraId="6E573AB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767DD13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736C9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19EA6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42031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BB3DF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F08F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9890C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F6E4FB" w14:textId="77777777" w:rsidR="00CC66FC" w:rsidRDefault="00CC66FC" w:rsidP="004B0C2C">
                  <w:pPr>
                    <w:spacing w:after="0" w:line="240" w:lineRule="auto"/>
                  </w:pPr>
                  <w:r>
                    <w:rPr>
                      <w:rFonts w:ascii="Calibri" w:eastAsia="Calibri" w:hAnsi="Calibri"/>
                      <w:color w:val="000000"/>
                      <w:sz w:val="22"/>
                    </w:rPr>
                    <w:t>Yes</w:t>
                  </w:r>
                </w:p>
              </w:tc>
            </w:tr>
            <w:tr w:rsidR="00CC66FC" w14:paraId="73DC764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5CD5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E3E99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85DF82" w14:textId="77777777" w:rsidR="00CC66FC" w:rsidRDefault="00CC66FC" w:rsidP="004B0C2C">
                  <w:pPr>
                    <w:spacing w:after="0" w:line="240" w:lineRule="auto"/>
                  </w:pPr>
                  <w:r>
                    <w:rPr>
                      <w:rFonts w:eastAsia="Arial"/>
                      <w:color w:val="000000"/>
                    </w:rPr>
                    <w:t>False</w:t>
                  </w:r>
                </w:p>
              </w:tc>
            </w:tr>
            <w:tr w:rsidR="00CC66FC" w14:paraId="5EC35F0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B1C1B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1F13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05D98" w14:textId="77777777" w:rsidR="00CC66FC" w:rsidRDefault="00CC66FC" w:rsidP="004B0C2C">
                  <w:pPr>
                    <w:spacing w:after="0" w:line="240" w:lineRule="auto"/>
                  </w:pPr>
                  <w:r>
                    <w:rPr>
                      <w:rFonts w:ascii="Calibri" w:eastAsia="Calibri" w:hAnsi="Calibri"/>
                      <w:color w:val="000000"/>
                      <w:sz w:val="22"/>
                    </w:rPr>
                    <w:t>900</w:t>
                  </w:r>
                </w:p>
              </w:tc>
            </w:tr>
            <w:tr w:rsidR="00CC66FC" w14:paraId="008E42B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22062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5217B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64F817" w14:textId="77777777" w:rsidR="00CC66FC" w:rsidRDefault="00CC66FC" w:rsidP="004B0C2C">
                  <w:pPr>
                    <w:spacing w:after="0" w:line="240" w:lineRule="auto"/>
                  </w:pPr>
                  <w:r>
                    <w:rPr>
                      <w:rFonts w:ascii="Calibri" w:eastAsia="Calibri" w:hAnsi="Calibri"/>
                      <w:color w:val="000000"/>
                      <w:sz w:val="22"/>
                    </w:rPr>
                    <w:t>300</w:t>
                  </w:r>
                </w:p>
              </w:tc>
            </w:tr>
          </w:tbl>
          <w:p w14:paraId="6CA1BDA4" w14:textId="77777777" w:rsidR="00CC66FC" w:rsidRDefault="00CC66FC" w:rsidP="004B0C2C">
            <w:pPr>
              <w:spacing w:after="0" w:line="240" w:lineRule="auto"/>
            </w:pPr>
          </w:p>
        </w:tc>
        <w:tc>
          <w:tcPr>
            <w:tcW w:w="149" w:type="dxa"/>
          </w:tcPr>
          <w:p w14:paraId="13F53D02" w14:textId="77777777" w:rsidR="00CC66FC" w:rsidRDefault="00CC66FC" w:rsidP="004B0C2C">
            <w:pPr>
              <w:pStyle w:val="EmptyCellLayoutStyle"/>
              <w:spacing w:after="0" w:line="240" w:lineRule="auto"/>
            </w:pPr>
          </w:p>
        </w:tc>
      </w:tr>
      <w:tr w:rsidR="00CC66FC" w14:paraId="5DEC71B4" w14:textId="77777777" w:rsidTr="004B0C2C">
        <w:trPr>
          <w:trHeight w:val="80"/>
        </w:trPr>
        <w:tc>
          <w:tcPr>
            <w:tcW w:w="54" w:type="dxa"/>
          </w:tcPr>
          <w:p w14:paraId="1D06D7AA" w14:textId="77777777" w:rsidR="00CC66FC" w:rsidRDefault="00CC66FC" w:rsidP="004B0C2C">
            <w:pPr>
              <w:pStyle w:val="EmptyCellLayoutStyle"/>
              <w:spacing w:after="0" w:line="240" w:lineRule="auto"/>
            </w:pPr>
          </w:p>
        </w:tc>
        <w:tc>
          <w:tcPr>
            <w:tcW w:w="10395" w:type="dxa"/>
          </w:tcPr>
          <w:p w14:paraId="2A8C4F47" w14:textId="77777777" w:rsidR="00CC66FC" w:rsidRDefault="00CC66FC" w:rsidP="004B0C2C">
            <w:pPr>
              <w:pStyle w:val="EmptyCellLayoutStyle"/>
              <w:spacing w:after="0" w:line="240" w:lineRule="auto"/>
            </w:pPr>
          </w:p>
        </w:tc>
        <w:tc>
          <w:tcPr>
            <w:tcW w:w="149" w:type="dxa"/>
          </w:tcPr>
          <w:p w14:paraId="63CA2B4F" w14:textId="77777777" w:rsidR="00CC66FC" w:rsidRDefault="00CC66FC" w:rsidP="004B0C2C">
            <w:pPr>
              <w:pStyle w:val="EmptyCellLayoutStyle"/>
              <w:spacing w:after="0" w:line="240" w:lineRule="auto"/>
            </w:pPr>
          </w:p>
        </w:tc>
      </w:tr>
    </w:tbl>
    <w:p w14:paraId="52D2F7D5" w14:textId="77777777" w:rsidR="00CC66FC" w:rsidRDefault="00CC66FC" w:rsidP="00CC66FC">
      <w:pPr>
        <w:spacing w:after="0" w:line="240" w:lineRule="auto"/>
      </w:pPr>
    </w:p>
    <w:p w14:paraId="027A805F" w14:textId="77777777" w:rsidR="00CC66FC" w:rsidRDefault="00CC66FC" w:rsidP="00CC66FC">
      <w:pPr>
        <w:spacing w:after="0" w:line="240" w:lineRule="auto"/>
      </w:pPr>
      <w:r>
        <w:rPr>
          <w:rFonts w:ascii="Calibri" w:eastAsia="Calibri" w:hAnsi="Calibri"/>
          <w:b/>
          <w:color w:val="6495ED"/>
          <w:sz w:val="22"/>
        </w:rPr>
        <w:t>Availability Database Suspension State</w:t>
      </w:r>
    </w:p>
    <w:p w14:paraId="309B75C2" w14:textId="77777777" w:rsidR="00CC66FC" w:rsidRDefault="00CC66FC" w:rsidP="00CC66FC">
      <w:pPr>
        <w:spacing w:after="0" w:line="240" w:lineRule="auto"/>
      </w:pPr>
      <w:r>
        <w:rPr>
          <w:rFonts w:ascii="Calibri" w:eastAsia="Calibri" w:hAnsi="Calibri"/>
          <w:color w:val="000000"/>
          <w:sz w:val="22"/>
        </w:rPr>
        <w:t>This monitor checks the state of data movement of the database replica. The monitor is unhealthy when the data movement is suspended.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C3B4B18" w14:textId="77777777" w:rsidTr="004B0C2C">
        <w:trPr>
          <w:trHeight w:val="54"/>
        </w:trPr>
        <w:tc>
          <w:tcPr>
            <w:tcW w:w="54" w:type="dxa"/>
          </w:tcPr>
          <w:p w14:paraId="570164A0" w14:textId="77777777" w:rsidR="00CC66FC" w:rsidRDefault="00CC66FC" w:rsidP="004B0C2C">
            <w:pPr>
              <w:pStyle w:val="EmptyCellLayoutStyle"/>
              <w:spacing w:after="0" w:line="240" w:lineRule="auto"/>
            </w:pPr>
          </w:p>
        </w:tc>
        <w:tc>
          <w:tcPr>
            <w:tcW w:w="10395" w:type="dxa"/>
          </w:tcPr>
          <w:p w14:paraId="6B7E341A" w14:textId="77777777" w:rsidR="00CC66FC" w:rsidRDefault="00CC66FC" w:rsidP="004B0C2C">
            <w:pPr>
              <w:pStyle w:val="EmptyCellLayoutStyle"/>
              <w:spacing w:after="0" w:line="240" w:lineRule="auto"/>
            </w:pPr>
          </w:p>
        </w:tc>
        <w:tc>
          <w:tcPr>
            <w:tcW w:w="149" w:type="dxa"/>
          </w:tcPr>
          <w:p w14:paraId="63A1AB73" w14:textId="77777777" w:rsidR="00CC66FC" w:rsidRDefault="00CC66FC" w:rsidP="004B0C2C">
            <w:pPr>
              <w:pStyle w:val="EmptyCellLayoutStyle"/>
              <w:spacing w:after="0" w:line="240" w:lineRule="auto"/>
            </w:pPr>
          </w:p>
        </w:tc>
      </w:tr>
      <w:tr w:rsidR="00CC66FC" w14:paraId="690B10FA" w14:textId="77777777" w:rsidTr="004B0C2C">
        <w:tc>
          <w:tcPr>
            <w:tcW w:w="54" w:type="dxa"/>
          </w:tcPr>
          <w:p w14:paraId="19BCBC4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240A1B3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8F9A2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18AF8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12386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B22748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2BA0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66E54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77724" w14:textId="77777777" w:rsidR="00CC66FC" w:rsidRDefault="00CC66FC" w:rsidP="004B0C2C">
                  <w:pPr>
                    <w:spacing w:after="0" w:line="240" w:lineRule="auto"/>
                  </w:pPr>
                  <w:r>
                    <w:rPr>
                      <w:rFonts w:ascii="Calibri" w:eastAsia="Calibri" w:hAnsi="Calibri"/>
                      <w:color w:val="000000"/>
                      <w:sz w:val="22"/>
                    </w:rPr>
                    <w:t>Yes</w:t>
                  </w:r>
                </w:p>
              </w:tc>
            </w:tr>
            <w:tr w:rsidR="00CC66FC" w14:paraId="40BA85A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DD075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FFD6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96668" w14:textId="77777777" w:rsidR="00CC66FC" w:rsidRDefault="00CC66FC" w:rsidP="004B0C2C">
                  <w:pPr>
                    <w:spacing w:after="0" w:line="240" w:lineRule="auto"/>
                  </w:pPr>
                  <w:r>
                    <w:rPr>
                      <w:rFonts w:eastAsia="Arial"/>
                      <w:color w:val="000000"/>
                    </w:rPr>
                    <w:t>False</w:t>
                  </w:r>
                </w:p>
              </w:tc>
            </w:tr>
            <w:tr w:rsidR="00CC66FC" w14:paraId="2A55CA0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5AC0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C6A03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DB6AD" w14:textId="77777777" w:rsidR="00CC66FC" w:rsidRDefault="00CC66FC" w:rsidP="004B0C2C">
                  <w:pPr>
                    <w:spacing w:after="0" w:line="240" w:lineRule="auto"/>
                  </w:pPr>
                  <w:r>
                    <w:rPr>
                      <w:rFonts w:ascii="Calibri" w:eastAsia="Calibri" w:hAnsi="Calibri"/>
                      <w:color w:val="000000"/>
                      <w:sz w:val="22"/>
                    </w:rPr>
                    <w:t>900</w:t>
                  </w:r>
                </w:p>
              </w:tc>
            </w:tr>
            <w:tr w:rsidR="00CC66FC" w14:paraId="75CB530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33B3A6"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7FC9FD"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74AADA" w14:textId="77777777" w:rsidR="00CC66FC" w:rsidRDefault="00CC66FC" w:rsidP="004B0C2C">
                  <w:pPr>
                    <w:spacing w:after="0" w:line="240" w:lineRule="auto"/>
                  </w:pPr>
                  <w:r>
                    <w:rPr>
                      <w:rFonts w:ascii="Calibri" w:eastAsia="Calibri" w:hAnsi="Calibri"/>
                      <w:color w:val="000000"/>
                      <w:sz w:val="22"/>
                    </w:rPr>
                    <w:t>300</w:t>
                  </w:r>
                </w:p>
              </w:tc>
            </w:tr>
          </w:tbl>
          <w:p w14:paraId="143CE154" w14:textId="77777777" w:rsidR="00CC66FC" w:rsidRDefault="00CC66FC" w:rsidP="004B0C2C">
            <w:pPr>
              <w:spacing w:after="0" w:line="240" w:lineRule="auto"/>
            </w:pPr>
          </w:p>
        </w:tc>
        <w:tc>
          <w:tcPr>
            <w:tcW w:w="149" w:type="dxa"/>
          </w:tcPr>
          <w:p w14:paraId="7E9D0663" w14:textId="77777777" w:rsidR="00CC66FC" w:rsidRDefault="00CC66FC" w:rsidP="004B0C2C">
            <w:pPr>
              <w:pStyle w:val="EmptyCellLayoutStyle"/>
              <w:spacing w:after="0" w:line="240" w:lineRule="auto"/>
            </w:pPr>
          </w:p>
        </w:tc>
      </w:tr>
      <w:tr w:rsidR="00CC66FC" w14:paraId="67E87F4E" w14:textId="77777777" w:rsidTr="004B0C2C">
        <w:trPr>
          <w:trHeight w:val="80"/>
        </w:trPr>
        <w:tc>
          <w:tcPr>
            <w:tcW w:w="54" w:type="dxa"/>
          </w:tcPr>
          <w:p w14:paraId="68974153" w14:textId="77777777" w:rsidR="00CC66FC" w:rsidRDefault="00CC66FC" w:rsidP="004B0C2C">
            <w:pPr>
              <w:pStyle w:val="EmptyCellLayoutStyle"/>
              <w:spacing w:after="0" w:line="240" w:lineRule="auto"/>
            </w:pPr>
          </w:p>
        </w:tc>
        <w:tc>
          <w:tcPr>
            <w:tcW w:w="10395" w:type="dxa"/>
          </w:tcPr>
          <w:p w14:paraId="0DB20CAF" w14:textId="77777777" w:rsidR="00CC66FC" w:rsidRDefault="00CC66FC" w:rsidP="004B0C2C">
            <w:pPr>
              <w:pStyle w:val="EmptyCellLayoutStyle"/>
              <w:spacing w:after="0" w:line="240" w:lineRule="auto"/>
            </w:pPr>
          </w:p>
        </w:tc>
        <w:tc>
          <w:tcPr>
            <w:tcW w:w="149" w:type="dxa"/>
          </w:tcPr>
          <w:p w14:paraId="029D4EE6" w14:textId="77777777" w:rsidR="00CC66FC" w:rsidRDefault="00CC66FC" w:rsidP="004B0C2C">
            <w:pPr>
              <w:pStyle w:val="EmptyCellLayoutStyle"/>
              <w:spacing w:after="0" w:line="240" w:lineRule="auto"/>
            </w:pPr>
          </w:p>
        </w:tc>
      </w:tr>
    </w:tbl>
    <w:p w14:paraId="5D68C48E" w14:textId="77777777" w:rsidR="00CC66FC" w:rsidRDefault="00CC66FC" w:rsidP="00CC66FC">
      <w:pPr>
        <w:spacing w:after="0" w:line="240" w:lineRule="auto"/>
      </w:pPr>
    </w:p>
    <w:p w14:paraId="174957AD" w14:textId="77777777" w:rsidR="00CC66FC" w:rsidRDefault="00CC66FC" w:rsidP="00CC66FC">
      <w:pPr>
        <w:spacing w:after="0" w:line="240" w:lineRule="auto"/>
      </w:pPr>
      <w:r>
        <w:rPr>
          <w:rFonts w:ascii="Calibri" w:eastAsia="Calibri" w:hAnsi="Calibri"/>
          <w:b/>
          <w:color w:val="000000"/>
          <w:sz w:val="28"/>
        </w:rPr>
        <w:t>MSSQL 2014: Database Replica - Aggregate monitors</w:t>
      </w:r>
    </w:p>
    <w:p w14:paraId="73B54463" w14:textId="77777777" w:rsidR="00CC66FC" w:rsidRDefault="00CC66FC" w:rsidP="00CC66FC">
      <w:pPr>
        <w:spacing w:after="0" w:line="240" w:lineRule="auto"/>
      </w:pPr>
      <w:r>
        <w:rPr>
          <w:rFonts w:ascii="Calibri" w:eastAsia="Calibri" w:hAnsi="Calibri"/>
          <w:b/>
          <w:color w:val="6495ED"/>
          <w:sz w:val="22"/>
        </w:rPr>
        <w:t>Database Replica Extended Health State</w:t>
      </w:r>
    </w:p>
    <w:p w14:paraId="0C0D812E" w14:textId="77777777" w:rsidR="00CC66FC" w:rsidRDefault="00CC66FC" w:rsidP="00CC66FC">
      <w:pPr>
        <w:spacing w:after="0" w:line="240" w:lineRule="auto"/>
      </w:pPr>
      <w:r>
        <w:rPr>
          <w:rFonts w:ascii="Calibri" w:eastAsia="Calibri" w:hAnsi="Calibri"/>
          <w:color w:val="000000"/>
          <w:sz w:val="22"/>
        </w:rPr>
        <w:t>Database Replica Extended Health Aggregate State monitor</w:t>
      </w:r>
    </w:p>
    <w:p w14:paraId="7D2174E2" w14:textId="77777777" w:rsidR="00CC66FC" w:rsidRDefault="00CC66FC" w:rsidP="00CC66FC">
      <w:pPr>
        <w:spacing w:after="0" w:line="240" w:lineRule="auto"/>
      </w:pPr>
    </w:p>
    <w:p w14:paraId="078E04A1" w14:textId="77777777" w:rsidR="00CC66FC" w:rsidRDefault="00CC66FC" w:rsidP="00CC66FC">
      <w:pPr>
        <w:spacing w:after="0" w:line="240" w:lineRule="auto"/>
      </w:pPr>
      <w:r>
        <w:rPr>
          <w:rFonts w:ascii="Calibri" w:eastAsia="Calibri" w:hAnsi="Calibri"/>
          <w:b/>
          <w:color w:val="000000"/>
          <w:sz w:val="28"/>
        </w:rPr>
        <w:t>MSSQL 2014: Database Replica - Dependency (rollup) monitors</w:t>
      </w:r>
    </w:p>
    <w:p w14:paraId="6E545825" w14:textId="77777777" w:rsidR="00CC66FC" w:rsidRDefault="00CC66FC" w:rsidP="00CC66FC">
      <w:pPr>
        <w:spacing w:after="0" w:line="240" w:lineRule="auto"/>
      </w:pPr>
      <w:r>
        <w:rPr>
          <w:rFonts w:ascii="Calibri" w:eastAsia="Calibri" w:hAnsi="Calibri"/>
          <w:b/>
          <w:color w:val="6495ED"/>
          <w:sz w:val="22"/>
        </w:rPr>
        <w:t>Database Replica Critical Policies (rollup)</w:t>
      </w:r>
    </w:p>
    <w:p w14:paraId="34C68478" w14:textId="77777777" w:rsidR="00CC66FC" w:rsidRDefault="00CC66FC" w:rsidP="00CC66FC">
      <w:pPr>
        <w:spacing w:after="0" w:line="240" w:lineRule="auto"/>
      </w:pPr>
      <w:r>
        <w:rPr>
          <w:rFonts w:ascii="Calibri" w:eastAsia="Calibri" w:hAnsi="Calibri"/>
          <w:color w:val="000000"/>
          <w:sz w:val="22"/>
        </w:rPr>
        <w:t>This monitor is the rollup monitor for all Custom User Policies which have Database Replica State as Facet and one of the predefined error categories as Policy Category.</w:t>
      </w:r>
    </w:p>
    <w:p w14:paraId="3ED4C157" w14:textId="77777777" w:rsidR="00CC66FC" w:rsidRDefault="00CC66FC" w:rsidP="00CC66FC">
      <w:pPr>
        <w:spacing w:after="0" w:line="240" w:lineRule="auto"/>
      </w:pPr>
    </w:p>
    <w:p w14:paraId="030A06F8" w14:textId="77777777" w:rsidR="00CC66FC" w:rsidRDefault="00CC66FC" w:rsidP="00CC66FC">
      <w:pPr>
        <w:spacing w:after="0" w:line="240" w:lineRule="auto"/>
      </w:pPr>
      <w:r>
        <w:rPr>
          <w:rFonts w:ascii="Calibri" w:eastAsia="Calibri" w:hAnsi="Calibri"/>
          <w:b/>
          <w:color w:val="6495ED"/>
          <w:sz w:val="22"/>
        </w:rPr>
        <w:t>Database Replica Warning Policies (rollup)</w:t>
      </w:r>
    </w:p>
    <w:p w14:paraId="32B9FBD6" w14:textId="77777777" w:rsidR="00CC66FC" w:rsidRDefault="00CC66FC" w:rsidP="00CC66FC">
      <w:pPr>
        <w:spacing w:after="0" w:line="240" w:lineRule="auto"/>
      </w:pPr>
      <w:r>
        <w:rPr>
          <w:rFonts w:ascii="Calibri" w:eastAsia="Calibri" w:hAnsi="Calibri"/>
          <w:color w:val="000000"/>
          <w:sz w:val="22"/>
        </w:rPr>
        <w:t>This monitor is the rollup monitor for all Custom User Policies which have Database Replica State as Facet and one of the predefined warning categories as Policy Category.</w:t>
      </w:r>
    </w:p>
    <w:p w14:paraId="23FF0CE0" w14:textId="77777777" w:rsidR="00CC66FC" w:rsidRDefault="00CC66FC" w:rsidP="00CC66FC">
      <w:pPr>
        <w:spacing w:after="0" w:line="240" w:lineRule="auto"/>
      </w:pPr>
    </w:p>
    <w:p w14:paraId="0A9DA679" w14:textId="77777777" w:rsidR="00CC66FC" w:rsidRDefault="00CC66FC" w:rsidP="00CC66FC">
      <w:pPr>
        <w:spacing w:after="0" w:line="240" w:lineRule="auto"/>
      </w:pPr>
      <w:r>
        <w:rPr>
          <w:rFonts w:ascii="Calibri" w:eastAsia="Calibri" w:hAnsi="Calibri"/>
          <w:b/>
          <w:color w:val="000000"/>
          <w:sz w:val="28"/>
        </w:rPr>
        <w:t>MSSQL 2014: Database Replica - Rules (alerting)</w:t>
      </w:r>
    </w:p>
    <w:p w14:paraId="5D08332B" w14:textId="77777777" w:rsidR="00CC66FC" w:rsidRDefault="00CC66FC" w:rsidP="00CC66FC">
      <w:pPr>
        <w:spacing w:after="0" w:line="240" w:lineRule="auto"/>
      </w:pPr>
      <w:r>
        <w:rPr>
          <w:rFonts w:ascii="Calibri" w:eastAsia="Calibri" w:hAnsi="Calibri"/>
          <w:b/>
          <w:color w:val="6495ED"/>
          <w:sz w:val="22"/>
        </w:rPr>
        <w:t>MSSQL 2014: Database Replica Role Changed</w:t>
      </w:r>
    </w:p>
    <w:p w14:paraId="1E9FCFD7" w14:textId="77777777" w:rsidR="00CC66FC" w:rsidRDefault="00CC66FC" w:rsidP="00CC66FC">
      <w:pPr>
        <w:spacing w:after="0" w:line="240" w:lineRule="auto"/>
      </w:pPr>
      <w:r>
        <w:rPr>
          <w:rFonts w:ascii="Calibri" w:eastAsia="Calibri" w:hAnsi="Calibri"/>
          <w:color w:val="000000"/>
          <w:sz w:val="22"/>
        </w:rPr>
        <w:t>This error occurs when Database replica changes its role.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044E8DD" w14:textId="77777777" w:rsidTr="004B0C2C">
        <w:trPr>
          <w:trHeight w:val="54"/>
        </w:trPr>
        <w:tc>
          <w:tcPr>
            <w:tcW w:w="54" w:type="dxa"/>
          </w:tcPr>
          <w:p w14:paraId="73F52F10" w14:textId="77777777" w:rsidR="00CC66FC" w:rsidRDefault="00CC66FC" w:rsidP="004B0C2C">
            <w:pPr>
              <w:pStyle w:val="EmptyCellLayoutStyle"/>
              <w:spacing w:after="0" w:line="240" w:lineRule="auto"/>
            </w:pPr>
          </w:p>
        </w:tc>
        <w:tc>
          <w:tcPr>
            <w:tcW w:w="10395" w:type="dxa"/>
          </w:tcPr>
          <w:p w14:paraId="201B6F5A" w14:textId="77777777" w:rsidR="00CC66FC" w:rsidRDefault="00CC66FC" w:rsidP="004B0C2C">
            <w:pPr>
              <w:pStyle w:val="EmptyCellLayoutStyle"/>
              <w:spacing w:after="0" w:line="240" w:lineRule="auto"/>
            </w:pPr>
          </w:p>
        </w:tc>
        <w:tc>
          <w:tcPr>
            <w:tcW w:w="149" w:type="dxa"/>
          </w:tcPr>
          <w:p w14:paraId="578B90F5" w14:textId="77777777" w:rsidR="00CC66FC" w:rsidRDefault="00CC66FC" w:rsidP="004B0C2C">
            <w:pPr>
              <w:pStyle w:val="EmptyCellLayoutStyle"/>
              <w:spacing w:after="0" w:line="240" w:lineRule="auto"/>
            </w:pPr>
          </w:p>
        </w:tc>
      </w:tr>
      <w:tr w:rsidR="00CC66FC" w14:paraId="3700DA3F" w14:textId="77777777" w:rsidTr="004B0C2C">
        <w:tc>
          <w:tcPr>
            <w:tcW w:w="54" w:type="dxa"/>
          </w:tcPr>
          <w:p w14:paraId="0EA6224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FCCB3F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ED0C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1BE58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40CB8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566D50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0CDD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68DE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E78A2" w14:textId="77777777" w:rsidR="00CC66FC" w:rsidRDefault="00CC66FC" w:rsidP="004B0C2C">
                  <w:pPr>
                    <w:spacing w:after="0" w:line="240" w:lineRule="auto"/>
                  </w:pPr>
                  <w:r>
                    <w:rPr>
                      <w:rFonts w:ascii="Calibri" w:eastAsia="Calibri" w:hAnsi="Calibri"/>
                      <w:color w:val="000000"/>
                      <w:sz w:val="22"/>
                    </w:rPr>
                    <w:t>Yes</w:t>
                  </w:r>
                </w:p>
              </w:tc>
            </w:tr>
            <w:tr w:rsidR="00CC66FC" w14:paraId="5D9E4FA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6BF1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D978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A8BB5" w14:textId="77777777" w:rsidR="00CC66FC" w:rsidRDefault="00CC66FC" w:rsidP="004B0C2C">
                  <w:pPr>
                    <w:spacing w:after="0" w:line="240" w:lineRule="auto"/>
                  </w:pPr>
                  <w:r>
                    <w:rPr>
                      <w:rFonts w:eastAsia="Arial"/>
                      <w:color w:val="000000"/>
                    </w:rPr>
                    <w:t>Yes</w:t>
                  </w:r>
                </w:p>
              </w:tc>
            </w:tr>
            <w:tr w:rsidR="00CC66FC" w14:paraId="4D2E935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3B78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39BE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147DB" w14:textId="77777777" w:rsidR="00CC66FC" w:rsidRDefault="00CC66FC" w:rsidP="004B0C2C">
                  <w:pPr>
                    <w:spacing w:after="0" w:line="240" w:lineRule="auto"/>
                  </w:pPr>
                  <w:r>
                    <w:rPr>
                      <w:rFonts w:ascii="Calibri" w:eastAsia="Calibri" w:hAnsi="Calibri"/>
                      <w:color w:val="000000"/>
                      <w:sz w:val="22"/>
                    </w:rPr>
                    <w:t>1</w:t>
                  </w:r>
                </w:p>
              </w:tc>
            </w:tr>
            <w:tr w:rsidR="00CC66FC" w14:paraId="66770E9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D686E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015AA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FE93C0" w14:textId="77777777" w:rsidR="00CC66FC" w:rsidRDefault="00CC66FC" w:rsidP="004B0C2C">
                  <w:pPr>
                    <w:spacing w:after="0" w:line="240" w:lineRule="auto"/>
                  </w:pPr>
                  <w:r>
                    <w:rPr>
                      <w:rFonts w:ascii="Calibri" w:eastAsia="Calibri" w:hAnsi="Calibri"/>
                      <w:color w:val="000000"/>
                      <w:sz w:val="22"/>
                    </w:rPr>
                    <w:t>1</w:t>
                  </w:r>
                </w:p>
              </w:tc>
            </w:tr>
          </w:tbl>
          <w:p w14:paraId="007832B2" w14:textId="77777777" w:rsidR="00CC66FC" w:rsidRDefault="00CC66FC" w:rsidP="004B0C2C">
            <w:pPr>
              <w:spacing w:after="0" w:line="240" w:lineRule="auto"/>
            </w:pPr>
          </w:p>
        </w:tc>
        <w:tc>
          <w:tcPr>
            <w:tcW w:w="149" w:type="dxa"/>
          </w:tcPr>
          <w:p w14:paraId="1E3D76BC" w14:textId="77777777" w:rsidR="00CC66FC" w:rsidRDefault="00CC66FC" w:rsidP="004B0C2C">
            <w:pPr>
              <w:pStyle w:val="EmptyCellLayoutStyle"/>
              <w:spacing w:after="0" w:line="240" w:lineRule="auto"/>
            </w:pPr>
          </w:p>
        </w:tc>
      </w:tr>
      <w:tr w:rsidR="00CC66FC" w14:paraId="59E879BE" w14:textId="77777777" w:rsidTr="004B0C2C">
        <w:trPr>
          <w:trHeight w:val="80"/>
        </w:trPr>
        <w:tc>
          <w:tcPr>
            <w:tcW w:w="54" w:type="dxa"/>
          </w:tcPr>
          <w:p w14:paraId="36C180F6" w14:textId="77777777" w:rsidR="00CC66FC" w:rsidRDefault="00CC66FC" w:rsidP="004B0C2C">
            <w:pPr>
              <w:pStyle w:val="EmptyCellLayoutStyle"/>
              <w:spacing w:after="0" w:line="240" w:lineRule="auto"/>
            </w:pPr>
          </w:p>
        </w:tc>
        <w:tc>
          <w:tcPr>
            <w:tcW w:w="10395" w:type="dxa"/>
          </w:tcPr>
          <w:p w14:paraId="387D25E6" w14:textId="77777777" w:rsidR="00CC66FC" w:rsidRDefault="00CC66FC" w:rsidP="004B0C2C">
            <w:pPr>
              <w:pStyle w:val="EmptyCellLayoutStyle"/>
              <w:spacing w:after="0" w:line="240" w:lineRule="auto"/>
            </w:pPr>
          </w:p>
        </w:tc>
        <w:tc>
          <w:tcPr>
            <w:tcW w:w="149" w:type="dxa"/>
          </w:tcPr>
          <w:p w14:paraId="3423BBCD" w14:textId="77777777" w:rsidR="00CC66FC" w:rsidRDefault="00CC66FC" w:rsidP="004B0C2C">
            <w:pPr>
              <w:pStyle w:val="EmptyCellLayoutStyle"/>
              <w:spacing w:after="0" w:line="240" w:lineRule="auto"/>
            </w:pPr>
          </w:p>
        </w:tc>
      </w:tr>
    </w:tbl>
    <w:p w14:paraId="469358CC" w14:textId="77777777" w:rsidR="00CC66FC" w:rsidRDefault="00CC66FC" w:rsidP="00CC66FC">
      <w:pPr>
        <w:spacing w:after="0" w:line="240" w:lineRule="auto"/>
      </w:pPr>
    </w:p>
    <w:p w14:paraId="1DC25DBB" w14:textId="77777777" w:rsidR="00CC66FC" w:rsidRDefault="00CC66FC" w:rsidP="00CC66FC">
      <w:pPr>
        <w:spacing w:after="0" w:line="240" w:lineRule="auto"/>
      </w:pPr>
      <w:r>
        <w:rPr>
          <w:rFonts w:ascii="Calibri" w:eastAsia="Calibri" w:hAnsi="Calibri"/>
          <w:b/>
          <w:color w:val="000000"/>
          <w:sz w:val="28"/>
        </w:rPr>
        <w:t>MSSQL 2014: Database Replica - Rules (non-alerting)</w:t>
      </w:r>
    </w:p>
    <w:p w14:paraId="44929DAF" w14:textId="77777777" w:rsidR="00CC66FC" w:rsidRDefault="00CC66FC" w:rsidP="00CC66FC">
      <w:pPr>
        <w:spacing w:after="0" w:line="240" w:lineRule="auto"/>
      </w:pPr>
      <w:r>
        <w:rPr>
          <w:rFonts w:ascii="Calibri" w:eastAsia="Calibri" w:hAnsi="Calibri"/>
          <w:b/>
          <w:color w:val="6495ED"/>
          <w:sz w:val="22"/>
        </w:rPr>
        <w:t>MSSQL 2014: File Bytes Received / sec</w:t>
      </w:r>
    </w:p>
    <w:p w14:paraId="47B818BE" w14:textId="77777777" w:rsidR="00CC66FC" w:rsidRDefault="00CC66FC" w:rsidP="00CC66FC">
      <w:pPr>
        <w:spacing w:after="0" w:line="240" w:lineRule="auto"/>
      </w:pPr>
      <w:r>
        <w:rPr>
          <w:rFonts w:ascii="Calibri" w:eastAsia="Calibri" w:hAnsi="Calibri"/>
          <w:color w:val="000000"/>
          <w:sz w:val="22"/>
        </w:rPr>
        <w:t>The number of filestream bytes received by from this replica. This is valid only on the secondary</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E88EE28" w14:textId="77777777" w:rsidTr="004B0C2C">
        <w:trPr>
          <w:trHeight w:val="54"/>
        </w:trPr>
        <w:tc>
          <w:tcPr>
            <w:tcW w:w="54" w:type="dxa"/>
          </w:tcPr>
          <w:p w14:paraId="7C9A0683" w14:textId="77777777" w:rsidR="00CC66FC" w:rsidRDefault="00CC66FC" w:rsidP="004B0C2C">
            <w:pPr>
              <w:pStyle w:val="EmptyCellLayoutStyle"/>
              <w:spacing w:after="0" w:line="240" w:lineRule="auto"/>
            </w:pPr>
          </w:p>
        </w:tc>
        <w:tc>
          <w:tcPr>
            <w:tcW w:w="10395" w:type="dxa"/>
          </w:tcPr>
          <w:p w14:paraId="3BF8D975" w14:textId="77777777" w:rsidR="00CC66FC" w:rsidRDefault="00CC66FC" w:rsidP="004B0C2C">
            <w:pPr>
              <w:pStyle w:val="EmptyCellLayoutStyle"/>
              <w:spacing w:after="0" w:line="240" w:lineRule="auto"/>
            </w:pPr>
          </w:p>
        </w:tc>
        <w:tc>
          <w:tcPr>
            <w:tcW w:w="149" w:type="dxa"/>
          </w:tcPr>
          <w:p w14:paraId="54BB3FBC" w14:textId="77777777" w:rsidR="00CC66FC" w:rsidRDefault="00CC66FC" w:rsidP="004B0C2C">
            <w:pPr>
              <w:pStyle w:val="EmptyCellLayoutStyle"/>
              <w:spacing w:after="0" w:line="240" w:lineRule="auto"/>
            </w:pPr>
          </w:p>
        </w:tc>
      </w:tr>
      <w:tr w:rsidR="00CC66FC" w14:paraId="75E3DAA1" w14:textId="77777777" w:rsidTr="004B0C2C">
        <w:tc>
          <w:tcPr>
            <w:tcW w:w="54" w:type="dxa"/>
          </w:tcPr>
          <w:p w14:paraId="56254CB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8E1E10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FD270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CF1ED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E0171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CAB59E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81F10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96C1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3BB0A" w14:textId="77777777" w:rsidR="00CC66FC" w:rsidRDefault="00CC66FC" w:rsidP="004B0C2C">
                  <w:pPr>
                    <w:spacing w:after="0" w:line="240" w:lineRule="auto"/>
                  </w:pPr>
                  <w:r>
                    <w:rPr>
                      <w:rFonts w:ascii="Calibri" w:eastAsia="Calibri" w:hAnsi="Calibri"/>
                      <w:color w:val="000000"/>
                      <w:sz w:val="22"/>
                    </w:rPr>
                    <w:t>Yes</w:t>
                  </w:r>
                </w:p>
              </w:tc>
            </w:tr>
            <w:tr w:rsidR="00CC66FC" w14:paraId="0E572D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5DD7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F296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42D35" w14:textId="77777777" w:rsidR="00CC66FC" w:rsidRDefault="00CC66FC" w:rsidP="004B0C2C">
                  <w:pPr>
                    <w:spacing w:after="0" w:line="240" w:lineRule="auto"/>
                  </w:pPr>
                  <w:r>
                    <w:rPr>
                      <w:rFonts w:eastAsia="Arial"/>
                      <w:color w:val="000000"/>
                    </w:rPr>
                    <w:t>No</w:t>
                  </w:r>
                </w:p>
              </w:tc>
            </w:tr>
            <w:tr w:rsidR="00CC66FC" w14:paraId="7087976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77CE3A"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2F500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1ED96B" w14:textId="77777777" w:rsidR="00CC66FC" w:rsidRDefault="00CC66FC" w:rsidP="004B0C2C">
                  <w:pPr>
                    <w:spacing w:after="0" w:line="240" w:lineRule="auto"/>
                  </w:pPr>
                  <w:r>
                    <w:rPr>
                      <w:rFonts w:ascii="Calibri" w:eastAsia="Calibri" w:hAnsi="Calibri"/>
                      <w:color w:val="000000"/>
                      <w:sz w:val="22"/>
                    </w:rPr>
                    <w:t>900</w:t>
                  </w:r>
                </w:p>
              </w:tc>
            </w:tr>
          </w:tbl>
          <w:p w14:paraId="1CC8AA88" w14:textId="77777777" w:rsidR="00CC66FC" w:rsidRDefault="00CC66FC" w:rsidP="004B0C2C">
            <w:pPr>
              <w:spacing w:after="0" w:line="240" w:lineRule="auto"/>
            </w:pPr>
          </w:p>
        </w:tc>
        <w:tc>
          <w:tcPr>
            <w:tcW w:w="149" w:type="dxa"/>
          </w:tcPr>
          <w:p w14:paraId="5942E1F8" w14:textId="77777777" w:rsidR="00CC66FC" w:rsidRDefault="00CC66FC" w:rsidP="004B0C2C">
            <w:pPr>
              <w:pStyle w:val="EmptyCellLayoutStyle"/>
              <w:spacing w:after="0" w:line="240" w:lineRule="auto"/>
            </w:pPr>
          </w:p>
        </w:tc>
      </w:tr>
      <w:tr w:rsidR="00CC66FC" w14:paraId="4F0BF446" w14:textId="77777777" w:rsidTr="004B0C2C">
        <w:trPr>
          <w:trHeight w:val="80"/>
        </w:trPr>
        <w:tc>
          <w:tcPr>
            <w:tcW w:w="54" w:type="dxa"/>
          </w:tcPr>
          <w:p w14:paraId="41475623" w14:textId="77777777" w:rsidR="00CC66FC" w:rsidRDefault="00CC66FC" w:rsidP="004B0C2C">
            <w:pPr>
              <w:pStyle w:val="EmptyCellLayoutStyle"/>
              <w:spacing w:after="0" w:line="240" w:lineRule="auto"/>
            </w:pPr>
          </w:p>
        </w:tc>
        <w:tc>
          <w:tcPr>
            <w:tcW w:w="10395" w:type="dxa"/>
          </w:tcPr>
          <w:p w14:paraId="68C05C19" w14:textId="77777777" w:rsidR="00CC66FC" w:rsidRDefault="00CC66FC" w:rsidP="004B0C2C">
            <w:pPr>
              <w:pStyle w:val="EmptyCellLayoutStyle"/>
              <w:spacing w:after="0" w:line="240" w:lineRule="auto"/>
            </w:pPr>
          </w:p>
        </w:tc>
        <w:tc>
          <w:tcPr>
            <w:tcW w:w="149" w:type="dxa"/>
          </w:tcPr>
          <w:p w14:paraId="369A0DB0" w14:textId="77777777" w:rsidR="00CC66FC" w:rsidRDefault="00CC66FC" w:rsidP="004B0C2C">
            <w:pPr>
              <w:pStyle w:val="EmptyCellLayoutStyle"/>
              <w:spacing w:after="0" w:line="240" w:lineRule="auto"/>
            </w:pPr>
          </w:p>
        </w:tc>
      </w:tr>
    </w:tbl>
    <w:p w14:paraId="18A70B62" w14:textId="77777777" w:rsidR="00CC66FC" w:rsidRDefault="00CC66FC" w:rsidP="00CC66FC">
      <w:pPr>
        <w:spacing w:after="0" w:line="240" w:lineRule="auto"/>
      </w:pPr>
    </w:p>
    <w:p w14:paraId="5B6C5BEF" w14:textId="77777777" w:rsidR="00CC66FC" w:rsidRDefault="00CC66FC" w:rsidP="00CC66FC">
      <w:pPr>
        <w:spacing w:after="0" w:line="240" w:lineRule="auto"/>
      </w:pPr>
      <w:r>
        <w:rPr>
          <w:rFonts w:ascii="Calibri" w:eastAsia="Calibri" w:hAnsi="Calibri"/>
          <w:b/>
          <w:color w:val="6495ED"/>
          <w:sz w:val="22"/>
        </w:rPr>
        <w:t>MSSQL 2014: Redo Bytes Remaining</w:t>
      </w:r>
    </w:p>
    <w:p w14:paraId="670FB58A" w14:textId="77777777" w:rsidR="00CC66FC" w:rsidRDefault="00CC66FC" w:rsidP="00CC66FC">
      <w:pPr>
        <w:spacing w:after="0" w:line="240" w:lineRule="auto"/>
      </w:pPr>
      <w:r>
        <w:rPr>
          <w:rFonts w:ascii="Calibri" w:eastAsia="Calibri" w:hAnsi="Calibri"/>
          <w:color w:val="000000"/>
          <w:sz w:val="22"/>
        </w:rPr>
        <w:t>The amount of log bytes remaining to be redone to finish the reverting phase.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5900332" w14:textId="77777777" w:rsidTr="004B0C2C">
        <w:trPr>
          <w:trHeight w:val="54"/>
        </w:trPr>
        <w:tc>
          <w:tcPr>
            <w:tcW w:w="54" w:type="dxa"/>
          </w:tcPr>
          <w:p w14:paraId="60B4678A" w14:textId="77777777" w:rsidR="00CC66FC" w:rsidRDefault="00CC66FC" w:rsidP="004B0C2C">
            <w:pPr>
              <w:pStyle w:val="EmptyCellLayoutStyle"/>
              <w:spacing w:after="0" w:line="240" w:lineRule="auto"/>
            </w:pPr>
          </w:p>
        </w:tc>
        <w:tc>
          <w:tcPr>
            <w:tcW w:w="10395" w:type="dxa"/>
          </w:tcPr>
          <w:p w14:paraId="03F5155E" w14:textId="77777777" w:rsidR="00CC66FC" w:rsidRDefault="00CC66FC" w:rsidP="004B0C2C">
            <w:pPr>
              <w:pStyle w:val="EmptyCellLayoutStyle"/>
              <w:spacing w:after="0" w:line="240" w:lineRule="auto"/>
            </w:pPr>
          </w:p>
        </w:tc>
        <w:tc>
          <w:tcPr>
            <w:tcW w:w="149" w:type="dxa"/>
          </w:tcPr>
          <w:p w14:paraId="6C4170C4" w14:textId="77777777" w:rsidR="00CC66FC" w:rsidRDefault="00CC66FC" w:rsidP="004B0C2C">
            <w:pPr>
              <w:pStyle w:val="EmptyCellLayoutStyle"/>
              <w:spacing w:after="0" w:line="240" w:lineRule="auto"/>
            </w:pPr>
          </w:p>
        </w:tc>
      </w:tr>
      <w:tr w:rsidR="00CC66FC" w14:paraId="5479251D" w14:textId="77777777" w:rsidTr="004B0C2C">
        <w:tc>
          <w:tcPr>
            <w:tcW w:w="54" w:type="dxa"/>
          </w:tcPr>
          <w:p w14:paraId="20D74F8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6A0DE6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13015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27B79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BA998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186AB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811A1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3BEA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6BB28" w14:textId="77777777" w:rsidR="00CC66FC" w:rsidRDefault="00CC66FC" w:rsidP="004B0C2C">
                  <w:pPr>
                    <w:spacing w:after="0" w:line="240" w:lineRule="auto"/>
                  </w:pPr>
                  <w:r>
                    <w:rPr>
                      <w:rFonts w:ascii="Calibri" w:eastAsia="Calibri" w:hAnsi="Calibri"/>
                      <w:color w:val="000000"/>
                      <w:sz w:val="22"/>
                    </w:rPr>
                    <w:t>Yes</w:t>
                  </w:r>
                </w:p>
              </w:tc>
            </w:tr>
            <w:tr w:rsidR="00CC66FC" w14:paraId="0300633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7F488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DD57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3AE3F" w14:textId="77777777" w:rsidR="00CC66FC" w:rsidRDefault="00CC66FC" w:rsidP="004B0C2C">
                  <w:pPr>
                    <w:spacing w:after="0" w:line="240" w:lineRule="auto"/>
                  </w:pPr>
                  <w:r>
                    <w:rPr>
                      <w:rFonts w:eastAsia="Arial"/>
                      <w:color w:val="000000"/>
                    </w:rPr>
                    <w:t>No</w:t>
                  </w:r>
                </w:p>
              </w:tc>
            </w:tr>
            <w:tr w:rsidR="00CC66FC" w14:paraId="7BAF3D7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EAA43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A9F7F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9BB65A" w14:textId="77777777" w:rsidR="00CC66FC" w:rsidRDefault="00CC66FC" w:rsidP="004B0C2C">
                  <w:pPr>
                    <w:spacing w:after="0" w:line="240" w:lineRule="auto"/>
                  </w:pPr>
                  <w:r>
                    <w:rPr>
                      <w:rFonts w:ascii="Calibri" w:eastAsia="Calibri" w:hAnsi="Calibri"/>
                      <w:color w:val="000000"/>
                      <w:sz w:val="22"/>
                    </w:rPr>
                    <w:t>900</w:t>
                  </w:r>
                </w:p>
              </w:tc>
            </w:tr>
          </w:tbl>
          <w:p w14:paraId="0CD5BC80" w14:textId="77777777" w:rsidR="00CC66FC" w:rsidRDefault="00CC66FC" w:rsidP="004B0C2C">
            <w:pPr>
              <w:spacing w:after="0" w:line="240" w:lineRule="auto"/>
            </w:pPr>
          </w:p>
        </w:tc>
        <w:tc>
          <w:tcPr>
            <w:tcW w:w="149" w:type="dxa"/>
          </w:tcPr>
          <w:p w14:paraId="7EAD2BE0" w14:textId="77777777" w:rsidR="00CC66FC" w:rsidRDefault="00CC66FC" w:rsidP="004B0C2C">
            <w:pPr>
              <w:pStyle w:val="EmptyCellLayoutStyle"/>
              <w:spacing w:after="0" w:line="240" w:lineRule="auto"/>
            </w:pPr>
          </w:p>
        </w:tc>
      </w:tr>
      <w:tr w:rsidR="00CC66FC" w14:paraId="26C86C7A" w14:textId="77777777" w:rsidTr="004B0C2C">
        <w:trPr>
          <w:trHeight w:val="80"/>
        </w:trPr>
        <w:tc>
          <w:tcPr>
            <w:tcW w:w="54" w:type="dxa"/>
          </w:tcPr>
          <w:p w14:paraId="4691A360" w14:textId="77777777" w:rsidR="00CC66FC" w:rsidRDefault="00CC66FC" w:rsidP="004B0C2C">
            <w:pPr>
              <w:pStyle w:val="EmptyCellLayoutStyle"/>
              <w:spacing w:after="0" w:line="240" w:lineRule="auto"/>
            </w:pPr>
          </w:p>
        </w:tc>
        <w:tc>
          <w:tcPr>
            <w:tcW w:w="10395" w:type="dxa"/>
          </w:tcPr>
          <w:p w14:paraId="5C356B8C" w14:textId="77777777" w:rsidR="00CC66FC" w:rsidRDefault="00CC66FC" w:rsidP="004B0C2C">
            <w:pPr>
              <w:pStyle w:val="EmptyCellLayoutStyle"/>
              <w:spacing w:after="0" w:line="240" w:lineRule="auto"/>
            </w:pPr>
          </w:p>
        </w:tc>
        <w:tc>
          <w:tcPr>
            <w:tcW w:w="149" w:type="dxa"/>
          </w:tcPr>
          <w:p w14:paraId="086BB341" w14:textId="77777777" w:rsidR="00CC66FC" w:rsidRDefault="00CC66FC" w:rsidP="004B0C2C">
            <w:pPr>
              <w:pStyle w:val="EmptyCellLayoutStyle"/>
              <w:spacing w:after="0" w:line="240" w:lineRule="auto"/>
            </w:pPr>
          </w:p>
        </w:tc>
      </w:tr>
    </w:tbl>
    <w:p w14:paraId="71F65012" w14:textId="77777777" w:rsidR="00CC66FC" w:rsidRDefault="00CC66FC" w:rsidP="00CC66FC">
      <w:pPr>
        <w:spacing w:after="0" w:line="240" w:lineRule="auto"/>
      </w:pPr>
    </w:p>
    <w:p w14:paraId="116AB4E2" w14:textId="77777777" w:rsidR="00CC66FC" w:rsidRDefault="00CC66FC" w:rsidP="00CC66FC">
      <w:pPr>
        <w:spacing w:after="0" w:line="240" w:lineRule="auto"/>
      </w:pPr>
      <w:r>
        <w:rPr>
          <w:rFonts w:ascii="Calibri" w:eastAsia="Calibri" w:hAnsi="Calibri"/>
          <w:b/>
          <w:color w:val="6495ED"/>
          <w:sz w:val="22"/>
        </w:rPr>
        <w:t>MSSQL 2014: Redone Bytes / sec</w:t>
      </w:r>
    </w:p>
    <w:p w14:paraId="45A9FCC5" w14:textId="77777777" w:rsidR="00CC66FC" w:rsidRDefault="00CC66FC" w:rsidP="00CC66FC">
      <w:pPr>
        <w:spacing w:after="0" w:line="240" w:lineRule="auto"/>
      </w:pPr>
      <w:r>
        <w:rPr>
          <w:rFonts w:ascii="Calibri" w:eastAsia="Calibri" w:hAnsi="Calibri"/>
          <w:color w:val="000000"/>
          <w:sz w:val="22"/>
        </w:rPr>
        <w:t>The rate at which log records are redone on the secondary.</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AB51BF3" w14:textId="77777777" w:rsidTr="004B0C2C">
        <w:trPr>
          <w:trHeight w:val="54"/>
        </w:trPr>
        <w:tc>
          <w:tcPr>
            <w:tcW w:w="54" w:type="dxa"/>
          </w:tcPr>
          <w:p w14:paraId="2552F406" w14:textId="77777777" w:rsidR="00CC66FC" w:rsidRDefault="00CC66FC" w:rsidP="004B0C2C">
            <w:pPr>
              <w:pStyle w:val="EmptyCellLayoutStyle"/>
              <w:spacing w:after="0" w:line="240" w:lineRule="auto"/>
            </w:pPr>
          </w:p>
        </w:tc>
        <w:tc>
          <w:tcPr>
            <w:tcW w:w="10395" w:type="dxa"/>
          </w:tcPr>
          <w:p w14:paraId="7A685794" w14:textId="77777777" w:rsidR="00CC66FC" w:rsidRDefault="00CC66FC" w:rsidP="004B0C2C">
            <w:pPr>
              <w:pStyle w:val="EmptyCellLayoutStyle"/>
              <w:spacing w:after="0" w:line="240" w:lineRule="auto"/>
            </w:pPr>
          </w:p>
        </w:tc>
        <w:tc>
          <w:tcPr>
            <w:tcW w:w="149" w:type="dxa"/>
          </w:tcPr>
          <w:p w14:paraId="0FF4BAF6" w14:textId="77777777" w:rsidR="00CC66FC" w:rsidRDefault="00CC66FC" w:rsidP="004B0C2C">
            <w:pPr>
              <w:pStyle w:val="EmptyCellLayoutStyle"/>
              <w:spacing w:after="0" w:line="240" w:lineRule="auto"/>
            </w:pPr>
          </w:p>
        </w:tc>
      </w:tr>
      <w:tr w:rsidR="00CC66FC" w14:paraId="5522627B" w14:textId="77777777" w:rsidTr="004B0C2C">
        <w:tc>
          <w:tcPr>
            <w:tcW w:w="54" w:type="dxa"/>
          </w:tcPr>
          <w:p w14:paraId="50FE160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EB3CB9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A0528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8AD72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6D431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B8B1C6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5E12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EA8C3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158DE" w14:textId="77777777" w:rsidR="00CC66FC" w:rsidRDefault="00CC66FC" w:rsidP="004B0C2C">
                  <w:pPr>
                    <w:spacing w:after="0" w:line="240" w:lineRule="auto"/>
                  </w:pPr>
                  <w:r>
                    <w:rPr>
                      <w:rFonts w:ascii="Calibri" w:eastAsia="Calibri" w:hAnsi="Calibri"/>
                      <w:color w:val="000000"/>
                      <w:sz w:val="22"/>
                    </w:rPr>
                    <w:t>Yes</w:t>
                  </w:r>
                </w:p>
              </w:tc>
            </w:tr>
            <w:tr w:rsidR="00CC66FC" w14:paraId="04B06BE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CDA0D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12B6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A1410" w14:textId="77777777" w:rsidR="00CC66FC" w:rsidRDefault="00CC66FC" w:rsidP="004B0C2C">
                  <w:pPr>
                    <w:spacing w:after="0" w:line="240" w:lineRule="auto"/>
                  </w:pPr>
                  <w:r>
                    <w:rPr>
                      <w:rFonts w:eastAsia="Arial"/>
                      <w:color w:val="000000"/>
                    </w:rPr>
                    <w:t>No</w:t>
                  </w:r>
                </w:p>
              </w:tc>
            </w:tr>
            <w:tr w:rsidR="00CC66FC" w14:paraId="349D4B1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28385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0616A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9FF596" w14:textId="77777777" w:rsidR="00CC66FC" w:rsidRDefault="00CC66FC" w:rsidP="004B0C2C">
                  <w:pPr>
                    <w:spacing w:after="0" w:line="240" w:lineRule="auto"/>
                  </w:pPr>
                  <w:r>
                    <w:rPr>
                      <w:rFonts w:ascii="Calibri" w:eastAsia="Calibri" w:hAnsi="Calibri"/>
                      <w:color w:val="000000"/>
                      <w:sz w:val="22"/>
                    </w:rPr>
                    <w:t>900</w:t>
                  </w:r>
                </w:p>
              </w:tc>
            </w:tr>
          </w:tbl>
          <w:p w14:paraId="1155A146" w14:textId="77777777" w:rsidR="00CC66FC" w:rsidRDefault="00CC66FC" w:rsidP="004B0C2C">
            <w:pPr>
              <w:spacing w:after="0" w:line="240" w:lineRule="auto"/>
            </w:pPr>
          </w:p>
        </w:tc>
        <w:tc>
          <w:tcPr>
            <w:tcW w:w="149" w:type="dxa"/>
          </w:tcPr>
          <w:p w14:paraId="1D18A298" w14:textId="77777777" w:rsidR="00CC66FC" w:rsidRDefault="00CC66FC" w:rsidP="004B0C2C">
            <w:pPr>
              <w:pStyle w:val="EmptyCellLayoutStyle"/>
              <w:spacing w:after="0" w:line="240" w:lineRule="auto"/>
            </w:pPr>
          </w:p>
        </w:tc>
      </w:tr>
      <w:tr w:rsidR="00CC66FC" w14:paraId="5449DDEA" w14:textId="77777777" w:rsidTr="004B0C2C">
        <w:trPr>
          <w:trHeight w:val="80"/>
        </w:trPr>
        <w:tc>
          <w:tcPr>
            <w:tcW w:w="54" w:type="dxa"/>
          </w:tcPr>
          <w:p w14:paraId="2328EA8B" w14:textId="77777777" w:rsidR="00CC66FC" w:rsidRDefault="00CC66FC" w:rsidP="004B0C2C">
            <w:pPr>
              <w:pStyle w:val="EmptyCellLayoutStyle"/>
              <w:spacing w:after="0" w:line="240" w:lineRule="auto"/>
            </w:pPr>
          </w:p>
        </w:tc>
        <w:tc>
          <w:tcPr>
            <w:tcW w:w="10395" w:type="dxa"/>
          </w:tcPr>
          <w:p w14:paraId="73BA9283" w14:textId="77777777" w:rsidR="00CC66FC" w:rsidRDefault="00CC66FC" w:rsidP="004B0C2C">
            <w:pPr>
              <w:pStyle w:val="EmptyCellLayoutStyle"/>
              <w:spacing w:after="0" w:line="240" w:lineRule="auto"/>
            </w:pPr>
          </w:p>
        </w:tc>
        <w:tc>
          <w:tcPr>
            <w:tcW w:w="149" w:type="dxa"/>
          </w:tcPr>
          <w:p w14:paraId="57939862" w14:textId="77777777" w:rsidR="00CC66FC" w:rsidRDefault="00CC66FC" w:rsidP="004B0C2C">
            <w:pPr>
              <w:pStyle w:val="EmptyCellLayoutStyle"/>
              <w:spacing w:after="0" w:line="240" w:lineRule="auto"/>
            </w:pPr>
          </w:p>
        </w:tc>
      </w:tr>
    </w:tbl>
    <w:p w14:paraId="30D32C94" w14:textId="77777777" w:rsidR="00CC66FC" w:rsidRDefault="00CC66FC" w:rsidP="00CC66FC">
      <w:pPr>
        <w:spacing w:after="0" w:line="240" w:lineRule="auto"/>
      </w:pPr>
    </w:p>
    <w:p w14:paraId="30620A0D" w14:textId="77777777" w:rsidR="00CC66FC" w:rsidRDefault="00CC66FC" w:rsidP="00CC66FC">
      <w:pPr>
        <w:spacing w:after="0" w:line="240" w:lineRule="auto"/>
      </w:pPr>
      <w:r>
        <w:rPr>
          <w:rFonts w:ascii="Calibri" w:eastAsia="Calibri" w:hAnsi="Calibri"/>
          <w:b/>
          <w:color w:val="6495ED"/>
          <w:sz w:val="22"/>
        </w:rPr>
        <w:t>MSSQL 2014: Transaction Delay</w:t>
      </w:r>
    </w:p>
    <w:p w14:paraId="3C2857DC" w14:textId="77777777" w:rsidR="00CC66FC" w:rsidRDefault="00CC66FC" w:rsidP="00CC66FC">
      <w:pPr>
        <w:spacing w:after="0" w:line="240" w:lineRule="auto"/>
      </w:pPr>
      <w:r>
        <w:rPr>
          <w:rFonts w:ascii="Calibri" w:eastAsia="Calibri" w:hAnsi="Calibri"/>
          <w:color w:val="000000"/>
          <w:sz w:val="22"/>
        </w:rPr>
        <w:t>The total time for all transactions waited on the secondary acknowledgement.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3795932" w14:textId="77777777" w:rsidTr="004B0C2C">
        <w:trPr>
          <w:trHeight w:val="54"/>
        </w:trPr>
        <w:tc>
          <w:tcPr>
            <w:tcW w:w="54" w:type="dxa"/>
          </w:tcPr>
          <w:p w14:paraId="72BF632B" w14:textId="77777777" w:rsidR="00CC66FC" w:rsidRDefault="00CC66FC" w:rsidP="004B0C2C">
            <w:pPr>
              <w:pStyle w:val="EmptyCellLayoutStyle"/>
              <w:spacing w:after="0" w:line="240" w:lineRule="auto"/>
            </w:pPr>
          </w:p>
        </w:tc>
        <w:tc>
          <w:tcPr>
            <w:tcW w:w="10395" w:type="dxa"/>
          </w:tcPr>
          <w:p w14:paraId="334C5711" w14:textId="77777777" w:rsidR="00CC66FC" w:rsidRDefault="00CC66FC" w:rsidP="004B0C2C">
            <w:pPr>
              <w:pStyle w:val="EmptyCellLayoutStyle"/>
              <w:spacing w:after="0" w:line="240" w:lineRule="auto"/>
            </w:pPr>
          </w:p>
        </w:tc>
        <w:tc>
          <w:tcPr>
            <w:tcW w:w="149" w:type="dxa"/>
          </w:tcPr>
          <w:p w14:paraId="12B4F721" w14:textId="77777777" w:rsidR="00CC66FC" w:rsidRDefault="00CC66FC" w:rsidP="004B0C2C">
            <w:pPr>
              <w:pStyle w:val="EmptyCellLayoutStyle"/>
              <w:spacing w:after="0" w:line="240" w:lineRule="auto"/>
            </w:pPr>
          </w:p>
        </w:tc>
      </w:tr>
      <w:tr w:rsidR="00CC66FC" w14:paraId="696EBA55" w14:textId="77777777" w:rsidTr="004B0C2C">
        <w:tc>
          <w:tcPr>
            <w:tcW w:w="54" w:type="dxa"/>
          </w:tcPr>
          <w:p w14:paraId="215FB37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0B72D1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7405E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13B24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AA562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7BC7FF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ABEE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8B5A9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1E7006" w14:textId="77777777" w:rsidR="00CC66FC" w:rsidRDefault="00CC66FC" w:rsidP="004B0C2C">
                  <w:pPr>
                    <w:spacing w:after="0" w:line="240" w:lineRule="auto"/>
                  </w:pPr>
                  <w:r>
                    <w:rPr>
                      <w:rFonts w:ascii="Calibri" w:eastAsia="Calibri" w:hAnsi="Calibri"/>
                      <w:color w:val="000000"/>
                      <w:sz w:val="22"/>
                    </w:rPr>
                    <w:t>Yes</w:t>
                  </w:r>
                </w:p>
              </w:tc>
            </w:tr>
            <w:tr w:rsidR="00CC66FC" w14:paraId="2130F76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8685F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D4C8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D0EE3" w14:textId="77777777" w:rsidR="00CC66FC" w:rsidRDefault="00CC66FC" w:rsidP="004B0C2C">
                  <w:pPr>
                    <w:spacing w:after="0" w:line="240" w:lineRule="auto"/>
                  </w:pPr>
                  <w:r>
                    <w:rPr>
                      <w:rFonts w:eastAsia="Arial"/>
                      <w:color w:val="000000"/>
                    </w:rPr>
                    <w:t>No</w:t>
                  </w:r>
                </w:p>
              </w:tc>
            </w:tr>
            <w:tr w:rsidR="00CC66FC" w14:paraId="7C1F625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8F00B4"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1AE9A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81C996" w14:textId="77777777" w:rsidR="00CC66FC" w:rsidRDefault="00CC66FC" w:rsidP="004B0C2C">
                  <w:pPr>
                    <w:spacing w:after="0" w:line="240" w:lineRule="auto"/>
                  </w:pPr>
                  <w:r>
                    <w:rPr>
                      <w:rFonts w:ascii="Calibri" w:eastAsia="Calibri" w:hAnsi="Calibri"/>
                      <w:color w:val="000000"/>
                      <w:sz w:val="22"/>
                    </w:rPr>
                    <w:t>900</w:t>
                  </w:r>
                </w:p>
              </w:tc>
            </w:tr>
          </w:tbl>
          <w:p w14:paraId="5B0BD408" w14:textId="77777777" w:rsidR="00CC66FC" w:rsidRDefault="00CC66FC" w:rsidP="004B0C2C">
            <w:pPr>
              <w:spacing w:after="0" w:line="240" w:lineRule="auto"/>
            </w:pPr>
          </w:p>
        </w:tc>
        <w:tc>
          <w:tcPr>
            <w:tcW w:w="149" w:type="dxa"/>
          </w:tcPr>
          <w:p w14:paraId="6FD214A4" w14:textId="77777777" w:rsidR="00CC66FC" w:rsidRDefault="00CC66FC" w:rsidP="004B0C2C">
            <w:pPr>
              <w:pStyle w:val="EmptyCellLayoutStyle"/>
              <w:spacing w:after="0" w:line="240" w:lineRule="auto"/>
            </w:pPr>
          </w:p>
        </w:tc>
      </w:tr>
      <w:tr w:rsidR="00CC66FC" w14:paraId="4351F15F" w14:textId="77777777" w:rsidTr="004B0C2C">
        <w:trPr>
          <w:trHeight w:val="80"/>
        </w:trPr>
        <w:tc>
          <w:tcPr>
            <w:tcW w:w="54" w:type="dxa"/>
          </w:tcPr>
          <w:p w14:paraId="57EF384D" w14:textId="77777777" w:rsidR="00CC66FC" w:rsidRDefault="00CC66FC" w:rsidP="004B0C2C">
            <w:pPr>
              <w:pStyle w:val="EmptyCellLayoutStyle"/>
              <w:spacing w:after="0" w:line="240" w:lineRule="auto"/>
            </w:pPr>
          </w:p>
        </w:tc>
        <w:tc>
          <w:tcPr>
            <w:tcW w:w="10395" w:type="dxa"/>
          </w:tcPr>
          <w:p w14:paraId="0F4FD19E" w14:textId="77777777" w:rsidR="00CC66FC" w:rsidRDefault="00CC66FC" w:rsidP="004B0C2C">
            <w:pPr>
              <w:pStyle w:val="EmptyCellLayoutStyle"/>
              <w:spacing w:after="0" w:line="240" w:lineRule="auto"/>
            </w:pPr>
          </w:p>
        </w:tc>
        <w:tc>
          <w:tcPr>
            <w:tcW w:w="149" w:type="dxa"/>
          </w:tcPr>
          <w:p w14:paraId="0429669B" w14:textId="77777777" w:rsidR="00CC66FC" w:rsidRDefault="00CC66FC" w:rsidP="004B0C2C">
            <w:pPr>
              <w:pStyle w:val="EmptyCellLayoutStyle"/>
              <w:spacing w:after="0" w:line="240" w:lineRule="auto"/>
            </w:pPr>
          </w:p>
        </w:tc>
      </w:tr>
    </w:tbl>
    <w:p w14:paraId="39A591AB" w14:textId="77777777" w:rsidR="00CC66FC" w:rsidRDefault="00CC66FC" w:rsidP="00CC66FC">
      <w:pPr>
        <w:spacing w:after="0" w:line="240" w:lineRule="auto"/>
      </w:pPr>
    </w:p>
    <w:p w14:paraId="1FD223E4" w14:textId="77777777" w:rsidR="00CC66FC" w:rsidRDefault="00CC66FC" w:rsidP="00CC66FC">
      <w:pPr>
        <w:spacing w:after="0" w:line="240" w:lineRule="auto"/>
      </w:pPr>
      <w:r>
        <w:rPr>
          <w:rFonts w:ascii="Calibri" w:eastAsia="Calibri" w:hAnsi="Calibri"/>
          <w:b/>
          <w:color w:val="6495ED"/>
          <w:sz w:val="22"/>
        </w:rPr>
        <w:t>MSSQL 2014: Log Remaining for undo</w:t>
      </w:r>
    </w:p>
    <w:p w14:paraId="5BB7A257" w14:textId="77777777" w:rsidR="00CC66FC" w:rsidRDefault="00CC66FC" w:rsidP="00CC66FC">
      <w:pPr>
        <w:spacing w:after="0" w:line="240" w:lineRule="auto"/>
      </w:pPr>
      <w:r>
        <w:rPr>
          <w:rFonts w:ascii="Calibri" w:eastAsia="Calibri" w:hAnsi="Calibri"/>
          <w:color w:val="000000"/>
          <w:sz w:val="22"/>
        </w:rPr>
        <w:t>The amount of log that need to be undone in KB.</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059F796" w14:textId="77777777" w:rsidTr="004B0C2C">
        <w:trPr>
          <w:trHeight w:val="54"/>
        </w:trPr>
        <w:tc>
          <w:tcPr>
            <w:tcW w:w="54" w:type="dxa"/>
          </w:tcPr>
          <w:p w14:paraId="2EDBCC82" w14:textId="77777777" w:rsidR="00CC66FC" w:rsidRDefault="00CC66FC" w:rsidP="004B0C2C">
            <w:pPr>
              <w:pStyle w:val="EmptyCellLayoutStyle"/>
              <w:spacing w:after="0" w:line="240" w:lineRule="auto"/>
            </w:pPr>
          </w:p>
        </w:tc>
        <w:tc>
          <w:tcPr>
            <w:tcW w:w="10395" w:type="dxa"/>
          </w:tcPr>
          <w:p w14:paraId="41415617" w14:textId="77777777" w:rsidR="00CC66FC" w:rsidRDefault="00CC66FC" w:rsidP="004B0C2C">
            <w:pPr>
              <w:pStyle w:val="EmptyCellLayoutStyle"/>
              <w:spacing w:after="0" w:line="240" w:lineRule="auto"/>
            </w:pPr>
          </w:p>
        </w:tc>
        <w:tc>
          <w:tcPr>
            <w:tcW w:w="149" w:type="dxa"/>
          </w:tcPr>
          <w:p w14:paraId="02909969" w14:textId="77777777" w:rsidR="00CC66FC" w:rsidRDefault="00CC66FC" w:rsidP="004B0C2C">
            <w:pPr>
              <w:pStyle w:val="EmptyCellLayoutStyle"/>
              <w:spacing w:after="0" w:line="240" w:lineRule="auto"/>
            </w:pPr>
          </w:p>
        </w:tc>
      </w:tr>
      <w:tr w:rsidR="00CC66FC" w14:paraId="203DC588" w14:textId="77777777" w:rsidTr="004B0C2C">
        <w:tc>
          <w:tcPr>
            <w:tcW w:w="54" w:type="dxa"/>
          </w:tcPr>
          <w:p w14:paraId="167BEFF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7A82A7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B0AEB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2C491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FD260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436326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0F35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5071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E8C38" w14:textId="77777777" w:rsidR="00CC66FC" w:rsidRDefault="00CC66FC" w:rsidP="004B0C2C">
                  <w:pPr>
                    <w:spacing w:after="0" w:line="240" w:lineRule="auto"/>
                  </w:pPr>
                  <w:r>
                    <w:rPr>
                      <w:rFonts w:ascii="Calibri" w:eastAsia="Calibri" w:hAnsi="Calibri"/>
                      <w:color w:val="000000"/>
                      <w:sz w:val="22"/>
                    </w:rPr>
                    <w:t>Yes</w:t>
                  </w:r>
                </w:p>
              </w:tc>
            </w:tr>
            <w:tr w:rsidR="00CC66FC" w14:paraId="7758544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7C4F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8C697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6A804" w14:textId="77777777" w:rsidR="00CC66FC" w:rsidRDefault="00CC66FC" w:rsidP="004B0C2C">
                  <w:pPr>
                    <w:spacing w:after="0" w:line="240" w:lineRule="auto"/>
                  </w:pPr>
                  <w:r>
                    <w:rPr>
                      <w:rFonts w:eastAsia="Arial"/>
                      <w:color w:val="000000"/>
                    </w:rPr>
                    <w:t>No</w:t>
                  </w:r>
                </w:p>
              </w:tc>
            </w:tr>
            <w:tr w:rsidR="00CC66FC" w14:paraId="30FC3E9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A5214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FB38C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BEE24C" w14:textId="77777777" w:rsidR="00CC66FC" w:rsidRDefault="00CC66FC" w:rsidP="004B0C2C">
                  <w:pPr>
                    <w:spacing w:after="0" w:line="240" w:lineRule="auto"/>
                  </w:pPr>
                  <w:r>
                    <w:rPr>
                      <w:rFonts w:ascii="Calibri" w:eastAsia="Calibri" w:hAnsi="Calibri"/>
                      <w:color w:val="000000"/>
                      <w:sz w:val="22"/>
                    </w:rPr>
                    <w:t>900</w:t>
                  </w:r>
                </w:p>
              </w:tc>
            </w:tr>
          </w:tbl>
          <w:p w14:paraId="57F95362" w14:textId="77777777" w:rsidR="00CC66FC" w:rsidRDefault="00CC66FC" w:rsidP="004B0C2C">
            <w:pPr>
              <w:spacing w:after="0" w:line="240" w:lineRule="auto"/>
            </w:pPr>
          </w:p>
        </w:tc>
        <w:tc>
          <w:tcPr>
            <w:tcW w:w="149" w:type="dxa"/>
          </w:tcPr>
          <w:p w14:paraId="1300C978" w14:textId="77777777" w:rsidR="00CC66FC" w:rsidRDefault="00CC66FC" w:rsidP="004B0C2C">
            <w:pPr>
              <w:pStyle w:val="EmptyCellLayoutStyle"/>
              <w:spacing w:after="0" w:line="240" w:lineRule="auto"/>
            </w:pPr>
          </w:p>
        </w:tc>
      </w:tr>
      <w:tr w:rsidR="00CC66FC" w14:paraId="09D1541D" w14:textId="77777777" w:rsidTr="004B0C2C">
        <w:trPr>
          <w:trHeight w:val="80"/>
        </w:trPr>
        <w:tc>
          <w:tcPr>
            <w:tcW w:w="54" w:type="dxa"/>
          </w:tcPr>
          <w:p w14:paraId="7CCFAA13" w14:textId="77777777" w:rsidR="00CC66FC" w:rsidRDefault="00CC66FC" w:rsidP="004B0C2C">
            <w:pPr>
              <w:pStyle w:val="EmptyCellLayoutStyle"/>
              <w:spacing w:after="0" w:line="240" w:lineRule="auto"/>
            </w:pPr>
          </w:p>
        </w:tc>
        <w:tc>
          <w:tcPr>
            <w:tcW w:w="10395" w:type="dxa"/>
          </w:tcPr>
          <w:p w14:paraId="45BC9988" w14:textId="77777777" w:rsidR="00CC66FC" w:rsidRDefault="00CC66FC" w:rsidP="004B0C2C">
            <w:pPr>
              <w:pStyle w:val="EmptyCellLayoutStyle"/>
              <w:spacing w:after="0" w:line="240" w:lineRule="auto"/>
            </w:pPr>
          </w:p>
        </w:tc>
        <w:tc>
          <w:tcPr>
            <w:tcW w:w="149" w:type="dxa"/>
          </w:tcPr>
          <w:p w14:paraId="6F5ACF58" w14:textId="77777777" w:rsidR="00CC66FC" w:rsidRDefault="00CC66FC" w:rsidP="004B0C2C">
            <w:pPr>
              <w:pStyle w:val="EmptyCellLayoutStyle"/>
              <w:spacing w:after="0" w:line="240" w:lineRule="auto"/>
            </w:pPr>
          </w:p>
        </w:tc>
      </w:tr>
    </w:tbl>
    <w:p w14:paraId="3E949ACD" w14:textId="77777777" w:rsidR="00CC66FC" w:rsidRDefault="00CC66FC" w:rsidP="00CC66FC">
      <w:pPr>
        <w:spacing w:after="0" w:line="240" w:lineRule="auto"/>
      </w:pPr>
    </w:p>
    <w:p w14:paraId="66038223" w14:textId="77777777" w:rsidR="00CC66FC" w:rsidRDefault="00CC66FC" w:rsidP="00CC66FC">
      <w:pPr>
        <w:spacing w:after="0" w:line="240" w:lineRule="auto"/>
      </w:pPr>
      <w:r>
        <w:rPr>
          <w:rFonts w:ascii="Calibri" w:eastAsia="Calibri" w:hAnsi="Calibri"/>
          <w:b/>
          <w:color w:val="6495ED"/>
          <w:sz w:val="22"/>
        </w:rPr>
        <w:t>MSSQL 2014: Total Log requiring undo</w:t>
      </w:r>
    </w:p>
    <w:p w14:paraId="2FA4667C" w14:textId="77777777" w:rsidR="00CC66FC" w:rsidRDefault="00CC66FC" w:rsidP="00CC66FC">
      <w:pPr>
        <w:spacing w:after="0" w:line="240" w:lineRule="auto"/>
      </w:pPr>
      <w:r>
        <w:rPr>
          <w:rFonts w:ascii="Calibri" w:eastAsia="Calibri" w:hAnsi="Calibri"/>
          <w:color w:val="000000"/>
          <w:sz w:val="22"/>
        </w:rPr>
        <w:t>Total kilobytes of log that must be undone.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E929EC8" w14:textId="77777777" w:rsidTr="004B0C2C">
        <w:trPr>
          <w:trHeight w:val="54"/>
        </w:trPr>
        <w:tc>
          <w:tcPr>
            <w:tcW w:w="54" w:type="dxa"/>
          </w:tcPr>
          <w:p w14:paraId="50FC80DB" w14:textId="77777777" w:rsidR="00CC66FC" w:rsidRDefault="00CC66FC" w:rsidP="004B0C2C">
            <w:pPr>
              <w:pStyle w:val="EmptyCellLayoutStyle"/>
              <w:spacing w:after="0" w:line="240" w:lineRule="auto"/>
            </w:pPr>
          </w:p>
        </w:tc>
        <w:tc>
          <w:tcPr>
            <w:tcW w:w="10395" w:type="dxa"/>
          </w:tcPr>
          <w:p w14:paraId="01E83B49" w14:textId="77777777" w:rsidR="00CC66FC" w:rsidRDefault="00CC66FC" w:rsidP="004B0C2C">
            <w:pPr>
              <w:pStyle w:val="EmptyCellLayoutStyle"/>
              <w:spacing w:after="0" w:line="240" w:lineRule="auto"/>
            </w:pPr>
          </w:p>
        </w:tc>
        <w:tc>
          <w:tcPr>
            <w:tcW w:w="149" w:type="dxa"/>
          </w:tcPr>
          <w:p w14:paraId="45371E4F" w14:textId="77777777" w:rsidR="00CC66FC" w:rsidRDefault="00CC66FC" w:rsidP="004B0C2C">
            <w:pPr>
              <w:pStyle w:val="EmptyCellLayoutStyle"/>
              <w:spacing w:after="0" w:line="240" w:lineRule="auto"/>
            </w:pPr>
          </w:p>
        </w:tc>
      </w:tr>
      <w:tr w:rsidR="00CC66FC" w14:paraId="4E88F811" w14:textId="77777777" w:rsidTr="004B0C2C">
        <w:tc>
          <w:tcPr>
            <w:tcW w:w="54" w:type="dxa"/>
          </w:tcPr>
          <w:p w14:paraId="09E2469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F8A00F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BA999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A24EE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B9DE1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970A2F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3805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01C9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5BEAC" w14:textId="77777777" w:rsidR="00CC66FC" w:rsidRDefault="00CC66FC" w:rsidP="004B0C2C">
                  <w:pPr>
                    <w:spacing w:after="0" w:line="240" w:lineRule="auto"/>
                  </w:pPr>
                  <w:r>
                    <w:rPr>
                      <w:rFonts w:ascii="Calibri" w:eastAsia="Calibri" w:hAnsi="Calibri"/>
                      <w:color w:val="000000"/>
                      <w:sz w:val="22"/>
                    </w:rPr>
                    <w:t>Yes</w:t>
                  </w:r>
                </w:p>
              </w:tc>
            </w:tr>
            <w:tr w:rsidR="00CC66FC" w14:paraId="69D1A1E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835A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9ECDF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03A18" w14:textId="77777777" w:rsidR="00CC66FC" w:rsidRDefault="00CC66FC" w:rsidP="004B0C2C">
                  <w:pPr>
                    <w:spacing w:after="0" w:line="240" w:lineRule="auto"/>
                  </w:pPr>
                  <w:r>
                    <w:rPr>
                      <w:rFonts w:eastAsia="Arial"/>
                      <w:color w:val="000000"/>
                    </w:rPr>
                    <w:t>No</w:t>
                  </w:r>
                </w:p>
              </w:tc>
            </w:tr>
            <w:tr w:rsidR="00CC66FC" w14:paraId="3860D91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3E00E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B6594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8C59E1" w14:textId="77777777" w:rsidR="00CC66FC" w:rsidRDefault="00CC66FC" w:rsidP="004B0C2C">
                  <w:pPr>
                    <w:spacing w:after="0" w:line="240" w:lineRule="auto"/>
                  </w:pPr>
                  <w:r>
                    <w:rPr>
                      <w:rFonts w:ascii="Calibri" w:eastAsia="Calibri" w:hAnsi="Calibri"/>
                      <w:color w:val="000000"/>
                      <w:sz w:val="22"/>
                    </w:rPr>
                    <w:t>900</w:t>
                  </w:r>
                </w:p>
              </w:tc>
            </w:tr>
          </w:tbl>
          <w:p w14:paraId="767524B7" w14:textId="77777777" w:rsidR="00CC66FC" w:rsidRDefault="00CC66FC" w:rsidP="004B0C2C">
            <w:pPr>
              <w:spacing w:after="0" w:line="240" w:lineRule="auto"/>
            </w:pPr>
          </w:p>
        </w:tc>
        <w:tc>
          <w:tcPr>
            <w:tcW w:w="149" w:type="dxa"/>
          </w:tcPr>
          <w:p w14:paraId="070E66C3" w14:textId="77777777" w:rsidR="00CC66FC" w:rsidRDefault="00CC66FC" w:rsidP="004B0C2C">
            <w:pPr>
              <w:pStyle w:val="EmptyCellLayoutStyle"/>
              <w:spacing w:after="0" w:line="240" w:lineRule="auto"/>
            </w:pPr>
          </w:p>
        </w:tc>
      </w:tr>
      <w:tr w:rsidR="00CC66FC" w14:paraId="1EA8E4A1" w14:textId="77777777" w:rsidTr="004B0C2C">
        <w:trPr>
          <w:trHeight w:val="80"/>
        </w:trPr>
        <w:tc>
          <w:tcPr>
            <w:tcW w:w="54" w:type="dxa"/>
          </w:tcPr>
          <w:p w14:paraId="77A18AF9" w14:textId="77777777" w:rsidR="00CC66FC" w:rsidRDefault="00CC66FC" w:rsidP="004B0C2C">
            <w:pPr>
              <w:pStyle w:val="EmptyCellLayoutStyle"/>
              <w:spacing w:after="0" w:line="240" w:lineRule="auto"/>
            </w:pPr>
          </w:p>
        </w:tc>
        <w:tc>
          <w:tcPr>
            <w:tcW w:w="10395" w:type="dxa"/>
          </w:tcPr>
          <w:p w14:paraId="0B5D7AC1" w14:textId="77777777" w:rsidR="00CC66FC" w:rsidRDefault="00CC66FC" w:rsidP="004B0C2C">
            <w:pPr>
              <w:pStyle w:val="EmptyCellLayoutStyle"/>
              <w:spacing w:after="0" w:line="240" w:lineRule="auto"/>
            </w:pPr>
          </w:p>
        </w:tc>
        <w:tc>
          <w:tcPr>
            <w:tcW w:w="149" w:type="dxa"/>
          </w:tcPr>
          <w:p w14:paraId="1C3B012D" w14:textId="77777777" w:rsidR="00CC66FC" w:rsidRDefault="00CC66FC" w:rsidP="004B0C2C">
            <w:pPr>
              <w:pStyle w:val="EmptyCellLayoutStyle"/>
              <w:spacing w:after="0" w:line="240" w:lineRule="auto"/>
            </w:pPr>
          </w:p>
        </w:tc>
      </w:tr>
    </w:tbl>
    <w:p w14:paraId="5057C0B1" w14:textId="77777777" w:rsidR="00CC66FC" w:rsidRDefault="00CC66FC" w:rsidP="00CC66FC">
      <w:pPr>
        <w:spacing w:after="0" w:line="240" w:lineRule="auto"/>
      </w:pPr>
    </w:p>
    <w:p w14:paraId="518815B9" w14:textId="77777777" w:rsidR="00CC66FC" w:rsidRDefault="00CC66FC" w:rsidP="00CC66FC">
      <w:pPr>
        <w:spacing w:after="0" w:line="240" w:lineRule="auto"/>
      </w:pPr>
      <w:r>
        <w:rPr>
          <w:rFonts w:ascii="Calibri" w:eastAsia="Calibri" w:hAnsi="Calibri"/>
          <w:b/>
          <w:color w:val="6495ED"/>
          <w:sz w:val="22"/>
        </w:rPr>
        <w:t>MSSQL 2014: Redo blocked/sec</w:t>
      </w:r>
    </w:p>
    <w:p w14:paraId="6CB648B9" w14:textId="77777777" w:rsidR="00CC66FC" w:rsidRDefault="00CC66FC" w:rsidP="00CC66FC">
      <w:pPr>
        <w:spacing w:after="0" w:line="240" w:lineRule="auto"/>
      </w:pPr>
      <w:r>
        <w:rPr>
          <w:rFonts w:ascii="Calibri" w:eastAsia="Calibri" w:hAnsi="Calibri"/>
          <w:color w:val="000000"/>
          <w:sz w:val="22"/>
        </w:rPr>
        <w:t>Number of times the REDO thread was blocked in this database since this database was brought ONLINE.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97AA61E" w14:textId="77777777" w:rsidTr="004B0C2C">
        <w:trPr>
          <w:trHeight w:val="54"/>
        </w:trPr>
        <w:tc>
          <w:tcPr>
            <w:tcW w:w="54" w:type="dxa"/>
          </w:tcPr>
          <w:p w14:paraId="2810DE57" w14:textId="77777777" w:rsidR="00CC66FC" w:rsidRDefault="00CC66FC" w:rsidP="004B0C2C">
            <w:pPr>
              <w:pStyle w:val="EmptyCellLayoutStyle"/>
              <w:spacing w:after="0" w:line="240" w:lineRule="auto"/>
            </w:pPr>
          </w:p>
        </w:tc>
        <w:tc>
          <w:tcPr>
            <w:tcW w:w="10395" w:type="dxa"/>
          </w:tcPr>
          <w:p w14:paraId="2A2E7045" w14:textId="77777777" w:rsidR="00CC66FC" w:rsidRDefault="00CC66FC" w:rsidP="004B0C2C">
            <w:pPr>
              <w:pStyle w:val="EmptyCellLayoutStyle"/>
              <w:spacing w:after="0" w:line="240" w:lineRule="auto"/>
            </w:pPr>
          </w:p>
        </w:tc>
        <w:tc>
          <w:tcPr>
            <w:tcW w:w="149" w:type="dxa"/>
          </w:tcPr>
          <w:p w14:paraId="5295D78A" w14:textId="77777777" w:rsidR="00CC66FC" w:rsidRDefault="00CC66FC" w:rsidP="004B0C2C">
            <w:pPr>
              <w:pStyle w:val="EmptyCellLayoutStyle"/>
              <w:spacing w:after="0" w:line="240" w:lineRule="auto"/>
            </w:pPr>
          </w:p>
        </w:tc>
      </w:tr>
      <w:tr w:rsidR="00CC66FC" w14:paraId="19474040" w14:textId="77777777" w:rsidTr="004B0C2C">
        <w:tc>
          <w:tcPr>
            <w:tcW w:w="54" w:type="dxa"/>
          </w:tcPr>
          <w:p w14:paraId="5143B6B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298ABA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C4B6C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A51AF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08E07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4E7239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EA8E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A32B7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85EBB" w14:textId="77777777" w:rsidR="00CC66FC" w:rsidRDefault="00CC66FC" w:rsidP="004B0C2C">
                  <w:pPr>
                    <w:spacing w:after="0" w:line="240" w:lineRule="auto"/>
                  </w:pPr>
                  <w:r>
                    <w:rPr>
                      <w:rFonts w:ascii="Calibri" w:eastAsia="Calibri" w:hAnsi="Calibri"/>
                      <w:color w:val="000000"/>
                      <w:sz w:val="22"/>
                    </w:rPr>
                    <w:t>Yes</w:t>
                  </w:r>
                </w:p>
              </w:tc>
            </w:tr>
            <w:tr w:rsidR="00CC66FC" w14:paraId="515DD4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D5B3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0C3B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50230F" w14:textId="77777777" w:rsidR="00CC66FC" w:rsidRDefault="00CC66FC" w:rsidP="004B0C2C">
                  <w:pPr>
                    <w:spacing w:after="0" w:line="240" w:lineRule="auto"/>
                  </w:pPr>
                  <w:r>
                    <w:rPr>
                      <w:rFonts w:eastAsia="Arial"/>
                      <w:color w:val="000000"/>
                    </w:rPr>
                    <w:t>No</w:t>
                  </w:r>
                </w:p>
              </w:tc>
            </w:tr>
            <w:tr w:rsidR="00CC66FC" w14:paraId="5787666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AA917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9A78F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F5833" w14:textId="77777777" w:rsidR="00CC66FC" w:rsidRDefault="00CC66FC" w:rsidP="004B0C2C">
                  <w:pPr>
                    <w:spacing w:after="0" w:line="240" w:lineRule="auto"/>
                  </w:pPr>
                  <w:r>
                    <w:rPr>
                      <w:rFonts w:ascii="Calibri" w:eastAsia="Calibri" w:hAnsi="Calibri"/>
                      <w:color w:val="000000"/>
                      <w:sz w:val="22"/>
                    </w:rPr>
                    <w:t>900</w:t>
                  </w:r>
                </w:p>
              </w:tc>
            </w:tr>
          </w:tbl>
          <w:p w14:paraId="0070815F" w14:textId="77777777" w:rsidR="00CC66FC" w:rsidRDefault="00CC66FC" w:rsidP="004B0C2C">
            <w:pPr>
              <w:spacing w:after="0" w:line="240" w:lineRule="auto"/>
            </w:pPr>
          </w:p>
        </w:tc>
        <w:tc>
          <w:tcPr>
            <w:tcW w:w="149" w:type="dxa"/>
          </w:tcPr>
          <w:p w14:paraId="771FC7F7" w14:textId="77777777" w:rsidR="00CC66FC" w:rsidRDefault="00CC66FC" w:rsidP="004B0C2C">
            <w:pPr>
              <w:pStyle w:val="EmptyCellLayoutStyle"/>
              <w:spacing w:after="0" w:line="240" w:lineRule="auto"/>
            </w:pPr>
          </w:p>
        </w:tc>
      </w:tr>
      <w:tr w:rsidR="00CC66FC" w14:paraId="1DBD9400" w14:textId="77777777" w:rsidTr="004B0C2C">
        <w:trPr>
          <w:trHeight w:val="80"/>
        </w:trPr>
        <w:tc>
          <w:tcPr>
            <w:tcW w:w="54" w:type="dxa"/>
          </w:tcPr>
          <w:p w14:paraId="5D789D75" w14:textId="77777777" w:rsidR="00CC66FC" w:rsidRDefault="00CC66FC" w:rsidP="004B0C2C">
            <w:pPr>
              <w:pStyle w:val="EmptyCellLayoutStyle"/>
              <w:spacing w:after="0" w:line="240" w:lineRule="auto"/>
            </w:pPr>
          </w:p>
        </w:tc>
        <w:tc>
          <w:tcPr>
            <w:tcW w:w="10395" w:type="dxa"/>
          </w:tcPr>
          <w:p w14:paraId="773D72E8" w14:textId="77777777" w:rsidR="00CC66FC" w:rsidRDefault="00CC66FC" w:rsidP="004B0C2C">
            <w:pPr>
              <w:pStyle w:val="EmptyCellLayoutStyle"/>
              <w:spacing w:after="0" w:line="240" w:lineRule="auto"/>
            </w:pPr>
          </w:p>
        </w:tc>
        <w:tc>
          <w:tcPr>
            <w:tcW w:w="149" w:type="dxa"/>
          </w:tcPr>
          <w:p w14:paraId="0B6E3395" w14:textId="77777777" w:rsidR="00CC66FC" w:rsidRDefault="00CC66FC" w:rsidP="004B0C2C">
            <w:pPr>
              <w:pStyle w:val="EmptyCellLayoutStyle"/>
              <w:spacing w:after="0" w:line="240" w:lineRule="auto"/>
            </w:pPr>
          </w:p>
        </w:tc>
      </w:tr>
    </w:tbl>
    <w:p w14:paraId="0CE398AC" w14:textId="77777777" w:rsidR="00CC66FC" w:rsidRDefault="00CC66FC" w:rsidP="00CC66FC">
      <w:pPr>
        <w:spacing w:after="0" w:line="240" w:lineRule="auto"/>
      </w:pPr>
    </w:p>
    <w:p w14:paraId="1264BBB4" w14:textId="77777777" w:rsidR="00CC66FC" w:rsidRDefault="00CC66FC" w:rsidP="00CC66FC">
      <w:pPr>
        <w:spacing w:after="0" w:line="240" w:lineRule="auto"/>
      </w:pPr>
      <w:r>
        <w:rPr>
          <w:rFonts w:ascii="Calibri" w:eastAsia="Calibri" w:hAnsi="Calibri"/>
          <w:b/>
          <w:color w:val="6495ED"/>
          <w:sz w:val="22"/>
        </w:rPr>
        <w:t>MSSQL 2014: Recovery Queue</w:t>
      </w:r>
    </w:p>
    <w:p w14:paraId="3D81AB3A" w14:textId="77777777" w:rsidR="00CC66FC" w:rsidRDefault="00CC66FC" w:rsidP="00CC66FC">
      <w:pPr>
        <w:spacing w:after="0" w:line="240" w:lineRule="auto"/>
      </w:pPr>
      <w:r>
        <w:rPr>
          <w:rFonts w:ascii="Calibri" w:eastAsia="Calibri" w:hAnsi="Calibri"/>
          <w:color w:val="000000"/>
          <w:sz w:val="22"/>
        </w:rPr>
        <w:t>Amount of log records in the log files of the secondary replica that has not yet been redone.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6675797" w14:textId="77777777" w:rsidTr="004B0C2C">
        <w:trPr>
          <w:trHeight w:val="54"/>
        </w:trPr>
        <w:tc>
          <w:tcPr>
            <w:tcW w:w="54" w:type="dxa"/>
          </w:tcPr>
          <w:p w14:paraId="3292AACF" w14:textId="77777777" w:rsidR="00CC66FC" w:rsidRDefault="00CC66FC" w:rsidP="004B0C2C">
            <w:pPr>
              <w:pStyle w:val="EmptyCellLayoutStyle"/>
              <w:spacing w:after="0" w:line="240" w:lineRule="auto"/>
            </w:pPr>
          </w:p>
        </w:tc>
        <w:tc>
          <w:tcPr>
            <w:tcW w:w="10395" w:type="dxa"/>
          </w:tcPr>
          <w:p w14:paraId="3FAF9FC4" w14:textId="77777777" w:rsidR="00CC66FC" w:rsidRDefault="00CC66FC" w:rsidP="004B0C2C">
            <w:pPr>
              <w:pStyle w:val="EmptyCellLayoutStyle"/>
              <w:spacing w:after="0" w:line="240" w:lineRule="auto"/>
            </w:pPr>
          </w:p>
        </w:tc>
        <w:tc>
          <w:tcPr>
            <w:tcW w:w="149" w:type="dxa"/>
          </w:tcPr>
          <w:p w14:paraId="4F90F081" w14:textId="77777777" w:rsidR="00CC66FC" w:rsidRDefault="00CC66FC" w:rsidP="004B0C2C">
            <w:pPr>
              <w:pStyle w:val="EmptyCellLayoutStyle"/>
              <w:spacing w:after="0" w:line="240" w:lineRule="auto"/>
            </w:pPr>
          </w:p>
        </w:tc>
      </w:tr>
      <w:tr w:rsidR="00CC66FC" w14:paraId="7CB50EA2" w14:textId="77777777" w:rsidTr="004B0C2C">
        <w:tc>
          <w:tcPr>
            <w:tcW w:w="54" w:type="dxa"/>
          </w:tcPr>
          <w:p w14:paraId="4597DD5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902DD7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13809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38F1D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A31FA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C04ABA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782E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60C9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D1467" w14:textId="77777777" w:rsidR="00CC66FC" w:rsidRDefault="00CC66FC" w:rsidP="004B0C2C">
                  <w:pPr>
                    <w:spacing w:after="0" w:line="240" w:lineRule="auto"/>
                  </w:pPr>
                  <w:r>
                    <w:rPr>
                      <w:rFonts w:ascii="Calibri" w:eastAsia="Calibri" w:hAnsi="Calibri"/>
                      <w:color w:val="000000"/>
                      <w:sz w:val="22"/>
                    </w:rPr>
                    <w:t>Yes</w:t>
                  </w:r>
                </w:p>
              </w:tc>
            </w:tr>
            <w:tr w:rsidR="00CC66FC" w14:paraId="1136BF6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AFA2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B1F4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CC036" w14:textId="77777777" w:rsidR="00CC66FC" w:rsidRDefault="00CC66FC" w:rsidP="004B0C2C">
                  <w:pPr>
                    <w:spacing w:after="0" w:line="240" w:lineRule="auto"/>
                  </w:pPr>
                  <w:r>
                    <w:rPr>
                      <w:rFonts w:eastAsia="Arial"/>
                      <w:color w:val="000000"/>
                    </w:rPr>
                    <w:t>No</w:t>
                  </w:r>
                </w:p>
              </w:tc>
            </w:tr>
            <w:tr w:rsidR="00CC66FC" w14:paraId="64AA0D0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594F31"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40124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09CA7D" w14:textId="77777777" w:rsidR="00CC66FC" w:rsidRDefault="00CC66FC" w:rsidP="004B0C2C">
                  <w:pPr>
                    <w:spacing w:after="0" w:line="240" w:lineRule="auto"/>
                  </w:pPr>
                  <w:r>
                    <w:rPr>
                      <w:rFonts w:ascii="Calibri" w:eastAsia="Calibri" w:hAnsi="Calibri"/>
                      <w:color w:val="000000"/>
                      <w:sz w:val="22"/>
                    </w:rPr>
                    <w:t>900</w:t>
                  </w:r>
                </w:p>
              </w:tc>
            </w:tr>
          </w:tbl>
          <w:p w14:paraId="6AC39E70" w14:textId="77777777" w:rsidR="00CC66FC" w:rsidRDefault="00CC66FC" w:rsidP="004B0C2C">
            <w:pPr>
              <w:spacing w:after="0" w:line="240" w:lineRule="auto"/>
            </w:pPr>
          </w:p>
        </w:tc>
        <w:tc>
          <w:tcPr>
            <w:tcW w:w="149" w:type="dxa"/>
          </w:tcPr>
          <w:p w14:paraId="6DA20C0C" w14:textId="77777777" w:rsidR="00CC66FC" w:rsidRDefault="00CC66FC" w:rsidP="004B0C2C">
            <w:pPr>
              <w:pStyle w:val="EmptyCellLayoutStyle"/>
              <w:spacing w:after="0" w:line="240" w:lineRule="auto"/>
            </w:pPr>
          </w:p>
        </w:tc>
      </w:tr>
      <w:tr w:rsidR="00CC66FC" w14:paraId="29BC00AF" w14:textId="77777777" w:rsidTr="004B0C2C">
        <w:trPr>
          <w:trHeight w:val="80"/>
        </w:trPr>
        <w:tc>
          <w:tcPr>
            <w:tcW w:w="54" w:type="dxa"/>
          </w:tcPr>
          <w:p w14:paraId="48FF5ACE" w14:textId="77777777" w:rsidR="00CC66FC" w:rsidRDefault="00CC66FC" w:rsidP="004B0C2C">
            <w:pPr>
              <w:pStyle w:val="EmptyCellLayoutStyle"/>
              <w:spacing w:after="0" w:line="240" w:lineRule="auto"/>
            </w:pPr>
          </w:p>
        </w:tc>
        <w:tc>
          <w:tcPr>
            <w:tcW w:w="10395" w:type="dxa"/>
          </w:tcPr>
          <w:p w14:paraId="074B77B7" w14:textId="77777777" w:rsidR="00CC66FC" w:rsidRDefault="00CC66FC" w:rsidP="004B0C2C">
            <w:pPr>
              <w:pStyle w:val="EmptyCellLayoutStyle"/>
              <w:spacing w:after="0" w:line="240" w:lineRule="auto"/>
            </w:pPr>
          </w:p>
        </w:tc>
        <w:tc>
          <w:tcPr>
            <w:tcW w:w="149" w:type="dxa"/>
          </w:tcPr>
          <w:p w14:paraId="753C6A04" w14:textId="77777777" w:rsidR="00CC66FC" w:rsidRDefault="00CC66FC" w:rsidP="004B0C2C">
            <w:pPr>
              <w:pStyle w:val="EmptyCellLayoutStyle"/>
              <w:spacing w:after="0" w:line="240" w:lineRule="auto"/>
            </w:pPr>
          </w:p>
        </w:tc>
      </w:tr>
    </w:tbl>
    <w:p w14:paraId="2C72FC56" w14:textId="77777777" w:rsidR="00CC66FC" w:rsidRDefault="00CC66FC" w:rsidP="00CC66FC">
      <w:pPr>
        <w:spacing w:after="0" w:line="240" w:lineRule="auto"/>
      </w:pPr>
    </w:p>
    <w:p w14:paraId="52474303" w14:textId="77777777" w:rsidR="00CC66FC" w:rsidRDefault="00CC66FC" w:rsidP="00CC66FC">
      <w:pPr>
        <w:spacing w:after="0" w:line="240" w:lineRule="auto"/>
      </w:pPr>
      <w:r>
        <w:rPr>
          <w:rFonts w:ascii="Calibri" w:eastAsia="Calibri" w:hAnsi="Calibri"/>
          <w:b/>
          <w:color w:val="6495ED"/>
          <w:sz w:val="22"/>
        </w:rPr>
        <w:t>MSSQL 2014: Mirrored Write Transactions / sec</w:t>
      </w:r>
    </w:p>
    <w:p w14:paraId="12E2A6C7" w14:textId="77777777" w:rsidR="00CC66FC" w:rsidRDefault="00CC66FC" w:rsidP="00CC66FC">
      <w:pPr>
        <w:spacing w:after="0" w:line="240" w:lineRule="auto"/>
      </w:pPr>
      <w:r>
        <w:rPr>
          <w:rFonts w:ascii="Calibri" w:eastAsia="Calibri" w:hAnsi="Calibri"/>
          <w:color w:val="000000"/>
          <w:sz w:val="22"/>
        </w:rPr>
        <w:t>The number of transactions processed through synchronization commits. Dividing transaction delay by mirrored transactions to get delay per transaction.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BF0DE05" w14:textId="77777777" w:rsidTr="004B0C2C">
        <w:trPr>
          <w:trHeight w:val="54"/>
        </w:trPr>
        <w:tc>
          <w:tcPr>
            <w:tcW w:w="54" w:type="dxa"/>
          </w:tcPr>
          <w:p w14:paraId="1C24EE39" w14:textId="77777777" w:rsidR="00CC66FC" w:rsidRDefault="00CC66FC" w:rsidP="004B0C2C">
            <w:pPr>
              <w:pStyle w:val="EmptyCellLayoutStyle"/>
              <w:spacing w:after="0" w:line="240" w:lineRule="auto"/>
            </w:pPr>
          </w:p>
        </w:tc>
        <w:tc>
          <w:tcPr>
            <w:tcW w:w="10395" w:type="dxa"/>
          </w:tcPr>
          <w:p w14:paraId="4FD3B096" w14:textId="77777777" w:rsidR="00CC66FC" w:rsidRDefault="00CC66FC" w:rsidP="004B0C2C">
            <w:pPr>
              <w:pStyle w:val="EmptyCellLayoutStyle"/>
              <w:spacing w:after="0" w:line="240" w:lineRule="auto"/>
            </w:pPr>
          </w:p>
        </w:tc>
        <w:tc>
          <w:tcPr>
            <w:tcW w:w="149" w:type="dxa"/>
          </w:tcPr>
          <w:p w14:paraId="072A46F5" w14:textId="77777777" w:rsidR="00CC66FC" w:rsidRDefault="00CC66FC" w:rsidP="004B0C2C">
            <w:pPr>
              <w:pStyle w:val="EmptyCellLayoutStyle"/>
              <w:spacing w:after="0" w:line="240" w:lineRule="auto"/>
            </w:pPr>
          </w:p>
        </w:tc>
      </w:tr>
      <w:tr w:rsidR="00CC66FC" w14:paraId="1EE65DBA" w14:textId="77777777" w:rsidTr="004B0C2C">
        <w:tc>
          <w:tcPr>
            <w:tcW w:w="54" w:type="dxa"/>
          </w:tcPr>
          <w:p w14:paraId="62826EC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67809F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E0F05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71BD0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6CC96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D532B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22A7B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7E0C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C81ED2" w14:textId="77777777" w:rsidR="00CC66FC" w:rsidRDefault="00CC66FC" w:rsidP="004B0C2C">
                  <w:pPr>
                    <w:spacing w:after="0" w:line="240" w:lineRule="auto"/>
                  </w:pPr>
                  <w:r>
                    <w:rPr>
                      <w:rFonts w:ascii="Calibri" w:eastAsia="Calibri" w:hAnsi="Calibri"/>
                      <w:color w:val="000000"/>
                      <w:sz w:val="22"/>
                    </w:rPr>
                    <w:t>Yes</w:t>
                  </w:r>
                </w:p>
              </w:tc>
            </w:tr>
            <w:tr w:rsidR="00CC66FC" w14:paraId="07B21ED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B709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BF98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F5B66" w14:textId="77777777" w:rsidR="00CC66FC" w:rsidRDefault="00CC66FC" w:rsidP="004B0C2C">
                  <w:pPr>
                    <w:spacing w:after="0" w:line="240" w:lineRule="auto"/>
                  </w:pPr>
                  <w:r>
                    <w:rPr>
                      <w:rFonts w:eastAsia="Arial"/>
                      <w:color w:val="000000"/>
                    </w:rPr>
                    <w:t>No</w:t>
                  </w:r>
                </w:p>
              </w:tc>
            </w:tr>
            <w:tr w:rsidR="00CC66FC" w14:paraId="2E6C7DE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6D0B6"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91BA7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AA8992" w14:textId="77777777" w:rsidR="00CC66FC" w:rsidRDefault="00CC66FC" w:rsidP="004B0C2C">
                  <w:pPr>
                    <w:spacing w:after="0" w:line="240" w:lineRule="auto"/>
                  </w:pPr>
                  <w:r>
                    <w:rPr>
                      <w:rFonts w:ascii="Calibri" w:eastAsia="Calibri" w:hAnsi="Calibri"/>
                      <w:color w:val="000000"/>
                      <w:sz w:val="22"/>
                    </w:rPr>
                    <w:t>900</w:t>
                  </w:r>
                </w:p>
              </w:tc>
            </w:tr>
          </w:tbl>
          <w:p w14:paraId="1327EFC7" w14:textId="77777777" w:rsidR="00CC66FC" w:rsidRDefault="00CC66FC" w:rsidP="004B0C2C">
            <w:pPr>
              <w:spacing w:after="0" w:line="240" w:lineRule="auto"/>
            </w:pPr>
          </w:p>
        </w:tc>
        <w:tc>
          <w:tcPr>
            <w:tcW w:w="149" w:type="dxa"/>
          </w:tcPr>
          <w:p w14:paraId="7E265060" w14:textId="77777777" w:rsidR="00CC66FC" w:rsidRDefault="00CC66FC" w:rsidP="004B0C2C">
            <w:pPr>
              <w:pStyle w:val="EmptyCellLayoutStyle"/>
              <w:spacing w:after="0" w:line="240" w:lineRule="auto"/>
            </w:pPr>
          </w:p>
        </w:tc>
      </w:tr>
      <w:tr w:rsidR="00CC66FC" w14:paraId="04CE2A46" w14:textId="77777777" w:rsidTr="004B0C2C">
        <w:trPr>
          <w:trHeight w:val="80"/>
        </w:trPr>
        <w:tc>
          <w:tcPr>
            <w:tcW w:w="54" w:type="dxa"/>
          </w:tcPr>
          <w:p w14:paraId="06A65CF3" w14:textId="77777777" w:rsidR="00CC66FC" w:rsidRDefault="00CC66FC" w:rsidP="004B0C2C">
            <w:pPr>
              <w:pStyle w:val="EmptyCellLayoutStyle"/>
              <w:spacing w:after="0" w:line="240" w:lineRule="auto"/>
            </w:pPr>
          </w:p>
        </w:tc>
        <w:tc>
          <w:tcPr>
            <w:tcW w:w="10395" w:type="dxa"/>
          </w:tcPr>
          <w:p w14:paraId="3748887B" w14:textId="77777777" w:rsidR="00CC66FC" w:rsidRDefault="00CC66FC" w:rsidP="004B0C2C">
            <w:pPr>
              <w:pStyle w:val="EmptyCellLayoutStyle"/>
              <w:spacing w:after="0" w:line="240" w:lineRule="auto"/>
            </w:pPr>
          </w:p>
        </w:tc>
        <w:tc>
          <w:tcPr>
            <w:tcW w:w="149" w:type="dxa"/>
          </w:tcPr>
          <w:p w14:paraId="74A8A4FB" w14:textId="77777777" w:rsidR="00CC66FC" w:rsidRDefault="00CC66FC" w:rsidP="004B0C2C">
            <w:pPr>
              <w:pStyle w:val="EmptyCellLayoutStyle"/>
              <w:spacing w:after="0" w:line="240" w:lineRule="auto"/>
            </w:pPr>
          </w:p>
        </w:tc>
      </w:tr>
    </w:tbl>
    <w:p w14:paraId="743860EB" w14:textId="77777777" w:rsidR="00CC66FC" w:rsidRDefault="00CC66FC" w:rsidP="00CC66FC">
      <w:pPr>
        <w:spacing w:after="0" w:line="240" w:lineRule="auto"/>
      </w:pPr>
    </w:p>
    <w:p w14:paraId="31EB1EFE" w14:textId="77777777" w:rsidR="00CC66FC" w:rsidRDefault="00CC66FC" w:rsidP="00CC66FC">
      <w:pPr>
        <w:spacing w:after="0" w:line="240" w:lineRule="auto"/>
      </w:pPr>
      <w:r>
        <w:rPr>
          <w:rFonts w:ascii="Calibri" w:eastAsia="Calibri" w:hAnsi="Calibri"/>
          <w:b/>
          <w:color w:val="6495ED"/>
          <w:sz w:val="22"/>
        </w:rPr>
        <w:t>MSSQL 2014: Log Send Queue</w:t>
      </w:r>
    </w:p>
    <w:p w14:paraId="2410C76C" w14:textId="77777777" w:rsidR="00CC66FC" w:rsidRDefault="00CC66FC" w:rsidP="00CC66FC">
      <w:pPr>
        <w:spacing w:after="0" w:line="240" w:lineRule="auto"/>
      </w:pPr>
      <w:r>
        <w:rPr>
          <w:rFonts w:ascii="Calibri" w:eastAsia="Calibri" w:hAnsi="Calibri"/>
          <w:color w:val="000000"/>
          <w:sz w:val="22"/>
        </w:rPr>
        <w:t>The size of the log send queue on this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F084A93" w14:textId="77777777" w:rsidTr="004B0C2C">
        <w:trPr>
          <w:trHeight w:val="54"/>
        </w:trPr>
        <w:tc>
          <w:tcPr>
            <w:tcW w:w="54" w:type="dxa"/>
          </w:tcPr>
          <w:p w14:paraId="32BF4936" w14:textId="77777777" w:rsidR="00CC66FC" w:rsidRDefault="00CC66FC" w:rsidP="004B0C2C">
            <w:pPr>
              <w:pStyle w:val="EmptyCellLayoutStyle"/>
              <w:spacing w:after="0" w:line="240" w:lineRule="auto"/>
            </w:pPr>
          </w:p>
        </w:tc>
        <w:tc>
          <w:tcPr>
            <w:tcW w:w="10395" w:type="dxa"/>
          </w:tcPr>
          <w:p w14:paraId="6F686153" w14:textId="77777777" w:rsidR="00CC66FC" w:rsidRDefault="00CC66FC" w:rsidP="004B0C2C">
            <w:pPr>
              <w:pStyle w:val="EmptyCellLayoutStyle"/>
              <w:spacing w:after="0" w:line="240" w:lineRule="auto"/>
            </w:pPr>
          </w:p>
        </w:tc>
        <w:tc>
          <w:tcPr>
            <w:tcW w:w="149" w:type="dxa"/>
          </w:tcPr>
          <w:p w14:paraId="126A9CA6" w14:textId="77777777" w:rsidR="00CC66FC" w:rsidRDefault="00CC66FC" w:rsidP="004B0C2C">
            <w:pPr>
              <w:pStyle w:val="EmptyCellLayoutStyle"/>
              <w:spacing w:after="0" w:line="240" w:lineRule="auto"/>
            </w:pPr>
          </w:p>
        </w:tc>
      </w:tr>
      <w:tr w:rsidR="00CC66FC" w14:paraId="2942CAF2" w14:textId="77777777" w:rsidTr="004B0C2C">
        <w:tc>
          <w:tcPr>
            <w:tcW w:w="54" w:type="dxa"/>
          </w:tcPr>
          <w:p w14:paraId="1C219AB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24B83B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38D92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EFD7B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32FE1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5B1B61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7D90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D65B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4FB1A" w14:textId="77777777" w:rsidR="00CC66FC" w:rsidRDefault="00CC66FC" w:rsidP="004B0C2C">
                  <w:pPr>
                    <w:spacing w:after="0" w:line="240" w:lineRule="auto"/>
                  </w:pPr>
                  <w:r>
                    <w:rPr>
                      <w:rFonts w:ascii="Calibri" w:eastAsia="Calibri" w:hAnsi="Calibri"/>
                      <w:color w:val="000000"/>
                      <w:sz w:val="22"/>
                    </w:rPr>
                    <w:t>Yes</w:t>
                  </w:r>
                </w:p>
              </w:tc>
            </w:tr>
            <w:tr w:rsidR="00CC66FC" w14:paraId="5034862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3593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A15AB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21011D" w14:textId="77777777" w:rsidR="00CC66FC" w:rsidRDefault="00CC66FC" w:rsidP="004B0C2C">
                  <w:pPr>
                    <w:spacing w:after="0" w:line="240" w:lineRule="auto"/>
                  </w:pPr>
                  <w:r>
                    <w:rPr>
                      <w:rFonts w:eastAsia="Arial"/>
                      <w:color w:val="000000"/>
                    </w:rPr>
                    <w:t>No</w:t>
                  </w:r>
                </w:p>
              </w:tc>
            </w:tr>
            <w:tr w:rsidR="00CC66FC" w14:paraId="2DA581C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0B977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BE1EB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C7F8A" w14:textId="77777777" w:rsidR="00CC66FC" w:rsidRDefault="00CC66FC" w:rsidP="004B0C2C">
                  <w:pPr>
                    <w:spacing w:after="0" w:line="240" w:lineRule="auto"/>
                  </w:pPr>
                  <w:r>
                    <w:rPr>
                      <w:rFonts w:ascii="Calibri" w:eastAsia="Calibri" w:hAnsi="Calibri"/>
                      <w:color w:val="000000"/>
                      <w:sz w:val="22"/>
                    </w:rPr>
                    <w:t>900</w:t>
                  </w:r>
                </w:p>
              </w:tc>
            </w:tr>
          </w:tbl>
          <w:p w14:paraId="416FEB42" w14:textId="77777777" w:rsidR="00CC66FC" w:rsidRDefault="00CC66FC" w:rsidP="004B0C2C">
            <w:pPr>
              <w:spacing w:after="0" w:line="240" w:lineRule="auto"/>
            </w:pPr>
          </w:p>
        </w:tc>
        <w:tc>
          <w:tcPr>
            <w:tcW w:w="149" w:type="dxa"/>
          </w:tcPr>
          <w:p w14:paraId="7DA11F82" w14:textId="77777777" w:rsidR="00CC66FC" w:rsidRDefault="00CC66FC" w:rsidP="004B0C2C">
            <w:pPr>
              <w:pStyle w:val="EmptyCellLayoutStyle"/>
              <w:spacing w:after="0" w:line="240" w:lineRule="auto"/>
            </w:pPr>
          </w:p>
        </w:tc>
      </w:tr>
      <w:tr w:rsidR="00CC66FC" w14:paraId="58B53E88" w14:textId="77777777" w:rsidTr="004B0C2C">
        <w:trPr>
          <w:trHeight w:val="80"/>
        </w:trPr>
        <w:tc>
          <w:tcPr>
            <w:tcW w:w="54" w:type="dxa"/>
          </w:tcPr>
          <w:p w14:paraId="02705E30" w14:textId="77777777" w:rsidR="00CC66FC" w:rsidRDefault="00CC66FC" w:rsidP="004B0C2C">
            <w:pPr>
              <w:pStyle w:val="EmptyCellLayoutStyle"/>
              <w:spacing w:after="0" w:line="240" w:lineRule="auto"/>
            </w:pPr>
          </w:p>
        </w:tc>
        <w:tc>
          <w:tcPr>
            <w:tcW w:w="10395" w:type="dxa"/>
          </w:tcPr>
          <w:p w14:paraId="2BDA1ABA" w14:textId="77777777" w:rsidR="00CC66FC" w:rsidRDefault="00CC66FC" w:rsidP="004B0C2C">
            <w:pPr>
              <w:pStyle w:val="EmptyCellLayoutStyle"/>
              <w:spacing w:after="0" w:line="240" w:lineRule="auto"/>
            </w:pPr>
          </w:p>
        </w:tc>
        <w:tc>
          <w:tcPr>
            <w:tcW w:w="149" w:type="dxa"/>
          </w:tcPr>
          <w:p w14:paraId="69400964" w14:textId="77777777" w:rsidR="00CC66FC" w:rsidRDefault="00CC66FC" w:rsidP="004B0C2C">
            <w:pPr>
              <w:pStyle w:val="EmptyCellLayoutStyle"/>
              <w:spacing w:after="0" w:line="240" w:lineRule="auto"/>
            </w:pPr>
          </w:p>
        </w:tc>
      </w:tr>
    </w:tbl>
    <w:p w14:paraId="3C2CD540" w14:textId="77777777" w:rsidR="00CC66FC" w:rsidRDefault="00CC66FC" w:rsidP="00CC66FC">
      <w:pPr>
        <w:spacing w:after="0" w:line="240" w:lineRule="auto"/>
      </w:pPr>
    </w:p>
    <w:p w14:paraId="1EFDDD08" w14:textId="77777777" w:rsidR="00CC66FC" w:rsidRDefault="00CC66FC" w:rsidP="00CC66FC">
      <w:pPr>
        <w:spacing w:after="0" w:line="240" w:lineRule="auto"/>
      </w:pPr>
      <w:r>
        <w:rPr>
          <w:rFonts w:ascii="Calibri" w:eastAsia="Calibri" w:hAnsi="Calibri"/>
          <w:b/>
          <w:color w:val="6495ED"/>
          <w:sz w:val="22"/>
        </w:rPr>
        <w:t>MSSQL 2014: Log Bytes Received / sec</w:t>
      </w:r>
    </w:p>
    <w:p w14:paraId="0C153B26" w14:textId="77777777" w:rsidR="00CC66FC" w:rsidRDefault="00CC66FC" w:rsidP="00CC66FC">
      <w:pPr>
        <w:spacing w:after="0" w:line="240" w:lineRule="auto"/>
      </w:pPr>
      <w:r>
        <w:rPr>
          <w:rFonts w:ascii="Calibri" w:eastAsia="Calibri" w:hAnsi="Calibri"/>
          <w:color w:val="000000"/>
          <w:sz w:val="22"/>
        </w:rPr>
        <w:t>The number of log bytes received by this replica. This is valid only on the secondary</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19480A3" w14:textId="77777777" w:rsidTr="004B0C2C">
        <w:trPr>
          <w:trHeight w:val="54"/>
        </w:trPr>
        <w:tc>
          <w:tcPr>
            <w:tcW w:w="54" w:type="dxa"/>
          </w:tcPr>
          <w:p w14:paraId="258ADFF9" w14:textId="77777777" w:rsidR="00CC66FC" w:rsidRDefault="00CC66FC" w:rsidP="004B0C2C">
            <w:pPr>
              <w:pStyle w:val="EmptyCellLayoutStyle"/>
              <w:spacing w:after="0" w:line="240" w:lineRule="auto"/>
            </w:pPr>
          </w:p>
        </w:tc>
        <w:tc>
          <w:tcPr>
            <w:tcW w:w="10395" w:type="dxa"/>
          </w:tcPr>
          <w:p w14:paraId="5BBF0BA7" w14:textId="77777777" w:rsidR="00CC66FC" w:rsidRDefault="00CC66FC" w:rsidP="004B0C2C">
            <w:pPr>
              <w:pStyle w:val="EmptyCellLayoutStyle"/>
              <w:spacing w:after="0" w:line="240" w:lineRule="auto"/>
            </w:pPr>
          </w:p>
        </w:tc>
        <w:tc>
          <w:tcPr>
            <w:tcW w:w="149" w:type="dxa"/>
          </w:tcPr>
          <w:p w14:paraId="4B2EE859" w14:textId="77777777" w:rsidR="00CC66FC" w:rsidRDefault="00CC66FC" w:rsidP="004B0C2C">
            <w:pPr>
              <w:pStyle w:val="EmptyCellLayoutStyle"/>
              <w:spacing w:after="0" w:line="240" w:lineRule="auto"/>
            </w:pPr>
          </w:p>
        </w:tc>
      </w:tr>
      <w:tr w:rsidR="00CC66FC" w14:paraId="79C6C801" w14:textId="77777777" w:rsidTr="004B0C2C">
        <w:tc>
          <w:tcPr>
            <w:tcW w:w="54" w:type="dxa"/>
          </w:tcPr>
          <w:p w14:paraId="1917D30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B1B0E2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08211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E95B5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632F5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5E063E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B55F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EF15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CE740" w14:textId="77777777" w:rsidR="00CC66FC" w:rsidRDefault="00CC66FC" w:rsidP="004B0C2C">
                  <w:pPr>
                    <w:spacing w:after="0" w:line="240" w:lineRule="auto"/>
                  </w:pPr>
                  <w:r>
                    <w:rPr>
                      <w:rFonts w:ascii="Calibri" w:eastAsia="Calibri" w:hAnsi="Calibri"/>
                      <w:color w:val="000000"/>
                      <w:sz w:val="22"/>
                    </w:rPr>
                    <w:t>Yes</w:t>
                  </w:r>
                </w:p>
              </w:tc>
            </w:tr>
            <w:tr w:rsidR="00CC66FC" w14:paraId="7C964CD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4A2A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0BA6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BCFF2D" w14:textId="77777777" w:rsidR="00CC66FC" w:rsidRDefault="00CC66FC" w:rsidP="004B0C2C">
                  <w:pPr>
                    <w:spacing w:after="0" w:line="240" w:lineRule="auto"/>
                  </w:pPr>
                  <w:r>
                    <w:rPr>
                      <w:rFonts w:eastAsia="Arial"/>
                      <w:color w:val="000000"/>
                    </w:rPr>
                    <w:t>No</w:t>
                  </w:r>
                </w:p>
              </w:tc>
            </w:tr>
            <w:tr w:rsidR="00CC66FC" w14:paraId="3F9E4FC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0FD397"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3513E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499322" w14:textId="77777777" w:rsidR="00CC66FC" w:rsidRDefault="00CC66FC" w:rsidP="004B0C2C">
                  <w:pPr>
                    <w:spacing w:after="0" w:line="240" w:lineRule="auto"/>
                  </w:pPr>
                  <w:r>
                    <w:rPr>
                      <w:rFonts w:ascii="Calibri" w:eastAsia="Calibri" w:hAnsi="Calibri"/>
                      <w:color w:val="000000"/>
                      <w:sz w:val="22"/>
                    </w:rPr>
                    <w:t>900</w:t>
                  </w:r>
                </w:p>
              </w:tc>
            </w:tr>
          </w:tbl>
          <w:p w14:paraId="37664EC5" w14:textId="77777777" w:rsidR="00CC66FC" w:rsidRDefault="00CC66FC" w:rsidP="004B0C2C">
            <w:pPr>
              <w:spacing w:after="0" w:line="240" w:lineRule="auto"/>
            </w:pPr>
          </w:p>
        </w:tc>
        <w:tc>
          <w:tcPr>
            <w:tcW w:w="149" w:type="dxa"/>
          </w:tcPr>
          <w:p w14:paraId="6AE8A31F" w14:textId="77777777" w:rsidR="00CC66FC" w:rsidRDefault="00CC66FC" w:rsidP="004B0C2C">
            <w:pPr>
              <w:pStyle w:val="EmptyCellLayoutStyle"/>
              <w:spacing w:after="0" w:line="240" w:lineRule="auto"/>
            </w:pPr>
          </w:p>
        </w:tc>
      </w:tr>
      <w:tr w:rsidR="00CC66FC" w14:paraId="641B8B8F" w14:textId="77777777" w:rsidTr="004B0C2C">
        <w:trPr>
          <w:trHeight w:val="80"/>
        </w:trPr>
        <w:tc>
          <w:tcPr>
            <w:tcW w:w="54" w:type="dxa"/>
          </w:tcPr>
          <w:p w14:paraId="59F3D65B" w14:textId="77777777" w:rsidR="00CC66FC" w:rsidRDefault="00CC66FC" w:rsidP="004B0C2C">
            <w:pPr>
              <w:pStyle w:val="EmptyCellLayoutStyle"/>
              <w:spacing w:after="0" w:line="240" w:lineRule="auto"/>
            </w:pPr>
          </w:p>
        </w:tc>
        <w:tc>
          <w:tcPr>
            <w:tcW w:w="10395" w:type="dxa"/>
          </w:tcPr>
          <w:p w14:paraId="7A7354F8" w14:textId="77777777" w:rsidR="00CC66FC" w:rsidRDefault="00CC66FC" w:rsidP="004B0C2C">
            <w:pPr>
              <w:pStyle w:val="EmptyCellLayoutStyle"/>
              <w:spacing w:after="0" w:line="240" w:lineRule="auto"/>
            </w:pPr>
          </w:p>
        </w:tc>
        <w:tc>
          <w:tcPr>
            <w:tcW w:w="149" w:type="dxa"/>
          </w:tcPr>
          <w:p w14:paraId="358FAE39" w14:textId="77777777" w:rsidR="00CC66FC" w:rsidRDefault="00CC66FC" w:rsidP="004B0C2C">
            <w:pPr>
              <w:pStyle w:val="EmptyCellLayoutStyle"/>
              <w:spacing w:after="0" w:line="240" w:lineRule="auto"/>
            </w:pPr>
          </w:p>
        </w:tc>
      </w:tr>
    </w:tbl>
    <w:p w14:paraId="0FC5D866" w14:textId="77777777" w:rsidR="00CC66FC" w:rsidRDefault="00CC66FC" w:rsidP="00CC66FC">
      <w:pPr>
        <w:spacing w:after="0" w:line="240" w:lineRule="auto"/>
      </w:pPr>
    </w:p>
    <w:p w14:paraId="340B86AA" w14:textId="77777777" w:rsidR="00CC66FC" w:rsidRDefault="00CC66FC" w:rsidP="00CC66FC">
      <w:pPr>
        <w:spacing w:after="0" w:line="240" w:lineRule="auto"/>
      </w:pPr>
      <w:r>
        <w:rPr>
          <w:rFonts w:ascii="Calibri" w:eastAsia="Calibri" w:hAnsi="Calibri"/>
          <w:b/>
          <w:color w:val="000000"/>
          <w:sz w:val="28"/>
        </w:rPr>
        <w:t>MSSQL 2014: Database Replica - Console Tasks</w:t>
      </w:r>
    </w:p>
    <w:p w14:paraId="3939F7C8" w14:textId="77777777" w:rsidR="00CC66FC" w:rsidRDefault="00CC66FC" w:rsidP="00CC66FC">
      <w:pPr>
        <w:spacing w:after="0" w:line="240" w:lineRule="auto"/>
      </w:pPr>
      <w:r>
        <w:rPr>
          <w:rFonts w:ascii="Calibri" w:eastAsia="Calibri" w:hAnsi="Calibri"/>
          <w:b/>
          <w:color w:val="6495ED"/>
          <w:sz w:val="22"/>
        </w:rPr>
        <w:t>Suspend Data Movement</w:t>
      </w:r>
    </w:p>
    <w:p w14:paraId="7FE38D31" w14:textId="77777777" w:rsidR="00CC66FC" w:rsidRDefault="00CC66FC" w:rsidP="00CC66FC">
      <w:pPr>
        <w:spacing w:after="0" w:line="240" w:lineRule="auto"/>
      </w:pPr>
      <w:r>
        <w:rPr>
          <w:rFonts w:ascii="Calibri" w:eastAsia="Calibri" w:hAnsi="Calibri"/>
          <w:color w:val="000000"/>
          <w:sz w:val="22"/>
        </w:rPr>
        <w:t>Open SQLPS console and suspend data movement for target Database Replica</w:t>
      </w:r>
    </w:p>
    <w:p w14:paraId="57AC9353" w14:textId="77777777" w:rsidR="00CC66FC" w:rsidRDefault="00CC66FC" w:rsidP="00CC66FC">
      <w:pPr>
        <w:spacing w:after="0" w:line="240" w:lineRule="auto"/>
      </w:pPr>
    </w:p>
    <w:p w14:paraId="129CC12E" w14:textId="77777777" w:rsidR="00CC66FC" w:rsidRDefault="00CC66FC" w:rsidP="00CC66FC">
      <w:pPr>
        <w:spacing w:after="0" w:line="240" w:lineRule="auto"/>
      </w:pPr>
      <w:r>
        <w:rPr>
          <w:rFonts w:ascii="Calibri" w:eastAsia="Calibri" w:hAnsi="Calibri"/>
          <w:b/>
          <w:color w:val="6495ED"/>
          <w:sz w:val="22"/>
        </w:rPr>
        <w:t>Resume Data Movement</w:t>
      </w:r>
    </w:p>
    <w:p w14:paraId="22ABB603" w14:textId="77777777" w:rsidR="00CC66FC" w:rsidRDefault="00CC66FC" w:rsidP="00CC66FC">
      <w:pPr>
        <w:spacing w:after="0" w:line="240" w:lineRule="auto"/>
      </w:pPr>
      <w:r>
        <w:rPr>
          <w:rFonts w:ascii="Calibri" w:eastAsia="Calibri" w:hAnsi="Calibri"/>
          <w:color w:val="000000"/>
          <w:sz w:val="22"/>
        </w:rPr>
        <w:t>Open SQLPS console and resume data movement for target Database Replica</w:t>
      </w:r>
    </w:p>
    <w:p w14:paraId="307262B0" w14:textId="77777777" w:rsidR="00CC66FC" w:rsidRDefault="00CC66FC" w:rsidP="00CC66FC">
      <w:pPr>
        <w:spacing w:after="0" w:line="240" w:lineRule="auto"/>
      </w:pPr>
    </w:p>
    <w:p w14:paraId="2F40CC5C" w14:textId="77777777" w:rsidR="00CC66FC" w:rsidRDefault="00CC66FC" w:rsidP="00CC66FC">
      <w:pPr>
        <w:spacing w:after="0" w:line="240" w:lineRule="auto"/>
      </w:pPr>
      <w:r>
        <w:rPr>
          <w:rFonts w:ascii="Calibri" w:eastAsia="Calibri" w:hAnsi="Calibri"/>
          <w:b/>
          <w:color w:val="6495ED"/>
          <w:sz w:val="22"/>
        </w:rPr>
        <w:t>SQL Server Management Studio</w:t>
      </w:r>
    </w:p>
    <w:p w14:paraId="63ECB7C4" w14:textId="77777777" w:rsidR="00CC66FC" w:rsidRDefault="00CC66FC" w:rsidP="00CC66FC">
      <w:pPr>
        <w:spacing w:after="0" w:line="240" w:lineRule="auto"/>
      </w:pPr>
      <w:r>
        <w:rPr>
          <w:rFonts w:ascii="Calibri" w:eastAsia="Calibri" w:hAnsi="Calibri"/>
          <w:color w:val="000000"/>
          <w:sz w:val="22"/>
        </w:rPr>
        <w:t>Open SQL Server Management Studio and connect to Availability Replica of target Database Replica.</w:t>
      </w:r>
    </w:p>
    <w:p w14:paraId="0B52CBF3" w14:textId="77777777" w:rsidR="00CC66FC" w:rsidRDefault="00CC66FC" w:rsidP="00CC66FC">
      <w:pPr>
        <w:spacing w:after="0" w:line="240" w:lineRule="auto"/>
      </w:pPr>
    </w:p>
    <w:p w14:paraId="0266D26B" w14:textId="77777777" w:rsidR="00CC66FC" w:rsidRDefault="00CC66FC" w:rsidP="00CC66FC">
      <w:pPr>
        <w:spacing w:after="0" w:line="240" w:lineRule="auto"/>
      </w:pPr>
      <w:r>
        <w:rPr>
          <w:rFonts w:ascii="Calibri" w:eastAsia="Calibri" w:hAnsi="Calibri"/>
          <w:b/>
          <w:color w:val="6495ED"/>
          <w:sz w:val="22"/>
        </w:rPr>
        <w:t>SQL Server PowerShell</w:t>
      </w:r>
    </w:p>
    <w:p w14:paraId="3DA2FBA2" w14:textId="77777777" w:rsidR="00CC66FC" w:rsidRDefault="00CC66FC" w:rsidP="00CC66FC">
      <w:pPr>
        <w:spacing w:after="0" w:line="240" w:lineRule="auto"/>
      </w:pPr>
      <w:r>
        <w:rPr>
          <w:rFonts w:ascii="Calibri" w:eastAsia="Calibri" w:hAnsi="Calibri"/>
          <w:color w:val="000000"/>
          <w:sz w:val="22"/>
        </w:rPr>
        <w:t>Open SQLPS console and connect to Availability Replica of target Database Replica.</w:t>
      </w:r>
    </w:p>
    <w:p w14:paraId="309C4880" w14:textId="77777777" w:rsidR="00CC66FC" w:rsidRDefault="00CC66FC" w:rsidP="00CC66FC">
      <w:pPr>
        <w:spacing w:after="0" w:line="240" w:lineRule="auto"/>
      </w:pPr>
    </w:p>
    <w:p w14:paraId="76962E63" w14:textId="77777777" w:rsidR="00CC66FC" w:rsidRDefault="00CC66FC" w:rsidP="00CC66FC">
      <w:pPr>
        <w:spacing w:after="0" w:line="240" w:lineRule="auto"/>
      </w:pPr>
      <w:r>
        <w:rPr>
          <w:rFonts w:ascii="Calibri" w:eastAsia="Calibri" w:hAnsi="Calibri"/>
          <w:b/>
          <w:color w:val="000000"/>
          <w:sz w:val="32"/>
        </w:rPr>
        <w:t>MSSQL 2014: Database Replica Critical Policy</w:t>
      </w:r>
    </w:p>
    <w:p w14:paraId="7A7E8EA3" w14:textId="77777777" w:rsidR="00CC66FC" w:rsidRDefault="00CC66FC" w:rsidP="00CC66FC">
      <w:pPr>
        <w:spacing w:after="0" w:line="240" w:lineRule="auto"/>
      </w:pPr>
      <w:r>
        <w:rPr>
          <w:rFonts w:ascii="Calibri" w:eastAsia="Calibri" w:hAnsi="Calibri"/>
          <w:color w:val="000000"/>
          <w:sz w:val="22"/>
        </w:rPr>
        <w:t>Custom User Policy which has Database Replica State as Facet and one of the error categories as Policy Category.</w:t>
      </w:r>
    </w:p>
    <w:p w14:paraId="6432FB06" w14:textId="77777777" w:rsidR="00CC66FC" w:rsidRDefault="00CC66FC" w:rsidP="00CC66FC">
      <w:pPr>
        <w:spacing w:after="0" w:line="240" w:lineRule="auto"/>
      </w:pPr>
      <w:r>
        <w:rPr>
          <w:rFonts w:ascii="Calibri" w:eastAsia="Calibri" w:hAnsi="Calibri"/>
          <w:b/>
          <w:color w:val="000000"/>
          <w:sz w:val="28"/>
        </w:rPr>
        <w:t>MSSQL 2014: Database Replica Critical Policy - Unit monitors</w:t>
      </w:r>
    </w:p>
    <w:p w14:paraId="12D5001B" w14:textId="77777777" w:rsidR="00CC66FC" w:rsidRDefault="00CC66FC" w:rsidP="00CC66FC">
      <w:pPr>
        <w:spacing w:after="0" w:line="240" w:lineRule="auto"/>
      </w:pPr>
      <w:r>
        <w:rPr>
          <w:rFonts w:ascii="Calibri" w:eastAsia="Calibri" w:hAnsi="Calibri"/>
          <w:b/>
          <w:color w:val="6495ED"/>
          <w:sz w:val="22"/>
        </w:rPr>
        <w:t>Database Replica Health Policy</w:t>
      </w:r>
    </w:p>
    <w:p w14:paraId="1071C701" w14:textId="77777777" w:rsidR="00CC66FC" w:rsidRDefault="00CC66FC" w:rsidP="00CC66FC">
      <w:pPr>
        <w:spacing w:after="0" w:line="240" w:lineRule="auto"/>
      </w:pPr>
      <w:r>
        <w:rPr>
          <w:rFonts w:ascii="Calibri" w:eastAsia="Calibri" w:hAnsi="Calibri"/>
          <w:color w:val="000000"/>
          <w:sz w:val="22"/>
        </w:rPr>
        <w:t>Two state monitor with 'Error' critical state used particularly for reflecting state of Custom User Policies which have Database Replica State as Facet and one of the predefined error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17E7F4D" w14:textId="77777777" w:rsidTr="004B0C2C">
        <w:trPr>
          <w:trHeight w:val="54"/>
        </w:trPr>
        <w:tc>
          <w:tcPr>
            <w:tcW w:w="54" w:type="dxa"/>
          </w:tcPr>
          <w:p w14:paraId="77EC37DE" w14:textId="77777777" w:rsidR="00CC66FC" w:rsidRDefault="00CC66FC" w:rsidP="004B0C2C">
            <w:pPr>
              <w:pStyle w:val="EmptyCellLayoutStyle"/>
              <w:spacing w:after="0" w:line="240" w:lineRule="auto"/>
            </w:pPr>
          </w:p>
        </w:tc>
        <w:tc>
          <w:tcPr>
            <w:tcW w:w="10395" w:type="dxa"/>
          </w:tcPr>
          <w:p w14:paraId="3C283CEE" w14:textId="77777777" w:rsidR="00CC66FC" w:rsidRDefault="00CC66FC" w:rsidP="004B0C2C">
            <w:pPr>
              <w:pStyle w:val="EmptyCellLayoutStyle"/>
              <w:spacing w:after="0" w:line="240" w:lineRule="auto"/>
            </w:pPr>
          </w:p>
        </w:tc>
        <w:tc>
          <w:tcPr>
            <w:tcW w:w="149" w:type="dxa"/>
          </w:tcPr>
          <w:p w14:paraId="6EB644E9" w14:textId="77777777" w:rsidR="00CC66FC" w:rsidRDefault="00CC66FC" w:rsidP="004B0C2C">
            <w:pPr>
              <w:pStyle w:val="EmptyCellLayoutStyle"/>
              <w:spacing w:after="0" w:line="240" w:lineRule="auto"/>
            </w:pPr>
          </w:p>
        </w:tc>
      </w:tr>
      <w:tr w:rsidR="00CC66FC" w14:paraId="1D707DBD" w14:textId="77777777" w:rsidTr="004B0C2C">
        <w:tc>
          <w:tcPr>
            <w:tcW w:w="54" w:type="dxa"/>
          </w:tcPr>
          <w:p w14:paraId="4CE6931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29D0070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A6160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A7CC4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53BEE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698441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A603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A4BE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E33DC" w14:textId="77777777" w:rsidR="00CC66FC" w:rsidRDefault="00CC66FC" w:rsidP="004B0C2C">
                  <w:pPr>
                    <w:spacing w:after="0" w:line="240" w:lineRule="auto"/>
                  </w:pPr>
                  <w:r>
                    <w:rPr>
                      <w:rFonts w:ascii="Calibri" w:eastAsia="Calibri" w:hAnsi="Calibri"/>
                      <w:color w:val="000000"/>
                      <w:sz w:val="22"/>
                    </w:rPr>
                    <w:t>Yes</w:t>
                  </w:r>
                </w:p>
              </w:tc>
            </w:tr>
            <w:tr w:rsidR="00CC66FC" w14:paraId="376FDCD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78A63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D0B4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7972F" w14:textId="77777777" w:rsidR="00CC66FC" w:rsidRDefault="00CC66FC" w:rsidP="004B0C2C">
                  <w:pPr>
                    <w:spacing w:after="0" w:line="240" w:lineRule="auto"/>
                  </w:pPr>
                  <w:r>
                    <w:rPr>
                      <w:rFonts w:eastAsia="Arial"/>
                      <w:color w:val="000000"/>
                    </w:rPr>
                    <w:t>False</w:t>
                  </w:r>
                </w:p>
              </w:tc>
            </w:tr>
            <w:tr w:rsidR="00CC66FC" w14:paraId="3CD82F5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7D3D5"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06874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02354" w14:textId="77777777" w:rsidR="00CC66FC" w:rsidRDefault="00CC66FC" w:rsidP="004B0C2C">
                  <w:pPr>
                    <w:spacing w:after="0" w:line="240" w:lineRule="auto"/>
                  </w:pPr>
                  <w:r>
                    <w:rPr>
                      <w:rFonts w:ascii="Calibri" w:eastAsia="Calibri" w:hAnsi="Calibri"/>
                      <w:color w:val="000000"/>
                      <w:sz w:val="22"/>
                    </w:rPr>
                    <w:t>900</w:t>
                  </w:r>
                </w:p>
              </w:tc>
            </w:tr>
            <w:tr w:rsidR="00CC66FC" w14:paraId="2ABC118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9E31E4"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CE49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0B9E12" w14:textId="77777777" w:rsidR="00CC66FC" w:rsidRDefault="00CC66FC" w:rsidP="004B0C2C">
                  <w:pPr>
                    <w:spacing w:after="0" w:line="240" w:lineRule="auto"/>
                  </w:pPr>
                  <w:r>
                    <w:rPr>
                      <w:rFonts w:ascii="Calibri" w:eastAsia="Calibri" w:hAnsi="Calibri"/>
                      <w:color w:val="000000"/>
                      <w:sz w:val="22"/>
                    </w:rPr>
                    <w:t>300</w:t>
                  </w:r>
                </w:p>
              </w:tc>
            </w:tr>
          </w:tbl>
          <w:p w14:paraId="0BFA0F30" w14:textId="77777777" w:rsidR="00CC66FC" w:rsidRDefault="00CC66FC" w:rsidP="004B0C2C">
            <w:pPr>
              <w:spacing w:after="0" w:line="240" w:lineRule="auto"/>
            </w:pPr>
          </w:p>
        </w:tc>
        <w:tc>
          <w:tcPr>
            <w:tcW w:w="149" w:type="dxa"/>
          </w:tcPr>
          <w:p w14:paraId="13256A6C" w14:textId="77777777" w:rsidR="00CC66FC" w:rsidRDefault="00CC66FC" w:rsidP="004B0C2C">
            <w:pPr>
              <w:pStyle w:val="EmptyCellLayoutStyle"/>
              <w:spacing w:after="0" w:line="240" w:lineRule="auto"/>
            </w:pPr>
          </w:p>
        </w:tc>
      </w:tr>
      <w:tr w:rsidR="00CC66FC" w14:paraId="09379E7A" w14:textId="77777777" w:rsidTr="004B0C2C">
        <w:trPr>
          <w:trHeight w:val="80"/>
        </w:trPr>
        <w:tc>
          <w:tcPr>
            <w:tcW w:w="54" w:type="dxa"/>
          </w:tcPr>
          <w:p w14:paraId="7F948097" w14:textId="77777777" w:rsidR="00CC66FC" w:rsidRDefault="00CC66FC" w:rsidP="004B0C2C">
            <w:pPr>
              <w:pStyle w:val="EmptyCellLayoutStyle"/>
              <w:spacing w:after="0" w:line="240" w:lineRule="auto"/>
            </w:pPr>
          </w:p>
        </w:tc>
        <w:tc>
          <w:tcPr>
            <w:tcW w:w="10395" w:type="dxa"/>
          </w:tcPr>
          <w:p w14:paraId="7F162540" w14:textId="77777777" w:rsidR="00CC66FC" w:rsidRDefault="00CC66FC" w:rsidP="004B0C2C">
            <w:pPr>
              <w:pStyle w:val="EmptyCellLayoutStyle"/>
              <w:spacing w:after="0" w:line="240" w:lineRule="auto"/>
            </w:pPr>
          </w:p>
        </w:tc>
        <w:tc>
          <w:tcPr>
            <w:tcW w:w="149" w:type="dxa"/>
          </w:tcPr>
          <w:p w14:paraId="0FA006F5" w14:textId="77777777" w:rsidR="00CC66FC" w:rsidRDefault="00CC66FC" w:rsidP="004B0C2C">
            <w:pPr>
              <w:pStyle w:val="EmptyCellLayoutStyle"/>
              <w:spacing w:after="0" w:line="240" w:lineRule="auto"/>
            </w:pPr>
          </w:p>
        </w:tc>
      </w:tr>
    </w:tbl>
    <w:p w14:paraId="35C76E03" w14:textId="77777777" w:rsidR="00CC66FC" w:rsidRDefault="00CC66FC" w:rsidP="00CC66FC">
      <w:pPr>
        <w:spacing w:after="0" w:line="240" w:lineRule="auto"/>
      </w:pPr>
    </w:p>
    <w:p w14:paraId="3ED42BB4" w14:textId="77777777" w:rsidR="00CC66FC" w:rsidRDefault="00CC66FC" w:rsidP="00CC66FC">
      <w:pPr>
        <w:spacing w:after="0" w:line="240" w:lineRule="auto"/>
      </w:pPr>
      <w:r>
        <w:rPr>
          <w:rFonts w:ascii="Calibri" w:eastAsia="Calibri" w:hAnsi="Calibri"/>
          <w:b/>
          <w:color w:val="000000"/>
          <w:sz w:val="32"/>
        </w:rPr>
        <w:t>MSSQL 2014: Database Replica Warning Policy</w:t>
      </w:r>
    </w:p>
    <w:p w14:paraId="6C9D5E39" w14:textId="77777777" w:rsidR="00CC66FC" w:rsidRDefault="00CC66FC" w:rsidP="00CC66FC">
      <w:pPr>
        <w:spacing w:after="0" w:line="240" w:lineRule="auto"/>
      </w:pPr>
      <w:r>
        <w:rPr>
          <w:rFonts w:ascii="Calibri" w:eastAsia="Calibri" w:hAnsi="Calibri"/>
          <w:color w:val="000000"/>
          <w:sz w:val="22"/>
        </w:rPr>
        <w:t>Custom User Policy which has Database Replica State as Facet and one of the warning categories as Policy Category.</w:t>
      </w:r>
    </w:p>
    <w:p w14:paraId="6C3495A2" w14:textId="77777777" w:rsidR="00CC66FC" w:rsidRDefault="00CC66FC" w:rsidP="00CC66FC">
      <w:pPr>
        <w:spacing w:after="0" w:line="240" w:lineRule="auto"/>
      </w:pPr>
      <w:r>
        <w:rPr>
          <w:rFonts w:ascii="Calibri" w:eastAsia="Calibri" w:hAnsi="Calibri"/>
          <w:b/>
          <w:color w:val="000000"/>
          <w:sz w:val="28"/>
        </w:rPr>
        <w:t>MSSQL 2014: Database Replica Warning Policy - Unit monitors</w:t>
      </w:r>
    </w:p>
    <w:p w14:paraId="385D5B77" w14:textId="77777777" w:rsidR="00CC66FC" w:rsidRDefault="00CC66FC" w:rsidP="00CC66FC">
      <w:pPr>
        <w:spacing w:after="0" w:line="240" w:lineRule="auto"/>
      </w:pPr>
      <w:r>
        <w:rPr>
          <w:rFonts w:ascii="Calibri" w:eastAsia="Calibri" w:hAnsi="Calibri"/>
          <w:b/>
          <w:color w:val="6495ED"/>
          <w:sz w:val="22"/>
        </w:rPr>
        <w:t>Database Replica Health Policy</w:t>
      </w:r>
    </w:p>
    <w:p w14:paraId="708AC88F" w14:textId="77777777" w:rsidR="00CC66FC" w:rsidRDefault="00CC66FC" w:rsidP="00CC66FC">
      <w:pPr>
        <w:spacing w:after="0" w:line="240" w:lineRule="auto"/>
      </w:pPr>
      <w:r>
        <w:rPr>
          <w:rFonts w:ascii="Calibri" w:eastAsia="Calibri" w:hAnsi="Calibri"/>
          <w:color w:val="000000"/>
          <w:sz w:val="22"/>
        </w:rPr>
        <w:t>Two state monitor with 'Warning' critical state used particularly for reflecting state of Custom User Policies which have Database Replica State as Facet and one of the predefined warning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BD554D5" w14:textId="77777777" w:rsidTr="004B0C2C">
        <w:trPr>
          <w:trHeight w:val="54"/>
        </w:trPr>
        <w:tc>
          <w:tcPr>
            <w:tcW w:w="54" w:type="dxa"/>
          </w:tcPr>
          <w:p w14:paraId="173CF81C" w14:textId="77777777" w:rsidR="00CC66FC" w:rsidRDefault="00CC66FC" w:rsidP="004B0C2C">
            <w:pPr>
              <w:pStyle w:val="EmptyCellLayoutStyle"/>
              <w:spacing w:after="0" w:line="240" w:lineRule="auto"/>
            </w:pPr>
          </w:p>
        </w:tc>
        <w:tc>
          <w:tcPr>
            <w:tcW w:w="10395" w:type="dxa"/>
          </w:tcPr>
          <w:p w14:paraId="1906FBDA" w14:textId="77777777" w:rsidR="00CC66FC" w:rsidRDefault="00CC66FC" w:rsidP="004B0C2C">
            <w:pPr>
              <w:pStyle w:val="EmptyCellLayoutStyle"/>
              <w:spacing w:after="0" w:line="240" w:lineRule="auto"/>
            </w:pPr>
          </w:p>
        </w:tc>
        <w:tc>
          <w:tcPr>
            <w:tcW w:w="149" w:type="dxa"/>
          </w:tcPr>
          <w:p w14:paraId="3BF89E15" w14:textId="77777777" w:rsidR="00CC66FC" w:rsidRDefault="00CC66FC" w:rsidP="004B0C2C">
            <w:pPr>
              <w:pStyle w:val="EmptyCellLayoutStyle"/>
              <w:spacing w:after="0" w:line="240" w:lineRule="auto"/>
            </w:pPr>
          </w:p>
        </w:tc>
      </w:tr>
      <w:tr w:rsidR="00CC66FC" w14:paraId="43121A86" w14:textId="77777777" w:rsidTr="004B0C2C">
        <w:tc>
          <w:tcPr>
            <w:tcW w:w="54" w:type="dxa"/>
          </w:tcPr>
          <w:p w14:paraId="52245AF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6F50FFF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C2FC5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5869E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E4A9C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5BDA61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7AE8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FFD3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1DDFA" w14:textId="77777777" w:rsidR="00CC66FC" w:rsidRDefault="00CC66FC" w:rsidP="004B0C2C">
                  <w:pPr>
                    <w:spacing w:after="0" w:line="240" w:lineRule="auto"/>
                  </w:pPr>
                  <w:r>
                    <w:rPr>
                      <w:rFonts w:ascii="Calibri" w:eastAsia="Calibri" w:hAnsi="Calibri"/>
                      <w:color w:val="000000"/>
                      <w:sz w:val="22"/>
                    </w:rPr>
                    <w:t>Yes</w:t>
                  </w:r>
                </w:p>
              </w:tc>
            </w:tr>
            <w:tr w:rsidR="00CC66FC" w14:paraId="46DD67E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9E49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3A16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B4458F" w14:textId="77777777" w:rsidR="00CC66FC" w:rsidRDefault="00CC66FC" w:rsidP="004B0C2C">
                  <w:pPr>
                    <w:spacing w:after="0" w:line="240" w:lineRule="auto"/>
                  </w:pPr>
                  <w:r>
                    <w:rPr>
                      <w:rFonts w:eastAsia="Arial"/>
                      <w:color w:val="000000"/>
                    </w:rPr>
                    <w:t>False</w:t>
                  </w:r>
                </w:p>
              </w:tc>
            </w:tr>
            <w:tr w:rsidR="00CC66FC" w14:paraId="32ED022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E8B4E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1F36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31081" w14:textId="77777777" w:rsidR="00CC66FC" w:rsidRDefault="00CC66FC" w:rsidP="004B0C2C">
                  <w:pPr>
                    <w:spacing w:after="0" w:line="240" w:lineRule="auto"/>
                  </w:pPr>
                  <w:r>
                    <w:rPr>
                      <w:rFonts w:ascii="Calibri" w:eastAsia="Calibri" w:hAnsi="Calibri"/>
                      <w:color w:val="000000"/>
                      <w:sz w:val="22"/>
                    </w:rPr>
                    <w:t>900</w:t>
                  </w:r>
                </w:p>
              </w:tc>
            </w:tr>
            <w:tr w:rsidR="00CC66FC" w14:paraId="4FB15EA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784B1D"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E6732D"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DD3E71" w14:textId="77777777" w:rsidR="00CC66FC" w:rsidRDefault="00CC66FC" w:rsidP="004B0C2C">
                  <w:pPr>
                    <w:spacing w:after="0" w:line="240" w:lineRule="auto"/>
                  </w:pPr>
                  <w:r>
                    <w:rPr>
                      <w:rFonts w:ascii="Calibri" w:eastAsia="Calibri" w:hAnsi="Calibri"/>
                      <w:color w:val="000000"/>
                      <w:sz w:val="22"/>
                    </w:rPr>
                    <w:t>300</w:t>
                  </w:r>
                </w:p>
              </w:tc>
            </w:tr>
          </w:tbl>
          <w:p w14:paraId="6287F76A" w14:textId="77777777" w:rsidR="00CC66FC" w:rsidRDefault="00CC66FC" w:rsidP="004B0C2C">
            <w:pPr>
              <w:spacing w:after="0" w:line="240" w:lineRule="auto"/>
            </w:pPr>
          </w:p>
        </w:tc>
        <w:tc>
          <w:tcPr>
            <w:tcW w:w="149" w:type="dxa"/>
          </w:tcPr>
          <w:p w14:paraId="152B8ECD" w14:textId="77777777" w:rsidR="00CC66FC" w:rsidRDefault="00CC66FC" w:rsidP="004B0C2C">
            <w:pPr>
              <w:pStyle w:val="EmptyCellLayoutStyle"/>
              <w:spacing w:after="0" w:line="240" w:lineRule="auto"/>
            </w:pPr>
          </w:p>
        </w:tc>
      </w:tr>
      <w:tr w:rsidR="00CC66FC" w14:paraId="1EC49C1E" w14:textId="77777777" w:rsidTr="004B0C2C">
        <w:trPr>
          <w:trHeight w:val="80"/>
        </w:trPr>
        <w:tc>
          <w:tcPr>
            <w:tcW w:w="54" w:type="dxa"/>
          </w:tcPr>
          <w:p w14:paraId="28906E88" w14:textId="77777777" w:rsidR="00CC66FC" w:rsidRDefault="00CC66FC" w:rsidP="004B0C2C">
            <w:pPr>
              <w:pStyle w:val="EmptyCellLayoutStyle"/>
              <w:spacing w:after="0" w:line="240" w:lineRule="auto"/>
            </w:pPr>
          </w:p>
        </w:tc>
        <w:tc>
          <w:tcPr>
            <w:tcW w:w="10395" w:type="dxa"/>
          </w:tcPr>
          <w:p w14:paraId="47ED27CE" w14:textId="77777777" w:rsidR="00CC66FC" w:rsidRDefault="00CC66FC" w:rsidP="004B0C2C">
            <w:pPr>
              <w:pStyle w:val="EmptyCellLayoutStyle"/>
              <w:spacing w:after="0" w:line="240" w:lineRule="auto"/>
            </w:pPr>
          </w:p>
        </w:tc>
        <w:tc>
          <w:tcPr>
            <w:tcW w:w="149" w:type="dxa"/>
          </w:tcPr>
          <w:p w14:paraId="701CDFDA" w14:textId="77777777" w:rsidR="00CC66FC" w:rsidRDefault="00CC66FC" w:rsidP="004B0C2C">
            <w:pPr>
              <w:pStyle w:val="EmptyCellLayoutStyle"/>
              <w:spacing w:after="0" w:line="240" w:lineRule="auto"/>
            </w:pPr>
          </w:p>
        </w:tc>
      </w:tr>
    </w:tbl>
    <w:p w14:paraId="77A5F05B" w14:textId="77777777" w:rsidR="00CC66FC" w:rsidRDefault="00CC66FC" w:rsidP="00CC66FC">
      <w:pPr>
        <w:spacing w:after="0" w:line="240" w:lineRule="auto"/>
      </w:pPr>
    </w:p>
    <w:p w14:paraId="3402BB82" w14:textId="77777777" w:rsidR="00CC66FC" w:rsidRDefault="00CC66FC" w:rsidP="00CC66FC">
      <w:pPr>
        <w:spacing w:after="0" w:line="240" w:lineRule="auto"/>
      </w:pPr>
      <w:r>
        <w:rPr>
          <w:rFonts w:ascii="Calibri" w:eastAsia="Calibri" w:hAnsi="Calibri"/>
          <w:b/>
          <w:color w:val="000000"/>
          <w:sz w:val="32"/>
        </w:rPr>
        <w:t>MSSQL 2014: Group of Availability Groups</w:t>
      </w:r>
    </w:p>
    <w:p w14:paraId="67E04C28" w14:textId="77777777" w:rsidR="00CC66FC" w:rsidRDefault="00CC66FC" w:rsidP="00CC66FC">
      <w:pPr>
        <w:spacing w:after="0" w:line="240" w:lineRule="auto"/>
      </w:pPr>
      <w:r>
        <w:rPr>
          <w:rFonts w:ascii="Calibri" w:eastAsia="Calibri" w:hAnsi="Calibri"/>
          <w:color w:val="000000"/>
          <w:sz w:val="22"/>
        </w:rPr>
        <w:t>A group containing all Availability Groups of Microsoft SQL Server 2014</w:t>
      </w:r>
    </w:p>
    <w:p w14:paraId="22D683E2" w14:textId="77777777" w:rsidR="00CC66FC" w:rsidRDefault="00CC66FC" w:rsidP="00CC66FC">
      <w:pPr>
        <w:spacing w:after="0" w:line="240" w:lineRule="auto"/>
      </w:pPr>
      <w:r>
        <w:rPr>
          <w:rFonts w:ascii="Calibri" w:eastAsia="Calibri" w:hAnsi="Calibri"/>
          <w:b/>
          <w:color w:val="000000"/>
          <w:sz w:val="28"/>
        </w:rPr>
        <w:t>MSSQL 2014: Group of Availability Groups - Discoveries</w:t>
      </w:r>
    </w:p>
    <w:p w14:paraId="1A8E376A" w14:textId="77777777" w:rsidR="00CC66FC" w:rsidRDefault="00CC66FC" w:rsidP="00CC66FC">
      <w:pPr>
        <w:spacing w:after="0" w:line="240" w:lineRule="auto"/>
      </w:pPr>
      <w:r>
        <w:rPr>
          <w:rFonts w:ascii="Calibri" w:eastAsia="Calibri" w:hAnsi="Calibri"/>
          <w:b/>
          <w:color w:val="6495ED"/>
          <w:sz w:val="22"/>
        </w:rPr>
        <w:t>MSSQL 2014: Populate SQL Availability Group</w:t>
      </w:r>
    </w:p>
    <w:p w14:paraId="5CF0ADD4" w14:textId="77777777" w:rsidR="00CC66FC" w:rsidRDefault="00CC66FC" w:rsidP="00CC66FC">
      <w:pPr>
        <w:spacing w:after="0" w:line="240" w:lineRule="auto"/>
      </w:pPr>
      <w:r>
        <w:rPr>
          <w:rFonts w:ascii="Calibri" w:eastAsia="Calibri" w:hAnsi="Calibri"/>
          <w:color w:val="000000"/>
          <w:sz w:val="22"/>
        </w:rPr>
        <w:t>This discovery rule populates the Availability Group.</w:t>
      </w:r>
    </w:p>
    <w:p w14:paraId="1849936E" w14:textId="77777777" w:rsidR="00CC66FC" w:rsidRDefault="00CC66FC" w:rsidP="00CC66FC">
      <w:pPr>
        <w:spacing w:after="0" w:line="240" w:lineRule="auto"/>
      </w:pPr>
    </w:p>
    <w:p w14:paraId="59A9AEA3" w14:textId="77777777" w:rsidR="00CC66FC" w:rsidRDefault="00CC66FC" w:rsidP="00CC66FC">
      <w:pPr>
        <w:spacing w:after="0" w:line="240" w:lineRule="auto"/>
      </w:pPr>
      <w:r>
        <w:rPr>
          <w:rFonts w:ascii="Calibri" w:eastAsia="Calibri" w:hAnsi="Calibri"/>
          <w:b/>
          <w:color w:val="000000"/>
          <w:sz w:val="28"/>
        </w:rPr>
        <w:t>MSSQL 2014: Group of Availability Groups - Dependency (rollup) monitors</w:t>
      </w:r>
    </w:p>
    <w:p w14:paraId="5D9D8E96" w14:textId="77777777" w:rsidR="00CC66FC" w:rsidRDefault="00CC66FC" w:rsidP="00CC66FC">
      <w:pPr>
        <w:spacing w:after="0" w:line="240" w:lineRule="auto"/>
      </w:pPr>
      <w:r>
        <w:rPr>
          <w:rFonts w:ascii="Calibri" w:eastAsia="Calibri" w:hAnsi="Calibri"/>
          <w:b/>
          <w:color w:val="6495ED"/>
          <w:sz w:val="22"/>
        </w:rPr>
        <w:t>Availability Group Availability Rollup</w:t>
      </w:r>
    </w:p>
    <w:p w14:paraId="0073F580" w14:textId="77777777" w:rsidR="00CC66FC" w:rsidRDefault="00CC66FC" w:rsidP="00CC66FC">
      <w:pPr>
        <w:spacing w:after="0" w:line="240" w:lineRule="auto"/>
      </w:pPr>
      <w:r>
        <w:rPr>
          <w:rFonts w:ascii="Calibri" w:eastAsia="Calibri" w:hAnsi="Calibri"/>
          <w:color w:val="000000"/>
          <w:sz w:val="22"/>
        </w:rPr>
        <w:t>Availability Group Availability Rollup</w:t>
      </w:r>
    </w:p>
    <w:p w14:paraId="7B9DDD47" w14:textId="77777777" w:rsidR="00CC66FC" w:rsidRDefault="00CC66FC" w:rsidP="00CC66FC">
      <w:pPr>
        <w:spacing w:after="0" w:line="240" w:lineRule="auto"/>
      </w:pPr>
    </w:p>
    <w:p w14:paraId="723EEC52" w14:textId="77777777" w:rsidR="00CC66FC" w:rsidRDefault="00CC66FC" w:rsidP="00CC66FC">
      <w:pPr>
        <w:spacing w:after="0" w:line="240" w:lineRule="auto"/>
      </w:pPr>
      <w:r>
        <w:rPr>
          <w:rFonts w:ascii="Calibri" w:eastAsia="Calibri" w:hAnsi="Calibri"/>
          <w:b/>
          <w:color w:val="6495ED"/>
          <w:sz w:val="22"/>
        </w:rPr>
        <w:t>Availability Group Configuration Rollup</w:t>
      </w:r>
    </w:p>
    <w:p w14:paraId="72FCF102" w14:textId="77777777" w:rsidR="00CC66FC" w:rsidRDefault="00CC66FC" w:rsidP="00CC66FC">
      <w:pPr>
        <w:spacing w:after="0" w:line="240" w:lineRule="auto"/>
      </w:pPr>
      <w:r>
        <w:rPr>
          <w:rFonts w:ascii="Calibri" w:eastAsia="Calibri" w:hAnsi="Calibri"/>
          <w:color w:val="000000"/>
          <w:sz w:val="22"/>
        </w:rPr>
        <w:t>Availability Group Configuration Rollup</w:t>
      </w:r>
    </w:p>
    <w:p w14:paraId="6CB6D73B" w14:textId="77777777" w:rsidR="00CC66FC" w:rsidRDefault="00CC66FC" w:rsidP="00CC66FC">
      <w:pPr>
        <w:spacing w:after="0" w:line="240" w:lineRule="auto"/>
      </w:pPr>
    </w:p>
    <w:p w14:paraId="3D6BD5DD" w14:textId="77777777" w:rsidR="00CC66FC" w:rsidRDefault="00CC66FC" w:rsidP="00CC66FC">
      <w:pPr>
        <w:spacing w:after="0" w:line="240" w:lineRule="auto"/>
      </w:pPr>
      <w:r>
        <w:rPr>
          <w:rFonts w:ascii="Calibri" w:eastAsia="Calibri" w:hAnsi="Calibri"/>
          <w:b/>
          <w:color w:val="6495ED"/>
          <w:sz w:val="22"/>
        </w:rPr>
        <w:t>Availability Group Security Rollup</w:t>
      </w:r>
    </w:p>
    <w:p w14:paraId="6CF85A9F" w14:textId="77777777" w:rsidR="00CC66FC" w:rsidRDefault="00CC66FC" w:rsidP="00CC66FC">
      <w:pPr>
        <w:spacing w:after="0" w:line="240" w:lineRule="auto"/>
      </w:pPr>
      <w:r>
        <w:rPr>
          <w:rFonts w:ascii="Calibri" w:eastAsia="Calibri" w:hAnsi="Calibri"/>
          <w:color w:val="000000"/>
          <w:sz w:val="22"/>
        </w:rPr>
        <w:t>Availability Group Security Rollup</w:t>
      </w:r>
    </w:p>
    <w:p w14:paraId="0EB96FB7" w14:textId="77777777" w:rsidR="00CC66FC" w:rsidRDefault="00CC66FC" w:rsidP="00CC66FC">
      <w:pPr>
        <w:spacing w:after="0" w:line="240" w:lineRule="auto"/>
      </w:pPr>
    </w:p>
    <w:p w14:paraId="7AFF6CF5" w14:textId="77777777" w:rsidR="00CC66FC" w:rsidRDefault="00CC66FC" w:rsidP="00CC66FC">
      <w:pPr>
        <w:spacing w:after="0" w:line="240" w:lineRule="auto"/>
      </w:pPr>
      <w:r>
        <w:rPr>
          <w:rFonts w:ascii="Calibri" w:eastAsia="Calibri" w:hAnsi="Calibri"/>
          <w:b/>
          <w:color w:val="6495ED"/>
          <w:sz w:val="22"/>
        </w:rPr>
        <w:t>Availability Group Rollup</w:t>
      </w:r>
    </w:p>
    <w:p w14:paraId="3403FD06" w14:textId="77777777" w:rsidR="00CC66FC" w:rsidRDefault="00CC66FC" w:rsidP="00CC66FC">
      <w:pPr>
        <w:spacing w:after="0" w:line="240" w:lineRule="auto"/>
      </w:pPr>
      <w:r>
        <w:rPr>
          <w:rFonts w:ascii="Calibri" w:eastAsia="Calibri" w:hAnsi="Calibri"/>
          <w:color w:val="000000"/>
          <w:sz w:val="22"/>
        </w:rPr>
        <w:t>Availability Group Performance Rollup</w:t>
      </w:r>
    </w:p>
    <w:p w14:paraId="180E9923" w14:textId="77777777" w:rsidR="00CC66FC" w:rsidRDefault="00CC66FC" w:rsidP="00CC66FC">
      <w:pPr>
        <w:spacing w:after="0" w:line="240" w:lineRule="auto"/>
      </w:pPr>
    </w:p>
    <w:p w14:paraId="031591E9" w14:textId="77777777" w:rsidR="00CC66FC" w:rsidRDefault="00CC66FC" w:rsidP="00CC66FC">
      <w:pPr>
        <w:spacing w:after="0" w:line="240" w:lineRule="auto"/>
      </w:pPr>
      <w:r>
        <w:rPr>
          <w:rFonts w:ascii="Calibri" w:eastAsia="Calibri" w:hAnsi="Calibri"/>
          <w:b/>
          <w:color w:val="000000"/>
          <w:sz w:val="32"/>
        </w:rPr>
        <w:t>MSSQL 2014: Group of Availability Replicas</w:t>
      </w:r>
    </w:p>
    <w:p w14:paraId="6D8B41FA" w14:textId="77777777" w:rsidR="00CC66FC" w:rsidRDefault="00CC66FC" w:rsidP="00CC66FC">
      <w:pPr>
        <w:spacing w:after="0" w:line="240" w:lineRule="auto"/>
      </w:pPr>
      <w:r>
        <w:rPr>
          <w:rFonts w:ascii="Calibri" w:eastAsia="Calibri" w:hAnsi="Calibri"/>
          <w:color w:val="000000"/>
          <w:sz w:val="22"/>
        </w:rPr>
        <w:t>A group containing all Availability Replicas of Microsoft SQL Server 2014</w:t>
      </w:r>
    </w:p>
    <w:p w14:paraId="126F05B7" w14:textId="77777777" w:rsidR="00CC66FC" w:rsidRDefault="00CC66FC" w:rsidP="00CC66FC">
      <w:pPr>
        <w:spacing w:after="0" w:line="240" w:lineRule="auto"/>
      </w:pPr>
      <w:r>
        <w:rPr>
          <w:rFonts w:ascii="Calibri" w:eastAsia="Calibri" w:hAnsi="Calibri"/>
          <w:b/>
          <w:color w:val="000000"/>
          <w:sz w:val="28"/>
        </w:rPr>
        <w:t>MSSQL 2014: Group of Availability Replicas - Discoveries</w:t>
      </w:r>
    </w:p>
    <w:p w14:paraId="483B0BA1" w14:textId="77777777" w:rsidR="00CC66FC" w:rsidRDefault="00CC66FC" w:rsidP="00CC66FC">
      <w:pPr>
        <w:spacing w:after="0" w:line="240" w:lineRule="auto"/>
      </w:pPr>
      <w:r>
        <w:rPr>
          <w:rFonts w:ascii="Calibri" w:eastAsia="Calibri" w:hAnsi="Calibri"/>
          <w:b/>
          <w:color w:val="6495ED"/>
          <w:sz w:val="22"/>
        </w:rPr>
        <w:t>MSSQL 2014: Populate SQL Availability Replica Group</w:t>
      </w:r>
    </w:p>
    <w:p w14:paraId="1C3A0AA3" w14:textId="77777777" w:rsidR="00CC66FC" w:rsidRDefault="00CC66FC" w:rsidP="00CC66FC">
      <w:pPr>
        <w:spacing w:after="0" w:line="240" w:lineRule="auto"/>
      </w:pPr>
      <w:r>
        <w:rPr>
          <w:rFonts w:ascii="Calibri" w:eastAsia="Calibri" w:hAnsi="Calibri"/>
          <w:color w:val="000000"/>
          <w:sz w:val="22"/>
        </w:rPr>
        <w:t>This discovery rule populates the Availability Replica Group.</w:t>
      </w:r>
    </w:p>
    <w:p w14:paraId="79B6DF4F" w14:textId="77777777" w:rsidR="00CC66FC" w:rsidRDefault="00CC66FC" w:rsidP="00CC66FC">
      <w:pPr>
        <w:spacing w:after="0" w:line="240" w:lineRule="auto"/>
      </w:pPr>
    </w:p>
    <w:p w14:paraId="77A1E091" w14:textId="77777777" w:rsidR="00CC66FC" w:rsidRDefault="00CC66FC" w:rsidP="00CC66FC">
      <w:pPr>
        <w:spacing w:after="0" w:line="240" w:lineRule="auto"/>
      </w:pPr>
      <w:r>
        <w:rPr>
          <w:rFonts w:ascii="Calibri" w:eastAsia="Calibri" w:hAnsi="Calibri"/>
          <w:b/>
          <w:color w:val="000000"/>
          <w:sz w:val="28"/>
        </w:rPr>
        <w:t>MSSQL 2014: Group of Availability Replicas - Dependency (rollup) monitors</w:t>
      </w:r>
    </w:p>
    <w:p w14:paraId="18311915" w14:textId="77777777" w:rsidR="00CC66FC" w:rsidRDefault="00CC66FC" w:rsidP="00CC66FC">
      <w:pPr>
        <w:spacing w:after="0" w:line="240" w:lineRule="auto"/>
      </w:pPr>
      <w:r>
        <w:rPr>
          <w:rFonts w:ascii="Calibri" w:eastAsia="Calibri" w:hAnsi="Calibri"/>
          <w:b/>
          <w:color w:val="6495ED"/>
          <w:sz w:val="22"/>
        </w:rPr>
        <w:t>Availability Replica Availability Rollup</w:t>
      </w:r>
    </w:p>
    <w:p w14:paraId="2E9BFE97" w14:textId="77777777" w:rsidR="00CC66FC" w:rsidRDefault="00CC66FC" w:rsidP="00CC66FC">
      <w:pPr>
        <w:spacing w:after="0" w:line="240" w:lineRule="auto"/>
      </w:pPr>
      <w:r>
        <w:rPr>
          <w:rFonts w:ascii="Calibri" w:eastAsia="Calibri" w:hAnsi="Calibri"/>
          <w:color w:val="000000"/>
          <w:sz w:val="22"/>
        </w:rPr>
        <w:t>Availability Replica Availability Rollup</w:t>
      </w:r>
    </w:p>
    <w:p w14:paraId="3182B708" w14:textId="77777777" w:rsidR="00CC66FC" w:rsidRDefault="00CC66FC" w:rsidP="00CC66FC">
      <w:pPr>
        <w:spacing w:after="0" w:line="240" w:lineRule="auto"/>
      </w:pPr>
    </w:p>
    <w:p w14:paraId="7EB46F04" w14:textId="77777777" w:rsidR="00CC66FC" w:rsidRDefault="00CC66FC" w:rsidP="00CC66FC">
      <w:pPr>
        <w:spacing w:after="0" w:line="240" w:lineRule="auto"/>
      </w:pPr>
      <w:r>
        <w:rPr>
          <w:rFonts w:ascii="Calibri" w:eastAsia="Calibri" w:hAnsi="Calibri"/>
          <w:b/>
          <w:color w:val="6495ED"/>
          <w:sz w:val="22"/>
        </w:rPr>
        <w:t>Availability Replica Rollup</w:t>
      </w:r>
    </w:p>
    <w:p w14:paraId="6B13E6BC" w14:textId="77777777" w:rsidR="00CC66FC" w:rsidRDefault="00CC66FC" w:rsidP="00CC66FC">
      <w:pPr>
        <w:spacing w:after="0" w:line="240" w:lineRule="auto"/>
      </w:pPr>
      <w:r>
        <w:rPr>
          <w:rFonts w:ascii="Calibri" w:eastAsia="Calibri" w:hAnsi="Calibri"/>
          <w:color w:val="000000"/>
          <w:sz w:val="22"/>
        </w:rPr>
        <w:t>Availability Replica Performance Rollup</w:t>
      </w:r>
    </w:p>
    <w:p w14:paraId="7587A4EB" w14:textId="77777777" w:rsidR="00CC66FC" w:rsidRDefault="00CC66FC" w:rsidP="00CC66FC">
      <w:pPr>
        <w:spacing w:after="0" w:line="240" w:lineRule="auto"/>
      </w:pPr>
    </w:p>
    <w:p w14:paraId="6FCEB77D" w14:textId="77777777" w:rsidR="00CC66FC" w:rsidRDefault="00CC66FC" w:rsidP="00CC66FC">
      <w:pPr>
        <w:spacing w:after="0" w:line="240" w:lineRule="auto"/>
      </w:pPr>
      <w:r>
        <w:rPr>
          <w:rFonts w:ascii="Calibri" w:eastAsia="Calibri" w:hAnsi="Calibri"/>
          <w:b/>
          <w:color w:val="6495ED"/>
          <w:sz w:val="22"/>
        </w:rPr>
        <w:t>Availability Replica Security Rollup</w:t>
      </w:r>
    </w:p>
    <w:p w14:paraId="68623ACE" w14:textId="77777777" w:rsidR="00CC66FC" w:rsidRDefault="00CC66FC" w:rsidP="00CC66FC">
      <w:pPr>
        <w:spacing w:after="0" w:line="240" w:lineRule="auto"/>
      </w:pPr>
      <w:r>
        <w:rPr>
          <w:rFonts w:ascii="Calibri" w:eastAsia="Calibri" w:hAnsi="Calibri"/>
          <w:color w:val="000000"/>
          <w:sz w:val="22"/>
        </w:rPr>
        <w:t>Availability Replica Security Rollup</w:t>
      </w:r>
    </w:p>
    <w:p w14:paraId="1B76EF8B" w14:textId="77777777" w:rsidR="00CC66FC" w:rsidRDefault="00CC66FC" w:rsidP="00CC66FC">
      <w:pPr>
        <w:spacing w:after="0" w:line="240" w:lineRule="auto"/>
      </w:pPr>
    </w:p>
    <w:p w14:paraId="3CD060E4" w14:textId="77777777" w:rsidR="00CC66FC" w:rsidRDefault="00CC66FC" w:rsidP="00CC66FC">
      <w:pPr>
        <w:spacing w:after="0" w:line="240" w:lineRule="auto"/>
      </w:pPr>
      <w:r>
        <w:rPr>
          <w:rFonts w:ascii="Calibri" w:eastAsia="Calibri" w:hAnsi="Calibri"/>
          <w:b/>
          <w:color w:val="6495ED"/>
          <w:sz w:val="22"/>
        </w:rPr>
        <w:t>Availability Replica Configuration Rollup</w:t>
      </w:r>
    </w:p>
    <w:p w14:paraId="2121E9EA" w14:textId="77777777" w:rsidR="00CC66FC" w:rsidRDefault="00CC66FC" w:rsidP="00CC66FC">
      <w:pPr>
        <w:spacing w:after="0" w:line="240" w:lineRule="auto"/>
      </w:pPr>
      <w:r>
        <w:rPr>
          <w:rFonts w:ascii="Calibri" w:eastAsia="Calibri" w:hAnsi="Calibri"/>
          <w:color w:val="000000"/>
          <w:sz w:val="22"/>
        </w:rPr>
        <w:t>Availability Replica Configuration Rollup</w:t>
      </w:r>
    </w:p>
    <w:p w14:paraId="2D177CBE" w14:textId="77777777" w:rsidR="00CC66FC" w:rsidRDefault="00CC66FC" w:rsidP="00CC66FC">
      <w:pPr>
        <w:spacing w:after="0" w:line="240" w:lineRule="auto"/>
      </w:pPr>
    </w:p>
    <w:p w14:paraId="79194A7B" w14:textId="77777777" w:rsidR="00CC66FC" w:rsidRDefault="00CC66FC" w:rsidP="00CC66FC">
      <w:pPr>
        <w:spacing w:after="0" w:line="240" w:lineRule="auto"/>
      </w:pPr>
      <w:r>
        <w:rPr>
          <w:rFonts w:ascii="Calibri" w:eastAsia="Calibri" w:hAnsi="Calibri"/>
          <w:b/>
          <w:color w:val="000000"/>
          <w:sz w:val="32"/>
        </w:rPr>
        <w:t>MSSQL 2014: Group of Database Replicas</w:t>
      </w:r>
    </w:p>
    <w:p w14:paraId="5A4B3922" w14:textId="77777777" w:rsidR="00CC66FC" w:rsidRDefault="00CC66FC" w:rsidP="00CC66FC">
      <w:pPr>
        <w:spacing w:after="0" w:line="240" w:lineRule="auto"/>
      </w:pPr>
      <w:r>
        <w:rPr>
          <w:rFonts w:ascii="Calibri" w:eastAsia="Calibri" w:hAnsi="Calibri"/>
          <w:color w:val="000000"/>
          <w:sz w:val="22"/>
        </w:rPr>
        <w:t>A group containing all Database Replicas of Microsoft SQL Server 2014</w:t>
      </w:r>
    </w:p>
    <w:p w14:paraId="12DBAF49" w14:textId="77777777" w:rsidR="00CC66FC" w:rsidRDefault="00CC66FC" w:rsidP="00CC66FC">
      <w:pPr>
        <w:spacing w:after="0" w:line="240" w:lineRule="auto"/>
      </w:pPr>
      <w:r>
        <w:rPr>
          <w:rFonts w:ascii="Calibri" w:eastAsia="Calibri" w:hAnsi="Calibri"/>
          <w:b/>
          <w:color w:val="000000"/>
          <w:sz w:val="28"/>
        </w:rPr>
        <w:t>MSSQL 2014: Group of Database Replicas - Discoveries</w:t>
      </w:r>
    </w:p>
    <w:p w14:paraId="10E04682" w14:textId="77777777" w:rsidR="00CC66FC" w:rsidRDefault="00CC66FC" w:rsidP="00CC66FC">
      <w:pPr>
        <w:spacing w:after="0" w:line="240" w:lineRule="auto"/>
      </w:pPr>
      <w:r>
        <w:rPr>
          <w:rFonts w:ascii="Calibri" w:eastAsia="Calibri" w:hAnsi="Calibri"/>
          <w:b/>
          <w:color w:val="6495ED"/>
          <w:sz w:val="22"/>
        </w:rPr>
        <w:t>MSSQL 2014: Populate SQL Database Replica Group</w:t>
      </w:r>
    </w:p>
    <w:p w14:paraId="06FDAB8B" w14:textId="77777777" w:rsidR="00CC66FC" w:rsidRDefault="00CC66FC" w:rsidP="00CC66FC">
      <w:pPr>
        <w:spacing w:after="0" w:line="240" w:lineRule="auto"/>
      </w:pPr>
      <w:r>
        <w:rPr>
          <w:rFonts w:ascii="Calibri" w:eastAsia="Calibri" w:hAnsi="Calibri"/>
          <w:color w:val="000000"/>
          <w:sz w:val="22"/>
        </w:rPr>
        <w:t>This discovery rule populates the Database Replica Group.</w:t>
      </w:r>
    </w:p>
    <w:p w14:paraId="4CAA9D75" w14:textId="77777777" w:rsidR="00CC66FC" w:rsidRDefault="00CC66FC" w:rsidP="00CC66FC">
      <w:pPr>
        <w:spacing w:after="0" w:line="240" w:lineRule="auto"/>
      </w:pPr>
    </w:p>
    <w:p w14:paraId="4867608E" w14:textId="77777777" w:rsidR="00CC66FC" w:rsidRDefault="00CC66FC" w:rsidP="00CC66FC">
      <w:pPr>
        <w:spacing w:after="0" w:line="240" w:lineRule="auto"/>
      </w:pPr>
      <w:r>
        <w:rPr>
          <w:rFonts w:ascii="Calibri" w:eastAsia="Calibri" w:hAnsi="Calibri"/>
          <w:b/>
          <w:color w:val="000000"/>
          <w:sz w:val="28"/>
        </w:rPr>
        <w:t>MSSQL 2014: Group of Database Replicas - Dependency (rollup) monitors</w:t>
      </w:r>
    </w:p>
    <w:p w14:paraId="40EFF344" w14:textId="77777777" w:rsidR="00CC66FC" w:rsidRDefault="00CC66FC" w:rsidP="00CC66FC">
      <w:pPr>
        <w:spacing w:after="0" w:line="240" w:lineRule="auto"/>
      </w:pPr>
      <w:r>
        <w:rPr>
          <w:rFonts w:ascii="Calibri" w:eastAsia="Calibri" w:hAnsi="Calibri"/>
          <w:b/>
          <w:color w:val="6495ED"/>
          <w:sz w:val="22"/>
        </w:rPr>
        <w:t>Database Replica Security Rollup</w:t>
      </w:r>
    </w:p>
    <w:p w14:paraId="50543CB6" w14:textId="77777777" w:rsidR="00CC66FC" w:rsidRDefault="00CC66FC" w:rsidP="00CC66FC">
      <w:pPr>
        <w:spacing w:after="0" w:line="240" w:lineRule="auto"/>
      </w:pPr>
      <w:r>
        <w:rPr>
          <w:rFonts w:ascii="Calibri" w:eastAsia="Calibri" w:hAnsi="Calibri"/>
          <w:color w:val="000000"/>
          <w:sz w:val="22"/>
        </w:rPr>
        <w:t>Database Replica Security Rollup</w:t>
      </w:r>
    </w:p>
    <w:p w14:paraId="4AA9F71F" w14:textId="77777777" w:rsidR="00CC66FC" w:rsidRDefault="00CC66FC" w:rsidP="00CC66FC">
      <w:pPr>
        <w:spacing w:after="0" w:line="240" w:lineRule="auto"/>
      </w:pPr>
    </w:p>
    <w:p w14:paraId="757A3467" w14:textId="77777777" w:rsidR="00CC66FC" w:rsidRDefault="00CC66FC" w:rsidP="00CC66FC">
      <w:pPr>
        <w:spacing w:after="0" w:line="240" w:lineRule="auto"/>
      </w:pPr>
      <w:r>
        <w:rPr>
          <w:rFonts w:ascii="Calibri" w:eastAsia="Calibri" w:hAnsi="Calibri"/>
          <w:b/>
          <w:color w:val="6495ED"/>
          <w:sz w:val="22"/>
        </w:rPr>
        <w:t>Database Replica Configuration Rollup</w:t>
      </w:r>
    </w:p>
    <w:p w14:paraId="6C3952F2" w14:textId="77777777" w:rsidR="00CC66FC" w:rsidRDefault="00CC66FC" w:rsidP="00CC66FC">
      <w:pPr>
        <w:spacing w:after="0" w:line="240" w:lineRule="auto"/>
      </w:pPr>
      <w:r>
        <w:rPr>
          <w:rFonts w:ascii="Calibri" w:eastAsia="Calibri" w:hAnsi="Calibri"/>
          <w:color w:val="000000"/>
          <w:sz w:val="22"/>
        </w:rPr>
        <w:t>Database Replica Configuration Rollup</w:t>
      </w:r>
    </w:p>
    <w:p w14:paraId="6E2FEDBF" w14:textId="77777777" w:rsidR="00CC66FC" w:rsidRDefault="00CC66FC" w:rsidP="00CC66FC">
      <w:pPr>
        <w:spacing w:after="0" w:line="240" w:lineRule="auto"/>
      </w:pPr>
    </w:p>
    <w:p w14:paraId="3FC09E84" w14:textId="77777777" w:rsidR="00CC66FC" w:rsidRDefault="00CC66FC" w:rsidP="00CC66FC">
      <w:pPr>
        <w:spacing w:after="0" w:line="240" w:lineRule="auto"/>
      </w:pPr>
      <w:r>
        <w:rPr>
          <w:rFonts w:ascii="Calibri" w:eastAsia="Calibri" w:hAnsi="Calibri"/>
          <w:b/>
          <w:color w:val="6495ED"/>
          <w:sz w:val="22"/>
        </w:rPr>
        <w:t>Database Replica Rollup</w:t>
      </w:r>
    </w:p>
    <w:p w14:paraId="5B8DF79B" w14:textId="77777777" w:rsidR="00CC66FC" w:rsidRDefault="00CC66FC" w:rsidP="00CC66FC">
      <w:pPr>
        <w:spacing w:after="0" w:line="240" w:lineRule="auto"/>
      </w:pPr>
      <w:r>
        <w:rPr>
          <w:rFonts w:ascii="Calibri" w:eastAsia="Calibri" w:hAnsi="Calibri"/>
          <w:color w:val="000000"/>
          <w:sz w:val="22"/>
        </w:rPr>
        <w:t>Database Replica Performance Rollup</w:t>
      </w:r>
    </w:p>
    <w:p w14:paraId="7060E45A" w14:textId="77777777" w:rsidR="00CC66FC" w:rsidRDefault="00CC66FC" w:rsidP="00CC66FC">
      <w:pPr>
        <w:spacing w:after="0" w:line="240" w:lineRule="auto"/>
      </w:pPr>
    </w:p>
    <w:p w14:paraId="502531E0" w14:textId="77777777" w:rsidR="00CC66FC" w:rsidRDefault="00CC66FC" w:rsidP="00CC66FC">
      <w:pPr>
        <w:spacing w:after="0" w:line="240" w:lineRule="auto"/>
      </w:pPr>
      <w:r>
        <w:rPr>
          <w:rFonts w:ascii="Calibri" w:eastAsia="Calibri" w:hAnsi="Calibri"/>
          <w:b/>
          <w:color w:val="6495ED"/>
          <w:sz w:val="22"/>
        </w:rPr>
        <w:t>Database Replica Availability Rollup</w:t>
      </w:r>
    </w:p>
    <w:p w14:paraId="3DF74ED8" w14:textId="77777777" w:rsidR="00CC66FC" w:rsidRDefault="00CC66FC" w:rsidP="00CC66FC">
      <w:pPr>
        <w:spacing w:after="0" w:line="240" w:lineRule="auto"/>
      </w:pPr>
      <w:r>
        <w:rPr>
          <w:rFonts w:ascii="Calibri" w:eastAsia="Calibri" w:hAnsi="Calibri"/>
          <w:color w:val="000000"/>
          <w:sz w:val="22"/>
        </w:rPr>
        <w:t>Database Replica Availability Rollup</w:t>
      </w:r>
    </w:p>
    <w:p w14:paraId="53988098" w14:textId="77777777" w:rsidR="00CC66FC" w:rsidRDefault="00CC66FC" w:rsidP="00CC66FC">
      <w:pPr>
        <w:spacing w:after="0" w:line="240" w:lineRule="auto"/>
      </w:pPr>
    </w:p>
    <w:p w14:paraId="1C8A360A" w14:textId="77777777" w:rsidR="00CC66FC" w:rsidRDefault="00CC66FC" w:rsidP="00CC66FC">
      <w:pPr>
        <w:spacing w:after="0" w:line="240" w:lineRule="auto"/>
      </w:pPr>
      <w:r>
        <w:rPr>
          <w:rFonts w:ascii="Calibri" w:eastAsia="Calibri" w:hAnsi="Calibri"/>
          <w:b/>
          <w:color w:val="000000"/>
          <w:sz w:val="32"/>
        </w:rPr>
        <w:t>Server Roles Group</w:t>
      </w:r>
    </w:p>
    <w:p w14:paraId="7D47E9E8" w14:textId="77777777" w:rsidR="00CC66FC" w:rsidRDefault="00CC66FC" w:rsidP="00CC66FC">
      <w:pPr>
        <w:spacing w:after="0" w:line="240" w:lineRule="auto"/>
      </w:pPr>
      <w:r>
        <w:rPr>
          <w:rFonts w:ascii="Calibri" w:eastAsia="Calibri" w:hAnsi="Calibri"/>
          <w:color w:val="000000"/>
          <w:sz w:val="22"/>
        </w:rPr>
        <w:t>Server Roles Group contains all SQL Server root objects such as Database Engine, Analysis Services instance or Reporting Service instance.</w:t>
      </w:r>
    </w:p>
    <w:p w14:paraId="4AE56609" w14:textId="77777777" w:rsidR="00CC66FC" w:rsidRDefault="00CC66FC" w:rsidP="00CC66FC">
      <w:pPr>
        <w:spacing w:after="0" w:line="240" w:lineRule="auto"/>
      </w:pPr>
      <w:r>
        <w:rPr>
          <w:rFonts w:ascii="Calibri" w:eastAsia="Calibri" w:hAnsi="Calibri"/>
          <w:b/>
          <w:color w:val="000000"/>
          <w:sz w:val="28"/>
        </w:rPr>
        <w:t>Server Roles Group - Discoveries</w:t>
      </w:r>
    </w:p>
    <w:p w14:paraId="5D8851BE" w14:textId="77777777" w:rsidR="00CC66FC" w:rsidRDefault="00CC66FC" w:rsidP="00CC66FC">
      <w:pPr>
        <w:spacing w:after="0" w:line="240" w:lineRule="auto"/>
      </w:pPr>
      <w:r>
        <w:rPr>
          <w:rFonts w:ascii="Calibri" w:eastAsia="Calibri" w:hAnsi="Calibri"/>
          <w:b/>
          <w:color w:val="6495ED"/>
          <w:sz w:val="22"/>
        </w:rPr>
        <w:t>MSSQL 2014: Server Roles Group Discovery</w:t>
      </w:r>
    </w:p>
    <w:p w14:paraId="51B4C422" w14:textId="77777777" w:rsidR="00CC66FC" w:rsidRDefault="00CC66FC" w:rsidP="00CC66FC">
      <w:pPr>
        <w:spacing w:after="0" w:line="240" w:lineRule="auto"/>
      </w:pPr>
      <w:r>
        <w:rPr>
          <w:rFonts w:ascii="Calibri" w:eastAsia="Calibri" w:hAnsi="Calibri"/>
          <w:color w:val="000000"/>
          <w:sz w:val="22"/>
        </w:rPr>
        <w:t>This object discovery populates the Server Roles group to contain all SQL Server Roles.</w:t>
      </w:r>
    </w:p>
    <w:p w14:paraId="1ED52B96" w14:textId="77777777" w:rsidR="00CC66FC" w:rsidRDefault="00CC66FC" w:rsidP="00CC66FC">
      <w:pPr>
        <w:spacing w:after="0" w:line="240" w:lineRule="auto"/>
      </w:pPr>
    </w:p>
    <w:p w14:paraId="72F5EE29" w14:textId="77777777" w:rsidR="00CC66FC" w:rsidRDefault="00CC66FC" w:rsidP="00CC66FC">
      <w:pPr>
        <w:spacing w:after="0" w:line="240" w:lineRule="auto"/>
      </w:pPr>
      <w:r>
        <w:rPr>
          <w:rFonts w:ascii="Calibri" w:eastAsia="Calibri" w:hAnsi="Calibri"/>
          <w:b/>
          <w:color w:val="6495ED"/>
          <w:sz w:val="22"/>
        </w:rPr>
        <w:t>MSSQL 2014: Server Roles Group Discovery</w:t>
      </w:r>
    </w:p>
    <w:p w14:paraId="5FBE7E79" w14:textId="77777777" w:rsidR="00CC66FC" w:rsidRDefault="00CC66FC" w:rsidP="00CC66FC">
      <w:pPr>
        <w:spacing w:after="0" w:line="240" w:lineRule="auto"/>
      </w:pPr>
      <w:r>
        <w:rPr>
          <w:rFonts w:ascii="Calibri" w:eastAsia="Calibri" w:hAnsi="Calibri"/>
          <w:color w:val="000000"/>
          <w:sz w:val="22"/>
        </w:rPr>
        <w:t>This object discovery populates the Server Roles group to contain all SQL Server Roles.</w:t>
      </w:r>
    </w:p>
    <w:p w14:paraId="2A06D13C" w14:textId="77777777" w:rsidR="00CC66FC" w:rsidRDefault="00CC66FC" w:rsidP="00CC66FC">
      <w:pPr>
        <w:spacing w:after="0" w:line="240" w:lineRule="auto"/>
      </w:pPr>
    </w:p>
    <w:p w14:paraId="6295A623" w14:textId="77777777" w:rsidR="00CC66FC" w:rsidRDefault="00CC66FC" w:rsidP="00CC66FC">
      <w:pPr>
        <w:spacing w:after="0" w:line="240" w:lineRule="auto"/>
      </w:pPr>
      <w:r>
        <w:rPr>
          <w:rFonts w:ascii="Calibri" w:eastAsia="Calibri" w:hAnsi="Calibri"/>
          <w:b/>
          <w:color w:val="000000"/>
          <w:sz w:val="32"/>
        </w:rPr>
        <w:t>SQL 2014 Mirrored DB</w:t>
      </w:r>
    </w:p>
    <w:p w14:paraId="22138786" w14:textId="77777777" w:rsidR="00CC66FC" w:rsidRDefault="00CC66FC" w:rsidP="00CC66FC">
      <w:pPr>
        <w:spacing w:after="0" w:line="240" w:lineRule="auto"/>
      </w:pPr>
      <w:r>
        <w:rPr>
          <w:rFonts w:ascii="Calibri" w:eastAsia="Calibri" w:hAnsi="Calibri"/>
          <w:color w:val="000000"/>
          <w:sz w:val="22"/>
        </w:rPr>
        <w:t>Microsoft SQL Server 2014 Mirrored Database</w:t>
      </w:r>
    </w:p>
    <w:p w14:paraId="6242EE5A" w14:textId="77777777" w:rsidR="00CC66FC" w:rsidRDefault="00CC66FC" w:rsidP="00CC66FC">
      <w:pPr>
        <w:spacing w:after="0" w:line="240" w:lineRule="auto"/>
      </w:pPr>
      <w:r>
        <w:rPr>
          <w:rFonts w:ascii="Calibri" w:eastAsia="Calibri" w:hAnsi="Calibri"/>
          <w:b/>
          <w:color w:val="000000"/>
          <w:sz w:val="28"/>
        </w:rPr>
        <w:t>SQL 2014 Mirrored DB - Discoveries</w:t>
      </w:r>
    </w:p>
    <w:p w14:paraId="3CBEE842" w14:textId="77777777" w:rsidR="00CC66FC" w:rsidRDefault="00CC66FC" w:rsidP="00CC66FC">
      <w:pPr>
        <w:spacing w:after="0" w:line="240" w:lineRule="auto"/>
      </w:pPr>
      <w:r>
        <w:rPr>
          <w:rFonts w:ascii="Calibri" w:eastAsia="Calibri" w:hAnsi="Calibri"/>
          <w:b/>
          <w:color w:val="6495ED"/>
          <w:sz w:val="22"/>
        </w:rPr>
        <w:t>Discover Mirrored Databases for a Database Engine</w:t>
      </w:r>
    </w:p>
    <w:p w14:paraId="02E10598" w14:textId="77777777" w:rsidR="00CC66FC" w:rsidRDefault="00CC66FC" w:rsidP="00CC66FC">
      <w:pPr>
        <w:spacing w:after="0" w:line="240" w:lineRule="auto"/>
      </w:pPr>
      <w:r>
        <w:rPr>
          <w:rFonts w:ascii="Calibri" w:eastAsia="Calibri" w:hAnsi="Calibri"/>
          <w:color w:val="000000"/>
          <w:sz w:val="22"/>
        </w:rPr>
        <w:t>This object discovery discovers all mirrored databases running for a given instance of SQL Server 2014 DB Engine. By default all mirrored databases are discovered and monitored. You can override the discovery 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2D911785" w14:textId="77777777" w:rsidTr="004B0C2C">
        <w:trPr>
          <w:trHeight w:val="54"/>
        </w:trPr>
        <w:tc>
          <w:tcPr>
            <w:tcW w:w="54" w:type="dxa"/>
          </w:tcPr>
          <w:p w14:paraId="0DA054FD" w14:textId="77777777" w:rsidR="00CC66FC" w:rsidRDefault="00CC66FC" w:rsidP="004B0C2C">
            <w:pPr>
              <w:pStyle w:val="EmptyCellLayoutStyle"/>
              <w:spacing w:after="0" w:line="240" w:lineRule="auto"/>
            </w:pPr>
          </w:p>
        </w:tc>
        <w:tc>
          <w:tcPr>
            <w:tcW w:w="10395" w:type="dxa"/>
          </w:tcPr>
          <w:p w14:paraId="5AE92D4D" w14:textId="77777777" w:rsidR="00CC66FC" w:rsidRDefault="00CC66FC" w:rsidP="004B0C2C">
            <w:pPr>
              <w:pStyle w:val="EmptyCellLayoutStyle"/>
              <w:spacing w:after="0" w:line="240" w:lineRule="auto"/>
            </w:pPr>
          </w:p>
        </w:tc>
        <w:tc>
          <w:tcPr>
            <w:tcW w:w="149" w:type="dxa"/>
          </w:tcPr>
          <w:p w14:paraId="3E7BC714" w14:textId="77777777" w:rsidR="00CC66FC" w:rsidRDefault="00CC66FC" w:rsidP="004B0C2C">
            <w:pPr>
              <w:pStyle w:val="EmptyCellLayoutStyle"/>
              <w:spacing w:after="0" w:line="240" w:lineRule="auto"/>
            </w:pPr>
          </w:p>
        </w:tc>
      </w:tr>
      <w:tr w:rsidR="00CC66FC" w14:paraId="37B767AD" w14:textId="77777777" w:rsidTr="004B0C2C">
        <w:tc>
          <w:tcPr>
            <w:tcW w:w="54" w:type="dxa"/>
          </w:tcPr>
          <w:p w14:paraId="3240073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057C4DC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61577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64660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AC4FB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184F5A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144E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C474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82D76" w14:textId="77777777" w:rsidR="00CC66FC" w:rsidRDefault="00CC66FC" w:rsidP="004B0C2C">
                  <w:pPr>
                    <w:spacing w:after="0" w:line="240" w:lineRule="auto"/>
                  </w:pPr>
                  <w:r>
                    <w:rPr>
                      <w:rFonts w:ascii="Calibri" w:eastAsia="Calibri" w:hAnsi="Calibri"/>
                      <w:color w:val="000000"/>
                      <w:sz w:val="22"/>
                    </w:rPr>
                    <w:t>Yes</w:t>
                  </w:r>
                </w:p>
              </w:tc>
            </w:tr>
            <w:tr w:rsidR="00CC66FC" w14:paraId="00E02EA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04C07" w14:textId="77777777" w:rsidR="00CC66FC" w:rsidRDefault="00CC66FC" w:rsidP="004B0C2C">
                  <w:pPr>
                    <w:spacing w:after="0" w:line="240" w:lineRule="auto"/>
                  </w:pPr>
                  <w:r>
                    <w:rPr>
                      <w:rFonts w:ascii="Calibri" w:eastAsia="Calibri" w:hAnsi="Calibri"/>
                      <w:color w:val="000000"/>
                      <w:sz w:val="22"/>
                    </w:rPr>
                    <w:t>Exclude List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16BE7" w14:textId="77777777" w:rsidR="00CC66FC" w:rsidRDefault="00CC66FC" w:rsidP="004B0C2C">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56212" w14:textId="77777777" w:rsidR="00CC66FC" w:rsidRDefault="00CC66FC" w:rsidP="004B0C2C">
                  <w:pPr>
                    <w:spacing w:after="0" w:line="240" w:lineRule="auto"/>
                  </w:pPr>
                </w:p>
              </w:tc>
            </w:tr>
            <w:tr w:rsidR="00CC66FC" w14:paraId="763A71A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95AA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8CC0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7454E" w14:textId="77777777" w:rsidR="00CC66FC" w:rsidRDefault="00CC66FC" w:rsidP="004B0C2C">
                  <w:pPr>
                    <w:spacing w:after="0" w:line="240" w:lineRule="auto"/>
                  </w:pPr>
                  <w:r>
                    <w:rPr>
                      <w:rFonts w:ascii="Calibri" w:eastAsia="Calibri" w:hAnsi="Calibri"/>
                      <w:color w:val="000000"/>
                      <w:sz w:val="22"/>
                    </w:rPr>
                    <w:t>14400</w:t>
                  </w:r>
                </w:p>
              </w:tc>
            </w:tr>
            <w:tr w:rsidR="00CC66FC" w14:paraId="16AA072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766AB"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9A74C7"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EDB25" w14:textId="77777777" w:rsidR="00CC66FC" w:rsidRDefault="00CC66FC" w:rsidP="004B0C2C">
                  <w:pPr>
                    <w:spacing w:after="0" w:line="240" w:lineRule="auto"/>
                  </w:pPr>
                </w:p>
              </w:tc>
            </w:tr>
            <w:tr w:rsidR="00CC66FC" w14:paraId="75B1B67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E19F3E"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A6BDD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CE341C" w14:textId="77777777" w:rsidR="00CC66FC" w:rsidRDefault="00CC66FC" w:rsidP="004B0C2C">
                  <w:pPr>
                    <w:spacing w:after="0" w:line="240" w:lineRule="auto"/>
                  </w:pPr>
                  <w:r>
                    <w:rPr>
                      <w:rFonts w:ascii="Calibri" w:eastAsia="Calibri" w:hAnsi="Calibri"/>
                      <w:color w:val="000000"/>
                      <w:sz w:val="22"/>
                    </w:rPr>
                    <w:t>300</w:t>
                  </w:r>
                </w:p>
              </w:tc>
            </w:tr>
          </w:tbl>
          <w:p w14:paraId="3DB1D816" w14:textId="77777777" w:rsidR="00CC66FC" w:rsidRDefault="00CC66FC" w:rsidP="004B0C2C">
            <w:pPr>
              <w:spacing w:after="0" w:line="240" w:lineRule="auto"/>
            </w:pPr>
          </w:p>
        </w:tc>
        <w:tc>
          <w:tcPr>
            <w:tcW w:w="149" w:type="dxa"/>
          </w:tcPr>
          <w:p w14:paraId="6ABB8A59" w14:textId="77777777" w:rsidR="00CC66FC" w:rsidRDefault="00CC66FC" w:rsidP="004B0C2C">
            <w:pPr>
              <w:pStyle w:val="EmptyCellLayoutStyle"/>
              <w:spacing w:after="0" w:line="240" w:lineRule="auto"/>
            </w:pPr>
          </w:p>
        </w:tc>
      </w:tr>
      <w:tr w:rsidR="00CC66FC" w14:paraId="48DF8B85" w14:textId="77777777" w:rsidTr="004B0C2C">
        <w:trPr>
          <w:trHeight w:val="80"/>
        </w:trPr>
        <w:tc>
          <w:tcPr>
            <w:tcW w:w="54" w:type="dxa"/>
          </w:tcPr>
          <w:p w14:paraId="12112E8B" w14:textId="77777777" w:rsidR="00CC66FC" w:rsidRDefault="00CC66FC" w:rsidP="004B0C2C">
            <w:pPr>
              <w:pStyle w:val="EmptyCellLayoutStyle"/>
              <w:spacing w:after="0" w:line="240" w:lineRule="auto"/>
            </w:pPr>
          </w:p>
        </w:tc>
        <w:tc>
          <w:tcPr>
            <w:tcW w:w="10395" w:type="dxa"/>
          </w:tcPr>
          <w:p w14:paraId="3833440B" w14:textId="77777777" w:rsidR="00CC66FC" w:rsidRDefault="00CC66FC" w:rsidP="004B0C2C">
            <w:pPr>
              <w:pStyle w:val="EmptyCellLayoutStyle"/>
              <w:spacing w:after="0" w:line="240" w:lineRule="auto"/>
            </w:pPr>
          </w:p>
        </w:tc>
        <w:tc>
          <w:tcPr>
            <w:tcW w:w="149" w:type="dxa"/>
          </w:tcPr>
          <w:p w14:paraId="21C620A8" w14:textId="77777777" w:rsidR="00CC66FC" w:rsidRDefault="00CC66FC" w:rsidP="004B0C2C">
            <w:pPr>
              <w:pStyle w:val="EmptyCellLayoutStyle"/>
              <w:spacing w:after="0" w:line="240" w:lineRule="auto"/>
            </w:pPr>
          </w:p>
        </w:tc>
      </w:tr>
    </w:tbl>
    <w:p w14:paraId="42F859E3" w14:textId="77777777" w:rsidR="00CC66FC" w:rsidRDefault="00CC66FC" w:rsidP="00CC66FC">
      <w:pPr>
        <w:spacing w:after="0" w:line="240" w:lineRule="auto"/>
      </w:pPr>
    </w:p>
    <w:p w14:paraId="4C9D3ADF" w14:textId="77777777" w:rsidR="00CC66FC" w:rsidRDefault="00CC66FC" w:rsidP="00CC66FC">
      <w:pPr>
        <w:spacing w:after="0" w:line="240" w:lineRule="auto"/>
      </w:pPr>
      <w:r>
        <w:rPr>
          <w:rFonts w:ascii="Calibri" w:eastAsia="Calibri" w:hAnsi="Calibri"/>
          <w:b/>
          <w:color w:val="000000"/>
          <w:sz w:val="28"/>
        </w:rPr>
        <w:t>SQL 2014 Mirrored DB - Unit monitors</w:t>
      </w:r>
    </w:p>
    <w:p w14:paraId="46E85BF2" w14:textId="77777777" w:rsidR="00CC66FC" w:rsidRDefault="00CC66FC" w:rsidP="00CC66FC">
      <w:pPr>
        <w:spacing w:after="0" w:line="240" w:lineRule="auto"/>
      </w:pPr>
      <w:r>
        <w:rPr>
          <w:rFonts w:ascii="Calibri" w:eastAsia="Calibri" w:hAnsi="Calibri"/>
          <w:b/>
          <w:color w:val="6495ED"/>
          <w:sz w:val="22"/>
        </w:rPr>
        <w:t>Database Mirror Status</w:t>
      </w:r>
    </w:p>
    <w:p w14:paraId="5B1C3212" w14:textId="77777777" w:rsidR="00CC66FC" w:rsidRDefault="00CC66FC" w:rsidP="00CC66FC">
      <w:pPr>
        <w:spacing w:after="0" w:line="240" w:lineRule="auto"/>
      </w:pPr>
      <w:r>
        <w:rPr>
          <w:rFonts w:ascii="Calibri" w:eastAsia="Calibri" w:hAnsi="Calibri"/>
          <w:color w:val="000000"/>
          <w:sz w:val="22"/>
        </w:rPr>
        <w:t>This monitor checks if database mirror is synchronized.</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3F923A77" w14:textId="77777777" w:rsidTr="004B0C2C">
        <w:trPr>
          <w:trHeight w:val="54"/>
        </w:trPr>
        <w:tc>
          <w:tcPr>
            <w:tcW w:w="54" w:type="dxa"/>
          </w:tcPr>
          <w:p w14:paraId="63B9D09A" w14:textId="77777777" w:rsidR="00CC66FC" w:rsidRDefault="00CC66FC" w:rsidP="004B0C2C">
            <w:pPr>
              <w:pStyle w:val="EmptyCellLayoutStyle"/>
              <w:spacing w:after="0" w:line="240" w:lineRule="auto"/>
            </w:pPr>
          </w:p>
        </w:tc>
        <w:tc>
          <w:tcPr>
            <w:tcW w:w="10395" w:type="dxa"/>
          </w:tcPr>
          <w:p w14:paraId="6A848BA5" w14:textId="77777777" w:rsidR="00CC66FC" w:rsidRDefault="00CC66FC" w:rsidP="004B0C2C">
            <w:pPr>
              <w:pStyle w:val="EmptyCellLayoutStyle"/>
              <w:spacing w:after="0" w:line="240" w:lineRule="auto"/>
            </w:pPr>
          </w:p>
        </w:tc>
        <w:tc>
          <w:tcPr>
            <w:tcW w:w="149" w:type="dxa"/>
          </w:tcPr>
          <w:p w14:paraId="79EE21C3" w14:textId="77777777" w:rsidR="00CC66FC" w:rsidRDefault="00CC66FC" w:rsidP="004B0C2C">
            <w:pPr>
              <w:pStyle w:val="EmptyCellLayoutStyle"/>
              <w:spacing w:after="0" w:line="240" w:lineRule="auto"/>
            </w:pPr>
          </w:p>
        </w:tc>
      </w:tr>
      <w:tr w:rsidR="00CC66FC" w14:paraId="10C0A1A2" w14:textId="77777777" w:rsidTr="004B0C2C">
        <w:tc>
          <w:tcPr>
            <w:tcW w:w="54" w:type="dxa"/>
          </w:tcPr>
          <w:p w14:paraId="67D9AE2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5AB52B6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FC41C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75318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FB1DD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AB70B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F0E3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25C1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35957" w14:textId="77777777" w:rsidR="00CC66FC" w:rsidRDefault="00CC66FC" w:rsidP="004B0C2C">
                  <w:pPr>
                    <w:spacing w:after="0" w:line="240" w:lineRule="auto"/>
                  </w:pPr>
                  <w:r>
                    <w:rPr>
                      <w:rFonts w:ascii="Calibri" w:eastAsia="Calibri" w:hAnsi="Calibri"/>
                      <w:color w:val="000000"/>
                      <w:sz w:val="22"/>
                    </w:rPr>
                    <w:t>Yes</w:t>
                  </w:r>
                </w:p>
              </w:tc>
            </w:tr>
            <w:tr w:rsidR="00CC66FC" w14:paraId="4C8D137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36C8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843E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0BC86" w14:textId="77777777" w:rsidR="00CC66FC" w:rsidRDefault="00CC66FC" w:rsidP="004B0C2C">
                  <w:pPr>
                    <w:spacing w:after="0" w:line="240" w:lineRule="auto"/>
                  </w:pPr>
                  <w:r>
                    <w:rPr>
                      <w:rFonts w:eastAsia="Arial"/>
                      <w:color w:val="000000"/>
                    </w:rPr>
                    <w:t>True</w:t>
                  </w:r>
                </w:p>
              </w:tc>
            </w:tr>
            <w:tr w:rsidR="00CC66FC" w14:paraId="7FF649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1355E"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92F4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70E8E" w14:textId="77777777" w:rsidR="00CC66FC" w:rsidRDefault="00CC66FC" w:rsidP="004B0C2C">
                  <w:pPr>
                    <w:spacing w:after="0" w:line="240" w:lineRule="auto"/>
                  </w:pPr>
                  <w:r>
                    <w:rPr>
                      <w:rFonts w:ascii="Calibri" w:eastAsia="Calibri" w:hAnsi="Calibri"/>
                      <w:color w:val="000000"/>
                      <w:sz w:val="22"/>
                    </w:rPr>
                    <w:t>900</w:t>
                  </w:r>
                </w:p>
              </w:tc>
            </w:tr>
            <w:tr w:rsidR="00CC66FC" w14:paraId="0F4927B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CA408"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D7E94"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BDCC08" w14:textId="77777777" w:rsidR="00CC66FC" w:rsidRDefault="00CC66FC" w:rsidP="004B0C2C">
                  <w:pPr>
                    <w:spacing w:after="0" w:line="240" w:lineRule="auto"/>
                  </w:pPr>
                </w:p>
              </w:tc>
            </w:tr>
            <w:tr w:rsidR="00CC66FC" w14:paraId="0D07A49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84BAE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01C35E"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B0DC7E" w14:textId="77777777" w:rsidR="00CC66FC" w:rsidRDefault="00CC66FC" w:rsidP="004B0C2C">
                  <w:pPr>
                    <w:spacing w:after="0" w:line="240" w:lineRule="auto"/>
                  </w:pPr>
                  <w:r>
                    <w:rPr>
                      <w:rFonts w:ascii="Calibri" w:eastAsia="Calibri" w:hAnsi="Calibri"/>
                      <w:color w:val="000000"/>
                      <w:sz w:val="22"/>
                    </w:rPr>
                    <w:t>300</w:t>
                  </w:r>
                </w:p>
              </w:tc>
            </w:tr>
          </w:tbl>
          <w:p w14:paraId="794308E0" w14:textId="77777777" w:rsidR="00CC66FC" w:rsidRDefault="00CC66FC" w:rsidP="004B0C2C">
            <w:pPr>
              <w:spacing w:after="0" w:line="240" w:lineRule="auto"/>
            </w:pPr>
          </w:p>
        </w:tc>
        <w:tc>
          <w:tcPr>
            <w:tcW w:w="149" w:type="dxa"/>
          </w:tcPr>
          <w:p w14:paraId="1BB88485" w14:textId="77777777" w:rsidR="00CC66FC" w:rsidRDefault="00CC66FC" w:rsidP="004B0C2C">
            <w:pPr>
              <w:pStyle w:val="EmptyCellLayoutStyle"/>
              <w:spacing w:after="0" w:line="240" w:lineRule="auto"/>
            </w:pPr>
          </w:p>
        </w:tc>
      </w:tr>
      <w:tr w:rsidR="00CC66FC" w14:paraId="07F832E2" w14:textId="77777777" w:rsidTr="004B0C2C">
        <w:trPr>
          <w:trHeight w:val="80"/>
        </w:trPr>
        <w:tc>
          <w:tcPr>
            <w:tcW w:w="54" w:type="dxa"/>
          </w:tcPr>
          <w:p w14:paraId="490589FC" w14:textId="77777777" w:rsidR="00CC66FC" w:rsidRDefault="00CC66FC" w:rsidP="004B0C2C">
            <w:pPr>
              <w:pStyle w:val="EmptyCellLayoutStyle"/>
              <w:spacing w:after="0" w:line="240" w:lineRule="auto"/>
            </w:pPr>
          </w:p>
        </w:tc>
        <w:tc>
          <w:tcPr>
            <w:tcW w:w="10395" w:type="dxa"/>
          </w:tcPr>
          <w:p w14:paraId="748B62FC" w14:textId="77777777" w:rsidR="00CC66FC" w:rsidRDefault="00CC66FC" w:rsidP="004B0C2C">
            <w:pPr>
              <w:pStyle w:val="EmptyCellLayoutStyle"/>
              <w:spacing w:after="0" w:line="240" w:lineRule="auto"/>
            </w:pPr>
          </w:p>
        </w:tc>
        <w:tc>
          <w:tcPr>
            <w:tcW w:w="149" w:type="dxa"/>
          </w:tcPr>
          <w:p w14:paraId="2261409B" w14:textId="77777777" w:rsidR="00CC66FC" w:rsidRDefault="00CC66FC" w:rsidP="004B0C2C">
            <w:pPr>
              <w:pStyle w:val="EmptyCellLayoutStyle"/>
              <w:spacing w:after="0" w:line="240" w:lineRule="auto"/>
            </w:pPr>
          </w:p>
        </w:tc>
      </w:tr>
    </w:tbl>
    <w:p w14:paraId="57C4C0E5" w14:textId="77777777" w:rsidR="00CC66FC" w:rsidRDefault="00CC66FC" w:rsidP="00CC66FC">
      <w:pPr>
        <w:spacing w:after="0" w:line="240" w:lineRule="auto"/>
      </w:pPr>
    </w:p>
    <w:p w14:paraId="32290542" w14:textId="77777777" w:rsidR="00CC66FC" w:rsidRDefault="00CC66FC" w:rsidP="00CC66FC">
      <w:pPr>
        <w:spacing w:after="0" w:line="240" w:lineRule="auto"/>
      </w:pPr>
      <w:r>
        <w:rPr>
          <w:rFonts w:ascii="Calibri" w:eastAsia="Calibri" w:hAnsi="Calibri"/>
          <w:b/>
          <w:color w:val="6495ED"/>
          <w:sz w:val="22"/>
        </w:rPr>
        <w:t>Database Mirror Witness Status</w:t>
      </w:r>
    </w:p>
    <w:p w14:paraId="6ABB7650" w14:textId="77777777" w:rsidR="00CC66FC" w:rsidRDefault="00CC66FC" w:rsidP="00CC66FC">
      <w:pPr>
        <w:spacing w:after="0" w:line="240" w:lineRule="auto"/>
      </w:pPr>
      <w:r>
        <w:rPr>
          <w:rFonts w:ascii="Calibri" w:eastAsia="Calibri" w:hAnsi="Calibri"/>
          <w:color w:val="000000"/>
          <w:sz w:val="22"/>
        </w:rPr>
        <w:t>This monitor checks if database mirror witness is accessible.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D16E4AB" w14:textId="77777777" w:rsidTr="004B0C2C">
        <w:trPr>
          <w:trHeight w:val="54"/>
        </w:trPr>
        <w:tc>
          <w:tcPr>
            <w:tcW w:w="54" w:type="dxa"/>
          </w:tcPr>
          <w:p w14:paraId="34B6C3E3" w14:textId="77777777" w:rsidR="00CC66FC" w:rsidRDefault="00CC66FC" w:rsidP="004B0C2C">
            <w:pPr>
              <w:pStyle w:val="EmptyCellLayoutStyle"/>
              <w:spacing w:after="0" w:line="240" w:lineRule="auto"/>
            </w:pPr>
          </w:p>
        </w:tc>
        <w:tc>
          <w:tcPr>
            <w:tcW w:w="10395" w:type="dxa"/>
          </w:tcPr>
          <w:p w14:paraId="6285B9B9" w14:textId="77777777" w:rsidR="00CC66FC" w:rsidRDefault="00CC66FC" w:rsidP="004B0C2C">
            <w:pPr>
              <w:pStyle w:val="EmptyCellLayoutStyle"/>
              <w:spacing w:after="0" w:line="240" w:lineRule="auto"/>
            </w:pPr>
          </w:p>
        </w:tc>
        <w:tc>
          <w:tcPr>
            <w:tcW w:w="149" w:type="dxa"/>
          </w:tcPr>
          <w:p w14:paraId="3F32DB61" w14:textId="77777777" w:rsidR="00CC66FC" w:rsidRDefault="00CC66FC" w:rsidP="004B0C2C">
            <w:pPr>
              <w:pStyle w:val="EmptyCellLayoutStyle"/>
              <w:spacing w:after="0" w:line="240" w:lineRule="auto"/>
            </w:pPr>
          </w:p>
        </w:tc>
      </w:tr>
      <w:tr w:rsidR="00CC66FC" w14:paraId="6BD01974" w14:textId="77777777" w:rsidTr="004B0C2C">
        <w:tc>
          <w:tcPr>
            <w:tcW w:w="54" w:type="dxa"/>
          </w:tcPr>
          <w:p w14:paraId="124F321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2378105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41582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DF81B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7F65F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2BD8C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7E8B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7B22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9B3A5" w14:textId="77777777" w:rsidR="00CC66FC" w:rsidRDefault="00CC66FC" w:rsidP="004B0C2C">
                  <w:pPr>
                    <w:spacing w:after="0" w:line="240" w:lineRule="auto"/>
                  </w:pPr>
                  <w:r>
                    <w:rPr>
                      <w:rFonts w:ascii="Calibri" w:eastAsia="Calibri" w:hAnsi="Calibri"/>
                      <w:color w:val="000000"/>
                      <w:sz w:val="22"/>
                    </w:rPr>
                    <w:t>Yes</w:t>
                  </w:r>
                </w:p>
              </w:tc>
            </w:tr>
            <w:tr w:rsidR="00CC66FC" w14:paraId="2FCB581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6D42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94A00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BDC33" w14:textId="77777777" w:rsidR="00CC66FC" w:rsidRDefault="00CC66FC" w:rsidP="004B0C2C">
                  <w:pPr>
                    <w:spacing w:after="0" w:line="240" w:lineRule="auto"/>
                  </w:pPr>
                  <w:r>
                    <w:rPr>
                      <w:rFonts w:eastAsia="Arial"/>
                      <w:color w:val="000000"/>
                    </w:rPr>
                    <w:t>True</w:t>
                  </w:r>
                </w:p>
              </w:tc>
            </w:tr>
            <w:tr w:rsidR="00CC66FC" w14:paraId="76A4B1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F096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7895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FD4DF7" w14:textId="77777777" w:rsidR="00CC66FC" w:rsidRDefault="00CC66FC" w:rsidP="004B0C2C">
                  <w:pPr>
                    <w:spacing w:after="0" w:line="240" w:lineRule="auto"/>
                  </w:pPr>
                  <w:r>
                    <w:rPr>
                      <w:rFonts w:ascii="Calibri" w:eastAsia="Calibri" w:hAnsi="Calibri"/>
                      <w:color w:val="000000"/>
                      <w:sz w:val="22"/>
                    </w:rPr>
                    <w:t>900</w:t>
                  </w:r>
                </w:p>
              </w:tc>
            </w:tr>
            <w:tr w:rsidR="00CC66FC" w14:paraId="1F67C6C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6B0DC"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BA5E2"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7D79F" w14:textId="77777777" w:rsidR="00CC66FC" w:rsidRDefault="00CC66FC" w:rsidP="004B0C2C">
                  <w:pPr>
                    <w:spacing w:after="0" w:line="240" w:lineRule="auto"/>
                  </w:pPr>
                </w:p>
              </w:tc>
            </w:tr>
            <w:tr w:rsidR="00CC66FC" w14:paraId="36F3B98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4290B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B6D269"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B2F1D1" w14:textId="77777777" w:rsidR="00CC66FC" w:rsidRDefault="00CC66FC" w:rsidP="004B0C2C">
                  <w:pPr>
                    <w:spacing w:after="0" w:line="240" w:lineRule="auto"/>
                  </w:pPr>
                  <w:r>
                    <w:rPr>
                      <w:rFonts w:ascii="Calibri" w:eastAsia="Calibri" w:hAnsi="Calibri"/>
                      <w:color w:val="000000"/>
                      <w:sz w:val="22"/>
                    </w:rPr>
                    <w:t>300</w:t>
                  </w:r>
                </w:p>
              </w:tc>
            </w:tr>
          </w:tbl>
          <w:p w14:paraId="3F20C795" w14:textId="77777777" w:rsidR="00CC66FC" w:rsidRDefault="00CC66FC" w:rsidP="004B0C2C">
            <w:pPr>
              <w:spacing w:after="0" w:line="240" w:lineRule="auto"/>
            </w:pPr>
          </w:p>
        </w:tc>
        <w:tc>
          <w:tcPr>
            <w:tcW w:w="149" w:type="dxa"/>
          </w:tcPr>
          <w:p w14:paraId="679575AB" w14:textId="77777777" w:rsidR="00CC66FC" w:rsidRDefault="00CC66FC" w:rsidP="004B0C2C">
            <w:pPr>
              <w:pStyle w:val="EmptyCellLayoutStyle"/>
              <w:spacing w:after="0" w:line="240" w:lineRule="auto"/>
            </w:pPr>
          </w:p>
        </w:tc>
      </w:tr>
      <w:tr w:rsidR="00CC66FC" w14:paraId="34D5FC9B" w14:textId="77777777" w:rsidTr="004B0C2C">
        <w:trPr>
          <w:trHeight w:val="80"/>
        </w:trPr>
        <w:tc>
          <w:tcPr>
            <w:tcW w:w="54" w:type="dxa"/>
          </w:tcPr>
          <w:p w14:paraId="296D6C68" w14:textId="77777777" w:rsidR="00CC66FC" w:rsidRDefault="00CC66FC" w:rsidP="004B0C2C">
            <w:pPr>
              <w:pStyle w:val="EmptyCellLayoutStyle"/>
              <w:spacing w:after="0" w:line="240" w:lineRule="auto"/>
            </w:pPr>
          </w:p>
        </w:tc>
        <w:tc>
          <w:tcPr>
            <w:tcW w:w="10395" w:type="dxa"/>
          </w:tcPr>
          <w:p w14:paraId="65E48F98" w14:textId="77777777" w:rsidR="00CC66FC" w:rsidRDefault="00CC66FC" w:rsidP="004B0C2C">
            <w:pPr>
              <w:pStyle w:val="EmptyCellLayoutStyle"/>
              <w:spacing w:after="0" w:line="240" w:lineRule="auto"/>
            </w:pPr>
          </w:p>
        </w:tc>
        <w:tc>
          <w:tcPr>
            <w:tcW w:w="149" w:type="dxa"/>
          </w:tcPr>
          <w:p w14:paraId="0C65B4CE" w14:textId="77777777" w:rsidR="00CC66FC" w:rsidRDefault="00CC66FC" w:rsidP="004B0C2C">
            <w:pPr>
              <w:pStyle w:val="EmptyCellLayoutStyle"/>
              <w:spacing w:after="0" w:line="240" w:lineRule="auto"/>
            </w:pPr>
          </w:p>
        </w:tc>
      </w:tr>
    </w:tbl>
    <w:p w14:paraId="1048A1E0" w14:textId="77777777" w:rsidR="00CC66FC" w:rsidRDefault="00CC66FC" w:rsidP="00CC66FC">
      <w:pPr>
        <w:spacing w:after="0" w:line="240" w:lineRule="auto"/>
      </w:pPr>
    </w:p>
    <w:p w14:paraId="4D76C080" w14:textId="77777777" w:rsidR="00CC66FC" w:rsidRDefault="00CC66FC" w:rsidP="00CC66FC">
      <w:pPr>
        <w:spacing w:after="0" w:line="240" w:lineRule="auto"/>
      </w:pPr>
      <w:r>
        <w:rPr>
          <w:rFonts w:ascii="Calibri" w:eastAsia="Calibri" w:hAnsi="Calibri"/>
          <w:b/>
          <w:color w:val="000000"/>
          <w:sz w:val="32"/>
        </w:rPr>
        <w:t>SQL 2014 Mirrored DB Witness</w:t>
      </w:r>
    </w:p>
    <w:p w14:paraId="5FC3DC32" w14:textId="77777777" w:rsidR="00CC66FC" w:rsidRDefault="00CC66FC" w:rsidP="00CC66FC">
      <w:pPr>
        <w:spacing w:after="0" w:line="240" w:lineRule="auto"/>
      </w:pPr>
      <w:r>
        <w:rPr>
          <w:rFonts w:ascii="Calibri" w:eastAsia="Calibri" w:hAnsi="Calibri"/>
          <w:color w:val="000000"/>
          <w:sz w:val="22"/>
        </w:rPr>
        <w:t>Microsoft SQL Server 2014 Mirrored Database Witness</w:t>
      </w:r>
    </w:p>
    <w:p w14:paraId="77E34101" w14:textId="77777777" w:rsidR="00CC66FC" w:rsidRDefault="00CC66FC" w:rsidP="00CC66FC">
      <w:pPr>
        <w:spacing w:after="0" w:line="240" w:lineRule="auto"/>
      </w:pPr>
      <w:r>
        <w:rPr>
          <w:rFonts w:ascii="Calibri" w:eastAsia="Calibri" w:hAnsi="Calibri"/>
          <w:b/>
          <w:color w:val="000000"/>
          <w:sz w:val="28"/>
        </w:rPr>
        <w:t>SQL 2014 Mirrored DB Witness - Discoveries</w:t>
      </w:r>
    </w:p>
    <w:p w14:paraId="6441B135" w14:textId="77777777" w:rsidR="00CC66FC" w:rsidRDefault="00CC66FC" w:rsidP="00CC66FC">
      <w:pPr>
        <w:spacing w:after="0" w:line="240" w:lineRule="auto"/>
      </w:pPr>
      <w:r>
        <w:rPr>
          <w:rFonts w:ascii="Calibri" w:eastAsia="Calibri" w:hAnsi="Calibri"/>
          <w:b/>
          <w:color w:val="6495ED"/>
          <w:sz w:val="22"/>
        </w:rPr>
        <w:t>Discover Mirrored Databases Witnesses</w:t>
      </w:r>
    </w:p>
    <w:p w14:paraId="4738232F" w14:textId="77777777" w:rsidR="00CC66FC" w:rsidRDefault="00CC66FC" w:rsidP="00CC66FC">
      <w:pPr>
        <w:spacing w:after="0" w:line="240" w:lineRule="auto"/>
      </w:pPr>
      <w:r>
        <w:rPr>
          <w:rFonts w:ascii="Calibri" w:eastAsia="Calibri" w:hAnsi="Calibri"/>
          <w:color w:val="000000"/>
          <w:sz w:val="22"/>
        </w:rPr>
        <w:t>This object discovery discovers all mirrored databases witnesses running for a given instance of SQL Server 2014 DB Engine. By default witnesses for all mirrored databases are discovered and monitored. You can override the discovery 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7ACE24E6" w14:textId="77777777" w:rsidTr="004B0C2C">
        <w:trPr>
          <w:trHeight w:val="54"/>
        </w:trPr>
        <w:tc>
          <w:tcPr>
            <w:tcW w:w="54" w:type="dxa"/>
          </w:tcPr>
          <w:p w14:paraId="4FAA8F40" w14:textId="77777777" w:rsidR="00CC66FC" w:rsidRDefault="00CC66FC" w:rsidP="004B0C2C">
            <w:pPr>
              <w:pStyle w:val="EmptyCellLayoutStyle"/>
              <w:spacing w:after="0" w:line="240" w:lineRule="auto"/>
            </w:pPr>
          </w:p>
        </w:tc>
        <w:tc>
          <w:tcPr>
            <w:tcW w:w="10395" w:type="dxa"/>
          </w:tcPr>
          <w:p w14:paraId="5D466789" w14:textId="77777777" w:rsidR="00CC66FC" w:rsidRDefault="00CC66FC" w:rsidP="004B0C2C">
            <w:pPr>
              <w:pStyle w:val="EmptyCellLayoutStyle"/>
              <w:spacing w:after="0" w:line="240" w:lineRule="auto"/>
            </w:pPr>
          </w:p>
        </w:tc>
        <w:tc>
          <w:tcPr>
            <w:tcW w:w="149" w:type="dxa"/>
          </w:tcPr>
          <w:p w14:paraId="70FED213" w14:textId="77777777" w:rsidR="00CC66FC" w:rsidRDefault="00CC66FC" w:rsidP="004B0C2C">
            <w:pPr>
              <w:pStyle w:val="EmptyCellLayoutStyle"/>
              <w:spacing w:after="0" w:line="240" w:lineRule="auto"/>
            </w:pPr>
          </w:p>
        </w:tc>
      </w:tr>
      <w:tr w:rsidR="00CC66FC" w14:paraId="1B005617" w14:textId="77777777" w:rsidTr="004B0C2C">
        <w:tc>
          <w:tcPr>
            <w:tcW w:w="54" w:type="dxa"/>
          </w:tcPr>
          <w:p w14:paraId="516A917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7AD7C4B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5AD96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52D1C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45BFB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9F62FE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26B0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F107E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99F6F" w14:textId="77777777" w:rsidR="00CC66FC" w:rsidRDefault="00CC66FC" w:rsidP="004B0C2C">
                  <w:pPr>
                    <w:spacing w:after="0" w:line="240" w:lineRule="auto"/>
                  </w:pPr>
                  <w:r>
                    <w:rPr>
                      <w:rFonts w:ascii="Calibri" w:eastAsia="Calibri" w:hAnsi="Calibri"/>
                      <w:color w:val="000000"/>
                      <w:sz w:val="22"/>
                    </w:rPr>
                    <w:t>Yes</w:t>
                  </w:r>
                </w:p>
              </w:tc>
            </w:tr>
            <w:tr w:rsidR="00CC66FC" w14:paraId="77DC26B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79A50" w14:textId="77777777" w:rsidR="00CC66FC" w:rsidRDefault="00CC66FC" w:rsidP="004B0C2C">
                  <w:pPr>
                    <w:spacing w:after="0" w:line="240" w:lineRule="auto"/>
                  </w:pPr>
                  <w:r>
                    <w:rPr>
                      <w:rFonts w:ascii="Calibri" w:eastAsia="Calibri" w:hAnsi="Calibri"/>
                      <w:color w:val="000000"/>
                      <w:sz w:val="22"/>
                    </w:rPr>
                    <w:t>Exclude List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07C529" w14:textId="77777777" w:rsidR="00CC66FC" w:rsidRDefault="00CC66FC" w:rsidP="004B0C2C">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235E0E" w14:textId="77777777" w:rsidR="00CC66FC" w:rsidRDefault="00CC66FC" w:rsidP="004B0C2C">
                  <w:pPr>
                    <w:spacing w:after="0" w:line="240" w:lineRule="auto"/>
                  </w:pPr>
                </w:p>
              </w:tc>
            </w:tr>
            <w:tr w:rsidR="00CC66FC" w14:paraId="7553A30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5F5F9"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7A33F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94548" w14:textId="77777777" w:rsidR="00CC66FC" w:rsidRDefault="00CC66FC" w:rsidP="004B0C2C">
                  <w:pPr>
                    <w:spacing w:after="0" w:line="240" w:lineRule="auto"/>
                  </w:pPr>
                  <w:r>
                    <w:rPr>
                      <w:rFonts w:ascii="Calibri" w:eastAsia="Calibri" w:hAnsi="Calibri"/>
                      <w:color w:val="000000"/>
                      <w:sz w:val="22"/>
                    </w:rPr>
                    <w:t>14400</w:t>
                  </w:r>
                </w:p>
              </w:tc>
            </w:tr>
            <w:tr w:rsidR="00CC66FC" w14:paraId="44A097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18B59"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BA67A"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E8BA9" w14:textId="77777777" w:rsidR="00CC66FC" w:rsidRDefault="00CC66FC" w:rsidP="004B0C2C">
                  <w:pPr>
                    <w:spacing w:after="0" w:line="240" w:lineRule="auto"/>
                  </w:pPr>
                </w:p>
              </w:tc>
            </w:tr>
            <w:tr w:rsidR="00CC66FC" w14:paraId="451FD1A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D1AFF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576ED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431F97" w14:textId="77777777" w:rsidR="00CC66FC" w:rsidRDefault="00CC66FC" w:rsidP="004B0C2C">
                  <w:pPr>
                    <w:spacing w:after="0" w:line="240" w:lineRule="auto"/>
                  </w:pPr>
                  <w:r>
                    <w:rPr>
                      <w:rFonts w:ascii="Calibri" w:eastAsia="Calibri" w:hAnsi="Calibri"/>
                      <w:color w:val="000000"/>
                      <w:sz w:val="22"/>
                    </w:rPr>
                    <w:t>300</w:t>
                  </w:r>
                </w:p>
              </w:tc>
            </w:tr>
          </w:tbl>
          <w:p w14:paraId="70B9C4EF" w14:textId="77777777" w:rsidR="00CC66FC" w:rsidRDefault="00CC66FC" w:rsidP="004B0C2C">
            <w:pPr>
              <w:spacing w:after="0" w:line="240" w:lineRule="auto"/>
            </w:pPr>
          </w:p>
        </w:tc>
        <w:tc>
          <w:tcPr>
            <w:tcW w:w="149" w:type="dxa"/>
          </w:tcPr>
          <w:p w14:paraId="21C4EE8D" w14:textId="77777777" w:rsidR="00CC66FC" w:rsidRDefault="00CC66FC" w:rsidP="004B0C2C">
            <w:pPr>
              <w:pStyle w:val="EmptyCellLayoutStyle"/>
              <w:spacing w:after="0" w:line="240" w:lineRule="auto"/>
            </w:pPr>
          </w:p>
        </w:tc>
      </w:tr>
      <w:tr w:rsidR="00CC66FC" w14:paraId="31020FDE" w14:textId="77777777" w:rsidTr="004B0C2C">
        <w:trPr>
          <w:trHeight w:val="80"/>
        </w:trPr>
        <w:tc>
          <w:tcPr>
            <w:tcW w:w="54" w:type="dxa"/>
          </w:tcPr>
          <w:p w14:paraId="76F3730A" w14:textId="77777777" w:rsidR="00CC66FC" w:rsidRDefault="00CC66FC" w:rsidP="004B0C2C">
            <w:pPr>
              <w:pStyle w:val="EmptyCellLayoutStyle"/>
              <w:spacing w:after="0" w:line="240" w:lineRule="auto"/>
            </w:pPr>
          </w:p>
        </w:tc>
        <w:tc>
          <w:tcPr>
            <w:tcW w:w="10395" w:type="dxa"/>
          </w:tcPr>
          <w:p w14:paraId="749139CB" w14:textId="77777777" w:rsidR="00CC66FC" w:rsidRDefault="00CC66FC" w:rsidP="004B0C2C">
            <w:pPr>
              <w:pStyle w:val="EmptyCellLayoutStyle"/>
              <w:spacing w:after="0" w:line="240" w:lineRule="auto"/>
            </w:pPr>
          </w:p>
        </w:tc>
        <w:tc>
          <w:tcPr>
            <w:tcW w:w="149" w:type="dxa"/>
          </w:tcPr>
          <w:p w14:paraId="026327FF" w14:textId="77777777" w:rsidR="00CC66FC" w:rsidRDefault="00CC66FC" w:rsidP="004B0C2C">
            <w:pPr>
              <w:pStyle w:val="EmptyCellLayoutStyle"/>
              <w:spacing w:after="0" w:line="240" w:lineRule="auto"/>
            </w:pPr>
          </w:p>
        </w:tc>
      </w:tr>
    </w:tbl>
    <w:p w14:paraId="37279443" w14:textId="77777777" w:rsidR="00CC66FC" w:rsidRDefault="00CC66FC" w:rsidP="00CC66FC">
      <w:pPr>
        <w:spacing w:after="0" w:line="240" w:lineRule="auto"/>
      </w:pPr>
    </w:p>
    <w:p w14:paraId="046FAC4E" w14:textId="77777777" w:rsidR="00CC66FC" w:rsidRDefault="00CC66FC" w:rsidP="00CC66FC">
      <w:pPr>
        <w:spacing w:after="0" w:line="240" w:lineRule="auto"/>
      </w:pPr>
      <w:r>
        <w:rPr>
          <w:rFonts w:ascii="Calibri" w:eastAsia="Calibri" w:hAnsi="Calibri"/>
          <w:b/>
          <w:color w:val="000000"/>
          <w:sz w:val="28"/>
        </w:rPr>
        <w:t>SQL 2014 Mirrored DB Witness - Unit monitors</w:t>
      </w:r>
    </w:p>
    <w:p w14:paraId="4B31D745" w14:textId="77777777" w:rsidR="00CC66FC" w:rsidRDefault="00CC66FC" w:rsidP="00CC66FC">
      <w:pPr>
        <w:spacing w:after="0" w:line="240" w:lineRule="auto"/>
      </w:pPr>
      <w:r>
        <w:rPr>
          <w:rFonts w:ascii="Calibri" w:eastAsia="Calibri" w:hAnsi="Calibri"/>
          <w:b/>
          <w:color w:val="6495ED"/>
          <w:sz w:val="22"/>
        </w:rPr>
        <w:t>Database Mirroring Partners Status</w:t>
      </w:r>
    </w:p>
    <w:p w14:paraId="521C4EFA" w14:textId="77777777" w:rsidR="00CC66FC" w:rsidRDefault="00CC66FC" w:rsidP="00CC66FC">
      <w:pPr>
        <w:spacing w:after="0" w:line="240" w:lineRule="auto"/>
      </w:pPr>
      <w:r>
        <w:rPr>
          <w:rFonts w:ascii="Calibri" w:eastAsia="Calibri" w:hAnsi="Calibri"/>
          <w:color w:val="000000"/>
          <w:sz w:val="22"/>
        </w:rPr>
        <w:t>This monitor checks if database mirror is synchronized.</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4CBB1D3C" w14:textId="77777777" w:rsidTr="004B0C2C">
        <w:trPr>
          <w:trHeight w:val="54"/>
        </w:trPr>
        <w:tc>
          <w:tcPr>
            <w:tcW w:w="54" w:type="dxa"/>
          </w:tcPr>
          <w:p w14:paraId="230EAFA7" w14:textId="77777777" w:rsidR="00CC66FC" w:rsidRDefault="00CC66FC" w:rsidP="004B0C2C">
            <w:pPr>
              <w:pStyle w:val="EmptyCellLayoutStyle"/>
              <w:spacing w:after="0" w:line="240" w:lineRule="auto"/>
            </w:pPr>
          </w:p>
        </w:tc>
        <w:tc>
          <w:tcPr>
            <w:tcW w:w="10395" w:type="dxa"/>
          </w:tcPr>
          <w:p w14:paraId="0575638D" w14:textId="77777777" w:rsidR="00CC66FC" w:rsidRDefault="00CC66FC" w:rsidP="004B0C2C">
            <w:pPr>
              <w:pStyle w:val="EmptyCellLayoutStyle"/>
              <w:spacing w:after="0" w:line="240" w:lineRule="auto"/>
            </w:pPr>
          </w:p>
        </w:tc>
        <w:tc>
          <w:tcPr>
            <w:tcW w:w="149" w:type="dxa"/>
          </w:tcPr>
          <w:p w14:paraId="0378CF73" w14:textId="77777777" w:rsidR="00CC66FC" w:rsidRDefault="00CC66FC" w:rsidP="004B0C2C">
            <w:pPr>
              <w:pStyle w:val="EmptyCellLayoutStyle"/>
              <w:spacing w:after="0" w:line="240" w:lineRule="auto"/>
            </w:pPr>
          </w:p>
        </w:tc>
      </w:tr>
      <w:tr w:rsidR="00CC66FC" w14:paraId="3A6D10A6" w14:textId="77777777" w:rsidTr="004B0C2C">
        <w:tc>
          <w:tcPr>
            <w:tcW w:w="54" w:type="dxa"/>
          </w:tcPr>
          <w:p w14:paraId="415D51F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2A2CE47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1DB83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31B14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6B0F0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1D922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4E63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1C9E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B02D8" w14:textId="77777777" w:rsidR="00CC66FC" w:rsidRDefault="00CC66FC" w:rsidP="004B0C2C">
                  <w:pPr>
                    <w:spacing w:after="0" w:line="240" w:lineRule="auto"/>
                  </w:pPr>
                  <w:r>
                    <w:rPr>
                      <w:rFonts w:ascii="Calibri" w:eastAsia="Calibri" w:hAnsi="Calibri"/>
                      <w:color w:val="000000"/>
                      <w:sz w:val="22"/>
                    </w:rPr>
                    <w:t>Yes</w:t>
                  </w:r>
                </w:p>
              </w:tc>
            </w:tr>
            <w:tr w:rsidR="00CC66FC" w14:paraId="78AC4E5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0FBF2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5615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4F29E" w14:textId="77777777" w:rsidR="00CC66FC" w:rsidRDefault="00CC66FC" w:rsidP="004B0C2C">
                  <w:pPr>
                    <w:spacing w:after="0" w:line="240" w:lineRule="auto"/>
                  </w:pPr>
                  <w:r>
                    <w:rPr>
                      <w:rFonts w:eastAsia="Arial"/>
                      <w:color w:val="000000"/>
                    </w:rPr>
                    <w:t>True</w:t>
                  </w:r>
                </w:p>
              </w:tc>
            </w:tr>
            <w:tr w:rsidR="00CC66FC" w14:paraId="20BBA8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457F1B"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29D4C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D57379" w14:textId="77777777" w:rsidR="00CC66FC" w:rsidRDefault="00CC66FC" w:rsidP="004B0C2C">
                  <w:pPr>
                    <w:spacing w:after="0" w:line="240" w:lineRule="auto"/>
                  </w:pPr>
                  <w:r>
                    <w:rPr>
                      <w:rFonts w:ascii="Calibri" w:eastAsia="Calibri" w:hAnsi="Calibri"/>
                      <w:color w:val="000000"/>
                      <w:sz w:val="22"/>
                    </w:rPr>
                    <w:t>900</w:t>
                  </w:r>
                </w:p>
              </w:tc>
            </w:tr>
            <w:tr w:rsidR="00CC66FC" w14:paraId="4F1B55B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A4A87"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9FCE0"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07036D" w14:textId="77777777" w:rsidR="00CC66FC" w:rsidRDefault="00CC66FC" w:rsidP="004B0C2C">
                  <w:pPr>
                    <w:spacing w:after="0" w:line="240" w:lineRule="auto"/>
                  </w:pPr>
                </w:p>
              </w:tc>
            </w:tr>
            <w:tr w:rsidR="00CC66FC" w14:paraId="7D1B7F6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B46DF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EBEC8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DD0527" w14:textId="77777777" w:rsidR="00CC66FC" w:rsidRDefault="00CC66FC" w:rsidP="004B0C2C">
                  <w:pPr>
                    <w:spacing w:after="0" w:line="240" w:lineRule="auto"/>
                  </w:pPr>
                  <w:r>
                    <w:rPr>
                      <w:rFonts w:ascii="Calibri" w:eastAsia="Calibri" w:hAnsi="Calibri"/>
                      <w:color w:val="000000"/>
                      <w:sz w:val="22"/>
                    </w:rPr>
                    <w:t>300</w:t>
                  </w:r>
                </w:p>
              </w:tc>
            </w:tr>
          </w:tbl>
          <w:p w14:paraId="22F3BB9C" w14:textId="77777777" w:rsidR="00CC66FC" w:rsidRDefault="00CC66FC" w:rsidP="004B0C2C">
            <w:pPr>
              <w:spacing w:after="0" w:line="240" w:lineRule="auto"/>
            </w:pPr>
          </w:p>
        </w:tc>
        <w:tc>
          <w:tcPr>
            <w:tcW w:w="149" w:type="dxa"/>
          </w:tcPr>
          <w:p w14:paraId="7B7108D7" w14:textId="77777777" w:rsidR="00CC66FC" w:rsidRDefault="00CC66FC" w:rsidP="004B0C2C">
            <w:pPr>
              <w:pStyle w:val="EmptyCellLayoutStyle"/>
              <w:spacing w:after="0" w:line="240" w:lineRule="auto"/>
            </w:pPr>
          </w:p>
        </w:tc>
      </w:tr>
      <w:tr w:rsidR="00CC66FC" w14:paraId="7214447A" w14:textId="77777777" w:rsidTr="004B0C2C">
        <w:trPr>
          <w:trHeight w:val="80"/>
        </w:trPr>
        <w:tc>
          <w:tcPr>
            <w:tcW w:w="54" w:type="dxa"/>
          </w:tcPr>
          <w:p w14:paraId="0524838E" w14:textId="77777777" w:rsidR="00CC66FC" w:rsidRDefault="00CC66FC" w:rsidP="004B0C2C">
            <w:pPr>
              <w:pStyle w:val="EmptyCellLayoutStyle"/>
              <w:spacing w:after="0" w:line="240" w:lineRule="auto"/>
            </w:pPr>
          </w:p>
        </w:tc>
        <w:tc>
          <w:tcPr>
            <w:tcW w:w="10395" w:type="dxa"/>
          </w:tcPr>
          <w:p w14:paraId="64D78A7E" w14:textId="77777777" w:rsidR="00CC66FC" w:rsidRDefault="00CC66FC" w:rsidP="004B0C2C">
            <w:pPr>
              <w:pStyle w:val="EmptyCellLayoutStyle"/>
              <w:spacing w:after="0" w:line="240" w:lineRule="auto"/>
            </w:pPr>
          </w:p>
        </w:tc>
        <w:tc>
          <w:tcPr>
            <w:tcW w:w="149" w:type="dxa"/>
          </w:tcPr>
          <w:p w14:paraId="3BE8EE8C" w14:textId="77777777" w:rsidR="00CC66FC" w:rsidRDefault="00CC66FC" w:rsidP="004B0C2C">
            <w:pPr>
              <w:pStyle w:val="EmptyCellLayoutStyle"/>
              <w:spacing w:after="0" w:line="240" w:lineRule="auto"/>
            </w:pPr>
          </w:p>
        </w:tc>
      </w:tr>
    </w:tbl>
    <w:p w14:paraId="0E93F170" w14:textId="77777777" w:rsidR="00CC66FC" w:rsidRDefault="00CC66FC" w:rsidP="00CC66FC">
      <w:pPr>
        <w:spacing w:after="0" w:line="240" w:lineRule="auto"/>
      </w:pPr>
    </w:p>
    <w:p w14:paraId="5CA20591" w14:textId="77777777" w:rsidR="00CC66FC" w:rsidRDefault="00CC66FC" w:rsidP="00CC66FC">
      <w:pPr>
        <w:spacing w:after="0" w:line="240" w:lineRule="auto"/>
      </w:pPr>
      <w:r>
        <w:rPr>
          <w:rFonts w:ascii="Calibri" w:eastAsia="Calibri" w:hAnsi="Calibri"/>
          <w:b/>
          <w:color w:val="000000"/>
          <w:sz w:val="32"/>
        </w:rPr>
        <w:t>SQL 2014 Mirroring Group</w:t>
      </w:r>
    </w:p>
    <w:p w14:paraId="4EBC6823" w14:textId="77777777" w:rsidR="00CC66FC" w:rsidRDefault="00CC66FC" w:rsidP="00CC66FC">
      <w:pPr>
        <w:spacing w:after="0" w:line="240" w:lineRule="auto"/>
      </w:pPr>
      <w:r>
        <w:rPr>
          <w:rFonts w:ascii="Calibri" w:eastAsia="Calibri" w:hAnsi="Calibri"/>
          <w:color w:val="000000"/>
          <w:sz w:val="22"/>
        </w:rPr>
        <w:t>Microsoft SQL Server 2014 Mirroring Group</w:t>
      </w:r>
    </w:p>
    <w:p w14:paraId="2CF3E61A" w14:textId="77777777" w:rsidR="00CC66FC" w:rsidRDefault="00CC66FC" w:rsidP="00CC66FC">
      <w:pPr>
        <w:spacing w:after="0" w:line="240" w:lineRule="auto"/>
      </w:pPr>
      <w:r>
        <w:rPr>
          <w:rFonts w:ascii="Calibri" w:eastAsia="Calibri" w:hAnsi="Calibri"/>
          <w:b/>
          <w:color w:val="000000"/>
          <w:sz w:val="28"/>
        </w:rPr>
        <w:t>SQL 2014 Mirroring Group - Discoveries</w:t>
      </w:r>
    </w:p>
    <w:p w14:paraId="23CF2FB1" w14:textId="77777777" w:rsidR="00CC66FC" w:rsidRDefault="00CC66FC" w:rsidP="00CC66FC">
      <w:pPr>
        <w:spacing w:after="0" w:line="240" w:lineRule="auto"/>
      </w:pPr>
      <w:r>
        <w:rPr>
          <w:rFonts w:ascii="Calibri" w:eastAsia="Calibri" w:hAnsi="Calibri"/>
          <w:b/>
          <w:color w:val="6495ED"/>
          <w:sz w:val="22"/>
        </w:rPr>
        <w:t>Discover Mirrored Databases for a Database Engine</w:t>
      </w:r>
    </w:p>
    <w:p w14:paraId="5E654E46" w14:textId="77777777" w:rsidR="00CC66FC" w:rsidRDefault="00CC66FC" w:rsidP="00CC66FC">
      <w:pPr>
        <w:spacing w:after="0" w:line="240" w:lineRule="auto"/>
      </w:pPr>
      <w:r>
        <w:rPr>
          <w:rFonts w:ascii="Calibri" w:eastAsia="Calibri" w:hAnsi="Calibri"/>
          <w:color w:val="000000"/>
          <w:sz w:val="22"/>
        </w:rPr>
        <w:t>This object discovery discovers all mirrored databases running for a given instance of SQL Server 2014 DB Engine. By default all mirrored databases are discovered and monitored. You can override the discovery 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BDFC16A" w14:textId="77777777" w:rsidTr="004B0C2C">
        <w:trPr>
          <w:trHeight w:val="54"/>
        </w:trPr>
        <w:tc>
          <w:tcPr>
            <w:tcW w:w="54" w:type="dxa"/>
          </w:tcPr>
          <w:p w14:paraId="6F78BD60" w14:textId="77777777" w:rsidR="00CC66FC" w:rsidRDefault="00CC66FC" w:rsidP="004B0C2C">
            <w:pPr>
              <w:pStyle w:val="EmptyCellLayoutStyle"/>
              <w:spacing w:after="0" w:line="240" w:lineRule="auto"/>
            </w:pPr>
          </w:p>
        </w:tc>
        <w:tc>
          <w:tcPr>
            <w:tcW w:w="10395" w:type="dxa"/>
          </w:tcPr>
          <w:p w14:paraId="060605F0" w14:textId="77777777" w:rsidR="00CC66FC" w:rsidRDefault="00CC66FC" w:rsidP="004B0C2C">
            <w:pPr>
              <w:pStyle w:val="EmptyCellLayoutStyle"/>
              <w:spacing w:after="0" w:line="240" w:lineRule="auto"/>
            </w:pPr>
          </w:p>
        </w:tc>
        <w:tc>
          <w:tcPr>
            <w:tcW w:w="149" w:type="dxa"/>
          </w:tcPr>
          <w:p w14:paraId="301E779E" w14:textId="77777777" w:rsidR="00CC66FC" w:rsidRDefault="00CC66FC" w:rsidP="004B0C2C">
            <w:pPr>
              <w:pStyle w:val="EmptyCellLayoutStyle"/>
              <w:spacing w:after="0" w:line="240" w:lineRule="auto"/>
            </w:pPr>
          </w:p>
        </w:tc>
      </w:tr>
      <w:tr w:rsidR="00CC66FC" w14:paraId="2EB3943D" w14:textId="77777777" w:rsidTr="004B0C2C">
        <w:tc>
          <w:tcPr>
            <w:tcW w:w="54" w:type="dxa"/>
          </w:tcPr>
          <w:p w14:paraId="720BD14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40C5874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678AF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4B3CB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64EC2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5670A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3FA5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8FC3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05419" w14:textId="77777777" w:rsidR="00CC66FC" w:rsidRDefault="00CC66FC" w:rsidP="004B0C2C">
                  <w:pPr>
                    <w:spacing w:after="0" w:line="240" w:lineRule="auto"/>
                  </w:pPr>
                  <w:r>
                    <w:rPr>
                      <w:rFonts w:ascii="Calibri" w:eastAsia="Calibri" w:hAnsi="Calibri"/>
                      <w:color w:val="000000"/>
                      <w:sz w:val="22"/>
                    </w:rPr>
                    <w:t>Yes</w:t>
                  </w:r>
                </w:p>
              </w:tc>
            </w:tr>
            <w:tr w:rsidR="00CC66FC" w14:paraId="01B7C20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D1B16" w14:textId="77777777" w:rsidR="00CC66FC" w:rsidRDefault="00CC66FC" w:rsidP="004B0C2C">
                  <w:pPr>
                    <w:spacing w:after="0" w:line="240" w:lineRule="auto"/>
                  </w:pPr>
                  <w:r>
                    <w:rPr>
                      <w:rFonts w:ascii="Calibri" w:eastAsia="Calibri" w:hAnsi="Calibri"/>
                      <w:color w:val="000000"/>
                      <w:sz w:val="22"/>
                    </w:rPr>
                    <w:t>Exclude List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526F4" w14:textId="77777777" w:rsidR="00CC66FC" w:rsidRDefault="00CC66FC" w:rsidP="004B0C2C">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46A88" w14:textId="77777777" w:rsidR="00CC66FC" w:rsidRDefault="00CC66FC" w:rsidP="004B0C2C">
                  <w:pPr>
                    <w:spacing w:after="0" w:line="240" w:lineRule="auto"/>
                  </w:pPr>
                </w:p>
              </w:tc>
            </w:tr>
            <w:tr w:rsidR="00CC66FC" w14:paraId="4F823E9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BE349"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6B1F5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9E49CE" w14:textId="77777777" w:rsidR="00CC66FC" w:rsidRDefault="00CC66FC" w:rsidP="004B0C2C">
                  <w:pPr>
                    <w:spacing w:after="0" w:line="240" w:lineRule="auto"/>
                  </w:pPr>
                  <w:r>
                    <w:rPr>
                      <w:rFonts w:ascii="Calibri" w:eastAsia="Calibri" w:hAnsi="Calibri"/>
                      <w:color w:val="000000"/>
                      <w:sz w:val="22"/>
                    </w:rPr>
                    <w:t>14400</w:t>
                  </w:r>
                </w:p>
              </w:tc>
            </w:tr>
            <w:tr w:rsidR="00CC66FC" w14:paraId="04235C5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765F7"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FFA964"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125A6A" w14:textId="77777777" w:rsidR="00CC66FC" w:rsidRDefault="00CC66FC" w:rsidP="004B0C2C">
                  <w:pPr>
                    <w:spacing w:after="0" w:line="240" w:lineRule="auto"/>
                  </w:pPr>
                </w:p>
              </w:tc>
            </w:tr>
            <w:tr w:rsidR="00CC66FC" w14:paraId="5B7D4BC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9B3D0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819FFE"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E3BAAD" w14:textId="77777777" w:rsidR="00CC66FC" w:rsidRDefault="00CC66FC" w:rsidP="004B0C2C">
                  <w:pPr>
                    <w:spacing w:after="0" w:line="240" w:lineRule="auto"/>
                  </w:pPr>
                  <w:r>
                    <w:rPr>
                      <w:rFonts w:ascii="Calibri" w:eastAsia="Calibri" w:hAnsi="Calibri"/>
                      <w:color w:val="000000"/>
                      <w:sz w:val="22"/>
                    </w:rPr>
                    <w:t>300</w:t>
                  </w:r>
                </w:p>
              </w:tc>
            </w:tr>
          </w:tbl>
          <w:p w14:paraId="70D1BFDA" w14:textId="77777777" w:rsidR="00CC66FC" w:rsidRDefault="00CC66FC" w:rsidP="004B0C2C">
            <w:pPr>
              <w:spacing w:after="0" w:line="240" w:lineRule="auto"/>
            </w:pPr>
          </w:p>
        </w:tc>
        <w:tc>
          <w:tcPr>
            <w:tcW w:w="149" w:type="dxa"/>
          </w:tcPr>
          <w:p w14:paraId="39B9F9DE" w14:textId="77777777" w:rsidR="00CC66FC" w:rsidRDefault="00CC66FC" w:rsidP="004B0C2C">
            <w:pPr>
              <w:pStyle w:val="EmptyCellLayoutStyle"/>
              <w:spacing w:after="0" w:line="240" w:lineRule="auto"/>
            </w:pPr>
          </w:p>
        </w:tc>
      </w:tr>
      <w:tr w:rsidR="00CC66FC" w14:paraId="29AF6C71" w14:textId="77777777" w:rsidTr="004B0C2C">
        <w:trPr>
          <w:trHeight w:val="80"/>
        </w:trPr>
        <w:tc>
          <w:tcPr>
            <w:tcW w:w="54" w:type="dxa"/>
          </w:tcPr>
          <w:p w14:paraId="3A4AB2CA" w14:textId="77777777" w:rsidR="00CC66FC" w:rsidRDefault="00CC66FC" w:rsidP="004B0C2C">
            <w:pPr>
              <w:pStyle w:val="EmptyCellLayoutStyle"/>
              <w:spacing w:after="0" w:line="240" w:lineRule="auto"/>
            </w:pPr>
          </w:p>
        </w:tc>
        <w:tc>
          <w:tcPr>
            <w:tcW w:w="10395" w:type="dxa"/>
          </w:tcPr>
          <w:p w14:paraId="5EB9C5EC" w14:textId="77777777" w:rsidR="00CC66FC" w:rsidRDefault="00CC66FC" w:rsidP="004B0C2C">
            <w:pPr>
              <w:pStyle w:val="EmptyCellLayoutStyle"/>
              <w:spacing w:after="0" w:line="240" w:lineRule="auto"/>
            </w:pPr>
          </w:p>
        </w:tc>
        <w:tc>
          <w:tcPr>
            <w:tcW w:w="149" w:type="dxa"/>
          </w:tcPr>
          <w:p w14:paraId="17EAE712" w14:textId="77777777" w:rsidR="00CC66FC" w:rsidRDefault="00CC66FC" w:rsidP="004B0C2C">
            <w:pPr>
              <w:pStyle w:val="EmptyCellLayoutStyle"/>
              <w:spacing w:after="0" w:line="240" w:lineRule="auto"/>
            </w:pPr>
          </w:p>
        </w:tc>
      </w:tr>
    </w:tbl>
    <w:p w14:paraId="49DFE8CB" w14:textId="77777777" w:rsidR="00CC66FC" w:rsidRDefault="00CC66FC" w:rsidP="00CC66FC">
      <w:pPr>
        <w:spacing w:after="0" w:line="240" w:lineRule="auto"/>
      </w:pPr>
    </w:p>
    <w:p w14:paraId="2DF28100" w14:textId="77777777" w:rsidR="00CC66FC" w:rsidRDefault="00CC66FC" w:rsidP="00CC66FC">
      <w:pPr>
        <w:spacing w:after="0" w:line="240" w:lineRule="auto"/>
      </w:pPr>
      <w:r>
        <w:rPr>
          <w:rFonts w:ascii="Calibri" w:eastAsia="Calibri" w:hAnsi="Calibri"/>
          <w:b/>
          <w:color w:val="6495ED"/>
          <w:sz w:val="22"/>
        </w:rPr>
        <w:t>Discover Mirrored Databases Witnesses</w:t>
      </w:r>
    </w:p>
    <w:p w14:paraId="4B4B9AE4" w14:textId="77777777" w:rsidR="00CC66FC" w:rsidRDefault="00CC66FC" w:rsidP="00CC66FC">
      <w:pPr>
        <w:spacing w:after="0" w:line="240" w:lineRule="auto"/>
      </w:pPr>
      <w:r>
        <w:rPr>
          <w:rFonts w:ascii="Calibri" w:eastAsia="Calibri" w:hAnsi="Calibri"/>
          <w:color w:val="000000"/>
          <w:sz w:val="22"/>
        </w:rPr>
        <w:t>This object discovery discovers all mirrored databases witnesses running for a given instance of SQL Server 2014 DB Engine. By default witnesses for all mirrored databases are discovered and monitored. You can override the discovery 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55BB4897" w14:textId="77777777" w:rsidTr="004B0C2C">
        <w:trPr>
          <w:trHeight w:val="54"/>
        </w:trPr>
        <w:tc>
          <w:tcPr>
            <w:tcW w:w="54" w:type="dxa"/>
          </w:tcPr>
          <w:p w14:paraId="2E81F804" w14:textId="77777777" w:rsidR="00CC66FC" w:rsidRDefault="00CC66FC" w:rsidP="004B0C2C">
            <w:pPr>
              <w:pStyle w:val="EmptyCellLayoutStyle"/>
              <w:spacing w:after="0" w:line="240" w:lineRule="auto"/>
            </w:pPr>
          </w:p>
        </w:tc>
        <w:tc>
          <w:tcPr>
            <w:tcW w:w="10395" w:type="dxa"/>
          </w:tcPr>
          <w:p w14:paraId="4B148D77" w14:textId="77777777" w:rsidR="00CC66FC" w:rsidRDefault="00CC66FC" w:rsidP="004B0C2C">
            <w:pPr>
              <w:pStyle w:val="EmptyCellLayoutStyle"/>
              <w:spacing w:after="0" w:line="240" w:lineRule="auto"/>
            </w:pPr>
          </w:p>
        </w:tc>
        <w:tc>
          <w:tcPr>
            <w:tcW w:w="149" w:type="dxa"/>
          </w:tcPr>
          <w:p w14:paraId="6E83EA2A" w14:textId="77777777" w:rsidR="00CC66FC" w:rsidRDefault="00CC66FC" w:rsidP="004B0C2C">
            <w:pPr>
              <w:pStyle w:val="EmptyCellLayoutStyle"/>
              <w:spacing w:after="0" w:line="240" w:lineRule="auto"/>
            </w:pPr>
          </w:p>
        </w:tc>
      </w:tr>
      <w:tr w:rsidR="00CC66FC" w14:paraId="72DF5CB8" w14:textId="77777777" w:rsidTr="004B0C2C">
        <w:tc>
          <w:tcPr>
            <w:tcW w:w="54" w:type="dxa"/>
          </w:tcPr>
          <w:p w14:paraId="0CDCA21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1024051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43596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C8658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EAF77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90E17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3348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38A6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10CA0" w14:textId="77777777" w:rsidR="00CC66FC" w:rsidRDefault="00CC66FC" w:rsidP="004B0C2C">
                  <w:pPr>
                    <w:spacing w:after="0" w:line="240" w:lineRule="auto"/>
                  </w:pPr>
                  <w:r>
                    <w:rPr>
                      <w:rFonts w:ascii="Calibri" w:eastAsia="Calibri" w:hAnsi="Calibri"/>
                      <w:color w:val="000000"/>
                      <w:sz w:val="22"/>
                    </w:rPr>
                    <w:t>Yes</w:t>
                  </w:r>
                </w:p>
              </w:tc>
            </w:tr>
            <w:tr w:rsidR="00CC66FC" w14:paraId="32C5704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BB11C9" w14:textId="77777777" w:rsidR="00CC66FC" w:rsidRDefault="00CC66FC" w:rsidP="004B0C2C">
                  <w:pPr>
                    <w:spacing w:after="0" w:line="240" w:lineRule="auto"/>
                  </w:pPr>
                  <w:r>
                    <w:rPr>
                      <w:rFonts w:ascii="Calibri" w:eastAsia="Calibri" w:hAnsi="Calibri"/>
                      <w:color w:val="000000"/>
                      <w:sz w:val="22"/>
                    </w:rPr>
                    <w:t>Exclude List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63F4C" w14:textId="77777777" w:rsidR="00CC66FC" w:rsidRDefault="00CC66FC" w:rsidP="004B0C2C">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71ECE" w14:textId="77777777" w:rsidR="00CC66FC" w:rsidRDefault="00CC66FC" w:rsidP="004B0C2C">
                  <w:pPr>
                    <w:spacing w:after="0" w:line="240" w:lineRule="auto"/>
                  </w:pPr>
                </w:p>
              </w:tc>
            </w:tr>
            <w:tr w:rsidR="00CC66FC" w14:paraId="73B9B3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1D492"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F4D16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18F78" w14:textId="77777777" w:rsidR="00CC66FC" w:rsidRDefault="00CC66FC" w:rsidP="004B0C2C">
                  <w:pPr>
                    <w:spacing w:after="0" w:line="240" w:lineRule="auto"/>
                  </w:pPr>
                  <w:r>
                    <w:rPr>
                      <w:rFonts w:ascii="Calibri" w:eastAsia="Calibri" w:hAnsi="Calibri"/>
                      <w:color w:val="000000"/>
                      <w:sz w:val="22"/>
                    </w:rPr>
                    <w:t>14400</w:t>
                  </w:r>
                </w:p>
              </w:tc>
            </w:tr>
            <w:tr w:rsidR="00CC66FC" w14:paraId="3D014C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92014"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C0779B"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95512" w14:textId="77777777" w:rsidR="00CC66FC" w:rsidRDefault="00CC66FC" w:rsidP="004B0C2C">
                  <w:pPr>
                    <w:spacing w:after="0" w:line="240" w:lineRule="auto"/>
                  </w:pPr>
                </w:p>
              </w:tc>
            </w:tr>
            <w:tr w:rsidR="00CC66FC" w14:paraId="046FA8A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D76D1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80375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D8ACF3" w14:textId="77777777" w:rsidR="00CC66FC" w:rsidRDefault="00CC66FC" w:rsidP="004B0C2C">
                  <w:pPr>
                    <w:spacing w:after="0" w:line="240" w:lineRule="auto"/>
                  </w:pPr>
                  <w:r>
                    <w:rPr>
                      <w:rFonts w:ascii="Calibri" w:eastAsia="Calibri" w:hAnsi="Calibri"/>
                      <w:color w:val="000000"/>
                      <w:sz w:val="22"/>
                    </w:rPr>
                    <w:t>300</w:t>
                  </w:r>
                </w:p>
              </w:tc>
            </w:tr>
          </w:tbl>
          <w:p w14:paraId="4AA6590D" w14:textId="77777777" w:rsidR="00CC66FC" w:rsidRDefault="00CC66FC" w:rsidP="004B0C2C">
            <w:pPr>
              <w:spacing w:after="0" w:line="240" w:lineRule="auto"/>
            </w:pPr>
          </w:p>
        </w:tc>
        <w:tc>
          <w:tcPr>
            <w:tcW w:w="149" w:type="dxa"/>
          </w:tcPr>
          <w:p w14:paraId="6AB312A6" w14:textId="77777777" w:rsidR="00CC66FC" w:rsidRDefault="00CC66FC" w:rsidP="004B0C2C">
            <w:pPr>
              <w:pStyle w:val="EmptyCellLayoutStyle"/>
              <w:spacing w:after="0" w:line="240" w:lineRule="auto"/>
            </w:pPr>
          </w:p>
        </w:tc>
      </w:tr>
      <w:tr w:rsidR="00CC66FC" w14:paraId="26C97897" w14:textId="77777777" w:rsidTr="004B0C2C">
        <w:trPr>
          <w:trHeight w:val="80"/>
        </w:trPr>
        <w:tc>
          <w:tcPr>
            <w:tcW w:w="54" w:type="dxa"/>
          </w:tcPr>
          <w:p w14:paraId="7DF4E6B1" w14:textId="77777777" w:rsidR="00CC66FC" w:rsidRDefault="00CC66FC" w:rsidP="004B0C2C">
            <w:pPr>
              <w:pStyle w:val="EmptyCellLayoutStyle"/>
              <w:spacing w:after="0" w:line="240" w:lineRule="auto"/>
            </w:pPr>
          </w:p>
        </w:tc>
        <w:tc>
          <w:tcPr>
            <w:tcW w:w="10395" w:type="dxa"/>
          </w:tcPr>
          <w:p w14:paraId="37430B36" w14:textId="77777777" w:rsidR="00CC66FC" w:rsidRDefault="00CC66FC" w:rsidP="004B0C2C">
            <w:pPr>
              <w:pStyle w:val="EmptyCellLayoutStyle"/>
              <w:spacing w:after="0" w:line="240" w:lineRule="auto"/>
            </w:pPr>
          </w:p>
        </w:tc>
        <w:tc>
          <w:tcPr>
            <w:tcW w:w="149" w:type="dxa"/>
          </w:tcPr>
          <w:p w14:paraId="2211FAA6" w14:textId="77777777" w:rsidR="00CC66FC" w:rsidRDefault="00CC66FC" w:rsidP="004B0C2C">
            <w:pPr>
              <w:pStyle w:val="EmptyCellLayoutStyle"/>
              <w:spacing w:after="0" w:line="240" w:lineRule="auto"/>
            </w:pPr>
          </w:p>
        </w:tc>
      </w:tr>
    </w:tbl>
    <w:p w14:paraId="1A23FADF" w14:textId="77777777" w:rsidR="00CC66FC" w:rsidRDefault="00CC66FC" w:rsidP="00CC66FC">
      <w:pPr>
        <w:spacing w:after="0" w:line="240" w:lineRule="auto"/>
      </w:pPr>
    </w:p>
    <w:p w14:paraId="715BF175" w14:textId="77777777" w:rsidR="00CC66FC" w:rsidRDefault="00CC66FC" w:rsidP="00CC66FC">
      <w:pPr>
        <w:spacing w:after="0" w:line="240" w:lineRule="auto"/>
      </w:pPr>
      <w:r>
        <w:rPr>
          <w:rFonts w:ascii="Calibri" w:eastAsia="Calibri" w:hAnsi="Calibri"/>
          <w:b/>
          <w:color w:val="000000"/>
          <w:sz w:val="28"/>
        </w:rPr>
        <w:t>SQL 2014 Mirroring Group - Dependency (rollup) monitors</w:t>
      </w:r>
    </w:p>
    <w:p w14:paraId="6F4B1B66" w14:textId="77777777" w:rsidR="00CC66FC" w:rsidRDefault="00CC66FC" w:rsidP="00CC66FC">
      <w:pPr>
        <w:spacing w:after="0" w:line="240" w:lineRule="auto"/>
      </w:pPr>
      <w:r>
        <w:rPr>
          <w:rFonts w:ascii="Calibri" w:eastAsia="Calibri" w:hAnsi="Calibri"/>
          <w:b/>
          <w:color w:val="6495ED"/>
          <w:sz w:val="22"/>
        </w:rPr>
        <w:t>Mirrored Database Availability Rollup</w:t>
      </w:r>
    </w:p>
    <w:p w14:paraId="2F6708AC" w14:textId="77777777" w:rsidR="00CC66FC" w:rsidRDefault="00CC66FC" w:rsidP="00CC66FC">
      <w:pPr>
        <w:spacing w:after="0" w:line="240" w:lineRule="auto"/>
      </w:pPr>
      <w:r>
        <w:rPr>
          <w:rFonts w:ascii="Calibri" w:eastAsia="Calibri" w:hAnsi="Calibri"/>
          <w:color w:val="000000"/>
          <w:sz w:val="22"/>
        </w:rPr>
        <w:t>This monitor rolls up the Mirrored Database availability health to the Mirroring Group.</w:t>
      </w:r>
    </w:p>
    <w:p w14:paraId="1EC488A0" w14:textId="77777777" w:rsidR="00CC66FC" w:rsidRDefault="00CC66FC" w:rsidP="00CC66FC">
      <w:pPr>
        <w:spacing w:after="0" w:line="240" w:lineRule="auto"/>
      </w:pPr>
    </w:p>
    <w:p w14:paraId="74BA294E" w14:textId="77777777" w:rsidR="00CC66FC" w:rsidRDefault="00CC66FC" w:rsidP="00CC66FC">
      <w:pPr>
        <w:spacing w:after="0" w:line="240" w:lineRule="auto"/>
      </w:pPr>
      <w:r>
        <w:rPr>
          <w:rFonts w:ascii="Calibri" w:eastAsia="Calibri" w:hAnsi="Calibri"/>
          <w:b/>
          <w:color w:val="6495ED"/>
          <w:sz w:val="22"/>
        </w:rPr>
        <w:t>Mirrored Database Performance Rollup</w:t>
      </w:r>
    </w:p>
    <w:p w14:paraId="24CF849B" w14:textId="77777777" w:rsidR="00CC66FC" w:rsidRDefault="00CC66FC" w:rsidP="00CC66FC">
      <w:pPr>
        <w:spacing w:after="0" w:line="240" w:lineRule="auto"/>
      </w:pPr>
      <w:r>
        <w:rPr>
          <w:rFonts w:ascii="Calibri" w:eastAsia="Calibri" w:hAnsi="Calibri"/>
          <w:color w:val="000000"/>
          <w:sz w:val="22"/>
        </w:rPr>
        <w:t>This monitor rolls up the Mirrored Database performance health to the Mirroring Group.</w:t>
      </w:r>
    </w:p>
    <w:p w14:paraId="481EFE1B" w14:textId="77777777" w:rsidR="00CC66FC" w:rsidRDefault="00CC66FC" w:rsidP="00CC66FC">
      <w:pPr>
        <w:spacing w:after="0" w:line="240" w:lineRule="auto"/>
      </w:pPr>
    </w:p>
    <w:p w14:paraId="68073CCE" w14:textId="77777777" w:rsidR="00CC66FC" w:rsidRDefault="00CC66FC" w:rsidP="00CC66FC">
      <w:pPr>
        <w:spacing w:after="0" w:line="240" w:lineRule="auto"/>
      </w:pPr>
      <w:r>
        <w:rPr>
          <w:rFonts w:ascii="Calibri" w:eastAsia="Calibri" w:hAnsi="Calibri"/>
          <w:b/>
          <w:color w:val="6495ED"/>
          <w:sz w:val="22"/>
        </w:rPr>
        <w:t>Mirrored Database Configuration Rollup</w:t>
      </w:r>
    </w:p>
    <w:p w14:paraId="78B4935C" w14:textId="77777777" w:rsidR="00CC66FC" w:rsidRDefault="00CC66FC" w:rsidP="00CC66FC">
      <w:pPr>
        <w:spacing w:after="0" w:line="240" w:lineRule="auto"/>
      </w:pPr>
      <w:r>
        <w:rPr>
          <w:rFonts w:ascii="Calibri" w:eastAsia="Calibri" w:hAnsi="Calibri"/>
          <w:color w:val="000000"/>
          <w:sz w:val="22"/>
        </w:rPr>
        <w:t>This monitor rolls up the Mirrored Database configuration health to the Mirroring Group.</w:t>
      </w:r>
    </w:p>
    <w:p w14:paraId="4286192C" w14:textId="77777777" w:rsidR="00CC66FC" w:rsidRDefault="00CC66FC" w:rsidP="00CC66FC">
      <w:pPr>
        <w:spacing w:after="0" w:line="240" w:lineRule="auto"/>
      </w:pPr>
    </w:p>
    <w:p w14:paraId="2D80846D" w14:textId="77777777" w:rsidR="00CC66FC" w:rsidRDefault="00CC66FC" w:rsidP="00CC66FC">
      <w:pPr>
        <w:spacing w:after="0" w:line="240" w:lineRule="auto"/>
      </w:pPr>
      <w:r>
        <w:rPr>
          <w:rFonts w:ascii="Calibri" w:eastAsia="Calibri" w:hAnsi="Calibri"/>
          <w:b/>
          <w:color w:val="6495ED"/>
          <w:sz w:val="22"/>
        </w:rPr>
        <w:t>Mirroring Witness Availability Rollup</w:t>
      </w:r>
    </w:p>
    <w:p w14:paraId="36652277" w14:textId="77777777" w:rsidR="00CC66FC" w:rsidRDefault="00CC66FC" w:rsidP="00CC66FC">
      <w:pPr>
        <w:spacing w:after="0" w:line="240" w:lineRule="auto"/>
      </w:pPr>
      <w:r>
        <w:rPr>
          <w:rFonts w:ascii="Calibri" w:eastAsia="Calibri" w:hAnsi="Calibri"/>
          <w:color w:val="000000"/>
          <w:sz w:val="22"/>
        </w:rPr>
        <w:t>This monitor rolls up the Mirroring Witness availability health to the Mirroring Group.</w:t>
      </w:r>
    </w:p>
    <w:p w14:paraId="60E7F30A" w14:textId="77777777" w:rsidR="00CC66FC" w:rsidRDefault="00CC66FC" w:rsidP="00CC66FC">
      <w:pPr>
        <w:spacing w:after="0" w:line="240" w:lineRule="auto"/>
      </w:pPr>
    </w:p>
    <w:p w14:paraId="3D63AF3C" w14:textId="77777777" w:rsidR="00CC66FC" w:rsidRDefault="00CC66FC" w:rsidP="00CC66FC">
      <w:pPr>
        <w:spacing w:after="0" w:line="240" w:lineRule="auto"/>
      </w:pPr>
      <w:r>
        <w:rPr>
          <w:rFonts w:ascii="Calibri" w:eastAsia="Calibri" w:hAnsi="Calibri"/>
          <w:b/>
          <w:color w:val="000000"/>
          <w:sz w:val="32"/>
        </w:rPr>
        <w:t>SQL 2014 Mirroring Witness Role</w:t>
      </w:r>
    </w:p>
    <w:p w14:paraId="34465A27" w14:textId="77777777" w:rsidR="00CC66FC" w:rsidRDefault="00CC66FC" w:rsidP="00CC66FC">
      <w:pPr>
        <w:spacing w:after="0" w:line="240" w:lineRule="auto"/>
      </w:pPr>
      <w:r>
        <w:rPr>
          <w:rFonts w:ascii="Calibri" w:eastAsia="Calibri" w:hAnsi="Calibri"/>
          <w:color w:val="000000"/>
          <w:sz w:val="22"/>
        </w:rPr>
        <w:t>Microsoft SQL Server 2014 Database Mirroring Witness Role.</w:t>
      </w:r>
    </w:p>
    <w:p w14:paraId="09FD5D58" w14:textId="77777777" w:rsidR="00CC66FC" w:rsidRDefault="00CC66FC" w:rsidP="00CC66FC">
      <w:pPr>
        <w:spacing w:after="0" w:line="240" w:lineRule="auto"/>
      </w:pPr>
      <w:r>
        <w:rPr>
          <w:rFonts w:ascii="Calibri" w:eastAsia="Calibri" w:hAnsi="Calibri"/>
          <w:b/>
          <w:color w:val="000000"/>
          <w:sz w:val="28"/>
        </w:rPr>
        <w:t>SQL 2014 Mirroring Witness Role - Dependency (rollup) monitors</w:t>
      </w:r>
    </w:p>
    <w:p w14:paraId="57F29DE8" w14:textId="77777777" w:rsidR="00CC66FC" w:rsidRDefault="00CC66FC" w:rsidP="00CC66FC">
      <w:pPr>
        <w:spacing w:after="0" w:line="240" w:lineRule="auto"/>
      </w:pPr>
      <w:r>
        <w:rPr>
          <w:rFonts w:ascii="Calibri" w:eastAsia="Calibri" w:hAnsi="Calibri"/>
          <w:b/>
          <w:color w:val="6495ED"/>
          <w:sz w:val="22"/>
        </w:rPr>
        <w:t>Mirroring Witness Availability Rollup</w:t>
      </w:r>
    </w:p>
    <w:p w14:paraId="11A0BC2E" w14:textId="77777777" w:rsidR="00CC66FC" w:rsidRDefault="00CC66FC" w:rsidP="00CC66FC">
      <w:pPr>
        <w:spacing w:after="0" w:line="240" w:lineRule="auto"/>
      </w:pPr>
      <w:r>
        <w:rPr>
          <w:rFonts w:ascii="Calibri" w:eastAsia="Calibri" w:hAnsi="Calibri"/>
          <w:color w:val="000000"/>
          <w:sz w:val="22"/>
        </w:rPr>
        <w:t>This monitor rolls up the Mirroring Witness availability health to the Mirroring Witness Role.</w:t>
      </w:r>
    </w:p>
    <w:p w14:paraId="5E5FDD97" w14:textId="77777777" w:rsidR="00CC66FC" w:rsidRDefault="00CC66FC" w:rsidP="00CC66FC">
      <w:pPr>
        <w:spacing w:after="0" w:line="240" w:lineRule="auto"/>
      </w:pPr>
    </w:p>
    <w:p w14:paraId="1EC4E27E" w14:textId="77777777" w:rsidR="00CC66FC" w:rsidRDefault="00CC66FC" w:rsidP="00CC66FC">
      <w:pPr>
        <w:spacing w:after="0" w:line="240" w:lineRule="auto"/>
      </w:pPr>
      <w:r>
        <w:rPr>
          <w:rFonts w:ascii="Calibri" w:eastAsia="Calibri" w:hAnsi="Calibri"/>
          <w:b/>
          <w:color w:val="000000"/>
          <w:sz w:val="32"/>
        </w:rPr>
        <w:t>SQL Server 2014 Agent</w:t>
      </w:r>
    </w:p>
    <w:p w14:paraId="0231C030" w14:textId="77777777" w:rsidR="00CC66FC" w:rsidRDefault="00CC66FC" w:rsidP="00CC66FC">
      <w:pPr>
        <w:spacing w:after="0" w:line="240" w:lineRule="auto"/>
      </w:pPr>
      <w:r>
        <w:rPr>
          <w:rFonts w:ascii="Calibri" w:eastAsia="Calibri" w:hAnsi="Calibri"/>
          <w:color w:val="000000"/>
          <w:sz w:val="22"/>
        </w:rPr>
        <w:t>The SQL Server 2014 Agent component that runs as part of a Microsoft SQL Server 2014 Database Engine</w:t>
      </w:r>
    </w:p>
    <w:p w14:paraId="49A69EB2" w14:textId="77777777" w:rsidR="00CC66FC" w:rsidRDefault="00CC66FC" w:rsidP="00CC66FC">
      <w:pPr>
        <w:spacing w:after="0" w:line="240" w:lineRule="auto"/>
      </w:pPr>
      <w:r>
        <w:rPr>
          <w:rFonts w:ascii="Calibri" w:eastAsia="Calibri" w:hAnsi="Calibri"/>
          <w:b/>
          <w:color w:val="000000"/>
          <w:sz w:val="28"/>
        </w:rPr>
        <w:t>SQL Server 2014 Agent - Discoveries</w:t>
      </w:r>
    </w:p>
    <w:p w14:paraId="1822E16B" w14:textId="77777777" w:rsidR="00CC66FC" w:rsidRDefault="00CC66FC" w:rsidP="00CC66FC">
      <w:pPr>
        <w:spacing w:after="0" w:line="240" w:lineRule="auto"/>
      </w:pPr>
      <w:r>
        <w:rPr>
          <w:rFonts w:ascii="Calibri" w:eastAsia="Calibri" w:hAnsi="Calibri"/>
          <w:b/>
          <w:color w:val="6495ED"/>
          <w:sz w:val="22"/>
        </w:rPr>
        <w:t>MSSQL 2014: Discover SQL Server Agent for a DB Engine</w:t>
      </w:r>
    </w:p>
    <w:p w14:paraId="0D2E8CAF" w14:textId="77777777" w:rsidR="00CC66FC" w:rsidRDefault="00CC66FC" w:rsidP="00CC66FC">
      <w:pPr>
        <w:spacing w:after="0" w:line="240" w:lineRule="auto"/>
      </w:pPr>
      <w:r>
        <w:rPr>
          <w:rFonts w:ascii="Calibri" w:eastAsia="Calibri" w:hAnsi="Calibri"/>
          <w:color w:val="000000"/>
          <w:sz w:val="22"/>
        </w:rPr>
        <w:t>This discovery rule discovers the SQL Server Agent for an instance of SQL Server 2014 DB Engine.  There could be only one SQL Server Agent instance for each DB Engine instance.</w:t>
      </w:r>
    </w:p>
    <w:p w14:paraId="4DD7BBA3" w14:textId="77777777" w:rsidR="00CC66FC" w:rsidRDefault="00CC66FC" w:rsidP="00CC66FC">
      <w:pPr>
        <w:spacing w:after="0" w:line="240" w:lineRule="auto"/>
      </w:pPr>
    </w:p>
    <w:p w14:paraId="6846408B" w14:textId="77777777" w:rsidR="00CC66FC" w:rsidRDefault="00CC66FC" w:rsidP="00CC66FC">
      <w:pPr>
        <w:spacing w:after="0" w:line="240" w:lineRule="auto"/>
      </w:pPr>
      <w:r>
        <w:rPr>
          <w:rFonts w:ascii="Calibri" w:eastAsia="Calibri" w:hAnsi="Calibri"/>
          <w:b/>
          <w:color w:val="000000"/>
          <w:sz w:val="28"/>
        </w:rPr>
        <w:t>SQL Server 2014 Agent - Unit monitors</w:t>
      </w:r>
    </w:p>
    <w:p w14:paraId="6A26F6A6" w14:textId="77777777" w:rsidR="00CC66FC" w:rsidRDefault="00CC66FC" w:rsidP="00CC66FC">
      <w:pPr>
        <w:spacing w:after="0" w:line="240" w:lineRule="auto"/>
      </w:pPr>
      <w:r>
        <w:rPr>
          <w:rFonts w:ascii="Calibri" w:eastAsia="Calibri" w:hAnsi="Calibri"/>
          <w:b/>
          <w:color w:val="6495ED"/>
          <w:sz w:val="22"/>
        </w:rPr>
        <w:t>SQL Server Agent Windows Service</w:t>
      </w:r>
    </w:p>
    <w:p w14:paraId="73D13C8E" w14:textId="77777777" w:rsidR="00CC66FC" w:rsidRDefault="00CC66FC" w:rsidP="00CC66FC">
      <w:pPr>
        <w:spacing w:after="0" w:line="240" w:lineRule="auto"/>
      </w:pPr>
      <w:r>
        <w:rPr>
          <w:rFonts w:ascii="Calibri" w:eastAsia="Calibri" w:hAnsi="Calibri"/>
          <w:color w:val="000000"/>
          <w:sz w:val="22"/>
        </w:rPr>
        <w:t>This monitor checks the status of the SQL Agent service for this instance of SQL Server.</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1"/>
        <w:gridCol w:w="8486"/>
        <w:gridCol w:w="113"/>
      </w:tblGrid>
      <w:tr w:rsidR="00CC66FC" w14:paraId="7338C53C" w14:textId="77777777" w:rsidTr="004B0C2C">
        <w:trPr>
          <w:trHeight w:val="54"/>
        </w:trPr>
        <w:tc>
          <w:tcPr>
            <w:tcW w:w="54" w:type="dxa"/>
          </w:tcPr>
          <w:p w14:paraId="3D0D1643" w14:textId="77777777" w:rsidR="00CC66FC" w:rsidRDefault="00CC66FC" w:rsidP="004B0C2C">
            <w:pPr>
              <w:pStyle w:val="EmptyCellLayoutStyle"/>
              <w:spacing w:after="0" w:line="240" w:lineRule="auto"/>
            </w:pPr>
          </w:p>
        </w:tc>
        <w:tc>
          <w:tcPr>
            <w:tcW w:w="10395" w:type="dxa"/>
          </w:tcPr>
          <w:p w14:paraId="3A1BD9CA" w14:textId="77777777" w:rsidR="00CC66FC" w:rsidRDefault="00CC66FC" w:rsidP="004B0C2C">
            <w:pPr>
              <w:pStyle w:val="EmptyCellLayoutStyle"/>
              <w:spacing w:after="0" w:line="240" w:lineRule="auto"/>
            </w:pPr>
          </w:p>
        </w:tc>
        <w:tc>
          <w:tcPr>
            <w:tcW w:w="149" w:type="dxa"/>
          </w:tcPr>
          <w:p w14:paraId="597EDEDE" w14:textId="77777777" w:rsidR="00CC66FC" w:rsidRDefault="00CC66FC" w:rsidP="004B0C2C">
            <w:pPr>
              <w:pStyle w:val="EmptyCellLayoutStyle"/>
              <w:spacing w:after="0" w:line="240" w:lineRule="auto"/>
            </w:pPr>
          </w:p>
        </w:tc>
      </w:tr>
      <w:tr w:rsidR="00CC66FC" w14:paraId="598D1A0F" w14:textId="77777777" w:rsidTr="004B0C2C">
        <w:tc>
          <w:tcPr>
            <w:tcW w:w="54" w:type="dxa"/>
          </w:tcPr>
          <w:p w14:paraId="63F37FC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7"/>
              <w:gridCol w:w="2863"/>
              <w:gridCol w:w="2768"/>
            </w:tblGrid>
            <w:tr w:rsidR="00CC66FC" w14:paraId="572A45C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A3EE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CCDC1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236D7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0357A7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C44A0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579FE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9DC904" w14:textId="77777777" w:rsidR="00CC66FC" w:rsidRDefault="00CC66FC" w:rsidP="004B0C2C">
                  <w:pPr>
                    <w:spacing w:after="0" w:line="240" w:lineRule="auto"/>
                  </w:pPr>
                  <w:r>
                    <w:rPr>
                      <w:rFonts w:ascii="Calibri" w:eastAsia="Calibri" w:hAnsi="Calibri"/>
                      <w:color w:val="000000"/>
                      <w:sz w:val="22"/>
                    </w:rPr>
                    <w:t>Yes</w:t>
                  </w:r>
                </w:p>
              </w:tc>
            </w:tr>
            <w:tr w:rsidR="00CC66FC" w14:paraId="767A16A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A8032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8E5D9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A942F3" w14:textId="77777777" w:rsidR="00CC66FC" w:rsidRDefault="00CC66FC" w:rsidP="004B0C2C">
                  <w:pPr>
                    <w:spacing w:after="0" w:line="240" w:lineRule="auto"/>
                  </w:pPr>
                  <w:r>
                    <w:rPr>
                      <w:rFonts w:eastAsia="Arial"/>
                      <w:color w:val="000000"/>
                    </w:rPr>
                    <w:t>True</w:t>
                  </w:r>
                </w:p>
              </w:tc>
            </w:tr>
            <w:tr w:rsidR="00CC66FC" w14:paraId="750A259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C2FABA" w14:textId="77777777" w:rsidR="00CC66FC" w:rsidRDefault="00CC66FC" w:rsidP="004B0C2C">
                  <w:pPr>
                    <w:spacing w:after="0" w:line="240" w:lineRule="auto"/>
                  </w:pPr>
                  <w:r>
                    <w:rPr>
                      <w:rFonts w:ascii="Calibri" w:eastAsia="Calibri" w:hAnsi="Calibri"/>
                      <w:color w:val="000000"/>
                      <w:sz w:val="22"/>
                    </w:rPr>
                    <w:t>Alert only if service startup type is automatic</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197C21" w14:textId="77777777" w:rsidR="00CC66FC" w:rsidRDefault="00CC66FC" w:rsidP="004B0C2C">
                  <w:pPr>
                    <w:spacing w:after="0" w:line="240" w:lineRule="auto"/>
                  </w:pPr>
                  <w:r>
                    <w:rPr>
                      <w:rFonts w:ascii="Calibri" w:eastAsia="Calibri" w:hAnsi="Calibri"/>
                      <w:color w:val="000000"/>
                      <w:sz w:val="22"/>
                    </w:rPr>
                    <w:t>This may only be set to 'true' or 'false'.  If set to 'false', then alerts will be triggered no matter what the startup type is set to.  Default is 'true'.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BBA732" w14:textId="77777777" w:rsidR="00CC66FC" w:rsidRDefault="00CC66FC" w:rsidP="004B0C2C">
                  <w:pPr>
                    <w:spacing w:after="0" w:line="240" w:lineRule="auto"/>
                  </w:pPr>
                  <w:r>
                    <w:rPr>
                      <w:rFonts w:ascii="Calibri" w:eastAsia="Calibri" w:hAnsi="Calibri"/>
                      <w:color w:val="000000"/>
                      <w:sz w:val="22"/>
                    </w:rPr>
                    <w:t>true</w:t>
                  </w:r>
                </w:p>
              </w:tc>
            </w:tr>
          </w:tbl>
          <w:p w14:paraId="2152135D" w14:textId="77777777" w:rsidR="00CC66FC" w:rsidRDefault="00CC66FC" w:rsidP="004B0C2C">
            <w:pPr>
              <w:spacing w:after="0" w:line="240" w:lineRule="auto"/>
            </w:pPr>
          </w:p>
        </w:tc>
        <w:tc>
          <w:tcPr>
            <w:tcW w:w="149" w:type="dxa"/>
          </w:tcPr>
          <w:p w14:paraId="64BD9F17" w14:textId="77777777" w:rsidR="00CC66FC" w:rsidRDefault="00CC66FC" w:rsidP="004B0C2C">
            <w:pPr>
              <w:pStyle w:val="EmptyCellLayoutStyle"/>
              <w:spacing w:after="0" w:line="240" w:lineRule="auto"/>
            </w:pPr>
          </w:p>
        </w:tc>
      </w:tr>
      <w:tr w:rsidR="00CC66FC" w14:paraId="6DF4D105" w14:textId="77777777" w:rsidTr="004B0C2C">
        <w:trPr>
          <w:trHeight w:val="80"/>
        </w:trPr>
        <w:tc>
          <w:tcPr>
            <w:tcW w:w="54" w:type="dxa"/>
          </w:tcPr>
          <w:p w14:paraId="152D9016" w14:textId="77777777" w:rsidR="00CC66FC" w:rsidRDefault="00CC66FC" w:rsidP="004B0C2C">
            <w:pPr>
              <w:pStyle w:val="EmptyCellLayoutStyle"/>
              <w:spacing w:after="0" w:line="240" w:lineRule="auto"/>
            </w:pPr>
          </w:p>
        </w:tc>
        <w:tc>
          <w:tcPr>
            <w:tcW w:w="10395" w:type="dxa"/>
          </w:tcPr>
          <w:p w14:paraId="0FFD5F48" w14:textId="77777777" w:rsidR="00CC66FC" w:rsidRDefault="00CC66FC" w:rsidP="004B0C2C">
            <w:pPr>
              <w:pStyle w:val="EmptyCellLayoutStyle"/>
              <w:spacing w:after="0" w:line="240" w:lineRule="auto"/>
            </w:pPr>
          </w:p>
        </w:tc>
        <w:tc>
          <w:tcPr>
            <w:tcW w:w="149" w:type="dxa"/>
          </w:tcPr>
          <w:p w14:paraId="063D04FB" w14:textId="77777777" w:rsidR="00CC66FC" w:rsidRDefault="00CC66FC" w:rsidP="004B0C2C">
            <w:pPr>
              <w:pStyle w:val="EmptyCellLayoutStyle"/>
              <w:spacing w:after="0" w:line="240" w:lineRule="auto"/>
            </w:pPr>
          </w:p>
        </w:tc>
      </w:tr>
    </w:tbl>
    <w:p w14:paraId="6403A3BA" w14:textId="77777777" w:rsidR="00CC66FC" w:rsidRDefault="00CC66FC" w:rsidP="00CC66FC">
      <w:pPr>
        <w:spacing w:after="0" w:line="240" w:lineRule="auto"/>
      </w:pPr>
    </w:p>
    <w:p w14:paraId="7AACFA99" w14:textId="77777777" w:rsidR="00CC66FC" w:rsidRDefault="00CC66FC" w:rsidP="00CC66FC">
      <w:pPr>
        <w:spacing w:after="0" w:line="240" w:lineRule="auto"/>
      </w:pPr>
      <w:r>
        <w:rPr>
          <w:rFonts w:ascii="Calibri" w:eastAsia="Calibri" w:hAnsi="Calibri"/>
          <w:b/>
          <w:color w:val="6495ED"/>
          <w:sz w:val="22"/>
        </w:rPr>
        <w:t>Long Running Jobs</w:t>
      </w:r>
    </w:p>
    <w:p w14:paraId="5916AC3A" w14:textId="77777777" w:rsidR="00CC66FC" w:rsidRDefault="00CC66FC" w:rsidP="00CC66FC">
      <w:pPr>
        <w:spacing w:after="0" w:line="240" w:lineRule="auto"/>
      </w:pPr>
      <w:r>
        <w:rPr>
          <w:rFonts w:ascii="Calibri" w:eastAsia="Calibri" w:hAnsi="Calibri"/>
          <w:color w:val="000000"/>
          <w:sz w:val="22"/>
        </w:rPr>
        <w:t xml:space="preserve">This monitor checks for long running SQL Agent jobs. </w:t>
      </w:r>
      <w:r>
        <w:rPr>
          <w:rFonts w:ascii="Calibri" w:eastAsia="Calibri" w:hAnsi="Calibri"/>
          <w:color w:val="000000"/>
          <w:sz w:val="22"/>
        </w:rPr>
        <w:br/>
        <w:t>Note that SQL Server Agent Windows Service is not supported by any edition of SQL Server Express; there is no appropriate discovered object.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7D4DCDE4" w14:textId="77777777" w:rsidTr="004B0C2C">
        <w:trPr>
          <w:trHeight w:val="54"/>
        </w:trPr>
        <w:tc>
          <w:tcPr>
            <w:tcW w:w="54" w:type="dxa"/>
          </w:tcPr>
          <w:p w14:paraId="55DA1598" w14:textId="77777777" w:rsidR="00CC66FC" w:rsidRDefault="00CC66FC" w:rsidP="004B0C2C">
            <w:pPr>
              <w:pStyle w:val="EmptyCellLayoutStyle"/>
              <w:spacing w:after="0" w:line="240" w:lineRule="auto"/>
            </w:pPr>
          </w:p>
        </w:tc>
        <w:tc>
          <w:tcPr>
            <w:tcW w:w="10395" w:type="dxa"/>
          </w:tcPr>
          <w:p w14:paraId="2A7B50F8" w14:textId="77777777" w:rsidR="00CC66FC" w:rsidRDefault="00CC66FC" w:rsidP="004B0C2C">
            <w:pPr>
              <w:pStyle w:val="EmptyCellLayoutStyle"/>
              <w:spacing w:after="0" w:line="240" w:lineRule="auto"/>
            </w:pPr>
          </w:p>
        </w:tc>
        <w:tc>
          <w:tcPr>
            <w:tcW w:w="149" w:type="dxa"/>
          </w:tcPr>
          <w:p w14:paraId="57DE1162" w14:textId="77777777" w:rsidR="00CC66FC" w:rsidRDefault="00CC66FC" w:rsidP="004B0C2C">
            <w:pPr>
              <w:pStyle w:val="EmptyCellLayoutStyle"/>
              <w:spacing w:after="0" w:line="240" w:lineRule="auto"/>
            </w:pPr>
          </w:p>
        </w:tc>
      </w:tr>
      <w:tr w:rsidR="00CC66FC" w14:paraId="52F5BF9B" w14:textId="77777777" w:rsidTr="004B0C2C">
        <w:tc>
          <w:tcPr>
            <w:tcW w:w="54" w:type="dxa"/>
          </w:tcPr>
          <w:p w14:paraId="2CE0963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2A6AF58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F0B07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AE032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BB745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8CB2FA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5A70F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DB38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C905E" w14:textId="77777777" w:rsidR="00CC66FC" w:rsidRDefault="00CC66FC" w:rsidP="004B0C2C">
                  <w:pPr>
                    <w:spacing w:after="0" w:line="240" w:lineRule="auto"/>
                  </w:pPr>
                  <w:r>
                    <w:rPr>
                      <w:rFonts w:ascii="Calibri" w:eastAsia="Calibri" w:hAnsi="Calibri"/>
                      <w:color w:val="000000"/>
                      <w:sz w:val="22"/>
                    </w:rPr>
                    <w:t>No</w:t>
                  </w:r>
                </w:p>
              </w:tc>
            </w:tr>
            <w:tr w:rsidR="00CC66FC" w14:paraId="162AF0D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FFAC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74675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DD757" w14:textId="77777777" w:rsidR="00CC66FC" w:rsidRDefault="00CC66FC" w:rsidP="004B0C2C">
                  <w:pPr>
                    <w:spacing w:after="0" w:line="240" w:lineRule="auto"/>
                  </w:pPr>
                  <w:r>
                    <w:rPr>
                      <w:rFonts w:eastAsia="Arial"/>
                      <w:color w:val="000000"/>
                    </w:rPr>
                    <w:t>True</w:t>
                  </w:r>
                </w:p>
              </w:tc>
            </w:tr>
            <w:tr w:rsidR="00CC66FC" w14:paraId="7B38F8D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51BA1" w14:textId="77777777" w:rsidR="00CC66FC" w:rsidRDefault="00CC66FC" w:rsidP="004B0C2C">
                  <w:pPr>
                    <w:spacing w:after="0" w:line="240" w:lineRule="auto"/>
                  </w:pPr>
                  <w:r>
                    <w:rPr>
                      <w:rFonts w:ascii="Calibri" w:eastAsia="Calibri" w:hAnsi="Calibri"/>
                      <w:color w:val="000000"/>
                      <w:sz w:val="22"/>
                    </w:rPr>
                    <w:t>Critical Threshold (minutes)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E1AE94" w14:textId="77777777" w:rsidR="00CC66FC" w:rsidRDefault="00CC66FC" w:rsidP="004B0C2C">
                  <w:pPr>
                    <w:spacing w:after="0" w:line="240" w:lineRule="auto"/>
                  </w:pPr>
                  <w:r>
                    <w:rPr>
                      <w:rFonts w:ascii="Calibri" w:eastAsia="Calibri" w:hAnsi="Calibri"/>
                      <w:color w:val="000000"/>
                      <w:sz w:val="22"/>
                    </w:rPr>
                    <w:t>The monitor will change its state to Critical if the value exceeds this threshold.  Being between this threshold and the warning threshold (inclusive) will result in the monitor being in a warning state.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33B5B" w14:textId="77777777" w:rsidR="00CC66FC" w:rsidRDefault="00CC66FC" w:rsidP="004B0C2C">
                  <w:pPr>
                    <w:spacing w:after="0" w:line="240" w:lineRule="auto"/>
                  </w:pPr>
                  <w:r>
                    <w:rPr>
                      <w:rFonts w:ascii="Calibri" w:eastAsia="Calibri" w:hAnsi="Calibri"/>
                      <w:color w:val="000000"/>
                      <w:sz w:val="22"/>
                    </w:rPr>
                    <w:t>120</w:t>
                  </w:r>
                </w:p>
              </w:tc>
            </w:tr>
            <w:tr w:rsidR="00CC66FC" w14:paraId="096E643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FF1D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E219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C9A0B" w14:textId="77777777" w:rsidR="00CC66FC" w:rsidRDefault="00CC66FC" w:rsidP="004B0C2C">
                  <w:pPr>
                    <w:spacing w:after="0" w:line="240" w:lineRule="auto"/>
                  </w:pPr>
                  <w:r>
                    <w:rPr>
                      <w:rFonts w:ascii="Calibri" w:eastAsia="Calibri" w:hAnsi="Calibri"/>
                      <w:color w:val="000000"/>
                      <w:sz w:val="22"/>
                    </w:rPr>
                    <w:t>600</w:t>
                  </w:r>
                </w:p>
              </w:tc>
            </w:tr>
            <w:tr w:rsidR="00CC66FC" w14:paraId="42B61B3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06C7F3"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31A3CB"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59FF3" w14:textId="77777777" w:rsidR="00CC66FC" w:rsidRDefault="00CC66FC" w:rsidP="004B0C2C">
                  <w:pPr>
                    <w:spacing w:after="0" w:line="240" w:lineRule="auto"/>
                  </w:pPr>
                </w:p>
              </w:tc>
            </w:tr>
            <w:tr w:rsidR="00CC66FC" w14:paraId="06EEA71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3E38E9"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A2420"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8C588" w14:textId="77777777" w:rsidR="00CC66FC" w:rsidRDefault="00CC66FC" w:rsidP="004B0C2C">
                  <w:pPr>
                    <w:spacing w:after="0" w:line="240" w:lineRule="auto"/>
                  </w:pPr>
                  <w:r>
                    <w:rPr>
                      <w:rFonts w:ascii="Calibri" w:eastAsia="Calibri" w:hAnsi="Calibri"/>
                      <w:color w:val="000000"/>
                      <w:sz w:val="22"/>
                    </w:rPr>
                    <w:t>300</w:t>
                  </w:r>
                </w:p>
              </w:tc>
            </w:tr>
            <w:tr w:rsidR="00CC66FC" w14:paraId="1535201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8C9EB5" w14:textId="77777777" w:rsidR="00CC66FC" w:rsidRDefault="00CC66FC" w:rsidP="004B0C2C">
                  <w:pPr>
                    <w:spacing w:after="0" w:line="240" w:lineRule="auto"/>
                  </w:pPr>
                  <w:r>
                    <w:rPr>
                      <w:rFonts w:ascii="Calibri" w:eastAsia="Calibri" w:hAnsi="Calibri"/>
                      <w:color w:val="000000"/>
                      <w:sz w:val="22"/>
                    </w:rPr>
                    <w:t>Warning Threshold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B14393" w14:textId="77777777" w:rsidR="00CC66FC" w:rsidRDefault="00CC66FC" w:rsidP="004B0C2C">
                  <w:pPr>
                    <w:spacing w:after="0" w:line="240" w:lineRule="auto"/>
                  </w:pPr>
                  <w:r>
                    <w:rPr>
                      <w:rFonts w:ascii="Calibri" w:eastAsia="Calibri" w:hAnsi="Calibri"/>
                      <w:color w:val="000000"/>
                      <w:sz w:val="22"/>
                    </w:rPr>
                    <w:t>Warning threshold. Exceeding this threshold will result in the monitor changing to at least a warning state.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7A0C41" w14:textId="77777777" w:rsidR="00CC66FC" w:rsidRDefault="00CC66FC" w:rsidP="004B0C2C">
                  <w:pPr>
                    <w:spacing w:after="0" w:line="240" w:lineRule="auto"/>
                  </w:pPr>
                  <w:r>
                    <w:rPr>
                      <w:rFonts w:ascii="Calibri" w:eastAsia="Calibri" w:hAnsi="Calibri"/>
                      <w:color w:val="000000"/>
                      <w:sz w:val="22"/>
                    </w:rPr>
                    <w:t>60</w:t>
                  </w:r>
                </w:p>
              </w:tc>
            </w:tr>
          </w:tbl>
          <w:p w14:paraId="321DADCF" w14:textId="77777777" w:rsidR="00CC66FC" w:rsidRDefault="00CC66FC" w:rsidP="004B0C2C">
            <w:pPr>
              <w:spacing w:after="0" w:line="240" w:lineRule="auto"/>
            </w:pPr>
          </w:p>
        </w:tc>
        <w:tc>
          <w:tcPr>
            <w:tcW w:w="149" w:type="dxa"/>
          </w:tcPr>
          <w:p w14:paraId="37A1BDA9" w14:textId="77777777" w:rsidR="00CC66FC" w:rsidRDefault="00CC66FC" w:rsidP="004B0C2C">
            <w:pPr>
              <w:pStyle w:val="EmptyCellLayoutStyle"/>
              <w:spacing w:after="0" w:line="240" w:lineRule="auto"/>
            </w:pPr>
          </w:p>
        </w:tc>
      </w:tr>
      <w:tr w:rsidR="00CC66FC" w14:paraId="77FC483E" w14:textId="77777777" w:rsidTr="004B0C2C">
        <w:trPr>
          <w:trHeight w:val="80"/>
        </w:trPr>
        <w:tc>
          <w:tcPr>
            <w:tcW w:w="54" w:type="dxa"/>
          </w:tcPr>
          <w:p w14:paraId="38C47487" w14:textId="77777777" w:rsidR="00CC66FC" w:rsidRDefault="00CC66FC" w:rsidP="004B0C2C">
            <w:pPr>
              <w:pStyle w:val="EmptyCellLayoutStyle"/>
              <w:spacing w:after="0" w:line="240" w:lineRule="auto"/>
            </w:pPr>
          </w:p>
        </w:tc>
        <w:tc>
          <w:tcPr>
            <w:tcW w:w="10395" w:type="dxa"/>
          </w:tcPr>
          <w:p w14:paraId="63B72300" w14:textId="77777777" w:rsidR="00CC66FC" w:rsidRDefault="00CC66FC" w:rsidP="004B0C2C">
            <w:pPr>
              <w:pStyle w:val="EmptyCellLayoutStyle"/>
              <w:spacing w:after="0" w:line="240" w:lineRule="auto"/>
            </w:pPr>
          </w:p>
        </w:tc>
        <w:tc>
          <w:tcPr>
            <w:tcW w:w="149" w:type="dxa"/>
          </w:tcPr>
          <w:p w14:paraId="03C6AD8A" w14:textId="77777777" w:rsidR="00CC66FC" w:rsidRDefault="00CC66FC" w:rsidP="004B0C2C">
            <w:pPr>
              <w:pStyle w:val="EmptyCellLayoutStyle"/>
              <w:spacing w:after="0" w:line="240" w:lineRule="auto"/>
            </w:pPr>
          </w:p>
        </w:tc>
      </w:tr>
    </w:tbl>
    <w:p w14:paraId="246C6CCF" w14:textId="77777777" w:rsidR="00CC66FC" w:rsidRDefault="00CC66FC" w:rsidP="00CC66FC">
      <w:pPr>
        <w:spacing w:after="0" w:line="240" w:lineRule="auto"/>
      </w:pPr>
    </w:p>
    <w:p w14:paraId="6E970575" w14:textId="77777777" w:rsidR="00CC66FC" w:rsidRDefault="00CC66FC" w:rsidP="00CC66FC">
      <w:pPr>
        <w:spacing w:after="0" w:line="240" w:lineRule="auto"/>
      </w:pPr>
      <w:r>
        <w:rPr>
          <w:rFonts w:ascii="Calibri" w:eastAsia="Calibri" w:hAnsi="Calibri"/>
          <w:b/>
          <w:color w:val="000000"/>
          <w:sz w:val="28"/>
        </w:rPr>
        <w:t>SQL Server 2014 Agent - Dependency (rollup) monitors</w:t>
      </w:r>
    </w:p>
    <w:p w14:paraId="32B9458D" w14:textId="77777777" w:rsidR="00CC66FC" w:rsidRDefault="00CC66FC" w:rsidP="00CC66FC">
      <w:pPr>
        <w:spacing w:after="0" w:line="240" w:lineRule="auto"/>
      </w:pPr>
      <w:r>
        <w:rPr>
          <w:rFonts w:ascii="Calibri" w:eastAsia="Calibri" w:hAnsi="Calibri"/>
          <w:b/>
          <w:color w:val="6495ED"/>
          <w:sz w:val="22"/>
        </w:rPr>
        <w:t>Agent job availability (rollup)</w:t>
      </w:r>
    </w:p>
    <w:p w14:paraId="08AE095E" w14:textId="77777777" w:rsidR="00CC66FC" w:rsidRDefault="00CC66FC" w:rsidP="00CC66FC">
      <w:pPr>
        <w:spacing w:after="0" w:line="240" w:lineRule="auto"/>
      </w:pPr>
      <w:r>
        <w:rPr>
          <w:rFonts w:ascii="Calibri" w:eastAsia="Calibri" w:hAnsi="Calibri"/>
          <w:color w:val="000000"/>
          <w:sz w:val="22"/>
        </w:rPr>
        <w:t>This monitor rolls up the availability state from SQL Agent Jobs to SQL Agent.</w:t>
      </w:r>
      <w:r>
        <w:rPr>
          <w:rFonts w:ascii="Calibri" w:eastAsia="Calibri" w:hAnsi="Calibri"/>
          <w:color w:val="000000"/>
          <w:sz w:val="22"/>
        </w:rPr>
        <w:br/>
        <w:t>Note that SQL Server Agent Windows Service is not supported by any edition of SQL Server Express; there is no appropriate discovered object.</w:t>
      </w:r>
    </w:p>
    <w:p w14:paraId="17AA1825" w14:textId="77777777" w:rsidR="00CC66FC" w:rsidRDefault="00CC66FC" w:rsidP="00CC66FC">
      <w:pPr>
        <w:spacing w:after="0" w:line="240" w:lineRule="auto"/>
      </w:pPr>
    </w:p>
    <w:p w14:paraId="736CF15F" w14:textId="77777777" w:rsidR="00CC66FC" w:rsidRDefault="00CC66FC" w:rsidP="00CC66FC">
      <w:pPr>
        <w:spacing w:after="0" w:line="240" w:lineRule="auto"/>
      </w:pPr>
      <w:r>
        <w:rPr>
          <w:rFonts w:ascii="Calibri" w:eastAsia="Calibri" w:hAnsi="Calibri"/>
          <w:b/>
          <w:color w:val="6495ED"/>
          <w:sz w:val="22"/>
        </w:rPr>
        <w:t>Agent job performance (rollup)</w:t>
      </w:r>
    </w:p>
    <w:p w14:paraId="3574B09D" w14:textId="77777777" w:rsidR="00CC66FC" w:rsidRDefault="00CC66FC" w:rsidP="00CC66FC">
      <w:pPr>
        <w:spacing w:after="0" w:line="240" w:lineRule="auto"/>
      </w:pPr>
      <w:r>
        <w:rPr>
          <w:rFonts w:ascii="Calibri" w:eastAsia="Calibri" w:hAnsi="Calibri"/>
          <w:color w:val="000000"/>
          <w:sz w:val="22"/>
        </w:rPr>
        <w:t>This monitor rolls up the performance state from SQL Agent Jobs to SQL Agent.</w:t>
      </w:r>
      <w:r>
        <w:rPr>
          <w:rFonts w:ascii="Calibri" w:eastAsia="Calibri" w:hAnsi="Calibri"/>
          <w:color w:val="000000"/>
          <w:sz w:val="22"/>
        </w:rPr>
        <w:br/>
        <w:t>Note that SQL Server Agent Windows Service is not supported by any edition of SQL Server Express; there is no appropriate discovered object.</w:t>
      </w:r>
    </w:p>
    <w:p w14:paraId="58A84E7A" w14:textId="77777777" w:rsidR="00CC66FC" w:rsidRDefault="00CC66FC" w:rsidP="00CC66FC">
      <w:pPr>
        <w:spacing w:after="0" w:line="240" w:lineRule="auto"/>
      </w:pPr>
    </w:p>
    <w:p w14:paraId="4BD7772F" w14:textId="77777777" w:rsidR="00CC66FC" w:rsidRDefault="00CC66FC" w:rsidP="00CC66FC">
      <w:pPr>
        <w:spacing w:after="0" w:line="240" w:lineRule="auto"/>
      </w:pPr>
      <w:r>
        <w:rPr>
          <w:rFonts w:ascii="Calibri" w:eastAsia="Calibri" w:hAnsi="Calibri"/>
          <w:b/>
          <w:color w:val="000000"/>
          <w:sz w:val="28"/>
        </w:rPr>
        <w:t>SQL Server 2014 Agent - Rules (alerting)</w:t>
      </w:r>
    </w:p>
    <w:p w14:paraId="24043040" w14:textId="77777777" w:rsidR="00CC66FC" w:rsidRDefault="00CC66FC" w:rsidP="00CC66FC">
      <w:pPr>
        <w:spacing w:after="0" w:line="240" w:lineRule="auto"/>
      </w:pPr>
      <w:r>
        <w:rPr>
          <w:rFonts w:ascii="Calibri" w:eastAsia="Calibri" w:hAnsi="Calibri"/>
          <w:b/>
          <w:color w:val="6495ED"/>
          <w:sz w:val="22"/>
        </w:rPr>
        <w:t>MSSQL 2014: : SQL Server Agent is unable to connect to SQL Server</w:t>
      </w:r>
    </w:p>
    <w:p w14:paraId="4FBBC97C" w14:textId="77777777" w:rsidR="00CC66FC" w:rsidRDefault="00CC66FC" w:rsidP="00CC66FC">
      <w:pPr>
        <w:spacing w:after="0" w:line="240" w:lineRule="auto"/>
      </w:pPr>
      <w:r>
        <w:rPr>
          <w:rFonts w:ascii="Calibri" w:eastAsia="Calibri" w:hAnsi="Calibri"/>
          <w:color w:val="000000"/>
          <w:sz w:val="22"/>
        </w:rPr>
        <w:t>The SQL Server Agent Service could not connect to the instance of SQL Server. This error may occur when the SQL Server Agent service account does not have a valid login on SQL Server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EC411FB" w14:textId="77777777" w:rsidTr="004B0C2C">
        <w:trPr>
          <w:trHeight w:val="54"/>
        </w:trPr>
        <w:tc>
          <w:tcPr>
            <w:tcW w:w="54" w:type="dxa"/>
          </w:tcPr>
          <w:p w14:paraId="722D89C3" w14:textId="77777777" w:rsidR="00CC66FC" w:rsidRDefault="00CC66FC" w:rsidP="004B0C2C">
            <w:pPr>
              <w:pStyle w:val="EmptyCellLayoutStyle"/>
              <w:spacing w:after="0" w:line="240" w:lineRule="auto"/>
            </w:pPr>
          </w:p>
        </w:tc>
        <w:tc>
          <w:tcPr>
            <w:tcW w:w="10395" w:type="dxa"/>
          </w:tcPr>
          <w:p w14:paraId="580AF75F" w14:textId="77777777" w:rsidR="00CC66FC" w:rsidRDefault="00CC66FC" w:rsidP="004B0C2C">
            <w:pPr>
              <w:pStyle w:val="EmptyCellLayoutStyle"/>
              <w:spacing w:after="0" w:line="240" w:lineRule="auto"/>
            </w:pPr>
          </w:p>
        </w:tc>
        <w:tc>
          <w:tcPr>
            <w:tcW w:w="149" w:type="dxa"/>
          </w:tcPr>
          <w:p w14:paraId="37C0E954" w14:textId="77777777" w:rsidR="00CC66FC" w:rsidRDefault="00CC66FC" w:rsidP="004B0C2C">
            <w:pPr>
              <w:pStyle w:val="EmptyCellLayoutStyle"/>
              <w:spacing w:after="0" w:line="240" w:lineRule="auto"/>
            </w:pPr>
          </w:p>
        </w:tc>
      </w:tr>
      <w:tr w:rsidR="00CC66FC" w14:paraId="7666F7C8" w14:textId="77777777" w:rsidTr="004B0C2C">
        <w:tc>
          <w:tcPr>
            <w:tcW w:w="54" w:type="dxa"/>
          </w:tcPr>
          <w:p w14:paraId="42F2BB8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0BF1BA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11E35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4A852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E1E94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02085A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51E8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1E03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455E8" w14:textId="77777777" w:rsidR="00CC66FC" w:rsidRDefault="00CC66FC" w:rsidP="004B0C2C">
                  <w:pPr>
                    <w:spacing w:after="0" w:line="240" w:lineRule="auto"/>
                  </w:pPr>
                  <w:r>
                    <w:rPr>
                      <w:rFonts w:ascii="Calibri" w:eastAsia="Calibri" w:hAnsi="Calibri"/>
                      <w:color w:val="000000"/>
                      <w:sz w:val="22"/>
                    </w:rPr>
                    <w:t>Yes</w:t>
                  </w:r>
                </w:p>
              </w:tc>
            </w:tr>
            <w:tr w:rsidR="00CC66FC" w14:paraId="1A0AC11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3AEA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13BB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C30DA" w14:textId="77777777" w:rsidR="00CC66FC" w:rsidRDefault="00CC66FC" w:rsidP="004B0C2C">
                  <w:pPr>
                    <w:spacing w:after="0" w:line="240" w:lineRule="auto"/>
                  </w:pPr>
                  <w:r>
                    <w:rPr>
                      <w:rFonts w:eastAsia="Arial"/>
                      <w:color w:val="000000"/>
                    </w:rPr>
                    <w:t>Yes</w:t>
                  </w:r>
                </w:p>
              </w:tc>
            </w:tr>
            <w:tr w:rsidR="00CC66FC" w14:paraId="5815F75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F259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70EFB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8F042" w14:textId="77777777" w:rsidR="00CC66FC" w:rsidRDefault="00CC66FC" w:rsidP="004B0C2C">
                  <w:pPr>
                    <w:spacing w:after="0" w:line="240" w:lineRule="auto"/>
                  </w:pPr>
                  <w:r>
                    <w:rPr>
                      <w:rFonts w:ascii="Calibri" w:eastAsia="Calibri" w:hAnsi="Calibri"/>
                      <w:color w:val="000000"/>
                      <w:sz w:val="22"/>
                    </w:rPr>
                    <w:t>1</w:t>
                  </w:r>
                </w:p>
              </w:tc>
            </w:tr>
            <w:tr w:rsidR="00CC66FC" w14:paraId="6155653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BE4C2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7D1B1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4F270" w14:textId="77777777" w:rsidR="00CC66FC" w:rsidRDefault="00CC66FC" w:rsidP="004B0C2C">
                  <w:pPr>
                    <w:spacing w:after="0" w:line="240" w:lineRule="auto"/>
                  </w:pPr>
                  <w:r>
                    <w:rPr>
                      <w:rFonts w:ascii="Calibri" w:eastAsia="Calibri" w:hAnsi="Calibri"/>
                      <w:color w:val="000000"/>
                      <w:sz w:val="22"/>
                    </w:rPr>
                    <w:t>1</w:t>
                  </w:r>
                </w:p>
              </w:tc>
            </w:tr>
          </w:tbl>
          <w:p w14:paraId="2417CC9D" w14:textId="77777777" w:rsidR="00CC66FC" w:rsidRDefault="00CC66FC" w:rsidP="004B0C2C">
            <w:pPr>
              <w:spacing w:after="0" w:line="240" w:lineRule="auto"/>
            </w:pPr>
          </w:p>
        </w:tc>
        <w:tc>
          <w:tcPr>
            <w:tcW w:w="149" w:type="dxa"/>
          </w:tcPr>
          <w:p w14:paraId="40116546" w14:textId="77777777" w:rsidR="00CC66FC" w:rsidRDefault="00CC66FC" w:rsidP="004B0C2C">
            <w:pPr>
              <w:pStyle w:val="EmptyCellLayoutStyle"/>
              <w:spacing w:after="0" w:line="240" w:lineRule="auto"/>
            </w:pPr>
          </w:p>
        </w:tc>
      </w:tr>
      <w:tr w:rsidR="00CC66FC" w14:paraId="0C3990A3" w14:textId="77777777" w:rsidTr="004B0C2C">
        <w:trPr>
          <w:trHeight w:val="80"/>
        </w:trPr>
        <w:tc>
          <w:tcPr>
            <w:tcW w:w="54" w:type="dxa"/>
          </w:tcPr>
          <w:p w14:paraId="673CAD30" w14:textId="77777777" w:rsidR="00CC66FC" w:rsidRDefault="00CC66FC" w:rsidP="004B0C2C">
            <w:pPr>
              <w:pStyle w:val="EmptyCellLayoutStyle"/>
              <w:spacing w:after="0" w:line="240" w:lineRule="auto"/>
            </w:pPr>
          </w:p>
        </w:tc>
        <w:tc>
          <w:tcPr>
            <w:tcW w:w="10395" w:type="dxa"/>
          </w:tcPr>
          <w:p w14:paraId="1DCCFC42" w14:textId="77777777" w:rsidR="00CC66FC" w:rsidRDefault="00CC66FC" w:rsidP="004B0C2C">
            <w:pPr>
              <w:pStyle w:val="EmptyCellLayoutStyle"/>
              <w:spacing w:after="0" w:line="240" w:lineRule="auto"/>
            </w:pPr>
          </w:p>
        </w:tc>
        <w:tc>
          <w:tcPr>
            <w:tcW w:w="149" w:type="dxa"/>
          </w:tcPr>
          <w:p w14:paraId="5BF62014" w14:textId="77777777" w:rsidR="00CC66FC" w:rsidRDefault="00CC66FC" w:rsidP="004B0C2C">
            <w:pPr>
              <w:pStyle w:val="EmptyCellLayoutStyle"/>
              <w:spacing w:after="0" w:line="240" w:lineRule="auto"/>
            </w:pPr>
          </w:p>
        </w:tc>
      </w:tr>
    </w:tbl>
    <w:p w14:paraId="176E69E0" w14:textId="77777777" w:rsidR="00CC66FC" w:rsidRDefault="00CC66FC" w:rsidP="00CC66FC">
      <w:pPr>
        <w:spacing w:after="0" w:line="240" w:lineRule="auto"/>
      </w:pPr>
    </w:p>
    <w:p w14:paraId="01E073BF" w14:textId="77777777" w:rsidR="00CC66FC" w:rsidRDefault="00CC66FC" w:rsidP="00CC66FC">
      <w:pPr>
        <w:spacing w:after="0" w:line="240" w:lineRule="auto"/>
      </w:pPr>
      <w:r>
        <w:rPr>
          <w:rFonts w:ascii="Calibri" w:eastAsia="Calibri" w:hAnsi="Calibri"/>
          <w:b/>
          <w:color w:val="6495ED"/>
          <w:sz w:val="22"/>
        </w:rPr>
        <w:t>MSSQL 2014: SQL Server Agent initiating self-termination</w:t>
      </w:r>
    </w:p>
    <w:p w14:paraId="1AC510CC" w14:textId="77777777" w:rsidR="00CC66FC" w:rsidRDefault="00CC66FC" w:rsidP="00CC66FC">
      <w:pPr>
        <w:spacing w:after="0" w:line="240" w:lineRule="auto"/>
      </w:pPr>
      <w:r>
        <w:rPr>
          <w:rFonts w:ascii="Calibri" w:eastAsia="Calibri" w:hAnsi="Calibri"/>
          <w:color w:val="000000"/>
          <w:sz w:val="22"/>
        </w:rPr>
        <w:t>SQL Server Agent has shut down the SQL Server Agent service.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73187E9" w14:textId="77777777" w:rsidTr="004B0C2C">
        <w:trPr>
          <w:trHeight w:val="54"/>
        </w:trPr>
        <w:tc>
          <w:tcPr>
            <w:tcW w:w="54" w:type="dxa"/>
          </w:tcPr>
          <w:p w14:paraId="1522349C" w14:textId="77777777" w:rsidR="00CC66FC" w:rsidRDefault="00CC66FC" w:rsidP="004B0C2C">
            <w:pPr>
              <w:pStyle w:val="EmptyCellLayoutStyle"/>
              <w:spacing w:after="0" w:line="240" w:lineRule="auto"/>
            </w:pPr>
          </w:p>
        </w:tc>
        <w:tc>
          <w:tcPr>
            <w:tcW w:w="10395" w:type="dxa"/>
          </w:tcPr>
          <w:p w14:paraId="5C490EA0" w14:textId="77777777" w:rsidR="00CC66FC" w:rsidRDefault="00CC66FC" w:rsidP="004B0C2C">
            <w:pPr>
              <w:pStyle w:val="EmptyCellLayoutStyle"/>
              <w:spacing w:after="0" w:line="240" w:lineRule="auto"/>
            </w:pPr>
          </w:p>
        </w:tc>
        <w:tc>
          <w:tcPr>
            <w:tcW w:w="149" w:type="dxa"/>
          </w:tcPr>
          <w:p w14:paraId="79C2F4AD" w14:textId="77777777" w:rsidR="00CC66FC" w:rsidRDefault="00CC66FC" w:rsidP="004B0C2C">
            <w:pPr>
              <w:pStyle w:val="EmptyCellLayoutStyle"/>
              <w:spacing w:after="0" w:line="240" w:lineRule="auto"/>
            </w:pPr>
          </w:p>
        </w:tc>
      </w:tr>
      <w:tr w:rsidR="00CC66FC" w14:paraId="6CF96C69" w14:textId="77777777" w:rsidTr="004B0C2C">
        <w:tc>
          <w:tcPr>
            <w:tcW w:w="54" w:type="dxa"/>
          </w:tcPr>
          <w:p w14:paraId="5237C13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67FBEF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FD724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166A0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EDA27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BEC52C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E326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021A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8297C" w14:textId="77777777" w:rsidR="00CC66FC" w:rsidRDefault="00CC66FC" w:rsidP="004B0C2C">
                  <w:pPr>
                    <w:spacing w:after="0" w:line="240" w:lineRule="auto"/>
                  </w:pPr>
                  <w:r>
                    <w:rPr>
                      <w:rFonts w:ascii="Calibri" w:eastAsia="Calibri" w:hAnsi="Calibri"/>
                      <w:color w:val="000000"/>
                      <w:sz w:val="22"/>
                    </w:rPr>
                    <w:t>Yes</w:t>
                  </w:r>
                </w:p>
              </w:tc>
            </w:tr>
            <w:tr w:rsidR="00CC66FC" w14:paraId="1478817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FDF1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DCCB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F483FE" w14:textId="77777777" w:rsidR="00CC66FC" w:rsidRDefault="00CC66FC" w:rsidP="004B0C2C">
                  <w:pPr>
                    <w:spacing w:after="0" w:line="240" w:lineRule="auto"/>
                  </w:pPr>
                  <w:r>
                    <w:rPr>
                      <w:rFonts w:eastAsia="Arial"/>
                      <w:color w:val="000000"/>
                    </w:rPr>
                    <w:t>Yes</w:t>
                  </w:r>
                </w:p>
              </w:tc>
            </w:tr>
            <w:tr w:rsidR="00CC66FC" w14:paraId="5DF2570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C668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C7671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AFA55" w14:textId="77777777" w:rsidR="00CC66FC" w:rsidRDefault="00CC66FC" w:rsidP="004B0C2C">
                  <w:pPr>
                    <w:spacing w:after="0" w:line="240" w:lineRule="auto"/>
                  </w:pPr>
                  <w:r>
                    <w:rPr>
                      <w:rFonts w:ascii="Calibri" w:eastAsia="Calibri" w:hAnsi="Calibri"/>
                      <w:color w:val="000000"/>
                      <w:sz w:val="22"/>
                    </w:rPr>
                    <w:t>1</w:t>
                  </w:r>
                </w:p>
              </w:tc>
            </w:tr>
            <w:tr w:rsidR="00CC66FC" w14:paraId="721749D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01CB0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D6FF2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071757" w14:textId="77777777" w:rsidR="00CC66FC" w:rsidRDefault="00CC66FC" w:rsidP="004B0C2C">
                  <w:pPr>
                    <w:spacing w:after="0" w:line="240" w:lineRule="auto"/>
                  </w:pPr>
                  <w:r>
                    <w:rPr>
                      <w:rFonts w:ascii="Calibri" w:eastAsia="Calibri" w:hAnsi="Calibri"/>
                      <w:color w:val="000000"/>
                      <w:sz w:val="22"/>
                    </w:rPr>
                    <w:t>1</w:t>
                  </w:r>
                </w:p>
              </w:tc>
            </w:tr>
          </w:tbl>
          <w:p w14:paraId="02785982" w14:textId="77777777" w:rsidR="00CC66FC" w:rsidRDefault="00CC66FC" w:rsidP="004B0C2C">
            <w:pPr>
              <w:spacing w:after="0" w:line="240" w:lineRule="auto"/>
            </w:pPr>
          </w:p>
        </w:tc>
        <w:tc>
          <w:tcPr>
            <w:tcW w:w="149" w:type="dxa"/>
          </w:tcPr>
          <w:p w14:paraId="5E0E7DB5" w14:textId="77777777" w:rsidR="00CC66FC" w:rsidRDefault="00CC66FC" w:rsidP="004B0C2C">
            <w:pPr>
              <w:pStyle w:val="EmptyCellLayoutStyle"/>
              <w:spacing w:after="0" w:line="240" w:lineRule="auto"/>
            </w:pPr>
          </w:p>
        </w:tc>
      </w:tr>
      <w:tr w:rsidR="00CC66FC" w14:paraId="266B5888" w14:textId="77777777" w:rsidTr="004B0C2C">
        <w:trPr>
          <w:trHeight w:val="80"/>
        </w:trPr>
        <w:tc>
          <w:tcPr>
            <w:tcW w:w="54" w:type="dxa"/>
          </w:tcPr>
          <w:p w14:paraId="37C0D8F4" w14:textId="77777777" w:rsidR="00CC66FC" w:rsidRDefault="00CC66FC" w:rsidP="004B0C2C">
            <w:pPr>
              <w:pStyle w:val="EmptyCellLayoutStyle"/>
              <w:spacing w:after="0" w:line="240" w:lineRule="auto"/>
            </w:pPr>
          </w:p>
        </w:tc>
        <w:tc>
          <w:tcPr>
            <w:tcW w:w="10395" w:type="dxa"/>
          </w:tcPr>
          <w:p w14:paraId="7C4FD630" w14:textId="77777777" w:rsidR="00CC66FC" w:rsidRDefault="00CC66FC" w:rsidP="004B0C2C">
            <w:pPr>
              <w:pStyle w:val="EmptyCellLayoutStyle"/>
              <w:spacing w:after="0" w:line="240" w:lineRule="auto"/>
            </w:pPr>
          </w:p>
        </w:tc>
        <w:tc>
          <w:tcPr>
            <w:tcW w:w="149" w:type="dxa"/>
          </w:tcPr>
          <w:p w14:paraId="1DD8EF91" w14:textId="77777777" w:rsidR="00CC66FC" w:rsidRDefault="00CC66FC" w:rsidP="004B0C2C">
            <w:pPr>
              <w:pStyle w:val="EmptyCellLayoutStyle"/>
              <w:spacing w:after="0" w:line="240" w:lineRule="auto"/>
            </w:pPr>
          </w:p>
        </w:tc>
      </w:tr>
    </w:tbl>
    <w:p w14:paraId="7F301E7D" w14:textId="77777777" w:rsidR="00CC66FC" w:rsidRDefault="00CC66FC" w:rsidP="00CC66FC">
      <w:pPr>
        <w:spacing w:after="0" w:line="240" w:lineRule="auto"/>
      </w:pPr>
    </w:p>
    <w:p w14:paraId="740E8D61" w14:textId="77777777" w:rsidR="00CC66FC" w:rsidRDefault="00CC66FC" w:rsidP="00CC66FC">
      <w:pPr>
        <w:spacing w:after="0" w:line="240" w:lineRule="auto"/>
      </w:pPr>
      <w:r>
        <w:rPr>
          <w:rFonts w:ascii="Calibri" w:eastAsia="Calibri" w:hAnsi="Calibri"/>
          <w:b/>
          <w:color w:val="6495ED"/>
          <w:sz w:val="22"/>
        </w:rPr>
        <w:t>MSSQL 2014: A SQL job failed to complete successfully</w:t>
      </w:r>
    </w:p>
    <w:p w14:paraId="6D52B8B3" w14:textId="77777777" w:rsidR="00CC66FC" w:rsidRDefault="00CC66FC" w:rsidP="00CC66FC">
      <w:pPr>
        <w:spacing w:after="0" w:line="240" w:lineRule="auto"/>
      </w:pPr>
      <w:r>
        <w:rPr>
          <w:rFonts w:ascii="Calibri" w:eastAsia="Calibri" w:hAnsi="Calibri"/>
          <w:color w:val="000000"/>
          <w:sz w:val="22"/>
        </w:rPr>
        <w:t>A SQL Server Agent Job Failed. The SQL Server Agent is responsible for running SQL Server tasks scheduled to occur at specific times or intervals as well as detecting specific conditions for which administrators have defined an action, such as alerting someone through pages or e-mail, or a task that will address the conditions. The SQL Server Agent is also used for running replication tasks defined by administrators.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FA5E013" w14:textId="77777777" w:rsidTr="004B0C2C">
        <w:trPr>
          <w:trHeight w:val="54"/>
        </w:trPr>
        <w:tc>
          <w:tcPr>
            <w:tcW w:w="54" w:type="dxa"/>
          </w:tcPr>
          <w:p w14:paraId="19848B9D" w14:textId="77777777" w:rsidR="00CC66FC" w:rsidRDefault="00CC66FC" w:rsidP="004B0C2C">
            <w:pPr>
              <w:pStyle w:val="EmptyCellLayoutStyle"/>
              <w:spacing w:after="0" w:line="240" w:lineRule="auto"/>
            </w:pPr>
          </w:p>
        </w:tc>
        <w:tc>
          <w:tcPr>
            <w:tcW w:w="10395" w:type="dxa"/>
          </w:tcPr>
          <w:p w14:paraId="0CECBEC2" w14:textId="77777777" w:rsidR="00CC66FC" w:rsidRDefault="00CC66FC" w:rsidP="004B0C2C">
            <w:pPr>
              <w:pStyle w:val="EmptyCellLayoutStyle"/>
              <w:spacing w:after="0" w:line="240" w:lineRule="auto"/>
            </w:pPr>
          </w:p>
        </w:tc>
        <w:tc>
          <w:tcPr>
            <w:tcW w:w="149" w:type="dxa"/>
          </w:tcPr>
          <w:p w14:paraId="715EDF35" w14:textId="77777777" w:rsidR="00CC66FC" w:rsidRDefault="00CC66FC" w:rsidP="004B0C2C">
            <w:pPr>
              <w:pStyle w:val="EmptyCellLayoutStyle"/>
              <w:spacing w:after="0" w:line="240" w:lineRule="auto"/>
            </w:pPr>
          </w:p>
        </w:tc>
      </w:tr>
      <w:tr w:rsidR="00CC66FC" w14:paraId="52C06A92" w14:textId="77777777" w:rsidTr="004B0C2C">
        <w:tc>
          <w:tcPr>
            <w:tcW w:w="54" w:type="dxa"/>
          </w:tcPr>
          <w:p w14:paraId="7992216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C94A5C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193B5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069CC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B930D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E76918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91AD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785A0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21B1A" w14:textId="77777777" w:rsidR="00CC66FC" w:rsidRDefault="00CC66FC" w:rsidP="004B0C2C">
                  <w:pPr>
                    <w:spacing w:after="0" w:line="240" w:lineRule="auto"/>
                  </w:pPr>
                  <w:r>
                    <w:rPr>
                      <w:rFonts w:ascii="Calibri" w:eastAsia="Calibri" w:hAnsi="Calibri"/>
                      <w:color w:val="000000"/>
                      <w:sz w:val="22"/>
                    </w:rPr>
                    <w:t>No</w:t>
                  </w:r>
                </w:p>
              </w:tc>
            </w:tr>
            <w:tr w:rsidR="00CC66FC" w14:paraId="0502042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B8F2A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0F27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383BE" w14:textId="77777777" w:rsidR="00CC66FC" w:rsidRDefault="00CC66FC" w:rsidP="004B0C2C">
                  <w:pPr>
                    <w:spacing w:after="0" w:line="240" w:lineRule="auto"/>
                  </w:pPr>
                  <w:r>
                    <w:rPr>
                      <w:rFonts w:eastAsia="Arial"/>
                      <w:color w:val="000000"/>
                    </w:rPr>
                    <w:t>Yes</w:t>
                  </w:r>
                </w:p>
              </w:tc>
            </w:tr>
            <w:tr w:rsidR="00CC66FC" w14:paraId="7B3C120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687B7"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7143C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13FDE" w14:textId="77777777" w:rsidR="00CC66FC" w:rsidRDefault="00CC66FC" w:rsidP="004B0C2C">
                  <w:pPr>
                    <w:spacing w:after="0" w:line="240" w:lineRule="auto"/>
                  </w:pPr>
                  <w:r>
                    <w:rPr>
                      <w:rFonts w:ascii="Calibri" w:eastAsia="Calibri" w:hAnsi="Calibri"/>
                      <w:color w:val="000000"/>
                      <w:sz w:val="22"/>
                    </w:rPr>
                    <w:t>1</w:t>
                  </w:r>
                </w:p>
              </w:tc>
            </w:tr>
            <w:tr w:rsidR="00CC66FC" w14:paraId="2E2B273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8D2D8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176AE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6E07BA" w14:textId="77777777" w:rsidR="00CC66FC" w:rsidRDefault="00CC66FC" w:rsidP="004B0C2C">
                  <w:pPr>
                    <w:spacing w:after="0" w:line="240" w:lineRule="auto"/>
                  </w:pPr>
                  <w:r>
                    <w:rPr>
                      <w:rFonts w:ascii="Calibri" w:eastAsia="Calibri" w:hAnsi="Calibri"/>
                      <w:color w:val="000000"/>
                      <w:sz w:val="22"/>
                    </w:rPr>
                    <w:t>2</w:t>
                  </w:r>
                </w:p>
              </w:tc>
            </w:tr>
          </w:tbl>
          <w:p w14:paraId="488B3441" w14:textId="77777777" w:rsidR="00CC66FC" w:rsidRDefault="00CC66FC" w:rsidP="004B0C2C">
            <w:pPr>
              <w:spacing w:after="0" w:line="240" w:lineRule="auto"/>
            </w:pPr>
          </w:p>
        </w:tc>
        <w:tc>
          <w:tcPr>
            <w:tcW w:w="149" w:type="dxa"/>
          </w:tcPr>
          <w:p w14:paraId="1F6076F5" w14:textId="77777777" w:rsidR="00CC66FC" w:rsidRDefault="00CC66FC" w:rsidP="004B0C2C">
            <w:pPr>
              <w:pStyle w:val="EmptyCellLayoutStyle"/>
              <w:spacing w:after="0" w:line="240" w:lineRule="auto"/>
            </w:pPr>
          </w:p>
        </w:tc>
      </w:tr>
      <w:tr w:rsidR="00CC66FC" w14:paraId="2937C103" w14:textId="77777777" w:rsidTr="004B0C2C">
        <w:trPr>
          <w:trHeight w:val="80"/>
        </w:trPr>
        <w:tc>
          <w:tcPr>
            <w:tcW w:w="54" w:type="dxa"/>
          </w:tcPr>
          <w:p w14:paraId="3AC54D83" w14:textId="77777777" w:rsidR="00CC66FC" w:rsidRDefault="00CC66FC" w:rsidP="004B0C2C">
            <w:pPr>
              <w:pStyle w:val="EmptyCellLayoutStyle"/>
              <w:spacing w:after="0" w:line="240" w:lineRule="auto"/>
            </w:pPr>
          </w:p>
        </w:tc>
        <w:tc>
          <w:tcPr>
            <w:tcW w:w="10395" w:type="dxa"/>
          </w:tcPr>
          <w:p w14:paraId="3E3B78B3" w14:textId="77777777" w:rsidR="00CC66FC" w:rsidRDefault="00CC66FC" w:rsidP="004B0C2C">
            <w:pPr>
              <w:pStyle w:val="EmptyCellLayoutStyle"/>
              <w:spacing w:after="0" w:line="240" w:lineRule="auto"/>
            </w:pPr>
          </w:p>
        </w:tc>
        <w:tc>
          <w:tcPr>
            <w:tcW w:w="149" w:type="dxa"/>
          </w:tcPr>
          <w:p w14:paraId="0A924A44" w14:textId="77777777" w:rsidR="00CC66FC" w:rsidRDefault="00CC66FC" w:rsidP="004B0C2C">
            <w:pPr>
              <w:pStyle w:val="EmptyCellLayoutStyle"/>
              <w:spacing w:after="0" w:line="240" w:lineRule="auto"/>
            </w:pPr>
          </w:p>
        </w:tc>
      </w:tr>
    </w:tbl>
    <w:p w14:paraId="5AF44D4E" w14:textId="77777777" w:rsidR="00CC66FC" w:rsidRDefault="00CC66FC" w:rsidP="00CC66FC">
      <w:pPr>
        <w:spacing w:after="0" w:line="240" w:lineRule="auto"/>
      </w:pPr>
    </w:p>
    <w:p w14:paraId="69469288" w14:textId="77777777" w:rsidR="00CC66FC" w:rsidRDefault="00CC66FC" w:rsidP="00CC66FC">
      <w:pPr>
        <w:spacing w:after="0" w:line="240" w:lineRule="auto"/>
      </w:pPr>
      <w:r>
        <w:rPr>
          <w:rFonts w:ascii="Calibri" w:eastAsia="Calibri" w:hAnsi="Calibri"/>
          <w:b/>
          <w:color w:val="6495ED"/>
          <w:sz w:val="22"/>
        </w:rPr>
        <w:t>MSSQL 2014: Alert engine stopped due to unrecoverable local eventlog errors</w:t>
      </w:r>
    </w:p>
    <w:p w14:paraId="53706C82" w14:textId="77777777" w:rsidR="00CC66FC" w:rsidRDefault="00CC66FC" w:rsidP="00CC66FC">
      <w:pPr>
        <w:spacing w:after="0" w:line="240" w:lineRule="auto"/>
      </w:pPr>
      <w:r>
        <w:rPr>
          <w:rFonts w:ascii="Calibri" w:eastAsia="Calibri" w:hAnsi="Calibri"/>
          <w:color w:val="000000"/>
          <w:sz w:val="22"/>
        </w:rPr>
        <w:t>SQL Server Agent was unable to open the local event log.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B72057D" w14:textId="77777777" w:rsidTr="004B0C2C">
        <w:trPr>
          <w:trHeight w:val="54"/>
        </w:trPr>
        <w:tc>
          <w:tcPr>
            <w:tcW w:w="54" w:type="dxa"/>
          </w:tcPr>
          <w:p w14:paraId="1AFF8FCB" w14:textId="77777777" w:rsidR="00CC66FC" w:rsidRDefault="00CC66FC" w:rsidP="004B0C2C">
            <w:pPr>
              <w:pStyle w:val="EmptyCellLayoutStyle"/>
              <w:spacing w:after="0" w:line="240" w:lineRule="auto"/>
            </w:pPr>
          </w:p>
        </w:tc>
        <w:tc>
          <w:tcPr>
            <w:tcW w:w="10395" w:type="dxa"/>
          </w:tcPr>
          <w:p w14:paraId="593C2D0C" w14:textId="77777777" w:rsidR="00CC66FC" w:rsidRDefault="00CC66FC" w:rsidP="004B0C2C">
            <w:pPr>
              <w:pStyle w:val="EmptyCellLayoutStyle"/>
              <w:spacing w:after="0" w:line="240" w:lineRule="auto"/>
            </w:pPr>
          </w:p>
        </w:tc>
        <w:tc>
          <w:tcPr>
            <w:tcW w:w="149" w:type="dxa"/>
          </w:tcPr>
          <w:p w14:paraId="7498F814" w14:textId="77777777" w:rsidR="00CC66FC" w:rsidRDefault="00CC66FC" w:rsidP="004B0C2C">
            <w:pPr>
              <w:pStyle w:val="EmptyCellLayoutStyle"/>
              <w:spacing w:after="0" w:line="240" w:lineRule="auto"/>
            </w:pPr>
          </w:p>
        </w:tc>
      </w:tr>
      <w:tr w:rsidR="00CC66FC" w14:paraId="6E02E92C" w14:textId="77777777" w:rsidTr="004B0C2C">
        <w:tc>
          <w:tcPr>
            <w:tcW w:w="54" w:type="dxa"/>
          </w:tcPr>
          <w:p w14:paraId="5049476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189ECE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442C3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60AA2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6D275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DC511C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2F0C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CC50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EC415" w14:textId="77777777" w:rsidR="00CC66FC" w:rsidRDefault="00CC66FC" w:rsidP="004B0C2C">
                  <w:pPr>
                    <w:spacing w:after="0" w:line="240" w:lineRule="auto"/>
                  </w:pPr>
                  <w:r>
                    <w:rPr>
                      <w:rFonts w:ascii="Calibri" w:eastAsia="Calibri" w:hAnsi="Calibri"/>
                      <w:color w:val="000000"/>
                      <w:sz w:val="22"/>
                    </w:rPr>
                    <w:t>Yes</w:t>
                  </w:r>
                </w:p>
              </w:tc>
            </w:tr>
            <w:tr w:rsidR="00CC66FC" w14:paraId="3A4E079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46CE7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B6B4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001B3" w14:textId="77777777" w:rsidR="00CC66FC" w:rsidRDefault="00CC66FC" w:rsidP="004B0C2C">
                  <w:pPr>
                    <w:spacing w:after="0" w:line="240" w:lineRule="auto"/>
                  </w:pPr>
                  <w:r>
                    <w:rPr>
                      <w:rFonts w:eastAsia="Arial"/>
                      <w:color w:val="000000"/>
                    </w:rPr>
                    <w:t>Yes</w:t>
                  </w:r>
                </w:p>
              </w:tc>
            </w:tr>
            <w:tr w:rsidR="00CC66FC" w14:paraId="53E971D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71F3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4C97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176DB" w14:textId="77777777" w:rsidR="00CC66FC" w:rsidRDefault="00CC66FC" w:rsidP="004B0C2C">
                  <w:pPr>
                    <w:spacing w:after="0" w:line="240" w:lineRule="auto"/>
                  </w:pPr>
                  <w:r>
                    <w:rPr>
                      <w:rFonts w:ascii="Calibri" w:eastAsia="Calibri" w:hAnsi="Calibri"/>
                      <w:color w:val="000000"/>
                      <w:sz w:val="22"/>
                    </w:rPr>
                    <w:t>1</w:t>
                  </w:r>
                </w:p>
              </w:tc>
            </w:tr>
            <w:tr w:rsidR="00CC66FC" w14:paraId="69DC3D4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C253D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17166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C34935" w14:textId="77777777" w:rsidR="00CC66FC" w:rsidRDefault="00CC66FC" w:rsidP="004B0C2C">
                  <w:pPr>
                    <w:spacing w:after="0" w:line="240" w:lineRule="auto"/>
                  </w:pPr>
                  <w:r>
                    <w:rPr>
                      <w:rFonts w:ascii="Calibri" w:eastAsia="Calibri" w:hAnsi="Calibri"/>
                      <w:color w:val="000000"/>
                      <w:sz w:val="22"/>
                    </w:rPr>
                    <w:t>1</w:t>
                  </w:r>
                </w:p>
              </w:tc>
            </w:tr>
          </w:tbl>
          <w:p w14:paraId="4127FADA" w14:textId="77777777" w:rsidR="00CC66FC" w:rsidRDefault="00CC66FC" w:rsidP="004B0C2C">
            <w:pPr>
              <w:spacing w:after="0" w:line="240" w:lineRule="auto"/>
            </w:pPr>
          </w:p>
        </w:tc>
        <w:tc>
          <w:tcPr>
            <w:tcW w:w="149" w:type="dxa"/>
          </w:tcPr>
          <w:p w14:paraId="35CF5529" w14:textId="77777777" w:rsidR="00CC66FC" w:rsidRDefault="00CC66FC" w:rsidP="004B0C2C">
            <w:pPr>
              <w:pStyle w:val="EmptyCellLayoutStyle"/>
              <w:spacing w:after="0" w:line="240" w:lineRule="auto"/>
            </w:pPr>
          </w:p>
        </w:tc>
      </w:tr>
      <w:tr w:rsidR="00CC66FC" w14:paraId="515BA72D" w14:textId="77777777" w:rsidTr="004B0C2C">
        <w:trPr>
          <w:trHeight w:val="80"/>
        </w:trPr>
        <w:tc>
          <w:tcPr>
            <w:tcW w:w="54" w:type="dxa"/>
          </w:tcPr>
          <w:p w14:paraId="00B830AE" w14:textId="77777777" w:rsidR="00CC66FC" w:rsidRDefault="00CC66FC" w:rsidP="004B0C2C">
            <w:pPr>
              <w:pStyle w:val="EmptyCellLayoutStyle"/>
              <w:spacing w:after="0" w:line="240" w:lineRule="auto"/>
            </w:pPr>
          </w:p>
        </w:tc>
        <w:tc>
          <w:tcPr>
            <w:tcW w:w="10395" w:type="dxa"/>
          </w:tcPr>
          <w:p w14:paraId="353021B5" w14:textId="77777777" w:rsidR="00CC66FC" w:rsidRDefault="00CC66FC" w:rsidP="004B0C2C">
            <w:pPr>
              <w:pStyle w:val="EmptyCellLayoutStyle"/>
              <w:spacing w:after="0" w:line="240" w:lineRule="auto"/>
            </w:pPr>
          </w:p>
        </w:tc>
        <w:tc>
          <w:tcPr>
            <w:tcW w:w="149" w:type="dxa"/>
          </w:tcPr>
          <w:p w14:paraId="1289F3D3" w14:textId="77777777" w:rsidR="00CC66FC" w:rsidRDefault="00CC66FC" w:rsidP="004B0C2C">
            <w:pPr>
              <w:pStyle w:val="EmptyCellLayoutStyle"/>
              <w:spacing w:after="0" w:line="240" w:lineRule="auto"/>
            </w:pPr>
          </w:p>
        </w:tc>
      </w:tr>
    </w:tbl>
    <w:p w14:paraId="44295069" w14:textId="77777777" w:rsidR="00CC66FC" w:rsidRDefault="00CC66FC" w:rsidP="00CC66FC">
      <w:pPr>
        <w:spacing w:after="0" w:line="240" w:lineRule="auto"/>
      </w:pPr>
    </w:p>
    <w:p w14:paraId="7FFEB33E" w14:textId="77777777" w:rsidR="00CC66FC" w:rsidRDefault="00CC66FC" w:rsidP="00CC66FC">
      <w:pPr>
        <w:spacing w:after="0" w:line="240" w:lineRule="auto"/>
      </w:pPr>
      <w:r>
        <w:rPr>
          <w:rFonts w:ascii="Calibri" w:eastAsia="Calibri" w:hAnsi="Calibri"/>
          <w:b/>
          <w:color w:val="6495ED"/>
          <w:sz w:val="22"/>
        </w:rPr>
        <w:t>MSSQL 2014: Unable to re-open the local eventlog</w:t>
      </w:r>
    </w:p>
    <w:p w14:paraId="692F4F53" w14:textId="77777777" w:rsidR="00CC66FC" w:rsidRDefault="00CC66FC" w:rsidP="00CC66FC">
      <w:pPr>
        <w:spacing w:after="0" w:line="240" w:lineRule="auto"/>
      </w:pPr>
      <w:r>
        <w:rPr>
          <w:rFonts w:ascii="Calibri" w:eastAsia="Calibri" w:hAnsi="Calibri"/>
          <w:color w:val="000000"/>
          <w:sz w:val="22"/>
        </w:rPr>
        <w:t>SQL Server Agent was unable to open the local event log.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D4941F2" w14:textId="77777777" w:rsidTr="004B0C2C">
        <w:trPr>
          <w:trHeight w:val="54"/>
        </w:trPr>
        <w:tc>
          <w:tcPr>
            <w:tcW w:w="54" w:type="dxa"/>
          </w:tcPr>
          <w:p w14:paraId="57032274" w14:textId="77777777" w:rsidR="00CC66FC" w:rsidRDefault="00CC66FC" w:rsidP="004B0C2C">
            <w:pPr>
              <w:pStyle w:val="EmptyCellLayoutStyle"/>
              <w:spacing w:after="0" w:line="240" w:lineRule="auto"/>
            </w:pPr>
          </w:p>
        </w:tc>
        <w:tc>
          <w:tcPr>
            <w:tcW w:w="10395" w:type="dxa"/>
          </w:tcPr>
          <w:p w14:paraId="2E4DAD49" w14:textId="77777777" w:rsidR="00CC66FC" w:rsidRDefault="00CC66FC" w:rsidP="004B0C2C">
            <w:pPr>
              <w:pStyle w:val="EmptyCellLayoutStyle"/>
              <w:spacing w:after="0" w:line="240" w:lineRule="auto"/>
            </w:pPr>
          </w:p>
        </w:tc>
        <w:tc>
          <w:tcPr>
            <w:tcW w:w="149" w:type="dxa"/>
          </w:tcPr>
          <w:p w14:paraId="74FD87A2" w14:textId="77777777" w:rsidR="00CC66FC" w:rsidRDefault="00CC66FC" w:rsidP="004B0C2C">
            <w:pPr>
              <w:pStyle w:val="EmptyCellLayoutStyle"/>
              <w:spacing w:after="0" w:line="240" w:lineRule="auto"/>
            </w:pPr>
          </w:p>
        </w:tc>
      </w:tr>
      <w:tr w:rsidR="00CC66FC" w14:paraId="6648FE02" w14:textId="77777777" w:rsidTr="004B0C2C">
        <w:tc>
          <w:tcPr>
            <w:tcW w:w="54" w:type="dxa"/>
          </w:tcPr>
          <w:p w14:paraId="3E73B09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823E2F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49615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96A4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DF0DD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BD1A81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6744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68505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FE7F0" w14:textId="77777777" w:rsidR="00CC66FC" w:rsidRDefault="00CC66FC" w:rsidP="004B0C2C">
                  <w:pPr>
                    <w:spacing w:after="0" w:line="240" w:lineRule="auto"/>
                  </w:pPr>
                  <w:r>
                    <w:rPr>
                      <w:rFonts w:ascii="Calibri" w:eastAsia="Calibri" w:hAnsi="Calibri"/>
                      <w:color w:val="000000"/>
                      <w:sz w:val="22"/>
                    </w:rPr>
                    <w:t>Yes</w:t>
                  </w:r>
                </w:p>
              </w:tc>
            </w:tr>
            <w:tr w:rsidR="00CC66FC" w14:paraId="5275D94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A8C9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61527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509CD" w14:textId="77777777" w:rsidR="00CC66FC" w:rsidRDefault="00CC66FC" w:rsidP="004B0C2C">
                  <w:pPr>
                    <w:spacing w:after="0" w:line="240" w:lineRule="auto"/>
                  </w:pPr>
                  <w:r>
                    <w:rPr>
                      <w:rFonts w:eastAsia="Arial"/>
                      <w:color w:val="000000"/>
                    </w:rPr>
                    <w:t>Yes</w:t>
                  </w:r>
                </w:p>
              </w:tc>
            </w:tr>
            <w:tr w:rsidR="00CC66FC" w14:paraId="1A8026C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1CA66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276BD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611570" w14:textId="77777777" w:rsidR="00CC66FC" w:rsidRDefault="00CC66FC" w:rsidP="004B0C2C">
                  <w:pPr>
                    <w:spacing w:after="0" w:line="240" w:lineRule="auto"/>
                  </w:pPr>
                  <w:r>
                    <w:rPr>
                      <w:rFonts w:ascii="Calibri" w:eastAsia="Calibri" w:hAnsi="Calibri"/>
                      <w:color w:val="000000"/>
                      <w:sz w:val="22"/>
                    </w:rPr>
                    <w:t>1</w:t>
                  </w:r>
                </w:p>
              </w:tc>
            </w:tr>
            <w:tr w:rsidR="00CC66FC" w14:paraId="4953B33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5B956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7E66D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3CB761" w14:textId="77777777" w:rsidR="00CC66FC" w:rsidRDefault="00CC66FC" w:rsidP="004B0C2C">
                  <w:pPr>
                    <w:spacing w:after="0" w:line="240" w:lineRule="auto"/>
                  </w:pPr>
                  <w:r>
                    <w:rPr>
                      <w:rFonts w:ascii="Calibri" w:eastAsia="Calibri" w:hAnsi="Calibri"/>
                      <w:color w:val="000000"/>
                      <w:sz w:val="22"/>
                    </w:rPr>
                    <w:t>1</w:t>
                  </w:r>
                </w:p>
              </w:tc>
            </w:tr>
          </w:tbl>
          <w:p w14:paraId="2B0F40EA" w14:textId="77777777" w:rsidR="00CC66FC" w:rsidRDefault="00CC66FC" w:rsidP="004B0C2C">
            <w:pPr>
              <w:spacing w:after="0" w:line="240" w:lineRule="auto"/>
            </w:pPr>
          </w:p>
        </w:tc>
        <w:tc>
          <w:tcPr>
            <w:tcW w:w="149" w:type="dxa"/>
          </w:tcPr>
          <w:p w14:paraId="033A151F" w14:textId="77777777" w:rsidR="00CC66FC" w:rsidRDefault="00CC66FC" w:rsidP="004B0C2C">
            <w:pPr>
              <w:pStyle w:val="EmptyCellLayoutStyle"/>
              <w:spacing w:after="0" w:line="240" w:lineRule="auto"/>
            </w:pPr>
          </w:p>
        </w:tc>
      </w:tr>
      <w:tr w:rsidR="00CC66FC" w14:paraId="04C42D78" w14:textId="77777777" w:rsidTr="004B0C2C">
        <w:trPr>
          <w:trHeight w:val="80"/>
        </w:trPr>
        <w:tc>
          <w:tcPr>
            <w:tcW w:w="54" w:type="dxa"/>
          </w:tcPr>
          <w:p w14:paraId="194571F7" w14:textId="77777777" w:rsidR="00CC66FC" w:rsidRDefault="00CC66FC" w:rsidP="004B0C2C">
            <w:pPr>
              <w:pStyle w:val="EmptyCellLayoutStyle"/>
              <w:spacing w:after="0" w:line="240" w:lineRule="auto"/>
            </w:pPr>
          </w:p>
        </w:tc>
        <w:tc>
          <w:tcPr>
            <w:tcW w:w="10395" w:type="dxa"/>
          </w:tcPr>
          <w:p w14:paraId="1831D60B" w14:textId="77777777" w:rsidR="00CC66FC" w:rsidRDefault="00CC66FC" w:rsidP="004B0C2C">
            <w:pPr>
              <w:pStyle w:val="EmptyCellLayoutStyle"/>
              <w:spacing w:after="0" w:line="240" w:lineRule="auto"/>
            </w:pPr>
          </w:p>
        </w:tc>
        <w:tc>
          <w:tcPr>
            <w:tcW w:w="149" w:type="dxa"/>
          </w:tcPr>
          <w:p w14:paraId="4AED1825" w14:textId="77777777" w:rsidR="00CC66FC" w:rsidRDefault="00CC66FC" w:rsidP="004B0C2C">
            <w:pPr>
              <w:pStyle w:val="EmptyCellLayoutStyle"/>
              <w:spacing w:after="0" w:line="240" w:lineRule="auto"/>
            </w:pPr>
          </w:p>
        </w:tc>
      </w:tr>
    </w:tbl>
    <w:p w14:paraId="751108E4" w14:textId="77777777" w:rsidR="00CC66FC" w:rsidRDefault="00CC66FC" w:rsidP="00CC66FC">
      <w:pPr>
        <w:spacing w:after="0" w:line="240" w:lineRule="auto"/>
      </w:pPr>
    </w:p>
    <w:p w14:paraId="298F0ACA" w14:textId="77777777" w:rsidR="00CC66FC" w:rsidRDefault="00CC66FC" w:rsidP="00CC66FC">
      <w:pPr>
        <w:spacing w:after="0" w:line="240" w:lineRule="auto"/>
      </w:pPr>
      <w:r>
        <w:rPr>
          <w:rFonts w:ascii="Calibri" w:eastAsia="Calibri" w:hAnsi="Calibri"/>
          <w:b/>
          <w:color w:val="6495ED"/>
          <w:sz w:val="22"/>
        </w:rPr>
        <w:t>MSSQL 2014: Job step cannot be run because the subsystem failed to load</w:t>
      </w:r>
    </w:p>
    <w:p w14:paraId="6F9DB9E0" w14:textId="77777777" w:rsidR="00CC66FC" w:rsidRDefault="00CC66FC" w:rsidP="00CC66FC">
      <w:pPr>
        <w:spacing w:after="0" w:line="240" w:lineRule="auto"/>
      </w:pPr>
      <w:r>
        <w:rPr>
          <w:rFonts w:ascii="Calibri" w:eastAsia="Calibri" w:hAnsi="Calibri"/>
          <w:color w:val="000000"/>
          <w:sz w:val="22"/>
        </w:rPr>
        <w:t>A SQL Server job failed to run because the SQL Server Agent subsystem failed to load.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AEA8B39" w14:textId="77777777" w:rsidTr="004B0C2C">
        <w:trPr>
          <w:trHeight w:val="54"/>
        </w:trPr>
        <w:tc>
          <w:tcPr>
            <w:tcW w:w="54" w:type="dxa"/>
          </w:tcPr>
          <w:p w14:paraId="10F0C60E" w14:textId="77777777" w:rsidR="00CC66FC" w:rsidRDefault="00CC66FC" w:rsidP="004B0C2C">
            <w:pPr>
              <w:pStyle w:val="EmptyCellLayoutStyle"/>
              <w:spacing w:after="0" w:line="240" w:lineRule="auto"/>
            </w:pPr>
          </w:p>
        </w:tc>
        <w:tc>
          <w:tcPr>
            <w:tcW w:w="10395" w:type="dxa"/>
          </w:tcPr>
          <w:p w14:paraId="7FEACE57" w14:textId="77777777" w:rsidR="00CC66FC" w:rsidRDefault="00CC66FC" w:rsidP="004B0C2C">
            <w:pPr>
              <w:pStyle w:val="EmptyCellLayoutStyle"/>
              <w:spacing w:after="0" w:line="240" w:lineRule="auto"/>
            </w:pPr>
          </w:p>
        </w:tc>
        <w:tc>
          <w:tcPr>
            <w:tcW w:w="149" w:type="dxa"/>
          </w:tcPr>
          <w:p w14:paraId="6DFAD5D7" w14:textId="77777777" w:rsidR="00CC66FC" w:rsidRDefault="00CC66FC" w:rsidP="004B0C2C">
            <w:pPr>
              <w:pStyle w:val="EmptyCellLayoutStyle"/>
              <w:spacing w:after="0" w:line="240" w:lineRule="auto"/>
            </w:pPr>
          </w:p>
        </w:tc>
      </w:tr>
      <w:tr w:rsidR="00CC66FC" w14:paraId="3187BA98" w14:textId="77777777" w:rsidTr="004B0C2C">
        <w:tc>
          <w:tcPr>
            <w:tcW w:w="54" w:type="dxa"/>
          </w:tcPr>
          <w:p w14:paraId="22EBD5C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F5B9C1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45B5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075E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18680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949D4A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8056D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8FE48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3DC20A" w14:textId="77777777" w:rsidR="00CC66FC" w:rsidRDefault="00CC66FC" w:rsidP="004B0C2C">
                  <w:pPr>
                    <w:spacing w:after="0" w:line="240" w:lineRule="auto"/>
                  </w:pPr>
                  <w:r>
                    <w:rPr>
                      <w:rFonts w:ascii="Calibri" w:eastAsia="Calibri" w:hAnsi="Calibri"/>
                      <w:color w:val="000000"/>
                      <w:sz w:val="22"/>
                    </w:rPr>
                    <w:t>Yes</w:t>
                  </w:r>
                </w:p>
              </w:tc>
            </w:tr>
            <w:tr w:rsidR="00CC66FC" w14:paraId="23E9ED2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0989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98A4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AA7F4" w14:textId="77777777" w:rsidR="00CC66FC" w:rsidRDefault="00CC66FC" w:rsidP="004B0C2C">
                  <w:pPr>
                    <w:spacing w:after="0" w:line="240" w:lineRule="auto"/>
                  </w:pPr>
                  <w:r>
                    <w:rPr>
                      <w:rFonts w:eastAsia="Arial"/>
                      <w:color w:val="000000"/>
                    </w:rPr>
                    <w:t>Yes</w:t>
                  </w:r>
                </w:p>
              </w:tc>
            </w:tr>
            <w:tr w:rsidR="00CC66FC" w14:paraId="27EFB89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3C66E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45B04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831E9" w14:textId="77777777" w:rsidR="00CC66FC" w:rsidRDefault="00CC66FC" w:rsidP="004B0C2C">
                  <w:pPr>
                    <w:spacing w:after="0" w:line="240" w:lineRule="auto"/>
                  </w:pPr>
                  <w:r>
                    <w:rPr>
                      <w:rFonts w:ascii="Calibri" w:eastAsia="Calibri" w:hAnsi="Calibri"/>
                      <w:color w:val="000000"/>
                      <w:sz w:val="22"/>
                    </w:rPr>
                    <w:t>1</w:t>
                  </w:r>
                </w:p>
              </w:tc>
            </w:tr>
            <w:tr w:rsidR="00CC66FC" w14:paraId="33366FC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899049"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711E0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99E6C2" w14:textId="77777777" w:rsidR="00CC66FC" w:rsidRDefault="00CC66FC" w:rsidP="004B0C2C">
                  <w:pPr>
                    <w:spacing w:after="0" w:line="240" w:lineRule="auto"/>
                  </w:pPr>
                  <w:r>
                    <w:rPr>
                      <w:rFonts w:ascii="Calibri" w:eastAsia="Calibri" w:hAnsi="Calibri"/>
                      <w:color w:val="000000"/>
                      <w:sz w:val="22"/>
                    </w:rPr>
                    <w:t>1</w:t>
                  </w:r>
                </w:p>
              </w:tc>
            </w:tr>
          </w:tbl>
          <w:p w14:paraId="4A69F955" w14:textId="77777777" w:rsidR="00CC66FC" w:rsidRDefault="00CC66FC" w:rsidP="004B0C2C">
            <w:pPr>
              <w:spacing w:after="0" w:line="240" w:lineRule="auto"/>
            </w:pPr>
          </w:p>
        </w:tc>
        <w:tc>
          <w:tcPr>
            <w:tcW w:w="149" w:type="dxa"/>
          </w:tcPr>
          <w:p w14:paraId="5E8F10E3" w14:textId="77777777" w:rsidR="00CC66FC" w:rsidRDefault="00CC66FC" w:rsidP="004B0C2C">
            <w:pPr>
              <w:pStyle w:val="EmptyCellLayoutStyle"/>
              <w:spacing w:after="0" w:line="240" w:lineRule="auto"/>
            </w:pPr>
          </w:p>
        </w:tc>
      </w:tr>
      <w:tr w:rsidR="00CC66FC" w14:paraId="2704F6E5" w14:textId="77777777" w:rsidTr="004B0C2C">
        <w:trPr>
          <w:trHeight w:val="80"/>
        </w:trPr>
        <w:tc>
          <w:tcPr>
            <w:tcW w:w="54" w:type="dxa"/>
          </w:tcPr>
          <w:p w14:paraId="3F0E22CC" w14:textId="77777777" w:rsidR="00CC66FC" w:rsidRDefault="00CC66FC" w:rsidP="004B0C2C">
            <w:pPr>
              <w:pStyle w:val="EmptyCellLayoutStyle"/>
              <w:spacing w:after="0" w:line="240" w:lineRule="auto"/>
            </w:pPr>
          </w:p>
        </w:tc>
        <w:tc>
          <w:tcPr>
            <w:tcW w:w="10395" w:type="dxa"/>
          </w:tcPr>
          <w:p w14:paraId="1C59D430" w14:textId="77777777" w:rsidR="00CC66FC" w:rsidRDefault="00CC66FC" w:rsidP="004B0C2C">
            <w:pPr>
              <w:pStyle w:val="EmptyCellLayoutStyle"/>
              <w:spacing w:after="0" w:line="240" w:lineRule="auto"/>
            </w:pPr>
          </w:p>
        </w:tc>
        <w:tc>
          <w:tcPr>
            <w:tcW w:w="149" w:type="dxa"/>
          </w:tcPr>
          <w:p w14:paraId="3D2DF461" w14:textId="77777777" w:rsidR="00CC66FC" w:rsidRDefault="00CC66FC" w:rsidP="004B0C2C">
            <w:pPr>
              <w:pStyle w:val="EmptyCellLayoutStyle"/>
              <w:spacing w:after="0" w:line="240" w:lineRule="auto"/>
            </w:pPr>
          </w:p>
        </w:tc>
      </w:tr>
    </w:tbl>
    <w:p w14:paraId="048077E0" w14:textId="77777777" w:rsidR="00CC66FC" w:rsidRDefault="00CC66FC" w:rsidP="00CC66FC">
      <w:pPr>
        <w:spacing w:after="0" w:line="240" w:lineRule="auto"/>
      </w:pPr>
    </w:p>
    <w:p w14:paraId="4F838731" w14:textId="77777777" w:rsidR="00CC66FC" w:rsidRDefault="00CC66FC" w:rsidP="00CC66FC">
      <w:pPr>
        <w:spacing w:after="0" w:line="240" w:lineRule="auto"/>
      </w:pPr>
      <w:r>
        <w:rPr>
          <w:rFonts w:ascii="Calibri" w:eastAsia="Calibri" w:hAnsi="Calibri"/>
          <w:b/>
          <w:color w:val="6495ED"/>
          <w:sz w:val="22"/>
        </w:rPr>
        <w:t>MSSQL 2014: The agent is suspect. No response within last minutes</w:t>
      </w:r>
    </w:p>
    <w:p w14:paraId="03E65332" w14:textId="77777777" w:rsidR="00CC66FC" w:rsidRDefault="00CC66FC" w:rsidP="00CC66FC">
      <w:pPr>
        <w:spacing w:after="0" w:line="240" w:lineRule="auto"/>
      </w:pPr>
      <w:r>
        <w:rPr>
          <w:rFonts w:ascii="Calibri" w:eastAsia="Calibri" w:hAnsi="Calibri"/>
          <w:color w:val="000000"/>
          <w:sz w:val="22"/>
        </w:rPr>
        <w:t>This behavior occurs because the replication agent is too busy to respond when SQL Server Enterprise Manager polls the replication agent; therefore, SQL Server Enterprise Manager does not know the status of the replication agent and it cannot report whether the replication agent is functioning or not.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34F06BC" w14:textId="77777777" w:rsidTr="004B0C2C">
        <w:trPr>
          <w:trHeight w:val="54"/>
        </w:trPr>
        <w:tc>
          <w:tcPr>
            <w:tcW w:w="54" w:type="dxa"/>
          </w:tcPr>
          <w:p w14:paraId="36126A53" w14:textId="77777777" w:rsidR="00CC66FC" w:rsidRDefault="00CC66FC" w:rsidP="004B0C2C">
            <w:pPr>
              <w:pStyle w:val="EmptyCellLayoutStyle"/>
              <w:spacing w:after="0" w:line="240" w:lineRule="auto"/>
            </w:pPr>
          </w:p>
        </w:tc>
        <w:tc>
          <w:tcPr>
            <w:tcW w:w="10395" w:type="dxa"/>
          </w:tcPr>
          <w:p w14:paraId="7B85BEBA" w14:textId="77777777" w:rsidR="00CC66FC" w:rsidRDefault="00CC66FC" w:rsidP="004B0C2C">
            <w:pPr>
              <w:pStyle w:val="EmptyCellLayoutStyle"/>
              <w:spacing w:after="0" w:line="240" w:lineRule="auto"/>
            </w:pPr>
          </w:p>
        </w:tc>
        <w:tc>
          <w:tcPr>
            <w:tcW w:w="149" w:type="dxa"/>
          </w:tcPr>
          <w:p w14:paraId="54F2D7D6" w14:textId="77777777" w:rsidR="00CC66FC" w:rsidRDefault="00CC66FC" w:rsidP="004B0C2C">
            <w:pPr>
              <w:pStyle w:val="EmptyCellLayoutStyle"/>
              <w:spacing w:after="0" w:line="240" w:lineRule="auto"/>
            </w:pPr>
          </w:p>
        </w:tc>
      </w:tr>
      <w:tr w:rsidR="00CC66FC" w14:paraId="144220F3" w14:textId="77777777" w:rsidTr="004B0C2C">
        <w:tc>
          <w:tcPr>
            <w:tcW w:w="54" w:type="dxa"/>
          </w:tcPr>
          <w:p w14:paraId="09C2138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616F9E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748CA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47BE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526C7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C3B5D9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CE38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30E9F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8C663F" w14:textId="77777777" w:rsidR="00CC66FC" w:rsidRDefault="00CC66FC" w:rsidP="004B0C2C">
                  <w:pPr>
                    <w:spacing w:after="0" w:line="240" w:lineRule="auto"/>
                  </w:pPr>
                  <w:r>
                    <w:rPr>
                      <w:rFonts w:ascii="Calibri" w:eastAsia="Calibri" w:hAnsi="Calibri"/>
                      <w:color w:val="000000"/>
                      <w:sz w:val="22"/>
                    </w:rPr>
                    <w:t>Yes</w:t>
                  </w:r>
                </w:p>
              </w:tc>
            </w:tr>
            <w:tr w:rsidR="00CC66FC" w14:paraId="6ED7AD6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8280D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56BE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588448" w14:textId="77777777" w:rsidR="00CC66FC" w:rsidRDefault="00CC66FC" w:rsidP="004B0C2C">
                  <w:pPr>
                    <w:spacing w:after="0" w:line="240" w:lineRule="auto"/>
                  </w:pPr>
                  <w:r>
                    <w:rPr>
                      <w:rFonts w:eastAsia="Arial"/>
                      <w:color w:val="000000"/>
                    </w:rPr>
                    <w:t>Yes</w:t>
                  </w:r>
                </w:p>
              </w:tc>
            </w:tr>
            <w:tr w:rsidR="00CC66FC" w14:paraId="2B8F9A6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4FE5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D73D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910592" w14:textId="77777777" w:rsidR="00CC66FC" w:rsidRDefault="00CC66FC" w:rsidP="004B0C2C">
                  <w:pPr>
                    <w:spacing w:after="0" w:line="240" w:lineRule="auto"/>
                  </w:pPr>
                  <w:r>
                    <w:rPr>
                      <w:rFonts w:ascii="Calibri" w:eastAsia="Calibri" w:hAnsi="Calibri"/>
                      <w:color w:val="000000"/>
                      <w:sz w:val="22"/>
                    </w:rPr>
                    <w:t>1</w:t>
                  </w:r>
                </w:p>
              </w:tc>
            </w:tr>
            <w:tr w:rsidR="00CC66FC" w14:paraId="7C503DF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23AF5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09BC5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8A8655" w14:textId="77777777" w:rsidR="00CC66FC" w:rsidRDefault="00CC66FC" w:rsidP="004B0C2C">
                  <w:pPr>
                    <w:spacing w:after="0" w:line="240" w:lineRule="auto"/>
                  </w:pPr>
                  <w:r>
                    <w:rPr>
                      <w:rFonts w:ascii="Calibri" w:eastAsia="Calibri" w:hAnsi="Calibri"/>
                      <w:color w:val="000000"/>
                      <w:sz w:val="22"/>
                    </w:rPr>
                    <w:t>2</w:t>
                  </w:r>
                </w:p>
              </w:tc>
            </w:tr>
          </w:tbl>
          <w:p w14:paraId="2D666428" w14:textId="77777777" w:rsidR="00CC66FC" w:rsidRDefault="00CC66FC" w:rsidP="004B0C2C">
            <w:pPr>
              <w:spacing w:after="0" w:line="240" w:lineRule="auto"/>
            </w:pPr>
          </w:p>
        </w:tc>
        <w:tc>
          <w:tcPr>
            <w:tcW w:w="149" w:type="dxa"/>
          </w:tcPr>
          <w:p w14:paraId="4C1D1F2F" w14:textId="77777777" w:rsidR="00CC66FC" w:rsidRDefault="00CC66FC" w:rsidP="004B0C2C">
            <w:pPr>
              <w:pStyle w:val="EmptyCellLayoutStyle"/>
              <w:spacing w:after="0" w:line="240" w:lineRule="auto"/>
            </w:pPr>
          </w:p>
        </w:tc>
      </w:tr>
      <w:tr w:rsidR="00CC66FC" w14:paraId="4237CD6C" w14:textId="77777777" w:rsidTr="004B0C2C">
        <w:trPr>
          <w:trHeight w:val="80"/>
        </w:trPr>
        <w:tc>
          <w:tcPr>
            <w:tcW w:w="54" w:type="dxa"/>
          </w:tcPr>
          <w:p w14:paraId="47F6B9B5" w14:textId="77777777" w:rsidR="00CC66FC" w:rsidRDefault="00CC66FC" w:rsidP="004B0C2C">
            <w:pPr>
              <w:pStyle w:val="EmptyCellLayoutStyle"/>
              <w:spacing w:after="0" w:line="240" w:lineRule="auto"/>
            </w:pPr>
          </w:p>
        </w:tc>
        <w:tc>
          <w:tcPr>
            <w:tcW w:w="10395" w:type="dxa"/>
          </w:tcPr>
          <w:p w14:paraId="5F3F2DC4" w14:textId="77777777" w:rsidR="00CC66FC" w:rsidRDefault="00CC66FC" w:rsidP="004B0C2C">
            <w:pPr>
              <w:pStyle w:val="EmptyCellLayoutStyle"/>
              <w:spacing w:after="0" w:line="240" w:lineRule="auto"/>
            </w:pPr>
          </w:p>
        </w:tc>
        <w:tc>
          <w:tcPr>
            <w:tcW w:w="149" w:type="dxa"/>
          </w:tcPr>
          <w:p w14:paraId="15CBB051" w14:textId="77777777" w:rsidR="00CC66FC" w:rsidRDefault="00CC66FC" w:rsidP="004B0C2C">
            <w:pPr>
              <w:pStyle w:val="EmptyCellLayoutStyle"/>
              <w:spacing w:after="0" w:line="240" w:lineRule="auto"/>
            </w:pPr>
          </w:p>
        </w:tc>
      </w:tr>
    </w:tbl>
    <w:p w14:paraId="71D07256" w14:textId="77777777" w:rsidR="00CC66FC" w:rsidRDefault="00CC66FC" w:rsidP="00CC66FC">
      <w:pPr>
        <w:spacing w:after="0" w:line="240" w:lineRule="auto"/>
      </w:pPr>
    </w:p>
    <w:p w14:paraId="64BF3FBB" w14:textId="77777777" w:rsidR="00CC66FC" w:rsidRDefault="00CC66FC" w:rsidP="00CC66FC">
      <w:pPr>
        <w:spacing w:after="0" w:line="240" w:lineRule="auto"/>
      </w:pPr>
      <w:r>
        <w:rPr>
          <w:rFonts w:ascii="Calibri" w:eastAsia="Calibri" w:hAnsi="Calibri"/>
          <w:b/>
          <w:color w:val="6495ED"/>
          <w:sz w:val="22"/>
        </w:rPr>
        <w:t>MSSQL 2014: SQL Server Agent could not be started</w:t>
      </w:r>
    </w:p>
    <w:p w14:paraId="17FCD7C1" w14:textId="77777777" w:rsidR="00CC66FC" w:rsidRDefault="00CC66FC" w:rsidP="00CC66FC">
      <w:pPr>
        <w:spacing w:after="0" w:line="240" w:lineRule="auto"/>
      </w:pPr>
      <w:r>
        <w:rPr>
          <w:rFonts w:ascii="Calibri" w:eastAsia="Calibri" w:hAnsi="Calibri"/>
          <w:color w:val="000000"/>
          <w:sz w:val="22"/>
        </w:rPr>
        <w:t>A process or a person attempted to start the SQL Server Agent service, but the service did not start.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3B88BAA" w14:textId="77777777" w:rsidTr="004B0C2C">
        <w:trPr>
          <w:trHeight w:val="54"/>
        </w:trPr>
        <w:tc>
          <w:tcPr>
            <w:tcW w:w="54" w:type="dxa"/>
          </w:tcPr>
          <w:p w14:paraId="59EDD364" w14:textId="77777777" w:rsidR="00CC66FC" w:rsidRDefault="00CC66FC" w:rsidP="004B0C2C">
            <w:pPr>
              <w:pStyle w:val="EmptyCellLayoutStyle"/>
              <w:spacing w:after="0" w:line="240" w:lineRule="auto"/>
            </w:pPr>
          </w:p>
        </w:tc>
        <w:tc>
          <w:tcPr>
            <w:tcW w:w="10395" w:type="dxa"/>
          </w:tcPr>
          <w:p w14:paraId="13D379B9" w14:textId="77777777" w:rsidR="00CC66FC" w:rsidRDefault="00CC66FC" w:rsidP="004B0C2C">
            <w:pPr>
              <w:pStyle w:val="EmptyCellLayoutStyle"/>
              <w:spacing w:after="0" w:line="240" w:lineRule="auto"/>
            </w:pPr>
          </w:p>
        </w:tc>
        <w:tc>
          <w:tcPr>
            <w:tcW w:w="149" w:type="dxa"/>
          </w:tcPr>
          <w:p w14:paraId="32F1723E" w14:textId="77777777" w:rsidR="00CC66FC" w:rsidRDefault="00CC66FC" w:rsidP="004B0C2C">
            <w:pPr>
              <w:pStyle w:val="EmptyCellLayoutStyle"/>
              <w:spacing w:after="0" w:line="240" w:lineRule="auto"/>
            </w:pPr>
          </w:p>
        </w:tc>
      </w:tr>
      <w:tr w:rsidR="00CC66FC" w14:paraId="46531B5F" w14:textId="77777777" w:rsidTr="004B0C2C">
        <w:tc>
          <w:tcPr>
            <w:tcW w:w="54" w:type="dxa"/>
          </w:tcPr>
          <w:p w14:paraId="09D2DC1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037049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5318F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F223D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567E4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F1DCF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8FC7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922C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77705" w14:textId="77777777" w:rsidR="00CC66FC" w:rsidRDefault="00CC66FC" w:rsidP="004B0C2C">
                  <w:pPr>
                    <w:spacing w:after="0" w:line="240" w:lineRule="auto"/>
                  </w:pPr>
                  <w:r>
                    <w:rPr>
                      <w:rFonts w:ascii="Calibri" w:eastAsia="Calibri" w:hAnsi="Calibri"/>
                      <w:color w:val="000000"/>
                      <w:sz w:val="22"/>
                    </w:rPr>
                    <w:t>Yes</w:t>
                  </w:r>
                </w:p>
              </w:tc>
            </w:tr>
            <w:tr w:rsidR="00CC66FC" w14:paraId="0E65D51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9C6C6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F7870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5038B" w14:textId="77777777" w:rsidR="00CC66FC" w:rsidRDefault="00CC66FC" w:rsidP="004B0C2C">
                  <w:pPr>
                    <w:spacing w:after="0" w:line="240" w:lineRule="auto"/>
                  </w:pPr>
                  <w:r>
                    <w:rPr>
                      <w:rFonts w:eastAsia="Arial"/>
                      <w:color w:val="000000"/>
                    </w:rPr>
                    <w:t>Yes</w:t>
                  </w:r>
                </w:p>
              </w:tc>
            </w:tr>
            <w:tr w:rsidR="00CC66FC" w14:paraId="29838F4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ABEAC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9D87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110F1" w14:textId="77777777" w:rsidR="00CC66FC" w:rsidRDefault="00CC66FC" w:rsidP="004B0C2C">
                  <w:pPr>
                    <w:spacing w:after="0" w:line="240" w:lineRule="auto"/>
                  </w:pPr>
                  <w:r>
                    <w:rPr>
                      <w:rFonts w:ascii="Calibri" w:eastAsia="Calibri" w:hAnsi="Calibri"/>
                      <w:color w:val="000000"/>
                      <w:sz w:val="22"/>
                    </w:rPr>
                    <w:t>1</w:t>
                  </w:r>
                </w:p>
              </w:tc>
            </w:tr>
            <w:tr w:rsidR="00CC66FC" w14:paraId="627E306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1C19D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193549"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1E10FA" w14:textId="77777777" w:rsidR="00CC66FC" w:rsidRDefault="00CC66FC" w:rsidP="004B0C2C">
                  <w:pPr>
                    <w:spacing w:after="0" w:line="240" w:lineRule="auto"/>
                  </w:pPr>
                  <w:r>
                    <w:rPr>
                      <w:rFonts w:ascii="Calibri" w:eastAsia="Calibri" w:hAnsi="Calibri"/>
                      <w:color w:val="000000"/>
                      <w:sz w:val="22"/>
                    </w:rPr>
                    <w:t>1</w:t>
                  </w:r>
                </w:p>
              </w:tc>
            </w:tr>
          </w:tbl>
          <w:p w14:paraId="1E1369FC" w14:textId="77777777" w:rsidR="00CC66FC" w:rsidRDefault="00CC66FC" w:rsidP="004B0C2C">
            <w:pPr>
              <w:spacing w:after="0" w:line="240" w:lineRule="auto"/>
            </w:pPr>
          </w:p>
        </w:tc>
        <w:tc>
          <w:tcPr>
            <w:tcW w:w="149" w:type="dxa"/>
          </w:tcPr>
          <w:p w14:paraId="69D5B379" w14:textId="77777777" w:rsidR="00CC66FC" w:rsidRDefault="00CC66FC" w:rsidP="004B0C2C">
            <w:pPr>
              <w:pStyle w:val="EmptyCellLayoutStyle"/>
              <w:spacing w:after="0" w:line="240" w:lineRule="auto"/>
            </w:pPr>
          </w:p>
        </w:tc>
      </w:tr>
      <w:tr w:rsidR="00CC66FC" w14:paraId="4DD07C25" w14:textId="77777777" w:rsidTr="004B0C2C">
        <w:trPr>
          <w:trHeight w:val="80"/>
        </w:trPr>
        <w:tc>
          <w:tcPr>
            <w:tcW w:w="54" w:type="dxa"/>
          </w:tcPr>
          <w:p w14:paraId="7D4DF35C" w14:textId="77777777" w:rsidR="00CC66FC" w:rsidRDefault="00CC66FC" w:rsidP="004B0C2C">
            <w:pPr>
              <w:pStyle w:val="EmptyCellLayoutStyle"/>
              <w:spacing w:after="0" w:line="240" w:lineRule="auto"/>
            </w:pPr>
          </w:p>
        </w:tc>
        <w:tc>
          <w:tcPr>
            <w:tcW w:w="10395" w:type="dxa"/>
          </w:tcPr>
          <w:p w14:paraId="327E072F" w14:textId="77777777" w:rsidR="00CC66FC" w:rsidRDefault="00CC66FC" w:rsidP="004B0C2C">
            <w:pPr>
              <w:pStyle w:val="EmptyCellLayoutStyle"/>
              <w:spacing w:after="0" w:line="240" w:lineRule="auto"/>
            </w:pPr>
          </w:p>
        </w:tc>
        <w:tc>
          <w:tcPr>
            <w:tcW w:w="149" w:type="dxa"/>
          </w:tcPr>
          <w:p w14:paraId="27E66C2B" w14:textId="77777777" w:rsidR="00CC66FC" w:rsidRDefault="00CC66FC" w:rsidP="004B0C2C">
            <w:pPr>
              <w:pStyle w:val="EmptyCellLayoutStyle"/>
              <w:spacing w:after="0" w:line="240" w:lineRule="auto"/>
            </w:pPr>
          </w:p>
        </w:tc>
      </w:tr>
    </w:tbl>
    <w:p w14:paraId="52377F11" w14:textId="77777777" w:rsidR="00CC66FC" w:rsidRDefault="00CC66FC" w:rsidP="00CC66FC">
      <w:pPr>
        <w:spacing w:after="0" w:line="240" w:lineRule="auto"/>
      </w:pPr>
    </w:p>
    <w:p w14:paraId="36129108" w14:textId="77777777" w:rsidR="00CC66FC" w:rsidRDefault="00CC66FC" w:rsidP="00CC66FC">
      <w:pPr>
        <w:spacing w:after="0" w:line="240" w:lineRule="auto"/>
      </w:pPr>
      <w:r>
        <w:rPr>
          <w:rFonts w:ascii="Calibri" w:eastAsia="Calibri" w:hAnsi="Calibri"/>
          <w:b/>
          <w:color w:val="6495ED"/>
          <w:sz w:val="22"/>
        </w:rPr>
        <w:t>MSSQL 2014: Step of a job caused an exception in the subsystem</w:t>
      </w:r>
    </w:p>
    <w:p w14:paraId="0152C24B" w14:textId="77777777" w:rsidR="00CC66FC" w:rsidRDefault="00CC66FC" w:rsidP="00CC66FC">
      <w:pPr>
        <w:spacing w:after="0" w:line="240" w:lineRule="auto"/>
      </w:pPr>
      <w:r>
        <w:rPr>
          <w:rFonts w:ascii="Calibri" w:eastAsia="Calibri" w:hAnsi="Calibri"/>
          <w:color w:val="000000"/>
          <w:sz w:val="22"/>
        </w:rPr>
        <w:t>A specific job step caused SQL Server Agent to write an error to the Windows Application log. The log will show the specific job and job step.</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25180E8" w14:textId="77777777" w:rsidTr="004B0C2C">
        <w:trPr>
          <w:trHeight w:val="54"/>
        </w:trPr>
        <w:tc>
          <w:tcPr>
            <w:tcW w:w="54" w:type="dxa"/>
          </w:tcPr>
          <w:p w14:paraId="5EF45750" w14:textId="77777777" w:rsidR="00CC66FC" w:rsidRDefault="00CC66FC" w:rsidP="004B0C2C">
            <w:pPr>
              <w:pStyle w:val="EmptyCellLayoutStyle"/>
              <w:spacing w:after="0" w:line="240" w:lineRule="auto"/>
            </w:pPr>
          </w:p>
        </w:tc>
        <w:tc>
          <w:tcPr>
            <w:tcW w:w="10395" w:type="dxa"/>
          </w:tcPr>
          <w:p w14:paraId="5EC68E60" w14:textId="77777777" w:rsidR="00CC66FC" w:rsidRDefault="00CC66FC" w:rsidP="004B0C2C">
            <w:pPr>
              <w:pStyle w:val="EmptyCellLayoutStyle"/>
              <w:spacing w:after="0" w:line="240" w:lineRule="auto"/>
            </w:pPr>
          </w:p>
        </w:tc>
        <w:tc>
          <w:tcPr>
            <w:tcW w:w="149" w:type="dxa"/>
          </w:tcPr>
          <w:p w14:paraId="0250D6EA" w14:textId="77777777" w:rsidR="00CC66FC" w:rsidRDefault="00CC66FC" w:rsidP="004B0C2C">
            <w:pPr>
              <w:pStyle w:val="EmptyCellLayoutStyle"/>
              <w:spacing w:after="0" w:line="240" w:lineRule="auto"/>
            </w:pPr>
          </w:p>
        </w:tc>
      </w:tr>
      <w:tr w:rsidR="00CC66FC" w14:paraId="4DB4A9FF" w14:textId="77777777" w:rsidTr="004B0C2C">
        <w:tc>
          <w:tcPr>
            <w:tcW w:w="54" w:type="dxa"/>
          </w:tcPr>
          <w:p w14:paraId="3BCB437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F1342C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E6F38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198C0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1F0BC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D49CA7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4DD2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5D2E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7B8D0" w14:textId="77777777" w:rsidR="00CC66FC" w:rsidRDefault="00CC66FC" w:rsidP="004B0C2C">
                  <w:pPr>
                    <w:spacing w:after="0" w:line="240" w:lineRule="auto"/>
                  </w:pPr>
                  <w:r>
                    <w:rPr>
                      <w:rFonts w:ascii="Calibri" w:eastAsia="Calibri" w:hAnsi="Calibri"/>
                      <w:color w:val="000000"/>
                      <w:sz w:val="22"/>
                    </w:rPr>
                    <w:t>Yes</w:t>
                  </w:r>
                </w:p>
              </w:tc>
            </w:tr>
            <w:tr w:rsidR="00CC66FC" w14:paraId="3D21A86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84AC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AC76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0C350" w14:textId="77777777" w:rsidR="00CC66FC" w:rsidRDefault="00CC66FC" w:rsidP="004B0C2C">
                  <w:pPr>
                    <w:spacing w:after="0" w:line="240" w:lineRule="auto"/>
                  </w:pPr>
                  <w:r>
                    <w:rPr>
                      <w:rFonts w:eastAsia="Arial"/>
                      <w:color w:val="000000"/>
                    </w:rPr>
                    <w:t>Yes</w:t>
                  </w:r>
                </w:p>
              </w:tc>
            </w:tr>
            <w:tr w:rsidR="00CC66FC" w14:paraId="0A4DCF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47720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EE703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43A50" w14:textId="77777777" w:rsidR="00CC66FC" w:rsidRDefault="00CC66FC" w:rsidP="004B0C2C">
                  <w:pPr>
                    <w:spacing w:after="0" w:line="240" w:lineRule="auto"/>
                  </w:pPr>
                  <w:r>
                    <w:rPr>
                      <w:rFonts w:ascii="Calibri" w:eastAsia="Calibri" w:hAnsi="Calibri"/>
                      <w:color w:val="000000"/>
                      <w:sz w:val="22"/>
                    </w:rPr>
                    <w:t>1</w:t>
                  </w:r>
                </w:p>
              </w:tc>
            </w:tr>
            <w:tr w:rsidR="00CC66FC" w14:paraId="3B49B1B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189AB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F360D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D66768" w14:textId="77777777" w:rsidR="00CC66FC" w:rsidRDefault="00CC66FC" w:rsidP="004B0C2C">
                  <w:pPr>
                    <w:spacing w:after="0" w:line="240" w:lineRule="auto"/>
                  </w:pPr>
                  <w:r>
                    <w:rPr>
                      <w:rFonts w:ascii="Calibri" w:eastAsia="Calibri" w:hAnsi="Calibri"/>
                      <w:color w:val="000000"/>
                      <w:sz w:val="22"/>
                    </w:rPr>
                    <w:t>1</w:t>
                  </w:r>
                </w:p>
              </w:tc>
            </w:tr>
          </w:tbl>
          <w:p w14:paraId="15335E0C" w14:textId="77777777" w:rsidR="00CC66FC" w:rsidRDefault="00CC66FC" w:rsidP="004B0C2C">
            <w:pPr>
              <w:spacing w:after="0" w:line="240" w:lineRule="auto"/>
            </w:pPr>
          </w:p>
        </w:tc>
        <w:tc>
          <w:tcPr>
            <w:tcW w:w="149" w:type="dxa"/>
          </w:tcPr>
          <w:p w14:paraId="6EABBE69" w14:textId="77777777" w:rsidR="00CC66FC" w:rsidRDefault="00CC66FC" w:rsidP="004B0C2C">
            <w:pPr>
              <w:pStyle w:val="EmptyCellLayoutStyle"/>
              <w:spacing w:after="0" w:line="240" w:lineRule="auto"/>
            </w:pPr>
          </w:p>
        </w:tc>
      </w:tr>
      <w:tr w:rsidR="00CC66FC" w14:paraId="371FFDD7" w14:textId="77777777" w:rsidTr="004B0C2C">
        <w:trPr>
          <w:trHeight w:val="80"/>
        </w:trPr>
        <w:tc>
          <w:tcPr>
            <w:tcW w:w="54" w:type="dxa"/>
          </w:tcPr>
          <w:p w14:paraId="26EA6C30" w14:textId="77777777" w:rsidR="00CC66FC" w:rsidRDefault="00CC66FC" w:rsidP="004B0C2C">
            <w:pPr>
              <w:pStyle w:val="EmptyCellLayoutStyle"/>
              <w:spacing w:after="0" w:line="240" w:lineRule="auto"/>
            </w:pPr>
          </w:p>
        </w:tc>
        <w:tc>
          <w:tcPr>
            <w:tcW w:w="10395" w:type="dxa"/>
          </w:tcPr>
          <w:p w14:paraId="0A452B08" w14:textId="77777777" w:rsidR="00CC66FC" w:rsidRDefault="00CC66FC" w:rsidP="004B0C2C">
            <w:pPr>
              <w:pStyle w:val="EmptyCellLayoutStyle"/>
              <w:spacing w:after="0" w:line="240" w:lineRule="auto"/>
            </w:pPr>
          </w:p>
        </w:tc>
        <w:tc>
          <w:tcPr>
            <w:tcW w:w="149" w:type="dxa"/>
          </w:tcPr>
          <w:p w14:paraId="1A909139" w14:textId="77777777" w:rsidR="00CC66FC" w:rsidRDefault="00CC66FC" w:rsidP="004B0C2C">
            <w:pPr>
              <w:pStyle w:val="EmptyCellLayoutStyle"/>
              <w:spacing w:after="0" w:line="240" w:lineRule="auto"/>
            </w:pPr>
          </w:p>
        </w:tc>
      </w:tr>
    </w:tbl>
    <w:p w14:paraId="6159FB8B" w14:textId="77777777" w:rsidR="00CC66FC" w:rsidRDefault="00CC66FC" w:rsidP="00CC66FC">
      <w:pPr>
        <w:spacing w:after="0" w:line="240" w:lineRule="auto"/>
      </w:pPr>
    </w:p>
    <w:p w14:paraId="5413E68D" w14:textId="77777777" w:rsidR="00CC66FC" w:rsidRDefault="00CC66FC" w:rsidP="00CC66FC">
      <w:pPr>
        <w:spacing w:after="0" w:line="240" w:lineRule="auto"/>
      </w:pPr>
      <w:r>
        <w:rPr>
          <w:rFonts w:ascii="Calibri" w:eastAsia="Calibri" w:hAnsi="Calibri"/>
          <w:b/>
          <w:color w:val="000000"/>
          <w:sz w:val="28"/>
        </w:rPr>
        <w:t>SQL Server 2014 Agent - Tasks</w:t>
      </w:r>
    </w:p>
    <w:p w14:paraId="1A808E02" w14:textId="77777777" w:rsidR="00CC66FC" w:rsidRDefault="00CC66FC" w:rsidP="00CC66FC">
      <w:pPr>
        <w:spacing w:after="0" w:line="240" w:lineRule="auto"/>
      </w:pPr>
      <w:r>
        <w:rPr>
          <w:rFonts w:ascii="Calibri" w:eastAsia="Calibri" w:hAnsi="Calibri"/>
          <w:b/>
          <w:color w:val="6495ED"/>
          <w:sz w:val="22"/>
        </w:rPr>
        <w:t>Start SQL Agent Service</w:t>
      </w:r>
    </w:p>
    <w:p w14:paraId="50D4B3F3" w14:textId="77777777" w:rsidR="00CC66FC" w:rsidRDefault="00CC66FC" w:rsidP="00CC66FC">
      <w:pPr>
        <w:spacing w:after="0" w:line="240" w:lineRule="auto"/>
      </w:pPr>
      <w:r>
        <w:rPr>
          <w:rFonts w:ascii="Calibri" w:eastAsia="Calibri" w:hAnsi="Calibri"/>
          <w:color w:val="000000"/>
          <w:sz w:val="22"/>
        </w:rPr>
        <w:t>Start SQL Agent Service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E3FD8A5" w14:textId="77777777" w:rsidTr="004B0C2C">
        <w:trPr>
          <w:trHeight w:val="54"/>
        </w:trPr>
        <w:tc>
          <w:tcPr>
            <w:tcW w:w="54" w:type="dxa"/>
          </w:tcPr>
          <w:p w14:paraId="0B084739" w14:textId="77777777" w:rsidR="00CC66FC" w:rsidRDefault="00CC66FC" w:rsidP="004B0C2C">
            <w:pPr>
              <w:pStyle w:val="EmptyCellLayoutStyle"/>
              <w:spacing w:after="0" w:line="240" w:lineRule="auto"/>
            </w:pPr>
          </w:p>
        </w:tc>
        <w:tc>
          <w:tcPr>
            <w:tcW w:w="10395" w:type="dxa"/>
          </w:tcPr>
          <w:p w14:paraId="57A1164B" w14:textId="77777777" w:rsidR="00CC66FC" w:rsidRDefault="00CC66FC" w:rsidP="004B0C2C">
            <w:pPr>
              <w:pStyle w:val="EmptyCellLayoutStyle"/>
              <w:spacing w:after="0" w:line="240" w:lineRule="auto"/>
            </w:pPr>
          </w:p>
        </w:tc>
        <w:tc>
          <w:tcPr>
            <w:tcW w:w="149" w:type="dxa"/>
          </w:tcPr>
          <w:p w14:paraId="59E12B1D" w14:textId="77777777" w:rsidR="00CC66FC" w:rsidRDefault="00CC66FC" w:rsidP="004B0C2C">
            <w:pPr>
              <w:pStyle w:val="EmptyCellLayoutStyle"/>
              <w:spacing w:after="0" w:line="240" w:lineRule="auto"/>
            </w:pPr>
          </w:p>
        </w:tc>
      </w:tr>
      <w:tr w:rsidR="00CC66FC" w14:paraId="13B1589B" w14:textId="77777777" w:rsidTr="004B0C2C">
        <w:tc>
          <w:tcPr>
            <w:tcW w:w="54" w:type="dxa"/>
          </w:tcPr>
          <w:p w14:paraId="6266F50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2A32A4C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D1F0A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09B62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9D78D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8531A9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949A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BC5FB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AFEE3A" w14:textId="77777777" w:rsidR="00CC66FC" w:rsidRDefault="00CC66FC" w:rsidP="004B0C2C">
                  <w:pPr>
                    <w:spacing w:after="0" w:line="240" w:lineRule="auto"/>
                  </w:pPr>
                  <w:r>
                    <w:rPr>
                      <w:rFonts w:ascii="Calibri" w:eastAsia="Calibri" w:hAnsi="Calibri"/>
                      <w:color w:val="000000"/>
                      <w:sz w:val="22"/>
                    </w:rPr>
                    <w:t>Yes</w:t>
                  </w:r>
                </w:p>
              </w:tc>
            </w:tr>
            <w:tr w:rsidR="00CC66FC" w14:paraId="432EFBE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30B01C"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E0E90E"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59917B" w14:textId="77777777" w:rsidR="00CC66FC" w:rsidRDefault="00CC66FC" w:rsidP="004B0C2C">
                  <w:pPr>
                    <w:spacing w:after="0" w:line="240" w:lineRule="auto"/>
                  </w:pPr>
                  <w:r>
                    <w:rPr>
                      <w:rFonts w:ascii="Calibri" w:eastAsia="Calibri" w:hAnsi="Calibri"/>
                      <w:color w:val="000000"/>
                      <w:sz w:val="22"/>
                    </w:rPr>
                    <w:t>300</w:t>
                  </w:r>
                </w:p>
              </w:tc>
            </w:tr>
          </w:tbl>
          <w:p w14:paraId="7C823C5B" w14:textId="77777777" w:rsidR="00CC66FC" w:rsidRDefault="00CC66FC" w:rsidP="004B0C2C">
            <w:pPr>
              <w:spacing w:after="0" w:line="240" w:lineRule="auto"/>
            </w:pPr>
          </w:p>
        </w:tc>
        <w:tc>
          <w:tcPr>
            <w:tcW w:w="149" w:type="dxa"/>
          </w:tcPr>
          <w:p w14:paraId="2B5269CB" w14:textId="77777777" w:rsidR="00CC66FC" w:rsidRDefault="00CC66FC" w:rsidP="004B0C2C">
            <w:pPr>
              <w:pStyle w:val="EmptyCellLayoutStyle"/>
              <w:spacing w:after="0" w:line="240" w:lineRule="auto"/>
            </w:pPr>
          </w:p>
        </w:tc>
      </w:tr>
      <w:tr w:rsidR="00CC66FC" w14:paraId="0D04C49A" w14:textId="77777777" w:rsidTr="004B0C2C">
        <w:trPr>
          <w:trHeight w:val="80"/>
        </w:trPr>
        <w:tc>
          <w:tcPr>
            <w:tcW w:w="54" w:type="dxa"/>
          </w:tcPr>
          <w:p w14:paraId="15A0ED35" w14:textId="77777777" w:rsidR="00CC66FC" w:rsidRDefault="00CC66FC" w:rsidP="004B0C2C">
            <w:pPr>
              <w:pStyle w:val="EmptyCellLayoutStyle"/>
              <w:spacing w:after="0" w:line="240" w:lineRule="auto"/>
            </w:pPr>
          </w:p>
        </w:tc>
        <w:tc>
          <w:tcPr>
            <w:tcW w:w="10395" w:type="dxa"/>
          </w:tcPr>
          <w:p w14:paraId="59B8B4E3" w14:textId="77777777" w:rsidR="00CC66FC" w:rsidRDefault="00CC66FC" w:rsidP="004B0C2C">
            <w:pPr>
              <w:pStyle w:val="EmptyCellLayoutStyle"/>
              <w:spacing w:after="0" w:line="240" w:lineRule="auto"/>
            </w:pPr>
          </w:p>
        </w:tc>
        <w:tc>
          <w:tcPr>
            <w:tcW w:w="149" w:type="dxa"/>
          </w:tcPr>
          <w:p w14:paraId="1E004FDE" w14:textId="77777777" w:rsidR="00CC66FC" w:rsidRDefault="00CC66FC" w:rsidP="004B0C2C">
            <w:pPr>
              <w:pStyle w:val="EmptyCellLayoutStyle"/>
              <w:spacing w:after="0" w:line="240" w:lineRule="auto"/>
            </w:pPr>
          </w:p>
        </w:tc>
      </w:tr>
    </w:tbl>
    <w:p w14:paraId="0AF71054" w14:textId="77777777" w:rsidR="00CC66FC" w:rsidRDefault="00CC66FC" w:rsidP="00CC66FC">
      <w:pPr>
        <w:spacing w:after="0" w:line="240" w:lineRule="auto"/>
      </w:pPr>
    </w:p>
    <w:p w14:paraId="433A2BD3" w14:textId="77777777" w:rsidR="00CC66FC" w:rsidRDefault="00CC66FC" w:rsidP="00CC66FC">
      <w:pPr>
        <w:spacing w:after="0" w:line="240" w:lineRule="auto"/>
      </w:pPr>
      <w:r>
        <w:rPr>
          <w:rFonts w:ascii="Calibri" w:eastAsia="Calibri" w:hAnsi="Calibri"/>
          <w:b/>
          <w:color w:val="6495ED"/>
          <w:sz w:val="22"/>
        </w:rPr>
        <w:t>Stop SQL Agent Service</w:t>
      </w:r>
    </w:p>
    <w:p w14:paraId="29B0182B" w14:textId="77777777" w:rsidR="00CC66FC" w:rsidRDefault="00CC66FC" w:rsidP="00CC66FC">
      <w:pPr>
        <w:spacing w:after="0" w:line="240" w:lineRule="auto"/>
      </w:pPr>
      <w:r>
        <w:rPr>
          <w:rFonts w:ascii="Calibri" w:eastAsia="Calibri" w:hAnsi="Calibri"/>
          <w:color w:val="000000"/>
          <w:sz w:val="22"/>
        </w:rPr>
        <w:t>Stop SQL Agent Service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CF2C0F6" w14:textId="77777777" w:rsidTr="004B0C2C">
        <w:trPr>
          <w:trHeight w:val="54"/>
        </w:trPr>
        <w:tc>
          <w:tcPr>
            <w:tcW w:w="54" w:type="dxa"/>
          </w:tcPr>
          <w:p w14:paraId="639BED48" w14:textId="77777777" w:rsidR="00CC66FC" w:rsidRDefault="00CC66FC" w:rsidP="004B0C2C">
            <w:pPr>
              <w:pStyle w:val="EmptyCellLayoutStyle"/>
              <w:spacing w:after="0" w:line="240" w:lineRule="auto"/>
            </w:pPr>
          </w:p>
        </w:tc>
        <w:tc>
          <w:tcPr>
            <w:tcW w:w="10395" w:type="dxa"/>
          </w:tcPr>
          <w:p w14:paraId="6FEABDD1" w14:textId="77777777" w:rsidR="00CC66FC" w:rsidRDefault="00CC66FC" w:rsidP="004B0C2C">
            <w:pPr>
              <w:pStyle w:val="EmptyCellLayoutStyle"/>
              <w:spacing w:after="0" w:line="240" w:lineRule="auto"/>
            </w:pPr>
          </w:p>
        </w:tc>
        <w:tc>
          <w:tcPr>
            <w:tcW w:w="149" w:type="dxa"/>
          </w:tcPr>
          <w:p w14:paraId="1B80F2E3" w14:textId="77777777" w:rsidR="00CC66FC" w:rsidRDefault="00CC66FC" w:rsidP="004B0C2C">
            <w:pPr>
              <w:pStyle w:val="EmptyCellLayoutStyle"/>
              <w:spacing w:after="0" w:line="240" w:lineRule="auto"/>
            </w:pPr>
          </w:p>
        </w:tc>
      </w:tr>
      <w:tr w:rsidR="00CC66FC" w14:paraId="0EF3463D" w14:textId="77777777" w:rsidTr="004B0C2C">
        <w:tc>
          <w:tcPr>
            <w:tcW w:w="54" w:type="dxa"/>
          </w:tcPr>
          <w:p w14:paraId="47E176A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5117106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92DED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7B614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4EC63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153EBE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C68B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A7B5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4A9571" w14:textId="77777777" w:rsidR="00CC66FC" w:rsidRDefault="00CC66FC" w:rsidP="004B0C2C">
                  <w:pPr>
                    <w:spacing w:after="0" w:line="240" w:lineRule="auto"/>
                  </w:pPr>
                  <w:r>
                    <w:rPr>
                      <w:rFonts w:ascii="Calibri" w:eastAsia="Calibri" w:hAnsi="Calibri"/>
                      <w:color w:val="000000"/>
                      <w:sz w:val="22"/>
                    </w:rPr>
                    <w:t>Yes</w:t>
                  </w:r>
                </w:p>
              </w:tc>
            </w:tr>
            <w:tr w:rsidR="00CC66FC" w14:paraId="4A67B4E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8E3E0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EDAFEF"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836288" w14:textId="77777777" w:rsidR="00CC66FC" w:rsidRDefault="00CC66FC" w:rsidP="004B0C2C">
                  <w:pPr>
                    <w:spacing w:after="0" w:line="240" w:lineRule="auto"/>
                  </w:pPr>
                  <w:r>
                    <w:rPr>
                      <w:rFonts w:ascii="Calibri" w:eastAsia="Calibri" w:hAnsi="Calibri"/>
                      <w:color w:val="000000"/>
                      <w:sz w:val="22"/>
                    </w:rPr>
                    <w:t>300</w:t>
                  </w:r>
                </w:p>
              </w:tc>
            </w:tr>
          </w:tbl>
          <w:p w14:paraId="0792DB6E" w14:textId="77777777" w:rsidR="00CC66FC" w:rsidRDefault="00CC66FC" w:rsidP="004B0C2C">
            <w:pPr>
              <w:spacing w:after="0" w:line="240" w:lineRule="auto"/>
            </w:pPr>
          </w:p>
        </w:tc>
        <w:tc>
          <w:tcPr>
            <w:tcW w:w="149" w:type="dxa"/>
          </w:tcPr>
          <w:p w14:paraId="27F8CD93" w14:textId="77777777" w:rsidR="00CC66FC" w:rsidRDefault="00CC66FC" w:rsidP="004B0C2C">
            <w:pPr>
              <w:pStyle w:val="EmptyCellLayoutStyle"/>
              <w:spacing w:after="0" w:line="240" w:lineRule="auto"/>
            </w:pPr>
          </w:p>
        </w:tc>
      </w:tr>
      <w:tr w:rsidR="00CC66FC" w14:paraId="0B4F4DCC" w14:textId="77777777" w:rsidTr="004B0C2C">
        <w:trPr>
          <w:trHeight w:val="80"/>
        </w:trPr>
        <w:tc>
          <w:tcPr>
            <w:tcW w:w="54" w:type="dxa"/>
          </w:tcPr>
          <w:p w14:paraId="25DA50BA" w14:textId="77777777" w:rsidR="00CC66FC" w:rsidRDefault="00CC66FC" w:rsidP="004B0C2C">
            <w:pPr>
              <w:pStyle w:val="EmptyCellLayoutStyle"/>
              <w:spacing w:after="0" w:line="240" w:lineRule="auto"/>
            </w:pPr>
          </w:p>
        </w:tc>
        <w:tc>
          <w:tcPr>
            <w:tcW w:w="10395" w:type="dxa"/>
          </w:tcPr>
          <w:p w14:paraId="4357BCBF" w14:textId="77777777" w:rsidR="00CC66FC" w:rsidRDefault="00CC66FC" w:rsidP="004B0C2C">
            <w:pPr>
              <w:pStyle w:val="EmptyCellLayoutStyle"/>
              <w:spacing w:after="0" w:line="240" w:lineRule="auto"/>
            </w:pPr>
          </w:p>
        </w:tc>
        <w:tc>
          <w:tcPr>
            <w:tcW w:w="149" w:type="dxa"/>
          </w:tcPr>
          <w:p w14:paraId="17F0C8AD" w14:textId="77777777" w:rsidR="00CC66FC" w:rsidRDefault="00CC66FC" w:rsidP="004B0C2C">
            <w:pPr>
              <w:pStyle w:val="EmptyCellLayoutStyle"/>
              <w:spacing w:after="0" w:line="240" w:lineRule="auto"/>
            </w:pPr>
          </w:p>
        </w:tc>
      </w:tr>
    </w:tbl>
    <w:p w14:paraId="7C684061" w14:textId="77777777" w:rsidR="00CC66FC" w:rsidRDefault="00CC66FC" w:rsidP="00CC66FC">
      <w:pPr>
        <w:spacing w:after="0" w:line="240" w:lineRule="auto"/>
      </w:pPr>
    </w:p>
    <w:p w14:paraId="467ACF0F" w14:textId="77777777" w:rsidR="00CC66FC" w:rsidRDefault="00CC66FC" w:rsidP="00CC66FC">
      <w:pPr>
        <w:spacing w:after="0" w:line="240" w:lineRule="auto"/>
      </w:pPr>
      <w:r>
        <w:rPr>
          <w:rFonts w:ascii="Calibri" w:eastAsia="Calibri" w:hAnsi="Calibri"/>
          <w:b/>
          <w:color w:val="000000"/>
          <w:sz w:val="32"/>
        </w:rPr>
        <w:t>SQL Server 2014 Agent Group</w:t>
      </w:r>
    </w:p>
    <w:p w14:paraId="70665C2C" w14:textId="77777777" w:rsidR="00CC66FC" w:rsidRDefault="00CC66FC" w:rsidP="00CC66FC">
      <w:pPr>
        <w:spacing w:after="0" w:line="240" w:lineRule="auto"/>
      </w:pPr>
      <w:r>
        <w:rPr>
          <w:rFonts w:ascii="Calibri" w:eastAsia="Calibri" w:hAnsi="Calibri"/>
          <w:color w:val="000000"/>
          <w:sz w:val="22"/>
        </w:rPr>
        <w:t>A group containing all agents of Microsoft SQL Server 2014 database engines</w:t>
      </w:r>
    </w:p>
    <w:p w14:paraId="21EAE924" w14:textId="77777777" w:rsidR="00CC66FC" w:rsidRDefault="00CC66FC" w:rsidP="00CC66FC">
      <w:pPr>
        <w:spacing w:after="0" w:line="240" w:lineRule="auto"/>
      </w:pPr>
      <w:r>
        <w:rPr>
          <w:rFonts w:ascii="Calibri" w:eastAsia="Calibri" w:hAnsi="Calibri"/>
          <w:b/>
          <w:color w:val="000000"/>
          <w:sz w:val="28"/>
        </w:rPr>
        <w:t>SQL Server 2014 Agent Group - Discoveries</w:t>
      </w:r>
    </w:p>
    <w:p w14:paraId="4BFEC5F2" w14:textId="77777777" w:rsidR="00CC66FC" w:rsidRDefault="00CC66FC" w:rsidP="00CC66FC">
      <w:pPr>
        <w:spacing w:after="0" w:line="240" w:lineRule="auto"/>
      </w:pPr>
      <w:r>
        <w:rPr>
          <w:rFonts w:ascii="Calibri" w:eastAsia="Calibri" w:hAnsi="Calibri"/>
          <w:b/>
          <w:color w:val="6495ED"/>
          <w:sz w:val="22"/>
        </w:rPr>
        <w:t>MSSQL 2014: Populate SQL Server 2014 Agent Group</w:t>
      </w:r>
    </w:p>
    <w:p w14:paraId="07FCB3C7" w14:textId="77777777" w:rsidR="00CC66FC" w:rsidRDefault="00CC66FC" w:rsidP="00CC66FC">
      <w:pPr>
        <w:spacing w:after="0" w:line="240" w:lineRule="auto"/>
      </w:pPr>
      <w:r>
        <w:rPr>
          <w:rFonts w:ascii="Calibri" w:eastAsia="Calibri" w:hAnsi="Calibri"/>
          <w:color w:val="000000"/>
          <w:sz w:val="22"/>
        </w:rPr>
        <w:t>This discovery rule populates the Agent group with all SQL Server 2014 Agents.</w:t>
      </w:r>
    </w:p>
    <w:p w14:paraId="04898B20" w14:textId="77777777" w:rsidR="00CC66FC" w:rsidRDefault="00CC66FC" w:rsidP="00CC66FC">
      <w:pPr>
        <w:spacing w:after="0" w:line="240" w:lineRule="auto"/>
      </w:pPr>
    </w:p>
    <w:p w14:paraId="2BAAF616" w14:textId="77777777" w:rsidR="00CC66FC" w:rsidRDefault="00CC66FC" w:rsidP="00CC66FC">
      <w:pPr>
        <w:spacing w:after="0" w:line="240" w:lineRule="auto"/>
      </w:pPr>
      <w:r>
        <w:rPr>
          <w:rFonts w:ascii="Calibri" w:eastAsia="Calibri" w:hAnsi="Calibri"/>
          <w:b/>
          <w:color w:val="000000"/>
          <w:sz w:val="32"/>
        </w:rPr>
        <w:t>SQL Server 2014 Agent Job</w:t>
      </w:r>
    </w:p>
    <w:p w14:paraId="58AF6AF4" w14:textId="77777777" w:rsidR="00CC66FC" w:rsidRDefault="00CC66FC" w:rsidP="00CC66FC">
      <w:pPr>
        <w:spacing w:after="0" w:line="240" w:lineRule="auto"/>
      </w:pPr>
      <w:r>
        <w:rPr>
          <w:rFonts w:ascii="Calibri" w:eastAsia="Calibri" w:hAnsi="Calibri"/>
          <w:color w:val="000000"/>
          <w:sz w:val="22"/>
        </w:rPr>
        <w:t>All Microsoft SQL Server 2014 agent jobs.</w:t>
      </w:r>
    </w:p>
    <w:p w14:paraId="5CA6FEFC" w14:textId="77777777" w:rsidR="00CC66FC" w:rsidRDefault="00CC66FC" w:rsidP="00CC66FC">
      <w:pPr>
        <w:spacing w:after="0" w:line="240" w:lineRule="auto"/>
      </w:pPr>
      <w:r>
        <w:rPr>
          <w:rFonts w:ascii="Calibri" w:eastAsia="Calibri" w:hAnsi="Calibri"/>
          <w:b/>
          <w:color w:val="000000"/>
          <w:sz w:val="28"/>
        </w:rPr>
        <w:t>SQL Server 2014 Agent Job - Discoveries</w:t>
      </w:r>
    </w:p>
    <w:p w14:paraId="0D90FC6A" w14:textId="77777777" w:rsidR="00CC66FC" w:rsidRDefault="00CC66FC" w:rsidP="00CC66FC">
      <w:pPr>
        <w:spacing w:after="0" w:line="240" w:lineRule="auto"/>
      </w:pPr>
      <w:r>
        <w:rPr>
          <w:rFonts w:ascii="Calibri" w:eastAsia="Calibri" w:hAnsi="Calibri"/>
          <w:b/>
          <w:color w:val="6495ED"/>
          <w:sz w:val="22"/>
        </w:rPr>
        <w:t>MSSQL 2014: Discover SQL Server 2014 Agent Jobs</w:t>
      </w:r>
    </w:p>
    <w:p w14:paraId="0E303372" w14:textId="77777777" w:rsidR="00CC66FC" w:rsidRDefault="00CC66FC" w:rsidP="00CC66FC">
      <w:pPr>
        <w:spacing w:after="0" w:line="240" w:lineRule="auto"/>
      </w:pPr>
      <w:r>
        <w:rPr>
          <w:rFonts w:ascii="Calibri" w:eastAsia="Calibri" w:hAnsi="Calibri"/>
          <w:color w:val="000000"/>
          <w:sz w:val="22"/>
        </w:rPr>
        <w:t>This discovery rule discovers all SQL Server 2014 Agent jobs.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79307668" w14:textId="77777777" w:rsidTr="004B0C2C">
        <w:trPr>
          <w:trHeight w:val="54"/>
        </w:trPr>
        <w:tc>
          <w:tcPr>
            <w:tcW w:w="54" w:type="dxa"/>
          </w:tcPr>
          <w:p w14:paraId="6A325415" w14:textId="77777777" w:rsidR="00CC66FC" w:rsidRDefault="00CC66FC" w:rsidP="004B0C2C">
            <w:pPr>
              <w:pStyle w:val="EmptyCellLayoutStyle"/>
              <w:spacing w:after="0" w:line="240" w:lineRule="auto"/>
            </w:pPr>
          </w:p>
        </w:tc>
        <w:tc>
          <w:tcPr>
            <w:tcW w:w="10395" w:type="dxa"/>
          </w:tcPr>
          <w:p w14:paraId="27D0A842" w14:textId="77777777" w:rsidR="00CC66FC" w:rsidRDefault="00CC66FC" w:rsidP="004B0C2C">
            <w:pPr>
              <w:pStyle w:val="EmptyCellLayoutStyle"/>
              <w:spacing w:after="0" w:line="240" w:lineRule="auto"/>
            </w:pPr>
          </w:p>
        </w:tc>
        <w:tc>
          <w:tcPr>
            <w:tcW w:w="149" w:type="dxa"/>
          </w:tcPr>
          <w:p w14:paraId="0AD3C4C5" w14:textId="77777777" w:rsidR="00CC66FC" w:rsidRDefault="00CC66FC" w:rsidP="004B0C2C">
            <w:pPr>
              <w:pStyle w:val="EmptyCellLayoutStyle"/>
              <w:spacing w:after="0" w:line="240" w:lineRule="auto"/>
            </w:pPr>
          </w:p>
        </w:tc>
      </w:tr>
      <w:tr w:rsidR="00CC66FC" w14:paraId="3FB2D68E" w14:textId="77777777" w:rsidTr="004B0C2C">
        <w:tc>
          <w:tcPr>
            <w:tcW w:w="54" w:type="dxa"/>
          </w:tcPr>
          <w:p w14:paraId="533B608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64F9F7B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F1FDE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A6FE0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6C54B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39D9F7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048F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D369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C4953A" w14:textId="77777777" w:rsidR="00CC66FC" w:rsidRDefault="00CC66FC" w:rsidP="004B0C2C">
                  <w:pPr>
                    <w:spacing w:after="0" w:line="240" w:lineRule="auto"/>
                  </w:pPr>
                  <w:r>
                    <w:rPr>
                      <w:rFonts w:ascii="Calibri" w:eastAsia="Calibri" w:hAnsi="Calibri"/>
                      <w:color w:val="000000"/>
                      <w:sz w:val="22"/>
                    </w:rPr>
                    <w:t>No</w:t>
                  </w:r>
                </w:p>
              </w:tc>
            </w:tr>
            <w:tr w:rsidR="00CC66FC" w14:paraId="518CBFA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BB0C8"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9E1F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E9D7E" w14:textId="77777777" w:rsidR="00CC66FC" w:rsidRDefault="00CC66FC" w:rsidP="004B0C2C">
                  <w:pPr>
                    <w:spacing w:after="0" w:line="240" w:lineRule="auto"/>
                  </w:pPr>
                  <w:r>
                    <w:rPr>
                      <w:rFonts w:ascii="Calibri" w:eastAsia="Calibri" w:hAnsi="Calibri"/>
                      <w:color w:val="000000"/>
                      <w:sz w:val="22"/>
                    </w:rPr>
                    <w:t>14400</w:t>
                  </w:r>
                </w:p>
              </w:tc>
            </w:tr>
            <w:tr w:rsidR="00CC66FC" w14:paraId="3C04778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A1D53F"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7E885D"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420D48" w14:textId="77777777" w:rsidR="00CC66FC" w:rsidRDefault="00CC66FC" w:rsidP="004B0C2C">
                  <w:pPr>
                    <w:spacing w:after="0" w:line="240" w:lineRule="auto"/>
                  </w:pPr>
                </w:p>
              </w:tc>
            </w:tr>
            <w:tr w:rsidR="00CC66FC" w14:paraId="1664F4B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6A069B"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8C214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E49641" w14:textId="77777777" w:rsidR="00CC66FC" w:rsidRDefault="00CC66FC" w:rsidP="004B0C2C">
                  <w:pPr>
                    <w:spacing w:after="0" w:line="240" w:lineRule="auto"/>
                  </w:pPr>
                  <w:r>
                    <w:rPr>
                      <w:rFonts w:ascii="Calibri" w:eastAsia="Calibri" w:hAnsi="Calibri"/>
                      <w:color w:val="000000"/>
                      <w:sz w:val="22"/>
                    </w:rPr>
                    <w:t>300</w:t>
                  </w:r>
                </w:p>
              </w:tc>
            </w:tr>
          </w:tbl>
          <w:p w14:paraId="3A0CAD55" w14:textId="77777777" w:rsidR="00CC66FC" w:rsidRDefault="00CC66FC" w:rsidP="004B0C2C">
            <w:pPr>
              <w:spacing w:after="0" w:line="240" w:lineRule="auto"/>
            </w:pPr>
          </w:p>
        </w:tc>
        <w:tc>
          <w:tcPr>
            <w:tcW w:w="149" w:type="dxa"/>
          </w:tcPr>
          <w:p w14:paraId="13625DBD" w14:textId="77777777" w:rsidR="00CC66FC" w:rsidRDefault="00CC66FC" w:rsidP="004B0C2C">
            <w:pPr>
              <w:pStyle w:val="EmptyCellLayoutStyle"/>
              <w:spacing w:after="0" w:line="240" w:lineRule="auto"/>
            </w:pPr>
          </w:p>
        </w:tc>
      </w:tr>
      <w:tr w:rsidR="00CC66FC" w14:paraId="60B9C8CD" w14:textId="77777777" w:rsidTr="004B0C2C">
        <w:trPr>
          <w:trHeight w:val="80"/>
        </w:trPr>
        <w:tc>
          <w:tcPr>
            <w:tcW w:w="54" w:type="dxa"/>
          </w:tcPr>
          <w:p w14:paraId="4ADDD695" w14:textId="77777777" w:rsidR="00CC66FC" w:rsidRDefault="00CC66FC" w:rsidP="004B0C2C">
            <w:pPr>
              <w:pStyle w:val="EmptyCellLayoutStyle"/>
              <w:spacing w:after="0" w:line="240" w:lineRule="auto"/>
            </w:pPr>
          </w:p>
        </w:tc>
        <w:tc>
          <w:tcPr>
            <w:tcW w:w="10395" w:type="dxa"/>
          </w:tcPr>
          <w:p w14:paraId="3B7DF988" w14:textId="77777777" w:rsidR="00CC66FC" w:rsidRDefault="00CC66FC" w:rsidP="004B0C2C">
            <w:pPr>
              <w:pStyle w:val="EmptyCellLayoutStyle"/>
              <w:spacing w:after="0" w:line="240" w:lineRule="auto"/>
            </w:pPr>
          </w:p>
        </w:tc>
        <w:tc>
          <w:tcPr>
            <w:tcW w:w="149" w:type="dxa"/>
          </w:tcPr>
          <w:p w14:paraId="6ADAA35B" w14:textId="77777777" w:rsidR="00CC66FC" w:rsidRDefault="00CC66FC" w:rsidP="004B0C2C">
            <w:pPr>
              <w:pStyle w:val="EmptyCellLayoutStyle"/>
              <w:spacing w:after="0" w:line="240" w:lineRule="auto"/>
            </w:pPr>
          </w:p>
        </w:tc>
      </w:tr>
    </w:tbl>
    <w:p w14:paraId="52594C4B" w14:textId="77777777" w:rsidR="00CC66FC" w:rsidRDefault="00CC66FC" w:rsidP="00CC66FC">
      <w:pPr>
        <w:spacing w:after="0" w:line="240" w:lineRule="auto"/>
      </w:pPr>
    </w:p>
    <w:p w14:paraId="46D0C1B2" w14:textId="77777777" w:rsidR="00CC66FC" w:rsidRDefault="00CC66FC" w:rsidP="00CC66FC">
      <w:pPr>
        <w:spacing w:after="0" w:line="240" w:lineRule="auto"/>
      </w:pPr>
      <w:r>
        <w:rPr>
          <w:rFonts w:ascii="Calibri" w:eastAsia="Calibri" w:hAnsi="Calibri"/>
          <w:b/>
          <w:color w:val="000000"/>
          <w:sz w:val="28"/>
        </w:rPr>
        <w:t>SQL Server 2014 Agent Job - Unit monitors</w:t>
      </w:r>
    </w:p>
    <w:p w14:paraId="51A3AB72" w14:textId="77777777" w:rsidR="00CC66FC" w:rsidRDefault="00CC66FC" w:rsidP="00CC66FC">
      <w:pPr>
        <w:spacing w:after="0" w:line="240" w:lineRule="auto"/>
      </w:pPr>
      <w:r>
        <w:rPr>
          <w:rFonts w:ascii="Calibri" w:eastAsia="Calibri" w:hAnsi="Calibri"/>
          <w:b/>
          <w:color w:val="6495ED"/>
          <w:sz w:val="22"/>
        </w:rPr>
        <w:t>Job Duration</w:t>
      </w:r>
    </w:p>
    <w:p w14:paraId="0EF50FD4" w14:textId="77777777" w:rsidR="00CC66FC" w:rsidRDefault="00CC66FC" w:rsidP="00CC66FC">
      <w:pPr>
        <w:spacing w:after="0" w:line="240" w:lineRule="auto"/>
      </w:pPr>
      <w:r>
        <w:rPr>
          <w:rFonts w:ascii="Calibri" w:eastAsia="Calibri" w:hAnsi="Calibri"/>
          <w:color w:val="000000"/>
          <w:sz w:val="22"/>
        </w:rPr>
        <w:t>Monitors Agent Job Duration.</w:t>
      </w:r>
      <w:r>
        <w:rPr>
          <w:rFonts w:ascii="Calibri" w:eastAsia="Calibri" w:hAnsi="Calibri"/>
          <w:color w:val="000000"/>
          <w:sz w:val="22"/>
        </w:rPr>
        <w:br/>
        <w:t>Note that SQL Server Agent Windows Service is not supported by any edition of SQL Server Express; there is no appropriate discovered object.</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7AF2C396" w14:textId="77777777" w:rsidTr="004B0C2C">
        <w:trPr>
          <w:trHeight w:val="54"/>
        </w:trPr>
        <w:tc>
          <w:tcPr>
            <w:tcW w:w="54" w:type="dxa"/>
          </w:tcPr>
          <w:p w14:paraId="6A6D0291" w14:textId="77777777" w:rsidR="00CC66FC" w:rsidRDefault="00CC66FC" w:rsidP="004B0C2C">
            <w:pPr>
              <w:pStyle w:val="EmptyCellLayoutStyle"/>
              <w:spacing w:after="0" w:line="240" w:lineRule="auto"/>
            </w:pPr>
          </w:p>
        </w:tc>
        <w:tc>
          <w:tcPr>
            <w:tcW w:w="10395" w:type="dxa"/>
          </w:tcPr>
          <w:p w14:paraId="73086A9C" w14:textId="77777777" w:rsidR="00CC66FC" w:rsidRDefault="00CC66FC" w:rsidP="004B0C2C">
            <w:pPr>
              <w:pStyle w:val="EmptyCellLayoutStyle"/>
              <w:spacing w:after="0" w:line="240" w:lineRule="auto"/>
            </w:pPr>
          </w:p>
        </w:tc>
        <w:tc>
          <w:tcPr>
            <w:tcW w:w="149" w:type="dxa"/>
          </w:tcPr>
          <w:p w14:paraId="24EEDF21" w14:textId="77777777" w:rsidR="00CC66FC" w:rsidRDefault="00CC66FC" w:rsidP="004B0C2C">
            <w:pPr>
              <w:pStyle w:val="EmptyCellLayoutStyle"/>
              <w:spacing w:after="0" w:line="240" w:lineRule="auto"/>
            </w:pPr>
          </w:p>
        </w:tc>
      </w:tr>
      <w:tr w:rsidR="00CC66FC" w14:paraId="230D65FA" w14:textId="77777777" w:rsidTr="004B0C2C">
        <w:tc>
          <w:tcPr>
            <w:tcW w:w="54" w:type="dxa"/>
          </w:tcPr>
          <w:p w14:paraId="4E46401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7C3BAB0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1569B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85E75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08449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A78F2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DB7B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D9E8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87478" w14:textId="77777777" w:rsidR="00CC66FC" w:rsidRDefault="00CC66FC" w:rsidP="004B0C2C">
                  <w:pPr>
                    <w:spacing w:after="0" w:line="240" w:lineRule="auto"/>
                  </w:pPr>
                  <w:r>
                    <w:rPr>
                      <w:rFonts w:ascii="Calibri" w:eastAsia="Calibri" w:hAnsi="Calibri"/>
                      <w:color w:val="000000"/>
                      <w:sz w:val="22"/>
                    </w:rPr>
                    <w:t>Yes</w:t>
                  </w:r>
                </w:p>
              </w:tc>
            </w:tr>
            <w:tr w:rsidR="00CC66FC" w14:paraId="7CCB419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EB41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0C56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2E155" w14:textId="77777777" w:rsidR="00CC66FC" w:rsidRDefault="00CC66FC" w:rsidP="004B0C2C">
                  <w:pPr>
                    <w:spacing w:after="0" w:line="240" w:lineRule="auto"/>
                  </w:pPr>
                  <w:r>
                    <w:rPr>
                      <w:rFonts w:eastAsia="Arial"/>
                      <w:color w:val="000000"/>
                    </w:rPr>
                    <w:t>False</w:t>
                  </w:r>
                </w:p>
              </w:tc>
            </w:tr>
            <w:tr w:rsidR="00CC66FC" w14:paraId="1FF7189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FEAD1" w14:textId="77777777" w:rsidR="00CC66FC" w:rsidRDefault="00CC66FC" w:rsidP="004B0C2C">
                  <w:pPr>
                    <w:spacing w:after="0" w:line="240" w:lineRule="auto"/>
                  </w:pPr>
                  <w:r>
                    <w:rPr>
                      <w:rFonts w:ascii="Calibri" w:eastAsia="Calibri" w:hAnsi="Calibri"/>
                      <w:color w:val="000000"/>
                      <w:sz w:val="22"/>
                    </w:rPr>
                    <w:t>Critical Threshold (minutes)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006CD" w14:textId="77777777" w:rsidR="00CC66FC" w:rsidRDefault="00CC66FC" w:rsidP="004B0C2C">
                  <w:pPr>
                    <w:spacing w:after="0" w:line="240" w:lineRule="auto"/>
                  </w:pPr>
                  <w:r>
                    <w:rPr>
                      <w:rFonts w:ascii="Calibri" w:eastAsia="Calibri" w:hAnsi="Calibri"/>
                      <w:color w:val="000000"/>
                      <w:sz w:val="22"/>
                    </w:rPr>
                    <w:t>The monitor will change its state to Critical if the value exceeds this threshold.  Being between this threshold and the warning threshold (inclusive) will result in the monitor being in a warning state.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1CD20" w14:textId="77777777" w:rsidR="00CC66FC" w:rsidRDefault="00CC66FC" w:rsidP="004B0C2C">
                  <w:pPr>
                    <w:spacing w:after="0" w:line="240" w:lineRule="auto"/>
                  </w:pPr>
                  <w:r>
                    <w:rPr>
                      <w:rFonts w:ascii="Calibri" w:eastAsia="Calibri" w:hAnsi="Calibri"/>
                      <w:color w:val="000000"/>
                      <w:sz w:val="22"/>
                    </w:rPr>
                    <w:t>120</w:t>
                  </w:r>
                </w:p>
              </w:tc>
            </w:tr>
            <w:tr w:rsidR="00CC66FC" w14:paraId="53B4701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856FD"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E0FD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A25C1C" w14:textId="77777777" w:rsidR="00CC66FC" w:rsidRDefault="00CC66FC" w:rsidP="004B0C2C">
                  <w:pPr>
                    <w:spacing w:after="0" w:line="240" w:lineRule="auto"/>
                  </w:pPr>
                  <w:r>
                    <w:rPr>
                      <w:rFonts w:ascii="Calibri" w:eastAsia="Calibri" w:hAnsi="Calibri"/>
                      <w:color w:val="000000"/>
                      <w:sz w:val="22"/>
                    </w:rPr>
                    <w:t>600</w:t>
                  </w:r>
                </w:p>
              </w:tc>
            </w:tr>
            <w:tr w:rsidR="00CC66FC" w14:paraId="1E3A510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C2A78"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3625D2"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5B62B" w14:textId="77777777" w:rsidR="00CC66FC" w:rsidRDefault="00CC66FC" w:rsidP="004B0C2C">
                  <w:pPr>
                    <w:spacing w:after="0" w:line="240" w:lineRule="auto"/>
                  </w:pPr>
                </w:p>
              </w:tc>
            </w:tr>
            <w:tr w:rsidR="00CC66FC" w14:paraId="57609FB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438FB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CA02B"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C958CD" w14:textId="77777777" w:rsidR="00CC66FC" w:rsidRDefault="00CC66FC" w:rsidP="004B0C2C">
                  <w:pPr>
                    <w:spacing w:after="0" w:line="240" w:lineRule="auto"/>
                  </w:pPr>
                  <w:r>
                    <w:rPr>
                      <w:rFonts w:ascii="Calibri" w:eastAsia="Calibri" w:hAnsi="Calibri"/>
                      <w:color w:val="000000"/>
                      <w:sz w:val="22"/>
                    </w:rPr>
                    <w:t>300</w:t>
                  </w:r>
                </w:p>
              </w:tc>
            </w:tr>
            <w:tr w:rsidR="00CC66FC" w14:paraId="277C058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DD0BC0" w14:textId="77777777" w:rsidR="00CC66FC" w:rsidRDefault="00CC66FC" w:rsidP="004B0C2C">
                  <w:pPr>
                    <w:spacing w:after="0" w:line="240" w:lineRule="auto"/>
                  </w:pPr>
                  <w:r>
                    <w:rPr>
                      <w:rFonts w:ascii="Calibri" w:eastAsia="Calibri" w:hAnsi="Calibri"/>
                      <w:color w:val="000000"/>
                      <w:sz w:val="22"/>
                    </w:rPr>
                    <w:t>Warning Threshold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18826B" w14:textId="77777777" w:rsidR="00CC66FC" w:rsidRDefault="00CC66FC" w:rsidP="004B0C2C">
                  <w:pPr>
                    <w:spacing w:after="0" w:line="240" w:lineRule="auto"/>
                  </w:pPr>
                  <w:r>
                    <w:rPr>
                      <w:rFonts w:ascii="Calibri" w:eastAsia="Calibri" w:hAnsi="Calibri"/>
                      <w:color w:val="000000"/>
                      <w:sz w:val="22"/>
                    </w:rPr>
                    <w:t>Warning threshold. Exceeding this threshold will result in the monitor changing to at least a warning state.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500927" w14:textId="77777777" w:rsidR="00CC66FC" w:rsidRDefault="00CC66FC" w:rsidP="004B0C2C">
                  <w:pPr>
                    <w:spacing w:after="0" w:line="240" w:lineRule="auto"/>
                  </w:pPr>
                  <w:r>
                    <w:rPr>
                      <w:rFonts w:ascii="Calibri" w:eastAsia="Calibri" w:hAnsi="Calibri"/>
                      <w:color w:val="000000"/>
                      <w:sz w:val="22"/>
                    </w:rPr>
                    <w:t>60</w:t>
                  </w:r>
                </w:p>
              </w:tc>
            </w:tr>
          </w:tbl>
          <w:p w14:paraId="5BED804F" w14:textId="77777777" w:rsidR="00CC66FC" w:rsidRDefault="00CC66FC" w:rsidP="004B0C2C">
            <w:pPr>
              <w:spacing w:after="0" w:line="240" w:lineRule="auto"/>
            </w:pPr>
          </w:p>
        </w:tc>
        <w:tc>
          <w:tcPr>
            <w:tcW w:w="149" w:type="dxa"/>
          </w:tcPr>
          <w:p w14:paraId="4160363C" w14:textId="77777777" w:rsidR="00CC66FC" w:rsidRDefault="00CC66FC" w:rsidP="004B0C2C">
            <w:pPr>
              <w:pStyle w:val="EmptyCellLayoutStyle"/>
              <w:spacing w:after="0" w:line="240" w:lineRule="auto"/>
            </w:pPr>
          </w:p>
        </w:tc>
      </w:tr>
      <w:tr w:rsidR="00CC66FC" w14:paraId="0D3619A8" w14:textId="77777777" w:rsidTr="004B0C2C">
        <w:trPr>
          <w:trHeight w:val="80"/>
        </w:trPr>
        <w:tc>
          <w:tcPr>
            <w:tcW w:w="54" w:type="dxa"/>
          </w:tcPr>
          <w:p w14:paraId="540DFAEA" w14:textId="77777777" w:rsidR="00CC66FC" w:rsidRDefault="00CC66FC" w:rsidP="004B0C2C">
            <w:pPr>
              <w:pStyle w:val="EmptyCellLayoutStyle"/>
              <w:spacing w:after="0" w:line="240" w:lineRule="auto"/>
            </w:pPr>
          </w:p>
        </w:tc>
        <w:tc>
          <w:tcPr>
            <w:tcW w:w="10395" w:type="dxa"/>
          </w:tcPr>
          <w:p w14:paraId="375FCDB5" w14:textId="77777777" w:rsidR="00CC66FC" w:rsidRDefault="00CC66FC" w:rsidP="004B0C2C">
            <w:pPr>
              <w:pStyle w:val="EmptyCellLayoutStyle"/>
              <w:spacing w:after="0" w:line="240" w:lineRule="auto"/>
            </w:pPr>
          </w:p>
        </w:tc>
        <w:tc>
          <w:tcPr>
            <w:tcW w:w="149" w:type="dxa"/>
          </w:tcPr>
          <w:p w14:paraId="71636567" w14:textId="77777777" w:rsidR="00CC66FC" w:rsidRDefault="00CC66FC" w:rsidP="004B0C2C">
            <w:pPr>
              <w:pStyle w:val="EmptyCellLayoutStyle"/>
              <w:spacing w:after="0" w:line="240" w:lineRule="auto"/>
            </w:pPr>
          </w:p>
        </w:tc>
      </w:tr>
    </w:tbl>
    <w:p w14:paraId="6F82F19C" w14:textId="77777777" w:rsidR="00CC66FC" w:rsidRDefault="00CC66FC" w:rsidP="00CC66FC">
      <w:pPr>
        <w:spacing w:after="0" w:line="240" w:lineRule="auto"/>
      </w:pPr>
    </w:p>
    <w:p w14:paraId="0D7BD4A0" w14:textId="77777777" w:rsidR="00CC66FC" w:rsidRDefault="00CC66FC" w:rsidP="00CC66FC">
      <w:pPr>
        <w:spacing w:after="0" w:line="240" w:lineRule="auto"/>
      </w:pPr>
      <w:r>
        <w:rPr>
          <w:rFonts w:ascii="Calibri" w:eastAsia="Calibri" w:hAnsi="Calibri"/>
          <w:b/>
          <w:color w:val="6495ED"/>
          <w:sz w:val="22"/>
        </w:rPr>
        <w:t>Last Run Status</w:t>
      </w:r>
    </w:p>
    <w:p w14:paraId="6298C7C7" w14:textId="77777777" w:rsidR="00CC66FC" w:rsidRDefault="00CC66FC" w:rsidP="00CC66FC">
      <w:pPr>
        <w:spacing w:after="0" w:line="240" w:lineRule="auto"/>
      </w:pPr>
      <w:r>
        <w:rPr>
          <w:rFonts w:ascii="Calibri" w:eastAsia="Calibri" w:hAnsi="Calibri"/>
          <w:color w:val="000000"/>
          <w:sz w:val="22"/>
        </w:rPr>
        <w:t>SQL 2014 Agent Job Last Run State Monitor. Monitors the last run state of an SQL Agent Job.</w:t>
      </w:r>
      <w:r>
        <w:rPr>
          <w:rFonts w:ascii="Calibri" w:eastAsia="Calibri" w:hAnsi="Calibri"/>
          <w:color w:val="000000"/>
          <w:sz w:val="22"/>
        </w:rPr>
        <w:br/>
        <w:t>Note that SQL Server Agent Windows Service is not supported by any edition of SQL Server Express; there is no appropriate discovered object.</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28AB48A6" w14:textId="77777777" w:rsidTr="004B0C2C">
        <w:trPr>
          <w:trHeight w:val="54"/>
        </w:trPr>
        <w:tc>
          <w:tcPr>
            <w:tcW w:w="54" w:type="dxa"/>
          </w:tcPr>
          <w:p w14:paraId="1A350C57" w14:textId="77777777" w:rsidR="00CC66FC" w:rsidRDefault="00CC66FC" w:rsidP="004B0C2C">
            <w:pPr>
              <w:pStyle w:val="EmptyCellLayoutStyle"/>
              <w:spacing w:after="0" w:line="240" w:lineRule="auto"/>
            </w:pPr>
          </w:p>
        </w:tc>
        <w:tc>
          <w:tcPr>
            <w:tcW w:w="10395" w:type="dxa"/>
          </w:tcPr>
          <w:p w14:paraId="0027206E" w14:textId="77777777" w:rsidR="00CC66FC" w:rsidRDefault="00CC66FC" w:rsidP="004B0C2C">
            <w:pPr>
              <w:pStyle w:val="EmptyCellLayoutStyle"/>
              <w:spacing w:after="0" w:line="240" w:lineRule="auto"/>
            </w:pPr>
          </w:p>
        </w:tc>
        <w:tc>
          <w:tcPr>
            <w:tcW w:w="149" w:type="dxa"/>
          </w:tcPr>
          <w:p w14:paraId="7813BFA0" w14:textId="77777777" w:rsidR="00CC66FC" w:rsidRDefault="00CC66FC" w:rsidP="004B0C2C">
            <w:pPr>
              <w:pStyle w:val="EmptyCellLayoutStyle"/>
              <w:spacing w:after="0" w:line="240" w:lineRule="auto"/>
            </w:pPr>
          </w:p>
        </w:tc>
      </w:tr>
      <w:tr w:rsidR="00CC66FC" w14:paraId="6ACC9A57" w14:textId="77777777" w:rsidTr="004B0C2C">
        <w:tc>
          <w:tcPr>
            <w:tcW w:w="54" w:type="dxa"/>
          </w:tcPr>
          <w:p w14:paraId="4E0EE35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10A547D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34750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7B0B2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68919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3E192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C0ABC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A305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CF437" w14:textId="77777777" w:rsidR="00CC66FC" w:rsidRDefault="00CC66FC" w:rsidP="004B0C2C">
                  <w:pPr>
                    <w:spacing w:after="0" w:line="240" w:lineRule="auto"/>
                  </w:pPr>
                  <w:r>
                    <w:rPr>
                      <w:rFonts w:ascii="Calibri" w:eastAsia="Calibri" w:hAnsi="Calibri"/>
                      <w:color w:val="000000"/>
                      <w:sz w:val="22"/>
                    </w:rPr>
                    <w:t>Yes</w:t>
                  </w:r>
                </w:p>
              </w:tc>
            </w:tr>
            <w:tr w:rsidR="00CC66FC" w14:paraId="16A29F5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C805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4BB1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B06DA" w14:textId="77777777" w:rsidR="00CC66FC" w:rsidRDefault="00CC66FC" w:rsidP="004B0C2C">
                  <w:pPr>
                    <w:spacing w:after="0" w:line="240" w:lineRule="auto"/>
                  </w:pPr>
                  <w:r>
                    <w:rPr>
                      <w:rFonts w:eastAsia="Arial"/>
                      <w:color w:val="000000"/>
                    </w:rPr>
                    <w:t>False</w:t>
                  </w:r>
                </w:p>
              </w:tc>
            </w:tr>
            <w:tr w:rsidR="00CC66FC" w14:paraId="7F9995B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733F3"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0FAB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E5D98" w14:textId="77777777" w:rsidR="00CC66FC" w:rsidRDefault="00CC66FC" w:rsidP="004B0C2C">
                  <w:pPr>
                    <w:spacing w:after="0" w:line="240" w:lineRule="auto"/>
                  </w:pPr>
                  <w:r>
                    <w:rPr>
                      <w:rFonts w:ascii="Calibri" w:eastAsia="Calibri" w:hAnsi="Calibri"/>
                      <w:color w:val="000000"/>
                      <w:sz w:val="22"/>
                    </w:rPr>
                    <w:t>600</w:t>
                  </w:r>
                </w:p>
              </w:tc>
            </w:tr>
            <w:tr w:rsidR="00CC66FC" w14:paraId="44C9705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267E0"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27CBB9"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F5FC2" w14:textId="77777777" w:rsidR="00CC66FC" w:rsidRDefault="00CC66FC" w:rsidP="004B0C2C">
                  <w:pPr>
                    <w:spacing w:after="0" w:line="240" w:lineRule="auto"/>
                  </w:pPr>
                </w:p>
              </w:tc>
            </w:tr>
            <w:tr w:rsidR="00CC66FC" w14:paraId="5C006DD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E88649"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748AF1"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031319" w14:textId="77777777" w:rsidR="00CC66FC" w:rsidRDefault="00CC66FC" w:rsidP="004B0C2C">
                  <w:pPr>
                    <w:spacing w:after="0" w:line="240" w:lineRule="auto"/>
                  </w:pPr>
                  <w:r>
                    <w:rPr>
                      <w:rFonts w:ascii="Calibri" w:eastAsia="Calibri" w:hAnsi="Calibri"/>
                      <w:color w:val="000000"/>
                      <w:sz w:val="22"/>
                    </w:rPr>
                    <w:t>300</w:t>
                  </w:r>
                </w:p>
              </w:tc>
            </w:tr>
          </w:tbl>
          <w:p w14:paraId="17839194" w14:textId="77777777" w:rsidR="00CC66FC" w:rsidRDefault="00CC66FC" w:rsidP="004B0C2C">
            <w:pPr>
              <w:spacing w:after="0" w:line="240" w:lineRule="auto"/>
            </w:pPr>
          </w:p>
        </w:tc>
        <w:tc>
          <w:tcPr>
            <w:tcW w:w="149" w:type="dxa"/>
          </w:tcPr>
          <w:p w14:paraId="2D748986" w14:textId="77777777" w:rsidR="00CC66FC" w:rsidRDefault="00CC66FC" w:rsidP="004B0C2C">
            <w:pPr>
              <w:pStyle w:val="EmptyCellLayoutStyle"/>
              <w:spacing w:after="0" w:line="240" w:lineRule="auto"/>
            </w:pPr>
          </w:p>
        </w:tc>
      </w:tr>
      <w:tr w:rsidR="00CC66FC" w14:paraId="023F8915" w14:textId="77777777" w:rsidTr="004B0C2C">
        <w:trPr>
          <w:trHeight w:val="80"/>
        </w:trPr>
        <w:tc>
          <w:tcPr>
            <w:tcW w:w="54" w:type="dxa"/>
          </w:tcPr>
          <w:p w14:paraId="4649F271" w14:textId="77777777" w:rsidR="00CC66FC" w:rsidRDefault="00CC66FC" w:rsidP="004B0C2C">
            <w:pPr>
              <w:pStyle w:val="EmptyCellLayoutStyle"/>
              <w:spacing w:after="0" w:line="240" w:lineRule="auto"/>
            </w:pPr>
          </w:p>
        </w:tc>
        <w:tc>
          <w:tcPr>
            <w:tcW w:w="10395" w:type="dxa"/>
          </w:tcPr>
          <w:p w14:paraId="1DE6B630" w14:textId="77777777" w:rsidR="00CC66FC" w:rsidRDefault="00CC66FC" w:rsidP="004B0C2C">
            <w:pPr>
              <w:pStyle w:val="EmptyCellLayoutStyle"/>
              <w:spacing w:after="0" w:line="240" w:lineRule="auto"/>
            </w:pPr>
          </w:p>
        </w:tc>
        <w:tc>
          <w:tcPr>
            <w:tcW w:w="149" w:type="dxa"/>
          </w:tcPr>
          <w:p w14:paraId="36E820CF" w14:textId="77777777" w:rsidR="00CC66FC" w:rsidRDefault="00CC66FC" w:rsidP="004B0C2C">
            <w:pPr>
              <w:pStyle w:val="EmptyCellLayoutStyle"/>
              <w:spacing w:after="0" w:line="240" w:lineRule="auto"/>
            </w:pPr>
          </w:p>
        </w:tc>
      </w:tr>
    </w:tbl>
    <w:p w14:paraId="5A7AA2F9" w14:textId="77777777" w:rsidR="00CC66FC" w:rsidRDefault="00CC66FC" w:rsidP="00CC66FC">
      <w:pPr>
        <w:spacing w:after="0" w:line="240" w:lineRule="auto"/>
      </w:pPr>
    </w:p>
    <w:p w14:paraId="2DCB1B14" w14:textId="77777777" w:rsidR="00CC66FC" w:rsidRDefault="00CC66FC" w:rsidP="00CC66FC">
      <w:pPr>
        <w:spacing w:after="0" w:line="240" w:lineRule="auto"/>
      </w:pPr>
      <w:r>
        <w:rPr>
          <w:rFonts w:ascii="Calibri" w:eastAsia="Calibri" w:hAnsi="Calibri"/>
          <w:b/>
          <w:color w:val="000000"/>
          <w:sz w:val="28"/>
        </w:rPr>
        <w:t>SQL Server 2014 Agent Job - Tasks</w:t>
      </w:r>
    </w:p>
    <w:p w14:paraId="63DA98F8" w14:textId="77777777" w:rsidR="00CC66FC" w:rsidRDefault="00CC66FC" w:rsidP="00CC66FC">
      <w:pPr>
        <w:spacing w:after="0" w:line="240" w:lineRule="auto"/>
      </w:pPr>
      <w:r>
        <w:rPr>
          <w:rFonts w:ascii="Calibri" w:eastAsia="Calibri" w:hAnsi="Calibri"/>
          <w:b/>
          <w:color w:val="6495ED"/>
          <w:sz w:val="22"/>
        </w:rPr>
        <w:t>Stop SQL Agent Service</w:t>
      </w:r>
    </w:p>
    <w:p w14:paraId="542B3F9A" w14:textId="77777777" w:rsidR="00CC66FC" w:rsidRDefault="00CC66FC" w:rsidP="00CC66FC">
      <w:pPr>
        <w:spacing w:after="0" w:line="240" w:lineRule="auto"/>
      </w:pPr>
      <w:r>
        <w:rPr>
          <w:rFonts w:ascii="Calibri" w:eastAsia="Calibri" w:hAnsi="Calibri"/>
          <w:color w:val="000000"/>
          <w:sz w:val="22"/>
        </w:rPr>
        <w:t>Stop SQL Agent Service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EE69EE6" w14:textId="77777777" w:rsidTr="004B0C2C">
        <w:trPr>
          <w:trHeight w:val="54"/>
        </w:trPr>
        <w:tc>
          <w:tcPr>
            <w:tcW w:w="54" w:type="dxa"/>
          </w:tcPr>
          <w:p w14:paraId="1A33EB29" w14:textId="77777777" w:rsidR="00CC66FC" w:rsidRDefault="00CC66FC" w:rsidP="004B0C2C">
            <w:pPr>
              <w:pStyle w:val="EmptyCellLayoutStyle"/>
              <w:spacing w:after="0" w:line="240" w:lineRule="auto"/>
            </w:pPr>
          </w:p>
        </w:tc>
        <w:tc>
          <w:tcPr>
            <w:tcW w:w="10395" w:type="dxa"/>
          </w:tcPr>
          <w:p w14:paraId="54D1532B" w14:textId="77777777" w:rsidR="00CC66FC" w:rsidRDefault="00CC66FC" w:rsidP="004B0C2C">
            <w:pPr>
              <w:pStyle w:val="EmptyCellLayoutStyle"/>
              <w:spacing w:after="0" w:line="240" w:lineRule="auto"/>
            </w:pPr>
          </w:p>
        </w:tc>
        <w:tc>
          <w:tcPr>
            <w:tcW w:w="149" w:type="dxa"/>
          </w:tcPr>
          <w:p w14:paraId="7D707933" w14:textId="77777777" w:rsidR="00CC66FC" w:rsidRDefault="00CC66FC" w:rsidP="004B0C2C">
            <w:pPr>
              <w:pStyle w:val="EmptyCellLayoutStyle"/>
              <w:spacing w:after="0" w:line="240" w:lineRule="auto"/>
            </w:pPr>
          </w:p>
        </w:tc>
      </w:tr>
      <w:tr w:rsidR="00CC66FC" w14:paraId="1BE6C68D" w14:textId="77777777" w:rsidTr="004B0C2C">
        <w:tc>
          <w:tcPr>
            <w:tcW w:w="54" w:type="dxa"/>
          </w:tcPr>
          <w:p w14:paraId="506AC3A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0D67A3A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E1DA2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7AF23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AC19D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48589C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FEC62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51A7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42B14" w14:textId="77777777" w:rsidR="00CC66FC" w:rsidRDefault="00CC66FC" w:rsidP="004B0C2C">
                  <w:pPr>
                    <w:spacing w:after="0" w:line="240" w:lineRule="auto"/>
                  </w:pPr>
                  <w:r>
                    <w:rPr>
                      <w:rFonts w:ascii="Calibri" w:eastAsia="Calibri" w:hAnsi="Calibri"/>
                      <w:color w:val="000000"/>
                      <w:sz w:val="22"/>
                    </w:rPr>
                    <w:t>Yes</w:t>
                  </w:r>
                </w:p>
              </w:tc>
            </w:tr>
            <w:tr w:rsidR="00CC66FC" w14:paraId="59C4C4D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03D6F6"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5A6745"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389BFC" w14:textId="77777777" w:rsidR="00CC66FC" w:rsidRDefault="00CC66FC" w:rsidP="004B0C2C">
                  <w:pPr>
                    <w:spacing w:after="0" w:line="240" w:lineRule="auto"/>
                  </w:pPr>
                  <w:r>
                    <w:rPr>
                      <w:rFonts w:ascii="Calibri" w:eastAsia="Calibri" w:hAnsi="Calibri"/>
                      <w:color w:val="000000"/>
                      <w:sz w:val="22"/>
                    </w:rPr>
                    <w:t>300</w:t>
                  </w:r>
                </w:p>
              </w:tc>
            </w:tr>
          </w:tbl>
          <w:p w14:paraId="6CBFA7EB" w14:textId="77777777" w:rsidR="00CC66FC" w:rsidRDefault="00CC66FC" w:rsidP="004B0C2C">
            <w:pPr>
              <w:spacing w:after="0" w:line="240" w:lineRule="auto"/>
            </w:pPr>
          </w:p>
        </w:tc>
        <w:tc>
          <w:tcPr>
            <w:tcW w:w="149" w:type="dxa"/>
          </w:tcPr>
          <w:p w14:paraId="0F99D756" w14:textId="77777777" w:rsidR="00CC66FC" w:rsidRDefault="00CC66FC" w:rsidP="004B0C2C">
            <w:pPr>
              <w:pStyle w:val="EmptyCellLayoutStyle"/>
              <w:spacing w:after="0" w:line="240" w:lineRule="auto"/>
            </w:pPr>
          </w:p>
        </w:tc>
      </w:tr>
      <w:tr w:rsidR="00CC66FC" w14:paraId="3ED92E72" w14:textId="77777777" w:rsidTr="004B0C2C">
        <w:trPr>
          <w:trHeight w:val="80"/>
        </w:trPr>
        <w:tc>
          <w:tcPr>
            <w:tcW w:w="54" w:type="dxa"/>
          </w:tcPr>
          <w:p w14:paraId="7F5BCD8F" w14:textId="77777777" w:rsidR="00CC66FC" w:rsidRDefault="00CC66FC" w:rsidP="004B0C2C">
            <w:pPr>
              <w:pStyle w:val="EmptyCellLayoutStyle"/>
              <w:spacing w:after="0" w:line="240" w:lineRule="auto"/>
            </w:pPr>
          </w:p>
        </w:tc>
        <w:tc>
          <w:tcPr>
            <w:tcW w:w="10395" w:type="dxa"/>
          </w:tcPr>
          <w:p w14:paraId="7FE9EBF2" w14:textId="77777777" w:rsidR="00CC66FC" w:rsidRDefault="00CC66FC" w:rsidP="004B0C2C">
            <w:pPr>
              <w:pStyle w:val="EmptyCellLayoutStyle"/>
              <w:spacing w:after="0" w:line="240" w:lineRule="auto"/>
            </w:pPr>
          </w:p>
        </w:tc>
        <w:tc>
          <w:tcPr>
            <w:tcW w:w="149" w:type="dxa"/>
          </w:tcPr>
          <w:p w14:paraId="4C0D8CA3" w14:textId="77777777" w:rsidR="00CC66FC" w:rsidRDefault="00CC66FC" w:rsidP="004B0C2C">
            <w:pPr>
              <w:pStyle w:val="EmptyCellLayoutStyle"/>
              <w:spacing w:after="0" w:line="240" w:lineRule="auto"/>
            </w:pPr>
          </w:p>
        </w:tc>
      </w:tr>
    </w:tbl>
    <w:p w14:paraId="2CD78E1A" w14:textId="77777777" w:rsidR="00CC66FC" w:rsidRDefault="00CC66FC" w:rsidP="00CC66FC">
      <w:pPr>
        <w:spacing w:after="0" w:line="240" w:lineRule="auto"/>
      </w:pPr>
    </w:p>
    <w:p w14:paraId="6473483F" w14:textId="77777777" w:rsidR="00CC66FC" w:rsidRDefault="00CC66FC" w:rsidP="00CC66FC">
      <w:pPr>
        <w:spacing w:after="0" w:line="240" w:lineRule="auto"/>
      </w:pPr>
      <w:r>
        <w:rPr>
          <w:rFonts w:ascii="Calibri" w:eastAsia="Calibri" w:hAnsi="Calibri"/>
          <w:b/>
          <w:color w:val="6495ED"/>
          <w:sz w:val="22"/>
        </w:rPr>
        <w:t>Start SQL Agent Service</w:t>
      </w:r>
    </w:p>
    <w:p w14:paraId="35A779B2" w14:textId="77777777" w:rsidR="00CC66FC" w:rsidRDefault="00CC66FC" w:rsidP="00CC66FC">
      <w:pPr>
        <w:spacing w:after="0" w:line="240" w:lineRule="auto"/>
      </w:pPr>
      <w:r>
        <w:rPr>
          <w:rFonts w:ascii="Calibri" w:eastAsia="Calibri" w:hAnsi="Calibri"/>
          <w:color w:val="000000"/>
          <w:sz w:val="22"/>
        </w:rPr>
        <w:t>Start SQL Agent Service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9E5CB9B" w14:textId="77777777" w:rsidTr="004B0C2C">
        <w:trPr>
          <w:trHeight w:val="54"/>
        </w:trPr>
        <w:tc>
          <w:tcPr>
            <w:tcW w:w="54" w:type="dxa"/>
          </w:tcPr>
          <w:p w14:paraId="74F46F36" w14:textId="77777777" w:rsidR="00CC66FC" w:rsidRDefault="00CC66FC" w:rsidP="004B0C2C">
            <w:pPr>
              <w:pStyle w:val="EmptyCellLayoutStyle"/>
              <w:spacing w:after="0" w:line="240" w:lineRule="auto"/>
            </w:pPr>
          </w:p>
        </w:tc>
        <w:tc>
          <w:tcPr>
            <w:tcW w:w="10395" w:type="dxa"/>
          </w:tcPr>
          <w:p w14:paraId="605B6ABE" w14:textId="77777777" w:rsidR="00CC66FC" w:rsidRDefault="00CC66FC" w:rsidP="004B0C2C">
            <w:pPr>
              <w:pStyle w:val="EmptyCellLayoutStyle"/>
              <w:spacing w:after="0" w:line="240" w:lineRule="auto"/>
            </w:pPr>
          </w:p>
        </w:tc>
        <w:tc>
          <w:tcPr>
            <w:tcW w:w="149" w:type="dxa"/>
          </w:tcPr>
          <w:p w14:paraId="2E1AEC3E" w14:textId="77777777" w:rsidR="00CC66FC" w:rsidRDefault="00CC66FC" w:rsidP="004B0C2C">
            <w:pPr>
              <w:pStyle w:val="EmptyCellLayoutStyle"/>
              <w:spacing w:after="0" w:line="240" w:lineRule="auto"/>
            </w:pPr>
          </w:p>
        </w:tc>
      </w:tr>
      <w:tr w:rsidR="00CC66FC" w14:paraId="7F030AAA" w14:textId="77777777" w:rsidTr="004B0C2C">
        <w:tc>
          <w:tcPr>
            <w:tcW w:w="54" w:type="dxa"/>
          </w:tcPr>
          <w:p w14:paraId="5FC0E54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2D80920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28CB2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077D4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5CDC6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27EDA6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E968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22C5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BB0EA" w14:textId="77777777" w:rsidR="00CC66FC" w:rsidRDefault="00CC66FC" w:rsidP="004B0C2C">
                  <w:pPr>
                    <w:spacing w:after="0" w:line="240" w:lineRule="auto"/>
                  </w:pPr>
                  <w:r>
                    <w:rPr>
                      <w:rFonts w:ascii="Calibri" w:eastAsia="Calibri" w:hAnsi="Calibri"/>
                      <w:color w:val="000000"/>
                      <w:sz w:val="22"/>
                    </w:rPr>
                    <w:t>Yes</w:t>
                  </w:r>
                </w:p>
              </w:tc>
            </w:tr>
            <w:tr w:rsidR="00CC66FC" w14:paraId="0BCD3CA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8D494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411AE9"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B2289F" w14:textId="77777777" w:rsidR="00CC66FC" w:rsidRDefault="00CC66FC" w:rsidP="004B0C2C">
                  <w:pPr>
                    <w:spacing w:after="0" w:line="240" w:lineRule="auto"/>
                  </w:pPr>
                  <w:r>
                    <w:rPr>
                      <w:rFonts w:ascii="Calibri" w:eastAsia="Calibri" w:hAnsi="Calibri"/>
                      <w:color w:val="000000"/>
                      <w:sz w:val="22"/>
                    </w:rPr>
                    <w:t>300</w:t>
                  </w:r>
                </w:p>
              </w:tc>
            </w:tr>
          </w:tbl>
          <w:p w14:paraId="5B9C5A76" w14:textId="77777777" w:rsidR="00CC66FC" w:rsidRDefault="00CC66FC" w:rsidP="004B0C2C">
            <w:pPr>
              <w:spacing w:after="0" w:line="240" w:lineRule="auto"/>
            </w:pPr>
          </w:p>
        </w:tc>
        <w:tc>
          <w:tcPr>
            <w:tcW w:w="149" w:type="dxa"/>
          </w:tcPr>
          <w:p w14:paraId="18473683" w14:textId="77777777" w:rsidR="00CC66FC" w:rsidRDefault="00CC66FC" w:rsidP="004B0C2C">
            <w:pPr>
              <w:pStyle w:val="EmptyCellLayoutStyle"/>
              <w:spacing w:after="0" w:line="240" w:lineRule="auto"/>
            </w:pPr>
          </w:p>
        </w:tc>
      </w:tr>
      <w:tr w:rsidR="00CC66FC" w14:paraId="1A5801B4" w14:textId="77777777" w:rsidTr="004B0C2C">
        <w:trPr>
          <w:trHeight w:val="80"/>
        </w:trPr>
        <w:tc>
          <w:tcPr>
            <w:tcW w:w="54" w:type="dxa"/>
          </w:tcPr>
          <w:p w14:paraId="32BD1C1C" w14:textId="77777777" w:rsidR="00CC66FC" w:rsidRDefault="00CC66FC" w:rsidP="004B0C2C">
            <w:pPr>
              <w:pStyle w:val="EmptyCellLayoutStyle"/>
              <w:spacing w:after="0" w:line="240" w:lineRule="auto"/>
            </w:pPr>
          </w:p>
        </w:tc>
        <w:tc>
          <w:tcPr>
            <w:tcW w:w="10395" w:type="dxa"/>
          </w:tcPr>
          <w:p w14:paraId="1BEC3DDC" w14:textId="77777777" w:rsidR="00CC66FC" w:rsidRDefault="00CC66FC" w:rsidP="004B0C2C">
            <w:pPr>
              <w:pStyle w:val="EmptyCellLayoutStyle"/>
              <w:spacing w:after="0" w:line="240" w:lineRule="auto"/>
            </w:pPr>
          </w:p>
        </w:tc>
        <w:tc>
          <w:tcPr>
            <w:tcW w:w="149" w:type="dxa"/>
          </w:tcPr>
          <w:p w14:paraId="510DD2AC" w14:textId="77777777" w:rsidR="00CC66FC" w:rsidRDefault="00CC66FC" w:rsidP="004B0C2C">
            <w:pPr>
              <w:pStyle w:val="EmptyCellLayoutStyle"/>
              <w:spacing w:after="0" w:line="240" w:lineRule="auto"/>
            </w:pPr>
          </w:p>
        </w:tc>
      </w:tr>
    </w:tbl>
    <w:p w14:paraId="3D461B7A" w14:textId="77777777" w:rsidR="00CC66FC" w:rsidRDefault="00CC66FC" w:rsidP="00CC66FC">
      <w:pPr>
        <w:spacing w:after="0" w:line="240" w:lineRule="auto"/>
      </w:pPr>
    </w:p>
    <w:p w14:paraId="4598DCEE" w14:textId="77777777" w:rsidR="00CC66FC" w:rsidRDefault="00CC66FC" w:rsidP="00CC66FC">
      <w:pPr>
        <w:spacing w:after="0" w:line="240" w:lineRule="auto"/>
      </w:pPr>
      <w:r>
        <w:rPr>
          <w:rFonts w:ascii="Calibri" w:eastAsia="Calibri" w:hAnsi="Calibri"/>
          <w:b/>
          <w:color w:val="000000"/>
          <w:sz w:val="32"/>
        </w:rPr>
        <w:t>SQL Server 2014 Agents Group</w:t>
      </w:r>
    </w:p>
    <w:p w14:paraId="1460667D" w14:textId="77777777" w:rsidR="00CC66FC" w:rsidRDefault="00CC66FC" w:rsidP="00CC66FC">
      <w:pPr>
        <w:spacing w:after="0" w:line="240" w:lineRule="auto"/>
      </w:pPr>
      <w:r>
        <w:rPr>
          <w:rFonts w:ascii="Calibri" w:eastAsia="Calibri" w:hAnsi="Calibri"/>
          <w:color w:val="000000"/>
          <w:sz w:val="22"/>
        </w:rPr>
        <w:t>A group containing all SQL Server 2014 agents</w:t>
      </w:r>
    </w:p>
    <w:p w14:paraId="51487C96" w14:textId="77777777" w:rsidR="00CC66FC" w:rsidRDefault="00CC66FC" w:rsidP="00CC66FC">
      <w:pPr>
        <w:spacing w:after="0" w:line="240" w:lineRule="auto"/>
      </w:pPr>
      <w:r>
        <w:rPr>
          <w:rFonts w:ascii="Calibri" w:eastAsia="Calibri" w:hAnsi="Calibri"/>
          <w:b/>
          <w:color w:val="000000"/>
          <w:sz w:val="28"/>
        </w:rPr>
        <w:t>SQL Server 2014 Agents Group - Discoveries</w:t>
      </w:r>
    </w:p>
    <w:p w14:paraId="64E062A7" w14:textId="77777777" w:rsidR="00CC66FC" w:rsidRDefault="00CC66FC" w:rsidP="00CC66FC">
      <w:pPr>
        <w:spacing w:after="0" w:line="240" w:lineRule="auto"/>
      </w:pPr>
      <w:r>
        <w:rPr>
          <w:rFonts w:ascii="Calibri" w:eastAsia="Calibri" w:hAnsi="Calibri"/>
          <w:b/>
          <w:color w:val="6495ED"/>
          <w:sz w:val="22"/>
        </w:rPr>
        <w:t>MSSQL 2014: Populate SQL Server 2014 Agents Group</w:t>
      </w:r>
    </w:p>
    <w:p w14:paraId="0F358A8C" w14:textId="77777777" w:rsidR="00CC66FC" w:rsidRDefault="00CC66FC" w:rsidP="00CC66FC">
      <w:pPr>
        <w:spacing w:after="0" w:line="240" w:lineRule="auto"/>
      </w:pPr>
      <w:r>
        <w:rPr>
          <w:rFonts w:ascii="Calibri" w:eastAsia="Calibri" w:hAnsi="Calibri"/>
          <w:color w:val="000000"/>
          <w:sz w:val="22"/>
        </w:rPr>
        <w:t>This discovery rule populates the SQL Server 2014 Agents group with all SQL Server 2014 agents.</w:t>
      </w:r>
    </w:p>
    <w:p w14:paraId="1410C33A" w14:textId="77777777" w:rsidR="00CC66FC" w:rsidRDefault="00CC66FC" w:rsidP="00CC66FC">
      <w:pPr>
        <w:spacing w:after="0" w:line="240" w:lineRule="auto"/>
      </w:pPr>
    </w:p>
    <w:p w14:paraId="621E3B8B" w14:textId="77777777" w:rsidR="00CC66FC" w:rsidRDefault="00CC66FC" w:rsidP="00CC66FC">
      <w:pPr>
        <w:spacing w:after="0" w:line="240" w:lineRule="auto"/>
      </w:pPr>
      <w:r>
        <w:rPr>
          <w:rFonts w:ascii="Calibri" w:eastAsia="Calibri" w:hAnsi="Calibri"/>
          <w:b/>
          <w:color w:val="000000"/>
          <w:sz w:val="32"/>
        </w:rPr>
        <w:t>SQL Server 2014 Components</w:t>
      </w:r>
    </w:p>
    <w:p w14:paraId="3CDF3B88" w14:textId="77777777" w:rsidR="00CC66FC" w:rsidRDefault="00CC66FC" w:rsidP="00CC66FC">
      <w:pPr>
        <w:spacing w:after="0" w:line="240" w:lineRule="auto"/>
      </w:pPr>
      <w:r>
        <w:rPr>
          <w:rFonts w:ascii="Calibri" w:eastAsia="Calibri" w:hAnsi="Calibri"/>
          <w:color w:val="000000"/>
          <w:sz w:val="22"/>
        </w:rPr>
        <w:t>A group containing all components related to Microsoft SQL Server</w:t>
      </w:r>
    </w:p>
    <w:p w14:paraId="5AFBA9CB" w14:textId="77777777" w:rsidR="00CC66FC" w:rsidRDefault="00CC66FC" w:rsidP="00CC66FC">
      <w:pPr>
        <w:spacing w:after="0" w:line="240" w:lineRule="auto"/>
      </w:pPr>
      <w:r>
        <w:rPr>
          <w:rFonts w:ascii="Calibri" w:eastAsia="Calibri" w:hAnsi="Calibri"/>
          <w:b/>
          <w:color w:val="000000"/>
          <w:sz w:val="28"/>
        </w:rPr>
        <w:t>SQL Server 2014 Components - Discoveries</w:t>
      </w:r>
    </w:p>
    <w:p w14:paraId="03ADC557" w14:textId="77777777" w:rsidR="00CC66FC" w:rsidRDefault="00CC66FC" w:rsidP="00CC66FC">
      <w:pPr>
        <w:spacing w:after="0" w:line="240" w:lineRule="auto"/>
      </w:pPr>
      <w:r>
        <w:rPr>
          <w:rFonts w:ascii="Calibri" w:eastAsia="Calibri" w:hAnsi="Calibri"/>
          <w:b/>
          <w:color w:val="6495ED"/>
          <w:sz w:val="22"/>
        </w:rPr>
        <w:t>MSSQL 2014: Populate SQL Server 2014 Components Group</w:t>
      </w:r>
    </w:p>
    <w:p w14:paraId="3C783FFF" w14:textId="77777777" w:rsidR="00CC66FC" w:rsidRDefault="00CC66FC" w:rsidP="00CC66FC">
      <w:pPr>
        <w:spacing w:after="0" w:line="240" w:lineRule="auto"/>
      </w:pPr>
      <w:r>
        <w:rPr>
          <w:rFonts w:ascii="Calibri" w:eastAsia="Calibri" w:hAnsi="Calibri"/>
          <w:color w:val="000000"/>
          <w:sz w:val="22"/>
        </w:rPr>
        <w:t>This discovery rule populates the Components group with all SQL Server 2014 related components</w:t>
      </w:r>
    </w:p>
    <w:p w14:paraId="6C3BE59D" w14:textId="77777777" w:rsidR="00CC66FC" w:rsidRDefault="00CC66FC" w:rsidP="00CC66FC">
      <w:pPr>
        <w:spacing w:after="0" w:line="240" w:lineRule="auto"/>
      </w:pPr>
    </w:p>
    <w:p w14:paraId="50E498EB" w14:textId="77777777" w:rsidR="00CC66FC" w:rsidRDefault="00CC66FC" w:rsidP="00CC66FC">
      <w:pPr>
        <w:spacing w:after="0" w:line="240" w:lineRule="auto"/>
      </w:pPr>
      <w:r>
        <w:rPr>
          <w:rFonts w:ascii="Calibri" w:eastAsia="Calibri" w:hAnsi="Calibri"/>
          <w:b/>
          <w:color w:val="000000"/>
          <w:sz w:val="32"/>
        </w:rPr>
        <w:t>SQL Server 2014 Computers</w:t>
      </w:r>
    </w:p>
    <w:p w14:paraId="6CCB43F6" w14:textId="77777777" w:rsidR="00CC66FC" w:rsidRDefault="00CC66FC" w:rsidP="00CC66FC">
      <w:pPr>
        <w:spacing w:after="0" w:line="240" w:lineRule="auto"/>
      </w:pPr>
      <w:r>
        <w:rPr>
          <w:rFonts w:ascii="Calibri" w:eastAsia="Calibri" w:hAnsi="Calibri"/>
          <w:color w:val="000000"/>
          <w:sz w:val="22"/>
        </w:rPr>
        <w:t>A group containing all Windows computers that are running a component of Microsoft SQL Server 2014.</w:t>
      </w:r>
    </w:p>
    <w:p w14:paraId="4CFB3757" w14:textId="77777777" w:rsidR="00CC66FC" w:rsidRDefault="00CC66FC" w:rsidP="00CC66FC">
      <w:pPr>
        <w:spacing w:after="0" w:line="240" w:lineRule="auto"/>
      </w:pPr>
      <w:r>
        <w:rPr>
          <w:rFonts w:ascii="Calibri" w:eastAsia="Calibri" w:hAnsi="Calibri"/>
          <w:b/>
          <w:color w:val="000000"/>
          <w:sz w:val="28"/>
        </w:rPr>
        <w:t>SQL Server 2014 Computers - Discoveries</w:t>
      </w:r>
    </w:p>
    <w:p w14:paraId="5C86F1ED" w14:textId="77777777" w:rsidR="00CC66FC" w:rsidRDefault="00CC66FC" w:rsidP="00CC66FC">
      <w:pPr>
        <w:spacing w:after="0" w:line="240" w:lineRule="auto"/>
      </w:pPr>
      <w:r>
        <w:rPr>
          <w:rFonts w:ascii="Calibri" w:eastAsia="Calibri" w:hAnsi="Calibri"/>
          <w:b/>
          <w:color w:val="6495ED"/>
          <w:sz w:val="22"/>
        </w:rPr>
        <w:t>MSSQL 2014: Populate SQL Server 2014 Computer Group</w:t>
      </w:r>
    </w:p>
    <w:p w14:paraId="3FFBEB76" w14:textId="77777777" w:rsidR="00CC66FC" w:rsidRDefault="00CC66FC" w:rsidP="00CC66FC">
      <w:pPr>
        <w:spacing w:after="0" w:line="240" w:lineRule="auto"/>
      </w:pPr>
      <w:r>
        <w:rPr>
          <w:rFonts w:ascii="Calibri" w:eastAsia="Calibri" w:hAnsi="Calibri"/>
          <w:color w:val="000000"/>
          <w:sz w:val="22"/>
        </w:rPr>
        <w:t>This discovery rule populates the SQL Server 2014 Computer Group with all computers running SQL Server 2014.</w:t>
      </w:r>
    </w:p>
    <w:p w14:paraId="3E84E9F4" w14:textId="77777777" w:rsidR="00CC66FC" w:rsidRDefault="00CC66FC" w:rsidP="00CC66FC">
      <w:pPr>
        <w:spacing w:after="0" w:line="240" w:lineRule="auto"/>
      </w:pPr>
    </w:p>
    <w:p w14:paraId="0C10188D" w14:textId="77777777" w:rsidR="00CC66FC" w:rsidRDefault="00CC66FC" w:rsidP="00CC66FC">
      <w:pPr>
        <w:spacing w:after="0" w:line="240" w:lineRule="auto"/>
      </w:pPr>
      <w:r>
        <w:rPr>
          <w:rFonts w:ascii="Calibri" w:eastAsia="Calibri" w:hAnsi="Calibri"/>
          <w:b/>
          <w:color w:val="6495ED"/>
          <w:sz w:val="22"/>
        </w:rPr>
        <w:t>MSSQL 2014: Populate Microsoft SQL Server 2014 Computer Group</w:t>
      </w:r>
    </w:p>
    <w:p w14:paraId="608A83B5" w14:textId="77777777" w:rsidR="00CC66FC" w:rsidRDefault="00CC66FC" w:rsidP="00CC66FC">
      <w:pPr>
        <w:spacing w:after="0" w:line="240" w:lineRule="auto"/>
      </w:pPr>
      <w:r>
        <w:rPr>
          <w:rFonts w:ascii="Calibri" w:eastAsia="Calibri" w:hAnsi="Calibri"/>
          <w:color w:val="000000"/>
          <w:sz w:val="22"/>
        </w:rPr>
        <w:t>This discovery rule populates the SQL Server 2014 Computer Group with all computers that are running one or more components of SQL Server 2014.</w:t>
      </w:r>
    </w:p>
    <w:p w14:paraId="3CEB9038" w14:textId="77777777" w:rsidR="00CC66FC" w:rsidRDefault="00CC66FC" w:rsidP="00CC66FC">
      <w:pPr>
        <w:spacing w:after="0" w:line="240" w:lineRule="auto"/>
      </w:pPr>
    </w:p>
    <w:p w14:paraId="3408898A" w14:textId="77777777" w:rsidR="00CC66FC" w:rsidRDefault="00CC66FC" w:rsidP="00CC66FC">
      <w:pPr>
        <w:spacing w:after="0" w:line="240" w:lineRule="auto"/>
      </w:pPr>
      <w:r>
        <w:rPr>
          <w:rFonts w:ascii="Calibri" w:eastAsia="Calibri" w:hAnsi="Calibri"/>
          <w:b/>
          <w:color w:val="000000"/>
          <w:sz w:val="32"/>
        </w:rPr>
        <w:t>SQL Server 2014 Custom User Policy</w:t>
      </w:r>
    </w:p>
    <w:p w14:paraId="46913AC4" w14:textId="77777777" w:rsidR="00CC66FC" w:rsidRDefault="00CC66FC" w:rsidP="00CC66FC">
      <w:pPr>
        <w:spacing w:after="0" w:line="240" w:lineRule="auto"/>
      </w:pPr>
      <w:r>
        <w:rPr>
          <w:rFonts w:ascii="Calibri" w:eastAsia="Calibri" w:hAnsi="Calibri"/>
          <w:color w:val="000000"/>
          <w:sz w:val="22"/>
        </w:rPr>
        <w:t>Custom User Policy object</w:t>
      </w:r>
    </w:p>
    <w:p w14:paraId="4C883D8E" w14:textId="77777777" w:rsidR="00CC66FC" w:rsidRDefault="00CC66FC" w:rsidP="00CC66FC">
      <w:pPr>
        <w:spacing w:after="0" w:line="240" w:lineRule="auto"/>
      </w:pPr>
      <w:r>
        <w:rPr>
          <w:rFonts w:ascii="Calibri" w:eastAsia="Calibri" w:hAnsi="Calibri"/>
          <w:b/>
          <w:color w:val="000000"/>
          <w:sz w:val="28"/>
        </w:rPr>
        <w:t>SQL Server 2014 Custom User Policy - Discoveries</w:t>
      </w:r>
    </w:p>
    <w:p w14:paraId="21AE4DF3" w14:textId="77777777" w:rsidR="00CC66FC" w:rsidRDefault="00CC66FC" w:rsidP="00CC66FC">
      <w:pPr>
        <w:spacing w:after="0" w:line="240" w:lineRule="auto"/>
      </w:pPr>
      <w:r>
        <w:rPr>
          <w:rFonts w:ascii="Calibri" w:eastAsia="Calibri" w:hAnsi="Calibri"/>
          <w:b/>
          <w:color w:val="6495ED"/>
          <w:sz w:val="22"/>
        </w:rPr>
        <w:t>MSSQL 2014: Database Custom User Policy Discovery</w:t>
      </w:r>
    </w:p>
    <w:p w14:paraId="36F12331" w14:textId="77777777" w:rsidR="00CC66FC" w:rsidRDefault="00CC66FC" w:rsidP="00CC66FC">
      <w:pPr>
        <w:spacing w:after="0" w:line="240" w:lineRule="auto"/>
      </w:pPr>
      <w:r>
        <w:rPr>
          <w:rFonts w:ascii="Calibri" w:eastAsia="Calibri" w:hAnsi="Calibri"/>
          <w:color w:val="000000"/>
          <w:sz w:val="22"/>
        </w:rPr>
        <w:t>This discovery rule discovers Custom User Policies for SQL Server 2014 Database. Note: This discovery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83B3085" w14:textId="77777777" w:rsidTr="004B0C2C">
        <w:trPr>
          <w:trHeight w:val="54"/>
        </w:trPr>
        <w:tc>
          <w:tcPr>
            <w:tcW w:w="54" w:type="dxa"/>
          </w:tcPr>
          <w:p w14:paraId="5BDFE651" w14:textId="77777777" w:rsidR="00CC66FC" w:rsidRDefault="00CC66FC" w:rsidP="004B0C2C">
            <w:pPr>
              <w:pStyle w:val="EmptyCellLayoutStyle"/>
              <w:spacing w:after="0" w:line="240" w:lineRule="auto"/>
            </w:pPr>
          </w:p>
        </w:tc>
        <w:tc>
          <w:tcPr>
            <w:tcW w:w="10395" w:type="dxa"/>
          </w:tcPr>
          <w:p w14:paraId="37939143" w14:textId="77777777" w:rsidR="00CC66FC" w:rsidRDefault="00CC66FC" w:rsidP="004B0C2C">
            <w:pPr>
              <w:pStyle w:val="EmptyCellLayoutStyle"/>
              <w:spacing w:after="0" w:line="240" w:lineRule="auto"/>
            </w:pPr>
          </w:p>
        </w:tc>
        <w:tc>
          <w:tcPr>
            <w:tcW w:w="149" w:type="dxa"/>
          </w:tcPr>
          <w:p w14:paraId="33387708" w14:textId="77777777" w:rsidR="00CC66FC" w:rsidRDefault="00CC66FC" w:rsidP="004B0C2C">
            <w:pPr>
              <w:pStyle w:val="EmptyCellLayoutStyle"/>
              <w:spacing w:after="0" w:line="240" w:lineRule="auto"/>
            </w:pPr>
          </w:p>
        </w:tc>
      </w:tr>
      <w:tr w:rsidR="00CC66FC" w14:paraId="59E6766D" w14:textId="77777777" w:rsidTr="004B0C2C">
        <w:tc>
          <w:tcPr>
            <w:tcW w:w="54" w:type="dxa"/>
          </w:tcPr>
          <w:p w14:paraId="31C1242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6BEA9FD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94AAB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66BB7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32EE3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33B937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28A0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759AF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7A617" w14:textId="77777777" w:rsidR="00CC66FC" w:rsidRDefault="00CC66FC" w:rsidP="004B0C2C">
                  <w:pPr>
                    <w:spacing w:after="0" w:line="240" w:lineRule="auto"/>
                  </w:pPr>
                  <w:r>
                    <w:rPr>
                      <w:rFonts w:ascii="Calibri" w:eastAsia="Calibri" w:hAnsi="Calibri"/>
                      <w:color w:val="000000"/>
                      <w:sz w:val="22"/>
                    </w:rPr>
                    <w:t>No</w:t>
                  </w:r>
                </w:p>
              </w:tc>
            </w:tr>
            <w:tr w:rsidR="00CC66FC" w14:paraId="19BB985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948D7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044DF9"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301C54" w14:textId="77777777" w:rsidR="00CC66FC" w:rsidRDefault="00CC66FC" w:rsidP="004B0C2C">
                  <w:pPr>
                    <w:spacing w:after="0" w:line="240" w:lineRule="auto"/>
                  </w:pPr>
                  <w:r>
                    <w:rPr>
                      <w:rFonts w:ascii="Calibri" w:eastAsia="Calibri" w:hAnsi="Calibri"/>
                      <w:color w:val="000000"/>
                      <w:sz w:val="22"/>
                    </w:rPr>
                    <w:t>300</w:t>
                  </w:r>
                </w:p>
              </w:tc>
            </w:tr>
          </w:tbl>
          <w:p w14:paraId="4CCEE7B7" w14:textId="77777777" w:rsidR="00CC66FC" w:rsidRDefault="00CC66FC" w:rsidP="004B0C2C">
            <w:pPr>
              <w:spacing w:after="0" w:line="240" w:lineRule="auto"/>
            </w:pPr>
          </w:p>
        </w:tc>
        <w:tc>
          <w:tcPr>
            <w:tcW w:w="149" w:type="dxa"/>
          </w:tcPr>
          <w:p w14:paraId="389C293A" w14:textId="77777777" w:rsidR="00CC66FC" w:rsidRDefault="00CC66FC" w:rsidP="004B0C2C">
            <w:pPr>
              <w:pStyle w:val="EmptyCellLayoutStyle"/>
              <w:spacing w:after="0" w:line="240" w:lineRule="auto"/>
            </w:pPr>
          </w:p>
        </w:tc>
      </w:tr>
      <w:tr w:rsidR="00CC66FC" w14:paraId="46C59C06" w14:textId="77777777" w:rsidTr="004B0C2C">
        <w:trPr>
          <w:trHeight w:val="80"/>
        </w:trPr>
        <w:tc>
          <w:tcPr>
            <w:tcW w:w="54" w:type="dxa"/>
          </w:tcPr>
          <w:p w14:paraId="795A2410" w14:textId="77777777" w:rsidR="00CC66FC" w:rsidRDefault="00CC66FC" w:rsidP="004B0C2C">
            <w:pPr>
              <w:pStyle w:val="EmptyCellLayoutStyle"/>
              <w:spacing w:after="0" w:line="240" w:lineRule="auto"/>
            </w:pPr>
          </w:p>
        </w:tc>
        <w:tc>
          <w:tcPr>
            <w:tcW w:w="10395" w:type="dxa"/>
          </w:tcPr>
          <w:p w14:paraId="12266C4E" w14:textId="77777777" w:rsidR="00CC66FC" w:rsidRDefault="00CC66FC" w:rsidP="004B0C2C">
            <w:pPr>
              <w:pStyle w:val="EmptyCellLayoutStyle"/>
              <w:spacing w:after="0" w:line="240" w:lineRule="auto"/>
            </w:pPr>
          </w:p>
        </w:tc>
        <w:tc>
          <w:tcPr>
            <w:tcW w:w="149" w:type="dxa"/>
          </w:tcPr>
          <w:p w14:paraId="6715B4CA" w14:textId="77777777" w:rsidR="00CC66FC" w:rsidRDefault="00CC66FC" w:rsidP="004B0C2C">
            <w:pPr>
              <w:pStyle w:val="EmptyCellLayoutStyle"/>
              <w:spacing w:after="0" w:line="240" w:lineRule="auto"/>
            </w:pPr>
          </w:p>
        </w:tc>
      </w:tr>
    </w:tbl>
    <w:p w14:paraId="25FF6893" w14:textId="77777777" w:rsidR="00CC66FC" w:rsidRDefault="00CC66FC" w:rsidP="00CC66FC">
      <w:pPr>
        <w:spacing w:after="0" w:line="240" w:lineRule="auto"/>
      </w:pPr>
    </w:p>
    <w:p w14:paraId="525B9370" w14:textId="77777777" w:rsidR="00CC66FC" w:rsidRDefault="00CC66FC" w:rsidP="00CC66FC">
      <w:pPr>
        <w:spacing w:after="0" w:line="240" w:lineRule="auto"/>
      </w:pPr>
      <w:r>
        <w:rPr>
          <w:rFonts w:ascii="Calibri" w:eastAsia="Calibri" w:hAnsi="Calibri"/>
          <w:b/>
          <w:color w:val="000000"/>
          <w:sz w:val="32"/>
        </w:rPr>
        <w:t>SQL Server 2014 Database Critical Policy</w:t>
      </w:r>
    </w:p>
    <w:p w14:paraId="1E3406D5" w14:textId="77777777" w:rsidR="00CC66FC" w:rsidRDefault="00CC66FC" w:rsidP="00CC66FC">
      <w:pPr>
        <w:spacing w:after="0" w:line="240" w:lineRule="auto"/>
      </w:pPr>
      <w:r>
        <w:rPr>
          <w:rFonts w:ascii="Calibri" w:eastAsia="Calibri" w:hAnsi="Calibri"/>
          <w:color w:val="000000"/>
          <w:sz w:val="22"/>
        </w:rPr>
        <w:t>Custom User Policy, which has a Database as the Facet and one of the error categories as Policy Category.</w:t>
      </w:r>
    </w:p>
    <w:p w14:paraId="4CF6D65F" w14:textId="77777777" w:rsidR="00CC66FC" w:rsidRDefault="00CC66FC" w:rsidP="00CC66FC">
      <w:pPr>
        <w:spacing w:after="0" w:line="240" w:lineRule="auto"/>
      </w:pPr>
      <w:r>
        <w:rPr>
          <w:rFonts w:ascii="Calibri" w:eastAsia="Calibri" w:hAnsi="Calibri"/>
          <w:b/>
          <w:color w:val="000000"/>
          <w:sz w:val="28"/>
        </w:rPr>
        <w:t>SQL Server 2014 Database Critical Policy - Unit monitors</w:t>
      </w:r>
    </w:p>
    <w:p w14:paraId="348ACECF" w14:textId="77777777" w:rsidR="00CC66FC" w:rsidRDefault="00CC66FC" w:rsidP="00CC66FC">
      <w:pPr>
        <w:spacing w:after="0" w:line="240" w:lineRule="auto"/>
      </w:pPr>
      <w:r>
        <w:rPr>
          <w:rFonts w:ascii="Calibri" w:eastAsia="Calibri" w:hAnsi="Calibri"/>
          <w:b/>
          <w:color w:val="6495ED"/>
          <w:sz w:val="22"/>
        </w:rPr>
        <w:t>Database Health Policy</w:t>
      </w:r>
    </w:p>
    <w:p w14:paraId="4C2C9BF0" w14:textId="77777777" w:rsidR="00CC66FC" w:rsidRDefault="00CC66FC" w:rsidP="00CC66FC">
      <w:pPr>
        <w:spacing w:after="0" w:line="240" w:lineRule="auto"/>
      </w:pPr>
      <w:r>
        <w:rPr>
          <w:rFonts w:ascii="Calibri" w:eastAsia="Calibri" w:hAnsi="Calibri"/>
          <w:color w:val="000000"/>
          <w:sz w:val="22"/>
        </w:rPr>
        <w:t>Two state monitor with 'Error' critical state used particularly for reflecting state of Custom User Policies which have Database as Facet and one of the predefined error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7714D40" w14:textId="77777777" w:rsidTr="004B0C2C">
        <w:trPr>
          <w:trHeight w:val="54"/>
        </w:trPr>
        <w:tc>
          <w:tcPr>
            <w:tcW w:w="54" w:type="dxa"/>
          </w:tcPr>
          <w:p w14:paraId="66671DA0" w14:textId="77777777" w:rsidR="00CC66FC" w:rsidRDefault="00CC66FC" w:rsidP="004B0C2C">
            <w:pPr>
              <w:pStyle w:val="EmptyCellLayoutStyle"/>
              <w:spacing w:after="0" w:line="240" w:lineRule="auto"/>
            </w:pPr>
          </w:p>
        </w:tc>
        <w:tc>
          <w:tcPr>
            <w:tcW w:w="10395" w:type="dxa"/>
          </w:tcPr>
          <w:p w14:paraId="1CE8825B" w14:textId="77777777" w:rsidR="00CC66FC" w:rsidRDefault="00CC66FC" w:rsidP="004B0C2C">
            <w:pPr>
              <w:pStyle w:val="EmptyCellLayoutStyle"/>
              <w:spacing w:after="0" w:line="240" w:lineRule="auto"/>
            </w:pPr>
          </w:p>
        </w:tc>
        <w:tc>
          <w:tcPr>
            <w:tcW w:w="149" w:type="dxa"/>
          </w:tcPr>
          <w:p w14:paraId="1EDDA0DF" w14:textId="77777777" w:rsidR="00CC66FC" w:rsidRDefault="00CC66FC" w:rsidP="004B0C2C">
            <w:pPr>
              <w:pStyle w:val="EmptyCellLayoutStyle"/>
              <w:spacing w:after="0" w:line="240" w:lineRule="auto"/>
            </w:pPr>
          </w:p>
        </w:tc>
      </w:tr>
      <w:tr w:rsidR="00CC66FC" w14:paraId="5CA0A290" w14:textId="77777777" w:rsidTr="004B0C2C">
        <w:tc>
          <w:tcPr>
            <w:tcW w:w="54" w:type="dxa"/>
          </w:tcPr>
          <w:p w14:paraId="10AD599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47BE174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53627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F5D3F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D2597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7C7695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9090E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2F28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EE5F35" w14:textId="77777777" w:rsidR="00CC66FC" w:rsidRDefault="00CC66FC" w:rsidP="004B0C2C">
                  <w:pPr>
                    <w:spacing w:after="0" w:line="240" w:lineRule="auto"/>
                  </w:pPr>
                  <w:r>
                    <w:rPr>
                      <w:rFonts w:ascii="Calibri" w:eastAsia="Calibri" w:hAnsi="Calibri"/>
                      <w:color w:val="000000"/>
                      <w:sz w:val="22"/>
                    </w:rPr>
                    <w:t>Yes</w:t>
                  </w:r>
                </w:p>
              </w:tc>
            </w:tr>
            <w:tr w:rsidR="00CC66FC" w14:paraId="07BBACB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22116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205D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7D5A2" w14:textId="77777777" w:rsidR="00CC66FC" w:rsidRDefault="00CC66FC" w:rsidP="004B0C2C">
                  <w:pPr>
                    <w:spacing w:after="0" w:line="240" w:lineRule="auto"/>
                  </w:pPr>
                  <w:r>
                    <w:rPr>
                      <w:rFonts w:eastAsia="Arial"/>
                      <w:color w:val="000000"/>
                    </w:rPr>
                    <w:t>False</w:t>
                  </w:r>
                </w:p>
              </w:tc>
            </w:tr>
            <w:tr w:rsidR="00CC66FC" w14:paraId="68269D3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D2AD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05AF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6E4A55" w14:textId="77777777" w:rsidR="00CC66FC" w:rsidRDefault="00CC66FC" w:rsidP="004B0C2C">
                  <w:pPr>
                    <w:spacing w:after="0" w:line="240" w:lineRule="auto"/>
                  </w:pPr>
                  <w:r>
                    <w:rPr>
                      <w:rFonts w:ascii="Calibri" w:eastAsia="Calibri" w:hAnsi="Calibri"/>
                      <w:color w:val="000000"/>
                      <w:sz w:val="22"/>
                    </w:rPr>
                    <w:t>900</w:t>
                  </w:r>
                </w:p>
              </w:tc>
            </w:tr>
            <w:tr w:rsidR="00CC66FC" w14:paraId="77E13A1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69DDA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6A5DD6"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9EBDB9" w14:textId="77777777" w:rsidR="00CC66FC" w:rsidRDefault="00CC66FC" w:rsidP="004B0C2C">
                  <w:pPr>
                    <w:spacing w:after="0" w:line="240" w:lineRule="auto"/>
                  </w:pPr>
                  <w:r>
                    <w:rPr>
                      <w:rFonts w:ascii="Calibri" w:eastAsia="Calibri" w:hAnsi="Calibri"/>
                      <w:color w:val="000000"/>
                      <w:sz w:val="22"/>
                    </w:rPr>
                    <w:t>300</w:t>
                  </w:r>
                </w:p>
              </w:tc>
            </w:tr>
          </w:tbl>
          <w:p w14:paraId="167EAD66" w14:textId="77777777" w:rsidR="00CC66FC" w:rsidRDefault="00CC66FC" w:rsidP="004B0C2C">
            <w:pPr>
              <w:spacing w:after="0" w:line="240" w:lineRule="auto"/>
            </w:pPr>
          </w:p>
        </w:tc>
        <w:tc>
          <w:tcPr>
            <w:tcW w:w="149" w:type="dxa"/>
          </w:tcPr>
          <w:p w14:paraId="14CECD24" w14:textId="77777777" w:rsidR="00CC66FC" w:rsidRDefault="00CC66FC" w:rsidP="004B0C2C">
            <w:pPr>
              <w:pStyle w:val="EmptyCellLayoutStyle"/>
              <w:spacing w:after="0" w:line="240" w:lineRule="auto"/>
            </w:pPr>
          </w:p>
        </w:tc>
      </w:tr>
      <w:tr w:rsidR="00CC66FC" w14:paraId="035A3E65" w14:textId="77777777" w:rsidTr="004B0C2C">
        <w:trPr>
          <w:trHeight w:val="80"/>
        </w:trPr>
        <w:tc>
          <w:tcPr>
            <w:tcW w:w="54" w:type="dxa"/>
          </w:tcPr>
          <w:p w14:paraId="198948E7" w14:textId="77777777" w:rsidR="00CC66FC" w:rsidRDefault="00CC66FC" w:rsidP="004B0C2C">
            <w:pPr>
              <w:pStyle w:val="EmptyCellLayoutStyle"/>
              <w:spacing w:after="0" w:line="240" w:lineRule="auto"/>
            </w:pPr>
          </w:p>
        </w:tc>
        <w:tc>
          <w:tcPr>
            <w:tcW w:w="10395" w:type="dxa"/>
          </w:tcPr>
          <w:p w14:paraId="42BE908C" w14:textId="77777777" w:rsidR="00CC66FC" w:rsidRDefault="00CC66FC" w:rsidP="004B0C2C">
            <w:pPr>
              <w:pStyle w:val="EmptyCellLayoutStyle"/>
              <w:spacing w:after="0" w:line="240" w:lineRule="auto"/>
            </w:pPr>
          </w:p>
        </w:tc>
        <w:tc>
          <w:tcPr>
            <w:tcW w:w="149" w:type="dxa"/>
          </w:tcPr>
          <w:p w14:paraId="23BC2167" w14:textId="77777777" w:rsidR="00CC66FC" w:rsidRDefault="00CC66FC" w:rsidP="004B0C2C">
            <w:pPr>
              <w:pStyle w:val="EmptyCellLayoutStyle"/>
              <w:spacing w:after="0" w:line="240" w:lineRule="auto"/>
            </w:pPr>
          </w:p>
        </w:tc>
      </w:tr>
    </w:tbl>
    <w:p w14:paraId="3818513A" w14:textId="77777777" w:rsidR="00CC66FC" w:rsidRDefault="00CC66FC" w:rsidP="00CC66FC">
      <w:pPr>
        <w:spacing w:after="0" w:line="240" w:lineRule="auto"/>
      </w:pPr>
    </w:p>
    <w:p w14:paraId="17F1022D" w14:textId="77777777" w:rsidR="00CC66FC" w:rsidRDefault="00CC66FC" w:rsidP="00CC66FC">
      <w:pPr>
        <w:spacing w:after="0" w:line="240" w:lineRule="auto"/>
      </w:pPr>
      <w:r>
        <w:rPr>
          <w:rFonts w:ascii="Calibri" w:eastAsia="Calibri" w:hAnsi="Calibri"/>
          <w:b/>
          <w:color w:val="000000"/>
          <w:sz w:val="32"/>
        </w:rPr>
        <w:t>SQL Server 2014 Database Group</w:t>
      </w:r>
    </w:p>
    <w:p w14:paraId="13ED459A" w14:textId="77777777" w:rsidR="00CC66FC" w:rsidRDefault="00CC66FC" w:rsidP="00CC66FC">
      <w:pPr>
        <w:spacing w:after="0" w:line="240" w:lineRule="auto"/>
      </w:pPr>
      <w:r>
        <w:rPr>
          <w:rFonts w:ascii="Calibri" w:eastAsia="Calibri" w:hAnsi="Calibri"/>
          <w:color w:val="000000"/>
          <w:sz w:val="22"/>
        </w:rPr>
        <w:t>A group containing all databases of Microsoft SQL Server 2014 database engines</w:t>
      </w:r>
    </w:p>
    <w:p w14:paraId="1093E2D7" w14:textId="77777777" w:rsidR="00CC66FC" w:rsidRDefault="00CC66FC" w:rsidP="00CC66FC">
      <w:pPr>
        <w:spacing w:after="0" w:line="240" w:lineRule="auto"/>
      </w:pPr>
      <w:r>
        <w:rPr>
          <w:rFonts w:ascii="Calibri" w:eastAsia="Calibri" w:hAnsi="Calibri"/>
          <w:b/>
          <w:color w:val="000000"/>
          <w:sz w:val="28"/>
        </w:rPr>
        <w:t>SQL Server 2014 Database Group - Discoveries</w:t>
      </w:r>
    </w:p>
    <w:p w14:paraId="147206EF" w14:textId="77777777" w:rsidR="00CC66FC" w:rsidRDefault="00CC66FC" w:rsidP="00CC66FC">
      <w:pPr>
        <w:spacing w:after="0" w:line="240" w:lineRule="auto"/>
      </w:pPr>
      <w:r>
        <w:rPr>
          <w:rFonts w:ascii="Calibri" w:eastAsia="Calibri" w:hAnsi="Calibri"/>
          <w:b/>
          <w:color w:val="6495ED"/>
          <w:sz w:val="22"/>
        </w:rPr>
        <w:t>MSSQL 2014: Populate SQL Server 2014 Database Group</w:t>
      </w:r>
    </w:p>
    <w:p w14:paraId="7580B478" w14:textId="77777777" w:rsidR="00CC66FC" w:rsidRDefault="00CC66FC" w:rsidP="00CC66FC">
      <w:pPr>
        <w:spacing w:after="0" w:line="240" w:lineRule="auto"/>
      </w:pPr>
      <w:r>
        <w:rPr>
          <w:rFonts w:ascii="Calibri" w:eastAsia="Calibri" w:hAnsi="Calibri"/>
          <w:color w:val="000000"/>
          <w:sz w:val="22"/>
        </w:rPr>
        <w:t>This discovery rule populates the Database group with all SQL Server 2014 Databases.</w:t>
      </w:r>
    </w:p>
    <w:p w14:paraId="659861E4" w14:textId="77777777" w:rsidR="00CC66FC" w:rsidRDefault="00CC66FC" w:rsidP="00CC66FC">
      <w:pPr>
        <w:spacing w:after="0" w:line="240" w:lineRule="auto"/>
      </w:pPr>
    </w:p>
    <w:p w14:paraId="21F0633D" w14:textId="77777777" w:rsidR="00CC66FC" w:rsidRDefault="00CC66FC" w:rsidP="00CC66FC">
      <w:pPr>
        <w:spacing w:after="0" w:line="240" w:lineRule="auto"/>
      </w:pPr>
      <w:r>
        <w:rPr>
          <w:rFonts w:ascii="Calibri" w:eastAsia="Calibri" w:hAnsi="Calibri"/>
          <w:b/>
          <w:color w:val="000000"/>
          <w:sz w:val="32"/>
        </w:rPr>
        <w:t>SQL Server 2014 Database Warning Policy</w:t>
      </w:r>
    </w:p>
    <w:p w14:paraId="1E1BD4DB" w14:textId="77777777" w:rsidR="00CC66FC" w:rsidRDefault="00CC66FC" w:rsidP="00CC66FC">
      <w:pPr>
        <w:spacing w:after="0" w:line="240" w:lineRule="auto"/>
      </w:pPr>
      <w:r>
        <w:rPr>
          <w:rFonts w:ascii="Calibri" w:eastAsia="Calibri" w:hAnsi="Calibri"/>
          <w:color w:val="000000"/>
          <w:sz w:val="22"/>
        </w:rPr>
        <w:t>Custom User Policy, which has a Database as the Facet and one of the warning categories as Policy Category.</w:t>
      </w:r>
    </w:p>
    <w:p w14:paraId="2CC1AA27" w14:textId="77777777" w:rsidR="00CC66FC" w:rsidRDefault="00CC66FC" w:rsidP="00CC66FC">
      <w:pPr>
        <w:spacing w:after="0" w:line="240" w:lineRule="auto"/>
      </w:pPr>
      <w:r>
        <w:rPr>
          <w:rFonts w:ascii="Calibri" w:eastAsia="Calibri" w:hAnsi="Calibri"/>
          <w:b/>
          <w:color w:val="000000"/>
          <w:sz w:val="28"/>
        </w:rPr>
        <w:t>SQL Server 2014 Database Warning Policy - Unit monitors</w:t>
      </w:r>
    </w:p>
    <w:p w14:paraId="1CA976C8" w14:textId="77777777" w:rsidR="00CC66FC" w:rsidRDefault="00CC66FC" w:rsidP="00CC66FC">
      <w:pPr>
        <w:spacing w:after="0" w:line="240" w:lineRule="auto"/>
      </w:pPr>
      <w:r>
        <w:rPr>
          <w:rFonts w:ascii="Calibri" w:eastAsia="Calibri" w:hAnsi="Calibri"/>
          <w:b/>
          <w:color w:val="6495ED"/>
          <w:sz w:val="22"/>
        </w:rPr>
        <w:t>Database Health Policy</w:t>
      </w:r>
    </w:p>
    <w:p w14:paraId="2C3E9D9D" w14:textId="77777777" w:rsidR="00CC66FC" w:rsidRDefault="00CC66FC" w:rsidP="00CC66FC">
      <w:pPr>
        <w:spacing w:after="0" w:line="240" w:lineRule="auto"/>
      </w:pPr>
      <w:r>
        <w:rPr>
          <w:rFonts w:ascii="Calibri" w:eastAsia="Calibri" w:hAnsi="Calibri"/>
          <w:color w:val="000000"/>
          <w:sz w:val="22"/>
        </w:rPr>
        <w:t>Two state monitor with 'Warning' critical state used particularly for reflecting state of Custom User Policies which have Database as Facet and one of the predefined warning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9945E58" w14:textId="77777777" w:rsidTr="004B0C2C">
        <w:trPr>
          <w:trHeight w:val="54"/>
        </w:trPr>
        <w:tc>
          <w:tcPr>
            <w:tcW w:w="54" w:type="dxa"/>
          </w:tcPr>
          <w:p w14:paraId="79316A65" w14:textId="77777777" w:rsidR="00CC66FC" w:rsidRDefault="00CC66FC" w:rsidP="004B0C2C">
            <w:pPr>
              <w:pStyle w:val="EmptyCellLayoutStyle"/>
              <w:spacing w:after="0" w:line="240" w:lineRule="auto"/>
            </w:pPr>
          </w:p>
        </w:tc>
        <w:tc>
          <w:tcPr>
            <w:tcW w:w="10395" w:type="dxa"/>
          </w:tcPr>
          <w:p w14:paraId="77CBA723" w14:textId="77777777" w:rsidR="00CC66FC" w:rsidRDefault="00CC66FC" w:rsidP="004B0C2C">
            <w:pPr>
              <w:pStyle w:val="EmptyCellLayoutStyle"/>
              <w:spacing w:after="0" w:line="240" w:lineRule="auto"/>
            </w:pPr>
          </w:p>
        </w:tc>
        <w:tc>
          <w:tcPr>
            <w:tcW w:w="149" w:type="dxa"/>
          </w:tcPr>
          <w:p w14:paraId="5AD7F30F" w14:textId="77777777" w:rsidR="00CC66FC" w:rsidRDefault="00CC66FC" w:rsidP="004B0C2C">
            <w:pPr>
              <w:pStyle w:val="EmptyCellLayoutStyle"/>
              <w:spacing w:after="0" w:line="240" w:lineRule="auto"/>
            </w:pPr>
          </w:p>
        </w:tc>
      </w:tr>
      <w:tr w:rsidR="00CC66FC" w14:paraId="18C55A51" w14:textId="77777777" w:rsidTr="004B0C2C">
        <w:tc>
          <w:tcPr>
            <w:tcW w:w="54" w:type="dxa"/>
          </w:tcPr>
          <w:p w14:paraId="3BF40BE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3458A5F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7A07D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8AC7C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1ED18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51884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30B7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B597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46C38" w14:textId="77777777" w:rsidR="00CC66FC" w:rsidRDefault="00CC66FC" w:rsidP="004B0C2C">
                  <w:pPr>
                    <w:spacing w:after="0" w:line="240" w:lineRule="auto"/>
                  </w:pPr>
                  <w:r>
                    <w:rPr>
                      <w:rFonts w:ascii="Calibri" w:eastAsia="Calibri" w:hAnsi="Calibri"/>
                      <w:color w:val="000000"/>
                      <w:sz w:val="22"/>
                    </w:rPr>
                    <w:t>Yes</w:t>
                  </w:r>
                </w:p>
              </w:tc>
            </w:tr>
            <w:tr w:rsidR="00CC66FC" w14:paraId="3A8D10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0DCE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743B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FC927F" w14:textId="77777777" w:rsidR="00CC66FC" w:rsidRDefault="00CC66FC" w:rsidP="004B0C2C">
                  <w:pPr>
                    <w:spacing w:after="0" w:line="240" w:lineRule="auto"/>
                  </w:pPr>
                  <w:r>
                    <w:rPr>
                      <w:rFonts w:eastAsia="Arial"/>
                      <w:color w:val="000000"/>
                    </w:rPr>
                    <w:t>False</w:t>
                  </w:r>
                </w:p>
              </w:tc>
            </w:tr>
            <w:tr w:rsidR="00CC66FC" w14:paraId="5A3E744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D1A7AE"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A9C0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E0558B" w14:textId="77777777" w:rsidR="00CC66FC" w:rsidRDefault="00CC66FC" w:rsidP="004B0C2C">
                  <w:pPr>
                    <w:spacing w:after="0" w:line="240" w:lineRule="auto"/>
                  </w:pPr>
                  <w:r>
                    <w:rPr>
                      <w:rFonts w:ascii="Calibri" w:eastAsia="Calibri" w:hAnsi="Calibri"/>
                      <w:color w:val="000000"/>
                      <w:sz w:val="22"/>
                    </w:rPr>
                    <w:t>900</w:t>
                  </w:r>
                </w:p>
              </w:tc>
            </w:tr>
            <w:tr w:rsidR="00CC66FC" w14:paraId="460339C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FFF69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A442DD"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61F14" w14:textId="77777777" w:rsidR="00CC66FC" w:rsidRDefault="00CC66FC" w:rsidP="004B0C2C">
                  <w:pPr>
                    <w:spacing w:after="0" w:line="240" w:lineRule="auto"/>
                  </w:pPr>
                  <w:r>
                    <w:rPr>
                      <w:rFonts w:ascii="Calibri" w:eastAsia="Calibri" w:hAnsi="Calibri"/>
                      <w:color w:val="000000"/>
                      <w:sz w:val="22"/>
                    </w:rPr>
                    <w:t>300</w:t>
                  </w:r>
                </w:p>
              </w:tc>
            </w:tr>
          </w:tbl>
          <w:p w14:paraId="04CC5659" w14:textId="77777777" w:rsidR="00CC66FC" w:rsidRDefault="00CC66FC" w:rsidP="004B0C2C">
            <w:pPr>
              <w:spacing w:after="0" w:line="240" w:lineRule="auto"/>
            </w:pPr>
          </w:p>
        </w:tc>
        <w:tc>
          <w:tcPr>
            <w:tcW w:w="149" w:type="dxa"/>
          </w:tcPr>
          <w:p w14:paraId="2E1939A6" w14:textId="77777777" w:rsidR="00CC66FC" w:rsidRDefault="00CC66FC" w:rsidP="004B0C2C">
            <w:pPr>
              <w:pStyle w:val="EmptyCellLayoutStyle"/>
              <w:spacing w:after="0" w:line="240" w:lineRule="auto"/>
            </w:pPr>
          </w:p>
        </w:tc>
      </w:tr>
      <w:tr w:rsidR="00CC66FC" w14:paraId="05B20E7A" w14:textId="77777777" w:rsidTr="004B0C2C">
        <w:trPr>
          <w:trHeight w:val="80"/>
        </w:trPr>
        <w:tc>
          <w:tcPr>
            <w:tcW w:w="54" w:type="dxa"/>
          </w:tcPr>
          <w:p w14:paraId="66269410" w14:textId="77777777" w:rsidR="00CC66FC" w:rsidRDefault="00CC66FC" w:rsidP="004B0C2C">
            <w:pPr>
              <w:pStyle w:val="EmptyCellLayoutStyle"/>
              <w:spacing w:after="0" w:line="240" w:lineRule="auto"/>
            </w:pPr>
          </w:p>
        </w:tc>
        <w:tc>
          <w:tcPr>
            <w:tcW w:w="10395" w:type="dxa"/>
          </w:tcPr>
          <w:p w14:paraId="710B2451" w14:textId="77777777" w:rsidR="00CC66FC" w:rsidRDefault="00CC66FC" w:rsidP="004B0C2C">
            <w:pPr>
              <w:pStyle w:val="EmptyCellLayoutStyle"/>
              <w:spacing w:after="0" w:line="240" w:lineRule="auto"/>
            </w:pPr>
          </w:p>
        </w:tc>
        <w:tc>
          <w:tcPr>
            <w:tcW w:w="149" w:type="dxa"/>
          </w:tcPr>
          <w:p w14:paraId="537D36F4" w14:textId="77777777" w:rsidR="00CC66FC" w:rsidRDefault="00CC66FC" w:rsidP="004B0C2C">
            <w:pPr>
              <w:pStyle w:val="EmptyCellLayoutStyle"/>
              <w:spacing w:after="0" w:line="240" w:lineRule="auto"/>
            </w:pPr>
          </w:p>
        </w:tc>
      </w:tr>
    </w:tbl>
    <w:p w14:paraId="1AE21E03" w14:textId="77777777" w:rsidR="00CC66FC" w:rsidRDefault="00CC66FC" w:rsidP="00CC66FC">
      <w:pPr>
        <w:spacing w:after="0" w:line="240" w:lineRule="auto"/>
      </w:pPr>
    </w:p>
    <w:p w14:paraId="6FA61BB3" w14:textId="77777777" w:rsidR="00CC66FC" w:rsidRDefault="00CC66FC" w:rsidP="00CC66FC">
      <w:pPr>
        <w:spacing w:after="0" w:line="240" w:lineRule="auto"/>
      </w:pPr>
      <w:r>
        <w:rPr>
          <w:rFonts w:ascii="Calibri" w:eastAsia="Calibri" w:hAnsi="Calibri"/>
          <w:b/>
          <w:color w:val="000000"/>
          <w:sz w:val="32"/>
        </w:rPr>
        <w:t>SQL Server 2014 Databases Group</w:t>
      </w:r>
    </w:p>
    <w:p w14:paraId="52818E39" w14:textId="77777777" w:rsidR="00CC66FC" w:rsidRDefault="00CC66FC" w:rsidP="00CC66FC">
      <w:pPr>
        <w:spacing w:after="0" w:line="240" w:lineRule="auto"/>
      </w:pPr>
      <w:r>
        <w:rPr>
          <w:rFonts w:ascii="Calibri" w:eastAsia="Calibri" w:hAnsi="Calibri"/>
          <w:color w:val="000000"/>
          <w:sz w:val="22"/>
        </w:rPr>
        <w:t>A group containing all SQL Server 2014 databases</w:t>
      </w:r>
    </w:p>
    <w:p w14:paraId="4F3A05A3" w14:textId="77777777" w:rsidR="00CC66FC" w:rsidRDefault="00CC66FC" w:rsidP="00CC66FC">
      <w:pPr>
        <w:spacing w:after="0" w:line="240" w:lineRule="auto"/>
      </w:pPr>
      <w:r>
        <w:rPr>
          <w:rFonts w:ascii="Calibri" w:eastAsia="Calibri" w:hAnsi="Calibri"/>
          <w:b/>
          <w:color w:val="000000"/>
          <w:sz w:val="28"/>
        </w:rPr>
        <w:t>SQL Server 2014 Databases Group - Discoveries</w:t>
      </w:r>
    </w:p>
    <w:p w14:paraId="7FF70B63" w14:textId="77777777" w:rsidR="00CC66FC" w:rsidRDefault="00CC66FC" w:rsidP="00CC66FC">
      <w:pPr>
        <w:spacing w:after="0" w:line="240" w:lineRule="auto"/>
      </w:pPr>
      <w:r>
        <w:rPr>
          <w:rFonts w:ascii="Calibri" w:eastAsia="Calibri" w:hAnsi="Calibri"/>
          <w:b/>
          <w:color w:val="6495ED"/>
          <w:sz w:val="22"/>
        </w:rPr>
        <w:t>MSSQL 2014: Populate SQL Server 2014 Databases Group</w:t>
      </w:r>
    </w:p>
    <w:p w14:paraId="437CD89D" w14:textId="77777777" w:rsidR="00CC66FC" w:rsidRDefault="00CC66FC" w:rsidP="00CC66FC">
      <w:pPr>
        <w:spacing w:after="0" w:line="240" w:lineRule="auto"/>
      </w:pPr>
      <w:r>
        <w:rPr>
          <w:rFonts w:ascii="Calibri" w:eastAsia="Calibri" w:hAnsi="Calibri"/>
          <w:color w:val="000000"/>
          <w:sz w:val="22"/>
        </w:rPr>
        <w:t>This discovery rule populates the SQL Server 2014 Databases group with all SQL Server 2014 databases.</w:t>
      </w:r>
    </w:p>
    <w:p w14:paraId="278EDE6C" w14:textId="77777777" w:rsidR="00CC66FC" w:rsidRDefault="00CC66FC" w:rsidP="00CC66FC">
      <w:pPr>
        <w:spacing w:after="0" w:line="240" w:lineRule="auto"/>
      </w:pPr>
    </w:p>
    <w:p w14:paraId="2EF7917A" w14:textId="77777777" w:rsidR="00CC66FC" w:rsidRDefault="00CC66FC" w:rsidP="00CC66FC">
      <w:pPr>
        <w:spacing w:after="0" w:line="240" w:lineRule="auto"/>
      </w:pPr>
      <w:r>
        <w:rPr>
          <w:rFonts w:ascii="Calibri" w:eastAsia="Calibri" w:hAnsi="Calibri"/>
          <w:b/>
          <w:color w:val="000000"/>
          <w:sz w:val="32"/>
        </w:rPr>
        <w:t>SQL Server 2014 DB</w:t>
      </w:r>
    </w:p>
    <w:p w14:paraId="6A94D0A8" w14:textId="77777777" w:rsidR="00CC66FC" w:rsidRDefault="00CC66FC" w:rsidP="00CC66FC">
      <w:pPr>
        <w:spacing w:after="0" w:line="240" w:lineRule="auto"/>
      </w:pPr>
      <w:r>
        <w:rPr>
          <w:rFonts w:ascii="Calibri" w:eastAsia="Calibri" w:hAnsi="Calibri"/>
          <w:color w:val="000000"/>
          <w:sz w:val="22"/>
        </w:rPr>
        <w:t>Microsoft SQL Server 2014 Database</w:t>
      </w:r>
    </w:p>
    <w:p w14:paraId="6A15A6FA" w14:textId="77777777" w:rsidR="00CC66FC" w:rsidRDefault="00CC66FC" w:rsidP="00CC66FC">
      <w:pPr>
        <w:spacing w:after="0" w:line="240" w:lineRule="auto"/>
      </w:pPr>
      <w:r>
        <w:rPr>
          <w:rFonts w:ascii="Calibri" w:eastAsia="Calibri" w:hAnsi="Calibri"/>
          <w:b/>
          <w:color w:val="000000"/>
          <w:sz w:val="28"/>
        </w:rPr>
        <w:t>SQL Server 2014 DB - Discoveries</w:t>
      </w:r>
    </w:p>
    <w:p w14:paraId="5BB3BEE1" w14:textId="77777777" w:rsidR="00CC66FC" w:rsidRDefault="00CC66FC" w:rsidP="00CC66FC">
      <w:pPr>
        <w:spacing w:after="0" w:line="240" w:lineRule="auto"/>
      </w:pPr>
      <w:r>
        <w:rPr>
          <w:rFonts w:ascii="Calibri" w:eastAsia="Calibri" w:hAnsi="Calibri"/>
          <w:b/>
          <w:color w:val="6495ED"/>
          <w:sz w:val="22"/>
        </w:rPr>
        <w:t>MSSQL 2014: Discover Databases for a Database Engine</w:t>
      </w:r>
    </w:p>
    <w:p w14:paraId="19AE9375" w14:textId="77777777" w:rsidR="00CC66FC" w:rsidRDefault="00CC66FC" w:rsidP="00CC66FC">
      <w:pPr>
        <w:spacing w:after="0" w:line="240" w:lineRule="auto"/>
      </w:pPr>
      <w:r>
        <w:rPr>
          <w:rFonts w:ascii="Calibri" w:eastAsia="Calibri" w:hAnsi="Calibri"/>
          <w:color w:val="000000"/>
          <w:sz w:val="22"/>
        </w:rPr>
        <w:t>This discovery rule discovers all databases running for a given instance of SQL Server 2014 DB Engine.  By default all databases are discovered and monitored.  You can override the discovery 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06CC553C" w14:textId="77777777" w:rsidTr="004B0C2C">
        <w:trPr>
          <w:trHeight w:val="54"/>
        </w:trPr>
        <w:tc>
          <w:tcPr>
            <w:tcW w:w="54" w:type="dxa"/>
          </w:tcPr>
          <w:p w14:paraId="595BC18D" w14:textId="77777777" w:rsidR="00CC66FC" w:rsidRDefault="00CC66FC" w:rsidP="004B0C2C">
            <w:pPr>
              <w:pStyle w:val="EmptyCellLayoutStyle"/>
              <w:spacing w:after="0" w:line="240" w:lineRule="auto"/>
            </w:pPr>
          </w:p>
        </w:tc>
        <w:tc>
          <w:tcPr>
            <w:tcW w:w="10395" w:type="dxa"/>
          </w:tcPr>
          <w:p w14:paraId="301D1417" w14:textId="77777777" w:rsidR="00CC66FC" w:rsidRDefault="00CC66FC" w:rsidP="004B0C2C">
            <w:pPr>
              <w:pStyle w:val="EmptyCellLayoutStyle"/>
              <w:spacing w:after="0" w:line="240" w:lineRule="auto"/>
            </w:pPr>
          </w:p>
        </w:tc>
        <w:tc>
          <w:tcPr>
            <w:tcW w:w="149" w:type="dxa"/>
          </w:tcPr>
          <w:p w14:paraId="66989656" w14:textId="77777777" w:rsidR="00CC66FC" w:rsidRDefault="00CC66FC" w:rsidP="004B0C2C">
            <w:pPr>
              <w:pStyle w:val="EmptyCellLayoutStyle"/>
              <w:spacing w:after="0" w:line="240" w:lineRule="auto"/>
            </w:pPr>
          </w:p>
        </w:tc>
      </w:tr>
      <w:tr w:rsidR="00CC66FC" w14:paraId="525B09DB" w14:textId="77777777" w:rsidTr="004B0C2C">
        <w:tc>
          <w:tcPr>
            <w:tcW w:w="54" w:type="dxa"/>
          </w:tcPr>
          <w:p w14:paraId="67EE992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548149C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6CD3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AB21C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3B999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C3B47B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8D33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B3F4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7EC26" w14:textId="77777777" w:rsidR="00CC66FC" w:rsidRDefault="00CC66FC" w:rsidP="004B0C2C">
                  <w:pPr>
                    <w:spacing w:after="0" w:line="240" w:lineRule="auto"/>
                  </w:pPr>
                  <w:r>
                    <w:rPr>
                      <w:rFonts w:ascii="Calibri" w:eastAsia="Calibri" w:hAnsi="Calibri"/>
                      <w:color w:val="000000"/>
                      <w:sz w:val="22"/>
                    </w:rPr>
                    <w:t>Yes</w:t>
                  </w:r>
                </w:p>
              </w:tc>
            </w:tr>
            <w:tr w:rsidR="00CC66FC" w14:paraId="5C53C69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3B367B" w14:textId="77777777" w:rsidR="00CC66FC" w:rsidRDefault="00CC66FC" w:rsidP="004B0C2C">
                  <w:pPr>
                    <w:spacing w:after="0" w:line="240" w:lineRule="auto"/>
                  </w:pPr>
                  <w:r>
                    <w:rPr>
                      <w:rFonts w:ascii="Calibri" w:eastAsia="Calibri" w:hAnsi="Calibri"/>
                      <w:color w:val="000000"/>
                      <w:sz w:val="22"/>
                    </w:rPr>
                    <w:t>Exclude List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60850" w14:textId="77777777" w:rsidR="00CC66FC" w:rsidRDefault="00CC66FC" w:rsidP="004B0C2C">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9DA2D" w14:textId="77777777" w:rsidR="00CC66FC" w:rsidRDefault="00CC66FC" w:rsidP="004B0C2C">
                  <w:pPr>
                    <w:spacing w:after="0" w:line="240" w:lineRule="auto"/>
                  </w:pPr>
                </w:p>
              </w:tc>
            </w:tr>
            <w:tr w:rsidR="00CC66FC" w14:paraId="56ED4E2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66B52"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FE1C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6A4CE" w14:textId="77777777" w:rsidR="00CC66FC" w:rsidRDefault="00CC66FC" w:rsidP="004B0C2C">
                  <w:pPr>
                    <w:spacing w:after="0" w:line="240" w:lineRule="auto"/>
                  </w:pPr>
                  <w:r>
                    <w:rPr>
                      <w:rFonts w:ascii="Calibri" w:eastAsia="Calibri" w:hAnsi="Calibri"/>
                      <w:color w:val="000000"/>
                      <w:sz w:val="22"/>
                    </w:rPr>
                    <w:t>14400</w:t>
                  </w:r>
                </w:p>
              </w:tc>
            </w:tr>
            <w:tr w:rsidR="00CC66FC" w14:paraId="3A9A565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DCD7EE"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4BF84"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42708" w14:textId="77777777" w:rsidR="00CC66FC" w:rsidRDefault="00CC66FC" w:rsidP="004B0C2C">
                  <w:pPr>
                    <w:spacing w:after="0" w:line="240" w:lineRule="auto"/>
                  </w:pPr>
                </w:p>
              </w:tc>
            </w:tr>
            <w:tr w:rsidR="00CC66FC" w14:paraId="57AD396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EE375E"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CEF81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10C6F4" w14:textId="77777777" w:rsidR="00CC66FC" w:rsidRDefault="00CC66FC" w:rsidP="004B0C2C">
                  <w:pPr>
                    <w:spacing w:after="0" w:line="240" w:lineRule="auto"/>
                  </w:pPr>
                  <w:r>
                    <w:rPr>
                      <w:rFonts w:ascii="Calibri" w:eastAsia="Calibri" w:hAnsi="Calibri"/>
                      <w:color w:val="000000"/>
                      <w:sz w:val="22"/>
                    </w:rPr>
                    <w:t>300</w:t>
                  </w:r>
                </w:p>
              </w:tc>
            </w:tr>
          </w:tbl>
          <w:p w14:paraId="2B7F4E07" w14:textId="77777777" w:rsidR="00CC66FC" w:rsidRDefault="00CC66FC" w:rsidP="004B0C2C">
            <w:pPr>
              <w:spacing w:after="0" w:line="240" w:lineRule="auto"/>
            </w:pPr>
          </w:p>
        </w:tc>
        <w:tc>
          <w:tcPr>
            <w:tcW w:w="149" w:type="dxa"/>
          </w:tcPr>
          <w:p w14:paraId="4DE12BD3" w14:textId="77777777" w:rsidR="00CC66FC" w:rsidRDefault="00CC66FC" w:rsidP="004B0C2C">
            <w:pPr>
              <w:pStyle w:val="EmptyCellLayoutStyle"/>
              <w:spacing w:after="0" w:line="240" w:lineRule="auto"/>
            </w:pPr>
          </w:p>
        </w:tc>
      </w:tr>
      <w:tr w:rsidR="00CC66FC" w14:paraId="4B8D1168" w14:textId="77777777" w:rsidTr="004B0C2C">
        <w:trPr>
          <w:trHeight w:val="80"/>
        </w:trPr>
        <w:tc>
          <w:tcPr>
            <w:tcW w:w="54" w:type="dxa"/>
          </w:tcPr>
          <w:p w14:paraId="0995E5FC" w14:textId="77777777" w:rsidR="00CC66FC" w:rsidRDefault="00CC66FC" w:rsidP="004B0C2C">
            <w:pPr>
              <w:pStyle w:val="EmptyCellLayoutStyle"/>
              <w:spacing w:after="0" w:line="240" w:lineRule="auto"/>
            </w:pPr>
          </w:p>
        </w:tc>
        <w:tc>
          <w:tcPr>
            <w:tcW w:w="10395" w:type="dxa"/>
          </w:tcPr>
          <w:p w14:paraId="56A4BCB4" w14:textId="77777777" w:rsidR="00CC66FC" w:rsidRDefault="00CC66FC" w:rsidP="004B0C2C">
            <w:pPr>
              <w:pStyle w:val="EmptyCellLayoutStyle"/>
              <w:spacing w:after="0" w:line="240" w:lineRule="auto"/>
            </w:pPr>
          </w:p>
        </w:tc>
        <w:tc>
          <w:tcPr>
            <w:tcW w:w="149" w:type="dxa"/>
          </w:tcPr>
          <w:p w14:paraId="08E81C29" w14:textId="77777777" w:rsidR="00CC66FC" w:rsidRDefault="00CC66FC" w:rsidP="004B0C2C">
            <w:pPr>
              <w:pStyle w:val="EmptyCellLayoutStyle"/>
              <w:spacing w:after="0" w:line="240" w:lineRule="auto"/>
            </w:pPr>
          </w:p>
        </w:tc>
      </w:tr>
    </w:tbl>
    <w:p w14:paraId="7DE1ABAD" w14:textId="77777777" w:rsidR="00CC66FC" w:rsidRDefault="00CC66FC" w:rsidP="00CC66FC">
      <w:pPr>
        <w:spacing w:after="0" w:line="240" w:lineRule="auto"/>
      </w:pPr>
    </w:p>
    <w:p w14:paraId="55841770" w14:textId="77777777" w:rsidR="00CC66FC" w:rsidRDefault="00CC66FC" w:rsidP="00CC66FC">
      <w:pPr>
        <w:spacing w:after="0" w:line="240" w:lineRule="auto"/>
      </w:pPr>
      <w:r>
        <w:rPr>
          <w:rFonts w:ascii="Calibri" w:eastAsia="Calibri" w:hAnsi="Calibri"/>
          <w:b/>
          <w:color w:val="000000"/>
          <w:sz w:val="28"/>
        </w:rPr>
        <w:t>SQL Server 2014 DB - Unit monitors</w:t>
      </w:r>
    </w:p>
    <w:p w14:paraId="47840CD0" w14:textId="77777777" w:rsidR="00CC66FC" w:rsidRDefault="00CC66FC" w:rsidP="00CC66FC">
      <w:pPr>
        <w:spacing w:after="0" w:line="240" w:lineRule="auto"/>
      </w:pPr>
      <w:r>
        <w:rPr>
          <w:rFonts w:ascii="Calibri" w:eastAsia="Calibri" w:hAnsi="Calibri"/>
          <w:b/>
          <w:color w:val="6495ED"/>
          <w:sz w:val="22"/>
        </w:rPr>
        <w:t>DB Chaining Configuration</w:t>
      </w:r>
    </w:p>
    <w:p w14:paraId="2FEC5B55" w14:textId="77777777" w:rsidR="00CC66FC" w:rsidRDefault="00CC66FC" w:rsidP="00CC66FC">
      <w:pPr>
        <w:spacing w:after="0" w:line="240" w:lineRule="auto"/>
      </w:pPr>
      <w:r>
        <w:rPr>
          <w:rFonts w:ascii="Calibri" w:eastAsia="Calibri" w:hAnsi="Calibri"/>
          <w:color w:val="000000"/>
          <w:sz w:val="22"/>
        </w:rPr>
        <w:t>Monitors the Cross-database Ownership Chaining Enabled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CC66FC" w14:paraId="4AFC1FE6" w14:textId="77777777" w:rsidTr="004B0C2C">
        <w:trPr>
          <w:trHeight w:val="54"/>
        </w:trPr>
        <w:tc>
          <w:tcPr>
            <w:tcW w:w="54" w:type="dxa"/>
          </w:tcPr>
          <w:p w14:paraId="1978A891" w14:textId="77777777" w:rsidR="00CC66FC" w:rsidRDefault="00CC66FC" w:rsidP="004B0C2C">
            <w:pPr>
              <w:pStyle w:val="EmptyCellLayoutStyle"/>
              <w:spacing w:after="0" w:line="240" w:lineRule="auto"/>
            </w:pPr>
          </w:p>
        </w:tc>
        <w:tc>
          <w:tcPr>
            <w:tcW w:w="10395" w:type="dxa"/>
          </w:tcPr>
          <w:p w14:paraId="44E7909A" w14:textId="77777777" w:rsidR="00CC66FC" w:rsidRDefault="00CC66FC" w:rsidP="004B0C2C">
            <w:pPr>
              <w:pStyle w:val="EmptyCellLayoutStyle"/>
              <w:spacing w:after="0" w:line="240" w:lineRule="auto"/>
            </w:pPr>
          </w:p>
        </w:tc>
        <w:tc>
          <w:tcPr>
            <w:tcW w:w="149" w:type="dxa"/>
          </w:tcPr>
          <w:p w14:paraId="02A33A31" w14:textId="77777777" w:rsidR="00CC66FC" w:rsidRDefault="00CC66FC" w:rsidP="004B0C2C">
            <w:pPr>
              <w:pStyle w:val="EmptyCellLayoutStyle"/>
              <w:spacing w:after="0" w:line="240" w:lineRule="auto"/>
            </w:pPr>
          </w:p>
        </w:tc>
      </w:tr>
      <w:tr w:rsidR="00CC66FC" w14:paraId="42EFB45D" w14:textId="77777777" w:rsidTr="004B0C2C">
        <w:tc>
          <w:tcPr>
            <w:tcW w:w="54" w:type="dxa"/>
          </w:tcPr>
          <w:p w14:paraId="456099F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933"/>
              <w:gridCol w:w="2740"/>
            </w:tblGrid>
            <w:tr w:rsidR="00CC66FC" w14:paraId="360487B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FE85C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5FB56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BE350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DC11C6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D71FD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E5DD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1F06C" w14:textId="77777777" w:rsidR="00CC66FC" w:rsidRDefault="00CC66FC" w:rsidP="004B0C2C">
                  <w:pPr>
                    <w:spacing w:after="0" w:line="240" w:lineRule="auto"/>
                  </w:pPr>
                  <w:r>
                    <w:rPr>
                      <w:rFonts w:ascii="Calibri" w:eastAsia="Calibri" w:hAnsi="Calibri"/>
                      <w:color w:val="000000"/>
                      <w:sz w:val="22"/>
                    </w:rPr>
                    <w:t>No</w:t>
                  </w:r>
                </w:p>
              </w:tc>
            </w:tr>
            <w:tr w:rsidR="00CC66FC" w14:paraId="708EBF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A711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81F7B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0A132E" w14:textId="77777777" w:rsidR="00CC66FC" w:rsidRDefault="00CC66FC" w:rsidP="004B0C2C">
                  <w:pPr>
                    <w:spacing w:after="0" w:line="240" w:lineRule="auto"/>
                  </w:pPr>
                  <w:r>
                    <w:rPr>
                      <w:rFonts w:eastAsia="Arial"/>
                      <w:color w:val="000000"/>
                    </w:rPr>
                    <w:t>True</w:t>
                  </w:r>
                </w:p>
              </w:tc>
            </w:tr>
            <w:tr w:rsidR="00CC66FC" w14:paraId="1AFE5F0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FF6B5" w14:textId="77777777" w:rsidR="00CC66FC" w:rsidRDefault="00CC66FC" w:rsidP="004B0C2C">
                  <w:pPr>
                    <w:spacing w:after="0" w:line="240" w:lineRule="auto"/>
                  </w:pPr>
                  <w:r>
                    <w:rPr>
                      <w:rFonts w:ascii="Calibri" w:eastAsia="Calibri" w:hAnsi="Calibri"/>
                      <w:color w:val="000000"/>
                      <w:sz w:val="22"/>
                    </w:rPr>
                    <w:t>Disable Check for SQL Express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84743"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229015" w14:textId="77777777" w:rsidR="00CC66FC" w:rsidRDefault="00CC66FC" w:rsidP="004B0C2C">
                  <w:pPr>
                    <w:spacing w:after="0" w:line="240" w:lineRule="auto"/>
                  </w:pPr>
                  <w:r>
                    <w:rPr>
                      <w:rFonts w:ascii="Calibri" w:eastAsia="Calibri" w:hAnsi="Calibri"/>
                      <w:color w:val="000000"/>
                      <w:sz w:val="22"/>
                    </w:rPr>
                    <w:t>false</w:t>
                  </w:r>
                </w:p>
              </w:tc>
            </w:tr>
            <w:tr w:rsidR="00CC66FC" w14:paraId="4CE7C49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916571" w14:textId="77777777" w:rsidR="00CC66FC" w:rsidRDefault="00CC66FC" w:rsidP="004B0C2C">
                  <w:pPr>
                    <w:spacing w:after="0" w:line="240" w:lineRule="auto"/>
                  </w:pPr>
                  <w:r>
                    <w:rPr>
                      <w:rFonts w:ascii="Calibri" w:eastAsia="Calibri" w:hAnsi="Calibri"/>
                      <w:color w:val="000000"/>
                      <w:sz w:val="22"/>
                    </w:rPr>
                    <w:t>Expected Value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D733A" w14:textId="77777777" w:rsidR="00CC66FC" w:rsidRDefault="00CC66FC" w:rsidP="004B0C2C">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A1D03" w14:textId="77777777" w:rsidR="00CC66FC" w:rsidRDefault="00CC66FC" w:rsidP="004B0C2C">
                  <w:pPr>
                    <w:spacing w:after="0" w:line="240" w:lineRule="auto"/>
                  </w:pPr>
                  <w:r>
                    <w:rPr>
                      <w:rFonts w:ascii="Calibri" w:eastAsia="Calibri" w:hAnsi="Calibri"/>
                      <w:color w:val="000000"/>
                      <w:sz w:val="22"/>
                    </w:rPr>
                    <w:t>OFF</w:t>
                  </w:r>
                </w:p>
              </w:tc>
            </w:tr>
            <w:tr w:rsidR="00CC66FC" w14:paraId="3A50218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EDB0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4AE0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3FA8E" w14:textId="77777777" w:rsidR="00CC66FC" w:rsidRDefault="00CC66FC" w:rsidP="004B0C2C">
                  <w:pPr>
                    <w:spacing w:after="0" w:line="240" w:lineRule="auto"/>
                  </w:pPr>
                  <w:r>
                    <w:rPr>
                      <w:rFonts w:ascii="Calibri" w:eastAsia="Calibri" w:hAnsi="Calibri"/>
                      <w:color w:val="000000"/>
                      <w:sz w:val="22"/>
                    </w:rPr>
                    <w:t>43200</w:t>
                  </w:r>
                </w:p>
              </w:tc>
            </w:tr>
            <w:tr w:rsidR="00CC66FC" w14:paraId="35A8EA0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23EE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D348F4"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A2A535" w14:textId="77777777" w:rsidR="00CC66FC" w:rsidRDefault="00CC66FC" w:rsidP="004B0C2C">
                  <w:pPr>
                    <w:spacing w:after="0" w:line="240" w:lineRule="auto"/>
                  </w:pPr>
                  <w:r>
                    <w:rPr>
                      <w:rFonts w:ascii="Calibri" w:eastAsia="Calibri" w:hAnsi="Calibri"/>
                      <w:color w:val="000000"/>
                      <w:sz w:val="22"/>
                    </w:rPr>
                    <w:t>300</w:t>
                  </w:r>
                </w:p>
              </w:tc>
            </w:tr>
          </w:tbl>
          <w:p w14:paraId="2C26C71E" w14:textId="77777777" w:rsidR="00CC66FC" w:rsidRDefault="00CC66FC" w:rsidP="004B0C2C">
            <w:pPr>
              <w:spacing w:after="0" w:line="240" w:lineRule="auto"/>
            </w:pPr>
          </w:p>
        </w:tc>
        <w:tc>
          <w:tcPr>
            <w:tcW w:w="149" w:type="dxa"/>
          </w:tcPr>
          <w:p w14:paraId="66B182B1" w14:textId="77777777" w:rsidR="00CC66FC" w:rsidRDefault="00CC66FC" w:rsidP="004B0C2C">
            <w:pPr>
              <w:pStyle w:val="EmptyCellLayoutStyle"/>
              <w:spacing w:after="0" w:line="240" w:lineRule="auto"/>
            </w:pPr>
          </w:p>
        </w:tc>
      </w:tr>
      <w:tr w:rsidR="00CC66FC" w14:paraId="735C20B3" w14:textId="77777777" w:rsidTr="004B0C2C">
        <w:trPr>
          <w:trHeight w:val="80"/>
        </w:trPr>
        <w:tc>
          <w:tcPr>
            <w:tcW w:w="54" w:type="dxa"/>
          </w:tcPr>
          <w:p w14:paraId="00E73B7D" w14:textId="77777777" w:rsidR="00CC66FC" w:rsidRDefault="00CC66FC" w:rsidP="004B0C2C">
            <w:pPr>
              <w:pStyle w:val="EmptyCellLayoutStyle"/>
              <w:spacing w:after="0" w:line="240" w:lineRule="auto"/>
            </w:pPr>
          </w:p>
        </w:tc>
        <w:tc>
          <w:tcPr>
            <w:tcW w:w="10395" w:type="dxa"/>
          </w:tcPr>
          <w:p w14:paraId="41E1ECDF" w14:textId="77777777" w:rsidR="00CC66FC" w:rsidRDefault="00CC66FC" w:rsidP="004B0C2C">
            <w:pPr>
              <w:pStyle w:val="EmptyCellLayoutStyle"/>
              <w:spacing w:after="0" w:line="240" w:lineRule="auto"/>
            </w:pPr>
          </w:p>
        </w:tc>
        <w:tc>
          <w:tcPr>
            <w:tcW w:w="149" w:type="dxa"/>
          </w:tcPr>
          <w:p w14:paraId="13490547" w14:textId="77777777" w:rsidR="00CC66FC" w:rsidRDefault="00CC66FC" w:rsidP="004B0C2C">
            <w:pPr>
              <w:pStyle w:val="EmptyCellLayoutStyle"/>
              <w:spacing w:after="0" w:line="240" w:lineRule="auto"/>
            </w:pPr>
          </w:p>
        </w:tc>
      </w:tr>
    </w:tbl>
    <w:p w14:paraId="305F5DCD" w14:textId="77777777" w:rsidR="00CC66FC" w:rsidRDefault="00CC66FC" w:rsidP="00CC66FC">
      <w:pPr>
        <w:spacing w:after="0" w:line="240" w:lineRule="auto"/>
      </w:pPr>
    </w:p>
    <w:p w14:paraId="559E552B" w14:textId="77777777" w:rsidR="00CC66FC" w:rsidRDefault="00CC66FC" w:rsidP="00CC66FC">
      <w:pPr>
        <w:spacing w:after="0" w:line="240" w:lineRule="auto"/>
      </w:pPr>
      <w:r>
        <w:rPr>
          <w:rFonts w:ascii="Calibri" w:eastAsia="Calibri" w:hAnsi="Calibri"/>
          <w:b/>
          <w:color w:val="6495ED"/>
          <w:sz w:val="22"/>
        </w:rPr>
        <w:t>Page Verify Configuration</w:t>
      </w:r>
    </w:p>
    <w:p w14:paraId="36362857" w14:textId="77777777" w:rsidR="00CC66FC" w:rsidRDefault="00CC66FC" w:rsidP="00CC66FC">
      <w:pPr>
        <w:spacing w:after="0" w:line="240" w:lineRule="auto"/>
      </w:pPr>
      <w:r>
        <w:rPr>
          <w:rFonts w:ascii="Calibri" w:eastAsia="Calibri" w:hAnsi="Calibri"/>
          <w:color w:val="000000"/>
          <w:sz w:val="22"/>
        </w:rPr>
        <w:t>Monitors the Page Verify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90"/>
        <w:gridCol w:w="109"/>
      </w:tblGrid>
      <w:tr w:rsidR="00CC66FC" w14:paraId="1BA3CFBE" w14:textId="77777777" w:rsidTr="004B0C2C">
        <w:trPr>
          <w:trHeight w:val="54"/>
        </w:trPr>
        <w:tc>
          <w:tcPr>
            <w:tcW w:w="54" w:type="dxa"/>
          </w:tcPr>
          <w:p w14:paraId="56B663A7" w14:textId="77777777" w:rsidR="00CC66FC" w:rsidRDefault="00CC66FC" w:rsidP="004B0C2C">
            <w:pPr>
              <w:pStyle w:val="EmptyCellLayoutStyle"/>
              <w:spacing w:after="0" w:line="240" w:lineRule="auto"/>
            </w:pPr>
          </w:p>
        </w:tc>
        <w:tc>
          <w:tcPr>
            <w:tcW w:w="10395" w:type="dxa"/>
          </w:tcPr>
          <w:p w14:paraId="2E19D38A" w14:textId="77777777" w:rsidR="00CC66FC" w:rsidRDefault="00CC66FC" w:rsidP="004B0C2C">
            <w:pPr>
              <w:pStyle w:val="EmptyCellLayoutStyle"/>
              <w:spacing w:after="0" w:line="240" w:lineRule="auto"/>
            </w:pPr>
          </w:p>
        </w:tc>
        <w:tc>
          <w:tcPr>
            <w:tcW w:w="149" w:type="dxa"/>
          </w:tcPr>
          <w:p w14:paraId="2FD50EC1" w14:textId="77777777" w:rsidR="00CC66FC" w:rsidRDefault="00CC66FC" w:rsidP="004B0C2C">
            <w:pPr>
              <w:pStyle w:val="EmptyCellLayoutStyle"/>
              <w:spacing w:after="0" w:line="240" w:lineRule="auto"/>
            </w:pPr>
          </w:p>
        </w:tc>
      </w:tr>
      <w:tr w:rsidR="00CC66FC" w14:paraId="2FDB6D87" w14:textId="77777777" w:rsidTr="004B0C2C">
        <w:tc>
          <w:tcPr>
            <w:tcW w:w="54" w:type="dxa"/>
          </w:tcPr>
          <w:p w14:paraId="7665666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54"/>
              <w:gridCol w:w="2907"/>
              <w:gridCol w:w="2801"/>
            </w:tblGrid>
            <w:tr w:rsidR="00CC66FC" w14:paraId="00DDFFE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15F74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C167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B6AB7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923B5E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00A4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818B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8391C" w14:textId="77777777" w:rsidR="00CC66FC" w:rsidRDefault="00CC66FC" w:rsidP="004B0C2C">
                  <w:pPr>
                    <w:spacing w:after="0" w:line="240" w:lineRule="auto"/>
                  </w:pPr>
                  <w:r>
                    <w:rPr>
                      <w:rFonts w:ascii="Calibri" w:eastAsia="Calibri" w:hAnsi="Calibri"/>
                      <w:color w:val="000000"/>
                      <w:sz w:val="22"/>
                    </w:rPr>
                    <w:t>No</w:t>
                  </w:r>
                </w:p>
              </w:tc>
            </w:tr>
            <w:tr w:rsidR="00CC66FC" w14:paraId="5E10948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6F4E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E176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4FAA6" w14:textId="77777777" w:rsidR="00CC66FC" w:rsidRDefault="00CC66FC" w:rsidP="004B0C2C">
                  <w:pPr>
                    <w:spacing w:after="0" w:line="240" w:lineRule="auto"/>
                  </w:pPr>
                  <w:r>
                    <w:rPr>
                      <w:rFonts w:eastAsia="Arial"/>
                      <w:color w:val="000000"/>
                    </w:rPr>
                    <w:t>True</w:t>
                  </w:r>
                </w:p>
              </w:tc>
            </w:tr>
            <w:tr w:rsidR="00CC66FC" w14:paraId="09B7D53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F2AA1" w14:textId="77777777" w:rsidR="00CC66FC" w:rsidRDefault="00CC66FC" w:rsidP="004B0C2C">
                  <w:pPr>
                    <w:spacing w:after="0" w:line="240" w:lineRule="auto"/>
                  </w:pPr>
                  <w:r>
                    <w:rPr>
                      <w:rFonts w:ascii="Calibri" w:eastAsia="Calibri" w:hAnsi="Calibri"/>
                      <w:color w:val="000000"/>
                      <w:sz w:val="22"/>
                    </w:rPr>
                    <w:t>Disable Check for SQL Express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33AAD"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DEF708" w14:textId="77777777" w:rsidR="00CC66FC" w:rsidRDefault="00CC66FC" w:rsidP="004B0C2C">
                  <w:pPr>
                    <w:spacing w:after="0" w:line="240" w:lineRule="auto"/>
                  </w:pPr>
                  <w:r>
                    <w:rPr>
                      <w:rFonts w:ascii="Calibri" w:eastAsia="Calibri" w:hAnsi="Calibri"/>
                      <w:color w:val="000000"/>
                      <w:sz w:val="22"/>
                    </w:rPr>
                    <w:t>false</w:t>
                  </w:r>
                </w:p>
              </w:tc>
            </w:tr>
            <w:tr w:rsidR="00CC66FC" w14:paraId="693688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C24C7" w14:textId="77777777" w:rsidR="00CC66FC" w:rsidRDefault="00CC66FC" w:rsidP="004B0C2C">
                  <w:pPr>
                    <w:spacing w:after="0" w:line="240" w:lineRule="auto"/>
                  </w:pPr>
                  <w:r>
                    <w:rPr>
                      <w:rFonts w:ascii="Calibri" w:eastAsia="Calibri" w:hAnsi="Calibri"/>
                      <w:color w:val="000000"/>
                      <w:sz w:val="22"/>
                    </w:rPr>
                    <w:t>Expected Value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9BD928" w14:textId="77777777" w:rsidR="00CC66FC" w:rsidRDefault="00CC66FC" w:rsidP="004B0C2C">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6BEE8" w14:textId="77777777" w:rsidR="00CC66FC" w:rsidRDefault="00CC66FC" w:rsidP="004B0C2C">
                  <w:pPr>
                    <w:spacing w:after="0" w:line="240" w:lineRule="auto"/>
                  </w:pPr>
                  <w:r>
                    <w:rPr>
                      <w:rFonts w:ascii="Calibri" w:eastAsia="Calibri" w:hAnsi="Calibri"/>
                      <w:color w:val="000000"/>
                      <w:sz w:val="22"/>
                    </w:rPr>
                    <w:t>CHECKSUM</w:t>
                  </w:r>
                </w:p>
              </w:tc>
            </w:tr>
            <w:tr w:rsidR="00CC66FC" w14:paraId="5C5EF59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3279C0"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5A6C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CB741" w14:textId="77777777" w:rsidR="00CC66FC" w:rsidRDefault="00CC66FC" w:rsidP="004B0C2C">
                  <w:pPr>
                    <w:spacing w:after="0" w:line="240" w:lineRule="auto"/>
                  </w:pPr>
                  <w:r>
                    <w:rPr>
                      <w:rFonts w:ascii="Calibri" w:eastAsia="Calibri" w:hAnsi="Calibri"/>
                      <w:color w:val="000000"/>
                      <w:sz w:val="22"/>
                    </w:rPr>
                    <w:t>43200</w:t>
                  </w:r>
                </w:p>
              </w:tc>
            </w:tr>
            <w:tr w:rsidR="00CC66FC" w14:paraId="3AFB265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010F9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C06E0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4A99CE" w14:textId="77777777" w:rsidR="00CC66FC" w:rsidRDefault="00CC66FC" w:rsidP="004B0C2C">
                  <w:pPr>
                    <w:spacing w:after="0" w:line="240" w:lineRule="auto"/>
                  </w:pPr>
                  <w:r>
                    <w:rPr>
                      <w:rFonts w:ascii="Calibri" w:eastAsia="Calibri" w:hAnsi="Calibri"/>
                      <w:color w:val="000000"/>
                      <w:sz w:val="22"/>
                    </w:rPr>
                    <w:t>300</w:t>
                  </w:r>
                </w:p>
              </w:tc>
            </w:tr>
          </w:tbl>
          <w:p w14:paraId="4FFA9B6A" w14:textId="77777777" w:rsidR="00CC66FC" w:rsidRDefault="00CC66FC" w:rsidP="004B0C2C">
            <w:pPr>
              <w:spacing w:after="0" w:line="240" w:lineRule="auto"/>
            </w:pPr>
          </w:p>
        </w:tc>
        <w:tc>
          <w:tcPr>
            <w:tcW w:w="149" w:type="dxa"/>
          </w:tcPr>
          <w:p w14:paraId="5C291A1B" w14:textId="77777777" w:rsidR="00CC66FC" w:rsidRDefault="00CC66FC" w:rsidP="004B0C2C">
            <w:pPr>
              <w:pStyle w:val="EmptyCellLayoutStyle"/>
              <w:spacing w:after="0" w:line="240" w:lineRule="auto"/>
            </w:pPr>
          </w:p>
        </w:tc>
      </w:tr>
      <w:tr w:rsidR="00CC66FC" w14:paraId="59E04EF7" w14:textId="77777777" w:rsidTr="004B0C2C">
        <w:trPr>
          <w:trHeight w:val="80"/>
        </w:trPr>
        <w:tc>
          <w:tcPr>
            <w:tcW w:w="54" w:type="dxa"/>
          </w:tcPr>
          <w:p w14:paraId="1005A737" w14:textId="77777777" w:rsidR="00CC66FC" w:rsidRDefault="00CC66FC" w:rsidP="004B0C2C">
            <w:pPr>
              <w:pStyle w:val="EmptyCellLayoutStyle"/>
              <w:spacing w:after="0" w:line="240" w:lineRule="auto"/>
            </w:pPr>
          </w:p>
        </w:tc>
        <w:tc>
          <w:tcPr>
            <w:tcW w:w="10395" w:type="dxa"/>
          </w:tcPr>
          <w:p w14:paraId="43ECB449" w14:textId="77777777" w:rsidR="00CC66FC" w:rsidRDefault="00CC66FC" w:rsidP="004B0C2C">
            <w:pPr>
              <w:pStyle w:val="EmptyCellLayoutStyle"/>
              <w:spacing w:after="0" w:line="240" w:lineRule="auto"/>
            </w:pPr>
          </w:p>
        </w:tc>
        <w:tc>
          <w:tcPr>
            <w:tcW w:w="149" w:type="dxa"/>
          </w:tcPr>
          <w:p w14:paraId="6ACD1D0C" w14:textId="77777777" w:rsidR="00CC66FC" w:rsidRDefault="00CC66FC" w:rsidP="004B0C2C">
            <w:pPr>
              <w:pStyle w:val="EmptyCellLayoutStyle"/>
              <w:spacing w:after="0" w:line="240" w:lineRule="auto"/>
            </w:pPr>
          </w:p>
        </w:tc>
      </w:tr>
    </w:tbl>
    <w:p w14:paraId="0D425272" w14:textId="77777777" w:rsidR="00CC66FC" w:rsidRDefault="00CC66FC" w:rsidP="00CC66FC">
      <w:pPr>
        <w:spacing w:after="0" w:line="240" w:lineRule="auto"/>
      </w:pPr>
    </w:p>
    <w:p w14:paraId="4461846E" w14:textId="77777777" w:rsidR="00CC66FC" w:rsidRDefault="00CC66FC" w:rsidP="00CC66FC">
      <w:pPr>
        <w:spacing w:after="0" w:line="240" w:lineRule="auto"/>
      </w:pPr>
      <w:r>
        <w:rPr>
          <w:rFonts w:ascii="Calibri" w:eastAsia="Calibri" w:hAnsi="Calibri"/>
          <w:b/>
          <w:color w:val="6495ED"/>
          <w:sz w:val="22"/>
        </w:rPr>
        <w:t>Disk Read Latency</w:t>
      </w:r>
    </w:p>
    <w:p w14:paraId="6C223F75" w14:textId="77777777" w:rsidR="00CC66FC" w:rsidRDefault="00CC66FC" w:rsidP="00CC66FC">
      <w:pPr>
        <w:spacing w:after="0" w:line="240" w:lineRule="auto"/>
      </w:pPr>
      <w:r>
        <w:rPr>
          <w:rFonts w:ascii="Calibri" w:eastAsia="Calibri" w:hAnsi="Calibri"/>
          <w:color w:val="000000"/>
          <w:sz w:val="22"/>
        </w:rPr>
        <w:t>Disk Read Latency monitor for 2014 DBs.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7972D102" w14:textId="77777777" w:rsidTr="004B0C2C">
        <w:trPr>
          <w:trHeight w:val="54"/>
        </w:trPr>
        <w:tc>
          <w:tcPr>
            <w:tcW w:w="54" w:type="dxa"/>
          </w:tcPr>
          <w:p w14:paraId="78E960FD" w14:textId="77777777" w:rsidR="00CC66FC" w:rsidRDefault="00CC66FC" w:rsidP="004B0C2C">
            <w:pPr>
              <w:pStyle w:val="EmptyCellLayoutStyle"/>
              <w:spacing w:after="0" w:line="240" w:lineRule="auto"/>
            </w:pPr>
          </w:p>
        </w:tc>
        <w:tc>
          <w:tcPr>
            <w:tcW w:w="10395" w:type="dxa"/>
          </w:tcPr>
          <w:p w14:paraId="2C3AC2EC" w14:textId="77777777" w:rsidR="00CC66FC" w:rsidRDefault="00CC66FC" w:rsidP="004B0C2C">
            <w:pPr>
              <w:pStyle w:val="EmptyCellLayoutStyle"/>
              <w:spacing w:after="0" w:line="240" w:lineRule="auto"/>
            </w:pPr>
          </w:p>
        </w:tc>
        <w:tc>
          <w:tcPr>
            <w:tcW w:w="149" w:type="dxa"/>
          </w:tcPr>
          <w:p w14:paraId="655498B2" w14:textId="77777777" w:rsidR="00CC66FC" w:rsidRDefault="00CC66FC" w:rsidP="004B0C2C">
            <w:pPr>
              <w:pStyle w:val="EmptyCellLayoutStyle"/>
              <w:spacing w:after="0" w:line="240" w:lineRule="auto"/>
            </w:pPr>
          </w:p>
        </w:tc>
      </w:tr>
      <w:tr w:rsidR="00CC66FC" w14:paraId="4C7C2F87" w14:textId="77777777" w:rsidTr="004B0C2C">
        <w:tc>
          <w:tcPr>
            <w:tcW w:w="54" w:type="dxa"/>
          </w:tcPr>
          <w:p w14:paraId="44C92C9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2B21EC8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C0883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36FE1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BDF30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047886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BB08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2F77A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0DB78D" w14:textId="77777777" w:rsidR="00CC66FC" w:rsidRDefault="00CC66FC" w:rsidP="004B0C2C">
                  <w:pPr>
                    <w:spacing w:after="0" w:line="240" w:lineRule="auto"/>
                  </w:pPr>
                  <w:r>
                    <w:rPr>
                      <w:rFonts w:ascii="Calibri" w:eastAsia="Calibri" w:hAnsi="Calibri"/>
                      <w:color w:val="000000"/>
                      <w:sz w:val="22"/>
                    </w:rPr>
                    <w:t>No</w:t>
                  </w:r>
                </w:p>
              </w:tc>
            </w:tr>
            <w:tr w:rsidR="00CC66FC" w14:paraId="0D1A3F2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955C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D66A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07CB96" w14:textId="77777777" w:rsidR="00CC66FC" w:rsidRDefault="00CC66FC" w:rsidP="004B0C2C">
                  <w:pPr>
                    <w:spacing w:after="0" w:line="240" w:lineRule="auto"/>
                  </w:pPr>
                  <w:r>
                    <w:rPr>
                      <w:rFonts w:eastAsia="Arial"/>
                      <w:color w:val="000000"/>
                    </w:rPr>
                    <w:t>True</w:t>
                  </w:r>
                </w:p>
              </w:tc>
            </w:tr>
            <w:tr w:rsidR="00CC66FC" w14:paraId="0311710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609E5"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675A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3C4AE0" w14:textId="77777777" w:rsidR="00CC66FC" w:rsidRDefault="00CC66FC" w:rsidP="004B0C2C">
                  <w:pPr>
                    <w:spacing w:after="0" w:line="240" w:lineRule="auto"/>
                  </w:pPr>
                  <w:r>
                    <w:rPr>
                      <w:rFonts w:ascii="Calibri" w:eastAsia="Calibri" w:hAnsi="Calibri"/>
                      <w:color w:val="000000"/>
                      <w:sz w:val="22"/>
                    </w:rPr>
                    <w:t>300</w:t>
                  </w:r>
                </w:p>
              </w:tc>
            </w:tr>
            <w:tr w:rsidR="00CC66FC" w14:paraId="68F6647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A0AE9"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F15FAC"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FF77E" w14:textId="77777777" w:rsidR="00CC66FC" w:rsidRDefault="00CC66FC" w:rsidP="004B0C2C">
                  <w:pPr>
                    <w:spacing w:after="0" w:line="240" w:lineRule="auto"/>
                  </w:pPr>
                  <w:r>
                    <w:rPr>
                      <w:rFonts w:ascii="Calibri" w:eastAsia="Calibri" w:hAnsi="Calibri"/>
                      <w:color w:val="000000"/>
                      <w:sz w:val="22"/>
                    </w:rPr>
                    <w:t>6</w:t>
                  </w:r>
                </w:p>
              </w:tc>
            </w:tr>
            <w:tr w:rsidR="00CC66FC" w14:paraId="1158B89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99601"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C7D9B"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EB6398" w14:textId="77777777" w:rsidR="00CC66FC" w:rsidRDefault="00CC66FC" w:rsidP="004B0C2C">
                  <w:pPr>
                    <w:spacing w:after="0" w:line="240" w:lineRule="auto"/>
                  </w:pPr>
                  <w:r>
                    <w:rPr>
                      <w:rFonts w:ascii="Calibri" w:eastAsia="Calibri" w:hAnsi="Calibri"/>
                      <w:color w:val="000000"/>
                      <w:sz w:val="22"/>
                    </w:rPr>
                    <w:t>00:18</w:t>
                  </w:r>
                </w:p>
              </w:tc>
            </w:tr>
            <w:tr w:rsidR="00CC66FC" w14:paraId="202FEA4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DD112"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A6813"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74DC8" w14:textId="77777777" w:rsidR="00CC66FC" w:rsidRDefault="00CC66FC" w:rsidP="004B0C2C">
                  <w:pPr>
                    <w:spacing w:after="0" w:line="240" w:lineRule="auto"/>
                  </w:pPr>
                  <w:r>
                    <w:rPr>
                      <w:rFonts w:ascii="Calibri" w:eastAsia="Calibri" w:hAnsi="Calibri"/>
                      <w:color w:val="000000"/>
                      <w:sz w:val="22"/>
                    </w:rPr>
                    <w:t>40</w:t>
                  </w:r>
                </w:p>
              </w:tc>
            </w:tr>
            <w:tr w:rsidR="00CC66FC" w14:paraId="646BEF7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3C03CE"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6AD765"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60433" w14:textId="77777777" w:rsidR="00CC66FC" w:rsidRDefault="00CC66FC" w:rsidP="004B0C2C">
                  <w:pPr>
                    <w:spacing w:after="0" w:line="240" w:lineRule="auto"/>
                  </w:pPr>
                  <w:r>
                    <w:rPr>
                      <w:rFonts w:ascii="Calibri" w:eastAsia="Calibri" w:hAnsi="Calibri"/>
                      <w:color w:val="000000"/>
                      <w:sz w:val="22"/>
                    </w:rPr>
                    <w:t>200</w:t>
                  </w:r>
                </w:p>
              </w:tc>
            </w:tr>
          </w:tbl>
          <w:p w14:paraId="1BCDB6DE" w14:textId="77777777" w:rsidR="00CC66FC" w:rsidRDefault="00CC66FC" w:rsidP="004B0C2C">
            <w:pPr>
              <w:spacing w:after="0" w:line="240" w:lineRule="auto"/>
            </w:pPr>
          </w:p>
        </w:tc>
        <w:tc>
          <w:tcPr>
            <w:tcW w:w="149" w:type="dxa"/>
          </w:tcPr>
          <w:p w14:paraId="3DED1CF1" w14:textId="77777777" w:rsidR="00CC66FC" w:rsidRDefault="00CC66FC" w:rsidP="004B0C2C">
            <w:pPr>
              <w:pStyle w:val="EmptyCellLayoutStyle"/>
              <w:spacing w:after="0" w:line="240" w:lineRule="auto"/>
            </w:pPr>
          </w:p>
        </w:tc>
      </w:tr>
      <w:tr w:rsidR="00CC66FC" w14:paraId="3432B91E" w14:textId="77777777" w:rsidTr="004B0C2C">
        <w:trPr>
          <w:trHeight w:val="80"/>
        </w:trPr>
        <w:tc>
          <w:tcPr>
            <w:tcW w:w="54" w:type="dxa"/>
          </w:tcPr>
          <w:p w14:paraId="5338300C" w14:textId="77777777" w:rsidR="00CC66FC" w:rsidRDefault="00CC66FC" w:rsidP="004B0C2C">
            <w:pPr>
              <w:pStyle w:val="EmptyCellLayoutStyle"/>
              <w:spacing w:after="0" w:line="240" w:lineRule="auto"/>
            </w:pPr>
          </w:p>
        </w:tc>
        <w:tc>
          <w:tcPr>
            <w:tcW w:w="10395" w:type="dxa"/>
          </w:tcPr>
          <w:p w14:paraId="2D982CAE" w14:textId="77777777" w:rsidR="00CC66FC" w:rsidRDefault="00CC66FC" w:rsidP="004B0C2C">
            <w:pPr>
              <w:pStyle w:val="EmptyCellLayoutStyle"/>
              <w:spacing w:after="0" w:line="240" w:lineRule="auto"/>
            </w:pPr>
          </w:p>
        </w:tc>
        <w:tc>
          <w:tcPr>
            <w:tcW w:w="149" w:type="dxa"/>
          </w:tcPr>
          <w:p w14:paraId="41F6CD67" w14:textId="77777777" w:rsidR="00CC66FC" w:rsidRDefault="00CC66FC" w:rsidP="004B0C2C">
            <w:pPr>
              <w:pStyle w:val="EmptyCellLayoutStyle"/>
              <w:spacing w:after="0" w:line="240" w:lineRule="auto"/>
            </w:pPr>
          </w:p>
        </w:tc>
      </w:tr>
    </w:tbl>
    <w:p w14:paraId="18F47F6E" w14:textId="77777777" w:rsidR="00CC66FC" w:rsidRDefault="00CC66FC" w:rsidP="00CC66FC">
      <w:pPr>
        <w:spacing w:after="0" w:line="240" w:lineRule="auto"/>
      </w:pPr>
    </w:p>
    <w:p w14:paraId="76C95608" w14:textId="77777777" w:rsidR="00CC66FC" w:rsidRDefault="00CC66FC" w:rsidP="00CC66FC">
      <w:pPr>
        <w:spacing w:after="0" w:line="240" w:lineRule="auto"/>
      </w:pPr>
      <w:r>
        <w:rPr>
          <w:rFonts w:ascii="Calibri" w:eastAsia="Calibri" w:hAnsi="Calibri"/>
          <w:b/>
          <w:color w:val="6495ED"/>
          <w:sz w:val="22"/>
        </w:rPr>
        <w:t>Recovery Model Configuration</w:t>
      </w:r>
    </w:p>
    <w:p w14:paraId="24F65E27" w14:textId="77777777" w:rsidR="00CC66FC" w:rsidRDefault="00CC66FC" w:rsidP="00CC66FC">
      <w:pPr>
        <w:spacing w:after="0" w:line="240" w:lineRule="auto"/>
      </w:pPr>
      <w:r>
        <w:rPr>
          <w:rFonts w:ascii="Calibri" w:eastAsia="Calibri" w:hAnsi="Calibri"/>
          <w:color w:val="000000"/>
          <w:sz w:val="22"/>
        </w:rPr>
        <w:t>Monitors the Recovery model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CC66FC" w14:paraId="402CB29B" w14:textId="77777777" w:rsidTr="004B0C2C">
        <w:trPr>
          <w:trHeight w:val="54"/>
        </w:trPr>
        <w:tc>
          <w:tcPr>
            <w:tcW w:w="54" w:type="dxa"/>
          </w:tcPr>
          <w:p w14:paraId="1A86D1B7" w14:textId="77777777" w:rsidR="00CC66FC" w:rsidRDefault="00CC66FC" w:rsidP="004B0C2C">
            <w:pPr>
              <w:pStyle w:val="EmptyCellLayoutStyle"/>
              <w:spacing w:after="0" w:line="240" w:lineRule="auto"/>
            </w:pPr>
          </w:p>
        </w:tc>
        <w:tc>
          <w:tcPr>
            <w:tcW w:w="10395" w:type="dxa"/>
          </w:tcPr>
          <w:p w14:paraId="41282143" w14:textId="77777777" w:rsidR="00CC66FC" w:rsidRDefault="00CC66FC" w:rsidP="004B0C2C">
            <w:pPr>
              <w:pStyle w:val="EmptyCellLayoutStyle"/>
              <w:spacing w:after="0" w:line="240" w:lineRule="auto"/>
            </w:pPr>
          </w:p>
        </w:tc>
        <w:tc>
          <w:tcPr>
            <w:tcW w:w="149" w:type="dxa"/>
          </w:tcPr>
          <w:p w14:paraId="3B90E1A1" w14:textId="77777777" w:rsidR="00CC66FC" w:rsidRDefault="00CC66FC" w:rsidP="004B0C2C">
            <w:pPr>
              <w:pStyle w:val="EmptyCellLayoutStyle"/>
              <w:spacing w:after="0" w:line="240" w:lineRule="auto"/>
            </w:pPr>
          </w:p>
        </w:tc>
      </w:tr>
      <w:tr w:rsidR="00CC66FC" w14:paraId="57280C08" w14:textId="77777777" w:rsidTr="004B0C2C">
        <w:tc>
          <w:tcPr>
            <w:tcW w:w="54" w:type="dxa"/>
          </w:tcPr>
          <w:p w14:paraId="0DCCCB5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933"/>
              <w:gridCol w:w="2740"/>
            </w:tblGrid>
            <w:tr w:rsidR="00CC66FC" w14:paraId="3B50E6A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A172B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BAB37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83C60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15266B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DE5B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2952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062FD" w14:textId="77777777" w:rsidR="00CC66FC" w:rsidRDefault="00CC66FC" w:rsidP="004B0C2C">
                  <w:pPr>
                    <w:spacing w:after="0" w:line="240" w:lineRule="auto"/>
                  </w:pPr>
                  <w:r>
                    <w:rPr>
                      <w:rFonts w:ascii="Calibri" w:eastAsia="Calibri" w:hAnsi="Calibri"/>
                      <w:color w:val="000000"/>
                      <w:sz w:val="22"/>
                    </w:rPr>
                    <w:t>No</w:t>
                  </w:r>
                </w:p>
              </w:tc>
            </w:tr>
            <w:tr w:rsidR="00CC66FC" w14:paraId="5EFC5C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C50F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B6B5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31294" w14:textId="77777777" w:rsidR="00CC66FC" w:rsidRDefault="00CC66FC" w:rsidP="004B0C2C">
                  <w:pPr>
                    <w:spacing w:after="0" w:line="240" w:lineRule="auto"/>
                  </w:pPr>
                  <w:r>
                    <w:rPr>
                      <w:rFonts w:eastAsia="Arial"/>
                      <w:color w:val="000000"/>
                    </w:rPr>
                    <w:t>True</w:t>
                  </w:r>
                </w:p>
              </w:tc>
            </w:tr>
            <w:tr w:rsidR="00CC66FC" w14:paraId="204D1ED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5F3E6" w14:textId="77777777" w:rsidR="00CC66FC" w:rsidRDefault="00CC66FC" w:rsidP="004B0C2C">
                  <w:pPr>
                    <w:spacing w:after="0" w:line="240" w:lineRule="auto"/>
                  </w:pPr>
                  <w:r>
                    <w:rPr>
                      <w:rFonts w:ascii="Calibri" w:eastAsia="Calibri" w:hAnsi="Calibri"/>
                      <w:color w:val="000000"/>
                      <w:sz w:val="22"/>
                    </w:rPr>
                    <w:t>Disable Check for SQL Express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A8570"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DED15" w14:textId="77777777" w:rsidR="00CC66FC" w:rsidRDefault="00CC66FC" w:rsidP="004B0C2C">
                  <w:pPr>
                    <w:spacing w:after="0" w:line="240" w:lineRule="auto"/>
                  </w:pPr>
                  <w:r>
                    <w:rPr>
                      <w:rFonts w:ascii="Calibri" w:eastAsia="Calibri" w:hAnsi="Calibri"/>
                      <w:color w:val="000000"/>
                      <w:sz w:val="22"/>
                    </w:rPr>
                    <w:t>false</w:t>
                  </w:r>
                </w:p>
              </w:tc>
            </w:tr>
            <w:tr w:rsidR="00CC66FC" w14:paraId="428513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4DA46" w14:textId="77777777" w:rsidR="00CC66FC" w:rsidRDefault="00CC66FC" w:rsidP="004B0C2C">
                  <w:pPr>
                    <w:spacing w:after="0" w:line="240" w:lineRule="auto"/>
                  </w:pPr>
                  <w:r>
                    <w:rPr>
                      <w:rFonts w:ascii="Calibri" w:eastAsia="Calibri" w:hAnsi="Calibri"/>
                      <w:color w:val="000000"/>
                      <w:sz w:val="22"/>
                    </w:rPr>
                    <w:t>Expected Value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5683CC" w14:textId="77777777" w:rsidR="00CC66FC" w:rsidRDefault="00CC66FC" w:rsidP="004B0C2C">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B172F" w14:textId="77777777" w:rsidR="00CC66FC" w:rsidRDefault="00CC66FC" w:rsidP="004B0C2C">
                  <w:pPr>
                    <w:spacing w:after="0" w:line="240" w:lineRule="auto"/>
                  </w:pPr>
                  <w:r>
                    <w:rPr>
                      <w:rFonts w:ascii="Calibri" w:eastAsia="Calibri" w:hAnsi="Calibri"/>
                      <w:color w:val="000000"/>
                      <w:sz w:val="22"/>
                    </w:rPr>
                    <w:t>FULL</w:t>
                  </w:r>
                </w:p>
              </w:tc>
            </w:tr>
            <w:tr w:rsidR="00CC66FC" w14:paraId="6BBCB4B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37F32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77B91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4A1B7" w14:textId="77777777" w:rsidR="00CC66FC" w:rsidRDefault="00CC66FC" w:rsidP="004B0C2C">
                  <w:pPr>
                    <w:spacing w:after="0" w:line="240" w:lineRule="auto"/>
                  </w:pPr>
                  <w:r>
                    <w:rPr>
                      <w:rFonts w:ascii="Calibri" w:eastAsia="Calibri" w:hAnsi="Calibri"/>
                      <w:color w:val="000000"/>
                      <w:sz w:val="22"/>
                    </w:rPr>
                    <w:t>43200</w:t>
                  </w:r>
                </w:p>
              </w:tc>
            </w:tr>
            <w:tr w:rsidR="00CC66FC" w14:paraId="2D081F9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D6BAE"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C8C9A8"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CE489" w14:textId="77777777" w:rsidR="00CC66FC" w:rsidRDefault="00CC66FC" w:rsidP="004B0C2C">
                  <w:pPr>
                    <w:spacing w:after="0" w:line="240" w:lineRule="auto"/>
                  </w:pPr>
                  <w:r>
                    <w:rPr>
                      <w:rFonts w:ascii="Calibri" w:eastAsia="Calibri" w:hAnsi="Calibri"/>
                      <w:color w:val="000000"/>
                      <w:sz w:val="22"/>
                    </w:rPr>
                    <w:t>300</w:t>
                  </w:r>
                </w:p>
              </w:tc>
            </w:tr>
          </w:tbl>
          <w:p w14:paraId="2BB0595E" w14:textId="77777777" w:rsidR="00CC66FC" w:rsidRDefault="00CC66FC" w:rsidP="004B0C2C">
            <w:pPr>
              <w:spacing w:after="0" w:line="240" w:lineRule="auto"/>
            </w:pPr>
          </w:p>
        </w:tc>
        <w:tc>
          <w:tcPr>
            <w:tcW w:w="149" w:type="dxa"/>
          </w:tcPr>
          <w:p w14:paraId="27613481" w14:textId="77777777" w:rsidR="00CC66FC" w:rsidRDefault="00CC66FC" w:rsidP="004B0C2C">
            <w:pPr>
              <w:pStyle w:val="EmptyCellLayoutStyle"/>
              <w:spacing w:after="0" w:line="240" w:lineRule="auto"/>
            </w:pPr>
          </w:p>
        </w:tc>
      </w:tr>
      <w:tr w:rsidR="00CC66FC" w14:paraId="2A271FE3" w14:textId="77777777" w:rsidTr="004B0C2C">
        <w:trPr>
          <w:trHeight w:val="80"/>
        </w:trPr>
        <w:tc>
          <w:tcPr>
            <w:tcW w:w="54" w:type="dxa"/>
          </w:tcPr>
          <w:p w14:paraId="36628093" w14:textId="77777777" w:rsidR="00CC66FC" w:rsidRDefault="00CC66FC" w:rsidP="004B0C2C">
            <w:pPr>
              <w:pStyle w:val="EmptyCellLayoutStyle"/>
              <w:spacing w:after="0" w:line="240" w:lineRule="auto"/>
            </w:pPr>
          </w:p>
        </w:tc>
        <w:tc>
          <w:tcPr>
            <w:tcW w:w="10395" w:type="dxa"/>
          </w:tcPr>
          <w:p w14:paraId="7BEB4FEE" w14:textId="77777777" w:rsidR="00CC66FC" w:rsidRDefault="00CC66FC" w:rsidP="004B0C2C">
            <w:pPr>
              <w:pStyle w:val="EmptyCellLayoutStyle"/>
              <w:spacing w:after="0" w:line="240" w:lineRule="auto"/>
            </w:pPr>
          </w:p>
        </w:tc>
        <w:tc>
          <w:tcPr>
            <w:tcW w:w="149" w:type="dxa"/>
          </w:tcPr>
          <w:p w14:paraId="0D665713" w14:textId="77777777" w:rsidR="00CC66FC" w:rsidRDefault="00CC66FC" w:rsidP="004B0C2C">
            <w:pPr>
              <w:pStyle w:val="EmptyCellLayoutStyle"/>
              <w:spacing w:after="0" w:line="240" w:lineRule="auto"/>
            </w:pPr>
          </w:p>
        </w:tc>
      </w:tr>
    </w:tbl>
    <w:p w14:paraId="39FF12D8" w14:textId="77777777" w:rsidR="00CC66FC" w:rsidRDefault="00CC66FC" w:rsidP="00CC66FC">
      <w:pPr>
        <w:spacing w:after="0" w:line="240" w:lineRule="auto"/>
      </w:pPr>
    </w:p>
    <w:p w14:paraId="0982B7F9" w14:textId="77777777" w:rsidR="00CC66FC" w:rsidRDefault="00CC66FC" w:rsidP="00CC66FC">
      <w:pPr>
        <w:spacing w:after="0" w:line="240" w:lineRule="auto"/>
      </w:pPr>
      <w:r>
        <w:rPr>
          <w:rFonts w:ascii="Calibri" w:eastAsia="Calibri" w:hAnsi="Calibri"/>
          <w:b/>
          <w:color w:val="6495ED"/>
          <w:sz w:val="22"/>
        </w:rPr>
        <w:t>Disk Write Latency</w:t>
      </w:r>
    </w:p>
    <w:p w14:paraId="76D87437" w14:textId="77777777" w:rsidR="00CC66FC" w:rsidRDefault="00CC66FC" w:rsidP="00CC66FC">
      <w:pPr>
        <w:spacing w:after="0" w:line="240" w:lineRule="auto"/>
      </w:pPr>
      <w:r>
        <w:rPr>
          <w:rFonts w:ascii="Calibri" w:eastAsia="Calibri" w:hAnsi="Calibri"/>
          <w:color w:val="000000"/>
          <w:sz w:val="22"/>
        </w:rPr>
        <w:t>Disk Write Latency monitor for 2014 DBs.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39F434F2" w14:textId="77777777" w:rsidTr="004B0C2C">
        <w:trPr>
          <w:trHeight w:val="54"/>
        </w:trPr>
        <w:tc>
          <w:tcPr>
            <w:tcW w:w="54" w:type="dxa"/>
          </w:tcPr>
          <w:p w14:paraId="68EF5AFD" w14:textId="77777777" w:rsidR="00CC66FC" w:rsidRDefault="00CC66FC" w:rsidP="004B0C2C">
            <w:pPr>
              <w:pStyle w:val="EmptyCellLayoutStyle"/>
              <w:spacing w:after="0" w:line="240" w:lineRule="auto"/>
            </w:pPr>
          </w:p>
        </w:tc>
        <w:tc>
          <w:tcPr>
            <w:tcW w:w="10395" w:type="dxa"/>
          </w:tcPr>
          <w:p w14:paraId="4182833D" w14:textId="77777777" w:rsidR="00CC66FC" w:rsidRDefault="00CC66FC" w:rsidP="004B0C2C">
            <w:pPr>
              <w:pStyle w:val="EmptyCellLayoutStyle"/>
              <w:spacing w:after="0" w:line="240" w:lineRule="auto"/>
            </w:pPr>
          </w:p>
        </w:tc>
        <w:tc>
          <w:tcPr>
            <w:tcW w:w="149" w:type="dxa"/>
          </w:tcPr>
          <w:p w14:paraId="46F18125" w14:textId="77777777" w:rsidR="00CC66FC" w:rsidRDefault="00CC66FC" w:rsidP="004B0C2C">
            <w:pPr>
              <w:pStyle w:val="EmptyCellLayoutStyle"/>
              <w:spacing w:after="0" w:line="240" w:lineRule="auto"/>
            </w:pPr>
          </w:p>
        </w:tc>
      </w:tr>
      <w:tr w:rsidR="00CC66FC" w14:paraId="6D85EE45" w14:textId="77777777" w:rsidTr="004B0C2C">
        <w:tc>
          <w:tcPr>
            <w:tcW w:w="54" w:type="dxa"/>
          </w:tcPr>
          <w:p w14:paraId="689FECD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62FFAC5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4E1ED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0302E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93A3C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E8573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827CC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FA114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66821" w14:textId="77777777" w:rsidR="00CC66FC" w:rsidRDefault="00CC66FC" w:rsidP="004B0C2C">
                  <w:pPr>
                    <w:spacing w:after="0" w:line="240" w:lineRule="auto"/>
                  </w:pPr>
                  <w:r>
                    <w:rPr>
                      <w:rFonts w:ascii="Calibri" w:eastAsia="Calibri" w:hAnsi="Calibri"/>
                      <w:color w:val="000000"/>
                      <w:sz w:val="22"/>
                    </w:rPr>
                    <w:t>No</w:t>
                  </w:r>
                </w:p>
              </w:tc>
            </w:tr>
            <w:tr w:rsidR="00CC66FC" w14:paraId="5EF0E6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AB358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2719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3B6727" w14:textId="77777777" w:rsidR="00CC66FC" w:rsidRDefault="00CC66FC" w:rsidP="004B0C2C">
                  <w:pPr>
                    <w:spacing w:after="0" w:line="240" w:lineRule="auto"/>
                  </w:pPr>
                  <w:r>
                    <w:rPr>
                      <w:rFonts w:eastAsia="Arial"/>
                      <w:color w:val="000000"/>
                    </w:rPr>
                    <w:t>True</w:t>
                  </w:r>
                </w:p>
              </w:tc>
            </w:tr>
            <w:tr w:rsidR="00CC66FC" w14:paraId="26EDD4D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464E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FC9F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63A641" w14:textId="77777777" w:rsidR="00CC66FC" w:rsidRDefault="00CC66FC" w:rsidP="004B0C2C">
                  <w:pPr>
                    <w:spacing w:after="0" w:line="240" w:lineRule="auto"/>
                  </w:pPr>
                  <w:r>
                    <w:rPr>
                      <w:rFonts w:ascii="Calibri" w:eastAsia="Calibri" w:hAnsi="Calibri"/>
                      <w:color w:val="000000"/>
                      <w:sz w:val="22"/>
                    </w:rPr>
                    <w:t>300</w:t>
                  </w:r>
                </w:p>
              </w:tc>
            </w:tr>
            <w:tr w:rsidR="00CC66FC" w14:paraId="28E38A7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0A4187"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808539"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3C9DA" w14:textId="77777777" w:rsidR="00CC66FC" w:rsidRDefault="00CC66FC" w:rsidP="004B0C2C">
                  <w:pPr>
                    <w:spacing w:after="0" w:line="240" w:lineRule="auto"/>
                  </w:pPr>
                  <w:r>
                    <w:rPr>
                      <w:rFonts w:ascii="Calibri" w:eastAsia="Calibri" w:hAnsi="Calibri"/>
                      <w:color w:val="000000"/>
                      <w:sz w:val="22"/>
                    </w:rPr>
                    <w:t>6</w:t>
                  </w:r>
                </w:p>
              </w:tc>
            </w:tr>
            <w:tr w:rsidR="00CC66FC" w14:paraId="5406AB4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448C2A"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20E49"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AD6FE" w14:textId="77777777" w:rsidR="00CC66FC" w:rsidRDefault="00CC66FC" w:rsidP="004B0C2C">
                  <w:pPr>
                    <w:spacing w:after="0" w:line="240" w:lineRule="auto"/>
                  </w:pPr>
                  <w:r>
                    <w:rPr>
                      <w:rFonts w:ascii="Calibri" w:eastAsia="Calibri" w:hAnsi="Calibri"/>
                      <w:color w:val="000000"/>
                      <w:sz w:val="22"/>
                    </w:rPr>
                    <w:t>00:18</w:t>
                  </w:r>
                </w:p>
              </w:tc>
            </w:tr>
            <w:tr w:rsidR="00CC66FC" w14:paraId="47EA8ED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E4ECC7"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5C540D"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154AF" w14:textId="77777777" w:rsidR="00CC66FC" w:rsidRDefault="00CC66FC" w:rsidP="004B0C2C">
                  <w:pPr>
                    <w:spacing w:after="0" w:line="240" w:lineRule="auto"/>
                  </w:pPr>
                  <w:r>
                    <w:rPr>
                      <w:rFonts w:ascii="Calibri" w:eastAsia="Calibri" w:hAnsi="Calibri"/>
                      <w:color w:val="000000"/>
                      <w:sz w:val="22"/>
                    </w:rPr>
                    <w:t>25</w:t>
                  </w:r>
                </w:p>
              </w:tc>
            </w:tr>
            <w:tr w:rsidR="00CC66FC" w14:paraId="5865AA5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77DDED"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898990"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6F498E" w14:textId="77777777" w:rsidR="00CC66FC" w:rsidRDefault="00CC66FC" w:rsidP="004B0C2C">
                  <w:pPr>
                    <w:spacing w:after="0" w:line="240" w:lineRule="auto"/>
                  </w:pPr>
                  <w:r>
                    <w:rPr>
                      <w:rFonts w:ascii="Calibri" w:eastAsia="Calibri" w:hAnsi="Calibri"/>
                      <w:color w:val="000000"/>
                      <w:sz w:val="22"/>
                    </w:rPr>
                    <w:t>200</w:t>
                  </w:r>
                </w:p>
              </w:tc>
            </w:tr>
          </w:tbl>
          <w:p w14:paraId="4F43EE8B" w14:textId="77777777" w:rsidR="00CC66FC" w:rsidRDefault="00CC66FC" w:rsidP="004B0C2C">
            <w:pPr>
              <w:spacing w:after="0" w:line="240" w:lineRule="auto"/>
            </w:pPr>
          </w:p>
        </w:tc>
        <w:tc>
          <w:tcPr>
            <w:tcW w:w="149" w:type="dxa"/>
          </w:tcPr>
          <w:p w14:paraId="7C2333C4" w14:textId="77777777" w:rsidR="00CC66FC" w:rsidRDefault="00CC66FC" w:rsidP="004B0C2C">
            <w:pPr>
              <w:pStyle w:val="EmptyCellLayoutStyle"/>
              <w:spacing w:after="0" w:line="240" w:lineRule="auto"/>
            </w:pPr>
          </w:p>
        </w:tc>
      </w:tr>
      <w:tr w:rsidR="00CC66FC" w14:paraId="5198013D" w14:textId="77777777" w:rsidTr="004B0C2C">
        <w:trPr>
          <w:trHeight w:val="80"/>
        </w:trPr>
        <w:tc>
          <w:tcPr>
            <w:tcW w:w="54" w:type="dxa"/>
          </w:tcPr>
          <w:p w14:paraId="4612C7E0" w14:textId="77777777" w:rsidR="00CC66FC" w:rsidRDefault="00CC66FC" w:rsidP="004B0C2C">
            <w:pPr>
              <w:pStyle w:val="EmptyCellLayoutStyle"/>
              <w:spacing w:after="0" w:line="240" w:lineRule="auto"/>
            </w:pPr>
          </w:p>
        </w:tc>
        <w:tc>
          <w:tcPr>
            <w:tcW w:w="10395" w:type="dxa"/>
          </w:tcPr>
          <w:p w14:paraId="598AAB20" w14:textId="77777777" w:rsidR="00CC66FC" w:rsidRDefault="00CC66FC" w:rsidP="004B0C2C">
            <w:pPr>
              <w:pStyle w:val="EmptyCellLayoutStyle"/>
              <w:spacing w:after="0" w:line="240" w:lineRule="auto"/>
            </w:pPr>
          </w:p>
        </w:tc>
        <w:tc>
          <w:tcPr>
            <w:tcW w:w="149" w:type="dxa"/>
          </w:tcPr>
          <w:p w14:paraId="37D3C0CB" w14:textId="77777777" w:rsidR="00CC66FC" w:rsidRDefault="00CC66FC" w:rsidP="004B0C2C">
            <w:pPr>
              <w:pStyle w:val="EmptyCellLayoutStyle"/>
              <w:spacing w:after="0" w:line="240" w:lineRule="auto"/>
            </w:pPr>
          </w:p>
        </w:tc>
      </w:tr>
    </w:tbl>
    <w:p w14:paraId="4F7464AA" w14:textId="77777777" w:rsidR="00CC66FC" w:rsidRDefault="00CC66FC" w:rsidP="00CC66FC">
      <w:pPr>
        <w:spacing w:after="0" w:line="240" w:lineRule="auto"/>
      </w:pPr>
    </w:p>
    <w:p w14:paraId="3F46AFFD" w14:textId="77777777" w:rsidR="00CC66FC" w:rsidRDefault="00CC66FC" w:rsidP="00CC66FC">
      <w:pPr>
        <w:spacing w:after="0" w:line="240" w:lineRule="auto"/>
      </w:pPr>
      <w:r>
        <w:rPr>
          <w:rFonts w:ascii="Calibri" w:eastAsia="Calibri" w:hAnsi="Calibri"/>
          <w:b/>
          <w:color w:val="6495ED"/>
          <w:sz w:val="22"/>
        </w:rPr>
        <w:t>DB Space Percentage Change</w:t>
      </w:r>
    </w:p>
    <w:p w14:paraId="15DA5BC6" w14:textId="77777777" w:rsidR="00CC66FC" w:rsidRDefault="00CC66FC" w:rsidP="00CC66FC">
      <w:pPr>
        <w:spacing w:after="0" w:line="240" w:lineRule="auto"/>
      </w:pPr>
      <w:r>
        <w:rPr>
          <w:rFonts w:ascii="Calibri" w:eastAsia="Calibri" w:hAnsi="Calibri"/>
          <w:color w:val="000000"/>
          <w:sz w:val="22"/>
        </w:rPr>
        <w:t>Monitors for a significant change of database free space over a number of sample periods.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4494BF2C" w14:textId="77777777" w:rsidTr="004B0C2C">
        <w:trPr>
          <w:trHeight w:val="54"/>
        </w:trPr>
        <w:tc>
          <w:tcPr>
            <w:tcW w:w="54" w:type="dxa"/>
          </w:tcPr>
          <w:p w14:paraId="74FF6CC1" w14:textId="77777777" w:rsidR="00CC66FC" w:rsidRDefault="00CC66FC" w:rsidP="004B0C2C">
            <w:pPr>
              <w:pStyle w:val="EmptyCellLayoutStyle"/>
              <w:spacing w:after="0" w:line="240" w:lineRule="auto"/>
            </w:pPr>
          </w:p>
        </w:tc>
        <w:tc>
          <w:tcPr>
            <w:tcW w:w="10395" w:type="dxa"/>
          </w:tcPr>
          <w:p w14:paraId="05FC204D" w14:textId="77777777" w:rsidR="00CC66FC" w:rsidRDefault="00CC66FC" w:rsidP="004B0C2C">
            <w:pPr>
              <w:pStyle w:val="EmptyCellLayoutStyle"/>
              <w:spacing w:after="0" w:line="240" w:lineRule="auto"/>
            </w:pPr>
          </w:p>
        </w:tc>
        <w:tc>
          <w:tcPr>
            <w:tcW w:w="149" w:type="dxa"/>
          </w:tcPr>
          <w:p w14:paraId="346FEAF0" w14:textId="77777777" w:rsidR="00CC66FC" w:rsidRDefault="00CC66FC" w:rsidP="004B0C2C">
            <w:pPr>
              <w:pStyle w:val="EmptyCellLayoutStyle"/>
              <w:spacing w:after="0" w:line="240" w:lineRule="auto"/>
            </w:pPr>
          </w:p>
        </w:tc>
      </w:tr>
      <w:tr w:rsidR="00CC66FC" w14:paraId="54B72E2F" w14:textId="77777777" w:rsidTr="004B0C2C">
        <w:tc>
          <w:tcPr>
            <w:tcW w:w="54" w:type="dxa"/>
          </w:tcPr>
          <w:p w14:paraId="1976C77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6A06142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CFCB5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B8CD0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9D77B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782200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3FD4E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6F58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75AC6" w14:textId="77777777" w:rsidR="00CC66FC" w:rsidRDefault="00CC66FC" w:rsidP="004B0C2C">
                  <w:pPr>
                    <w:spacing w:after="0" w:line="240" w:lineRule="auto"/>
                  </w:pPr>
                  <w:r>
                    <w:rPr>
                      <w:rFonts w:ascii="Calibri" w:eastAsia="Calibri" w:hAnsi="Calibri"/>
                      <w:color w:val="000000"/>
                      <w:sz w:val="22"/>
                    </w:rPr>
                    <w:t>No</w:t>
                  </w:r>
                </w:p>
              </w:tc>
            </w:tr>
            <w:tr w:rsidR="00CC66FC" w14:paraId="5409698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31B3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8A83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9EA2C" w14:textId="77777777" w:rsidR="00CC66FC" w:rsidRDefault="00CC66FC" w:rsidP="004B0C2C">
                  <w:pPr>
                    <w:spacing w:after="0" w:line="240" w:lineRule="auto"/>
                  </w:pPr>
                  <w:r>
                    <w:rPr>
                      <w:rFonts w:eastAsia="Arial"/>
                      <w:color w:val="000000"/>
                    </w:rPr>
                    <w:t>True</w:t>
                  </w:r>
                </w:p>
              </w:tc>
            </w:tr>
            <w:tr w:rsidR="00CC66FC" w14:paraId="297281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3690C"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19985"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B6AF0" w14:textId="77777777" w:rsidR="00CC66FC" w:rsidRDefault="00CC66FC" w:rsidP="004B0C2C">
                  <w:pPr>
                    <w:spacing w:after="0" w:line="240" w:lineRule="auto"/>
                  </w:pPr>
                  <w:r>
                    <w:rPr>
                      <w:rFonts w:ascii="Calibri" w:eastAsia="Calibri" w:hAnsi="Calibri"/>
                      <w:color w:val="000000"/>
                      <w:sz w:val="22"/>
                    </w:rPr>
                    <w:t>1048576</w:t>
                  </w:r>
                </w:p>
              </w:tc>
            </w:tr>
            <w:tr w:rsidR="00CC66FC" w14:paraId="0FF34A3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B5550" w14:textId="77777777" w:rsidR="00CC66FC" w:rsidRDefault="00CC66FC" w:rsidP="004B0C2C">
                  <w:pPr>
                    <w:spacing w:after="0" w:line="240" w:lineRule="auto"/>
                  </w:pPr>
                  <w:r>
                    <w:rPr>
                      <w:rFonts w:ascii="Calibri" w:eastAsia="Calibri" w:hAnsi="Calibri"/>
                      <w:color w:val="000000"/>
                      <w:sz w:val="22"/>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4B270" w14:textId="77777777" w:rsidR="00CC66FC" w:rsidRDefault="00CC66FC" w:rsidP="004B0C2C">
                  <w:pPr>
                    <w:spacing w:after="0" w:line="240" w:lineRule="auto"/>
                  </w:pPr>
                  <w:r>
                    <w:rPr>
                      <w:rFonts w:ascii="Calibri" w:eastAsia="Calibri" w:hAnsi="Calibri"/>
                      <w:color w:val="000000"/>
                      <w:sz w:val="22"/>
                    </w:rPr>
                    <w:t>The monitor will change its state to Critical if the value exceeds this threshold.  Being between this threshold and the warning threshold (inclusive) will result in the monitor being in a warning state.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E1409" w14:textId="77777777" w:rsidR="00CC66FC" w:rsidRDefault="00CC66FC" w:rsidP="004B0C2C">
                  <w:pPr>
                    <w:spacing w:after="0" w:line="240" w:lineRule="auto"/>
                  </w:pPr>
                  <w:r>
                    <w:rPr>
                      <w:rFonts w:ascii="Calibri" w:eastAsia="Calibri" w:hAnsi="Calibri"/>
                      <w:color w:val="000000"/>
                      <w:sz w:val="22"/>
                    </w:rPr>
                    <w:t>45</w:t>
                  </w:r>
                </w:p>
              </w:tc>
            </w:tr>
            <w:tr w:rsidR="00CC66FC" w14:paraId="646EF9C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377D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8357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943E8" w14:textId="77777777" w:rsidR="00CC66FC" w:rsidRDefault="00CC66FC" w:rsidP="004B0C2C">
                  <w:pPr>
                    <w:spacing w:after="0" w:line="240" w:lineRule="auto"/>
                  </w:pPr>
                  <w:r>
                    <w:rPr>
                      <w:rFonts w:ascii="Calibri" w:eastAsia="Calibri" w:hAnsi="Calibri"/>
                      <w:color w:val="000000"/>
                      <w:sz w:val="22"/>
                    </w:rPr>
                    <w:t>900</w:t>
                  </w:r>
                </w:p>
              </w:tc>
            </w:tr>
            <w:tr w:rsidR="00CC66FC" w14:paraId="79DE0EE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70AFEB"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198A6F"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0A9C7" w14:textId="77777777" w:rsidR="00CC66FC" w:rsidRDefault="00CC66FC" w:rsidP="004B0C2C">
                  <w:pPr>
                    <w:spacing w:after="0" w:line="240" w:lineRule="auto"/>
                  </w:pPr>
                  <w:r>
                    <w:rPr>
                      <w:rFonts w:ascii="Calibri" w:eastAsia="Calibri" w:hAnsi="Calibri"/>
                      <w:color w:val="000000"/>
                      <w:sz w:val="22"/>
                    </w:rPr>
                    <w:t>5</w:t>
                  </w:r>
                </w:p>
              </w:tc>
            </w:tr>
            <w:tr w:rsidR="00CC66FC" w14:paraId="15EBBC8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EDDAE7"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F3B1D9"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FABB2F" w14:textId="77777777" w:rsidR="00CC66FC" w:rsidRDefault="00CC66FC" w:rsidP="004B0C2C">
                  <w:pPr>
                    <w:spacing w:after="0" w:line="240" w:lineRule="auto"/>
                  </w:pPr>
                </w:p>
              </w:tc>
            </w:tr>
            <w:tr w:rsidR="00CC66FC" w14:paraId="3658FB9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ACB20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6A3B6"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336FE9" w14:textId="77777777" w:rsidR="00CC66FC" w:rsidRDefault="00CC66FC" w:rsidP="004B0C2C">
                  <w:pPr>
                    <w:spacing w:after="0" w:line="240" w:lineRule="auto"/>
                  </w:pPr>
                  <w:r>
                    <w:rPr>
                      <w:rFonts w:ascii="Calibri" w:eastAsia="Calibri" w:hAnsi="Calibri"/>
                      <w:color w:val="000000"/>
                      <w:sz w:val="22"/>
                    </w:rPr>
                    <w:t>300</w:t>
                  </w:r>
                </w:p>
              </w:tc>
            </w:tr>
            <w:tr w:rsidR="00CC66FC" w14:paraId="034A69A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B971D5" w14:textId="77777777" w:rsidR="00CC66FC" w:rsidRDefault="00CC66FC" w:rsidP="004B0C2C">
                  <w:pPr>
                    <w:spacing w:after="0" w:line="240" w:lineRule="auto"/>
                  </w:pPr>
                  <w:r>
                    <w:rPr>
                      <w:rFonts w:ascii="Calibri" w:eastAsia="Calibri" w:hAnsi="Calibri"/>
                      <w:color w:val="000000"/>
                      <w:sz w:val="22"/>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50A9E7" w14:textId="77777777" w:rsidR="00CC66FC" w:rsidRDefault="00CC66FC" w:rsidP="004B0C2C">
                  <w:pPr>
                    <w:spacing w:after="0" w:line="240" w:lineRule="auto"/>
                  </w:pPr>
                  <w:r>
                    <w:rPr>
                      <w:rFonts w:ascii="Calibri" w:eastAsia="Calibri" w:hAnsi="Calibri"/>
                      <w:color w:val="000000"/>
                      <w:sz w:val="22"/>
                    </w:rPr>
                    <w:t>Warning threshold. Exceeding this threshold will result in the monitor changing to at least a warning state.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930597" w14:textId="77777777" w:rsidR="00CC66FC" w:rsidRDefault="00CC66FC" w:rsidP="004B0C2C">
                  <w:pPr>
                    <w:spacing w:after="0" w:line="240" w:lineRule="auto"/>
                  </w:pPr>
                  <w:r>
                    <w:rPr>
                      <w:rFonts w:ascii="Calibri" w:eastAsia="Calibri" w:hAnsi="Calibri"/>
                      <w:color w:val="000000"/>
                      <w:sz w:val="22"/>
                    </w:rPr>
                    <w:t>25</w:t>
                  </w:r>
                </w:p>
              </w:tc>
            </w:tr>
          </w:tbl>
          <w:p w14:paraId="58C4899B" w14:textId="77777777" w:rsidR="00CC66FC" w:rsidRDefault="00CC66FC" w:rsidP="004B0C2C">
            <w:pPr>
              <w:spacing w:after="0" w:line="240" w:lineRule="auto"/>
            </w:pPr>
          </w:p>
        </w:tc>
        <w:tc>
          <w:tcPr>
            <w:tcW w:w="149" w:type="dxa"/>
          </w:tcPr>
          <w:p w14:paraId="06DFD9E7" w14:textId="77777777" w:rsidR="00CC66FC" w:rsidRDefault="00CC66FC" w:rsidP="004B0C2C">
            <w:pPr>
              <w:pStyle w:val="EmptyCellLayoutStyle"/>
              <w:spacing w:after="0" w:line="240" w:lineRule="auto"/>
            </w:pPr>
          </w:p>
        </w:tc>
      </w:tr>
      <w:tr w:rsidR="00CC66FC" w14:paraId="22C4C888" w14:textId="77777777" w:rsidTr="004B0C2C">
        <w:trPr>
          <w:trHeight w:val="80"/>
        </w:trPr>
        <w:tc>
          <w:tcPr>
            <w:tcW w:w="54" w:type="dxa"/>
          </w:tcPr>
          <w:p w14:paraId="1273B4EB" w14:textId="77777777" w:rsidR="00CC66FC" w:rsidRDefault="00CC66FC" w:rsidP="004B0C2C">
            <w:pPr>
              <w:pStyle w:val="EmptyCellLayoutStyle"/>
              <w:spacing w:after="0" w:line="240" w:lineRule="auto"/>
            </w:pPr>
          </w:p>
        </w:tc>
        <w:tc>
          <w:tcPr>
            <w:tcW w:w="10395" w:type="dxa"/>
          </w:tcPr>
          <w:p w14:paraId="7BF047CD" w14:textId="77777777" w:rsidR="00CC66FC" w:rsidRDefault="00CC66FC" w:rsidP="004B0C2C">
            <w:pPr>
              <w:pStyle w:val="EmptyCellLayoutStyle"/>
              <w:spacing w:after="0" w:line="240" w:lineRule="auto"/>
            </w:pPr>
          </w:p>
        </w:tc>
        <w:tc>
          <w:tcPr>
            <w:tcW w:w="149" w:type="dxa"/>
          </w:tcPr>
          <w:p w14:paraId="4BFF78A9" w14:textId="77777777" w:rsidR="00CC66FC" w:rsidRDefault="00CC66FC" w:rsidP="004B0C2C">
            <w:pPr>
              <w:pStyle w:val="EmptyCellLayoutStyle"/>
              <w:spacing w:after="0" w:line="240" w:lineRule="auto"/>
            </w:pPr>
          </w:p>
        </w:tc>
      </w:tr>
    </w:tbl>
    <w:p w14:paraId="724DDAC7" w14:textId="77777777" w:rsidR="00CC66FC" w:rsidRDefault="00CC66FC" w:rsidP="00CC66FC">
      <w:pPr>
        <w:spacing w:after="0" w:line="240" w:lineRule="auto"/>
      </w:pPr>
    </w:p>
    <w:p w14:paraId="2FCEE82C" w14:textId="77777777" w:rsidR="00CC66FC" w:rsidRDefault="00CC66FC" w:rsidP="00CC66FC">
      <w:pPr>
        <w:spacing w:after="0" w:line="240" w:lineRule="auto"/>
      </w:pPr>
      <w:r>
        <w:rPr>
          <w:rFonts w:ascii="Calibri" w:eastAsia="Calibri" w:hAnsi="Calibri"/>
          <w:b/>
          <w:color w:val="6495ED"/>
          <w:sz w:val="22"/>
        </w:rPr>
        <w:t>Auto Shrink Configuration</w:t>
      </w:r>
    </w:p>
    <w:p w14:paraId="2FADBEC5" w14:textId="77777777" w:rsidR="00CC66FC" w:rsidRDefault="00CC66FC" w:rsidP="00CC66FC">
      <w:pPr>
        <w:spacing w:after="0" w:line="240" w:lineRule="auto"/>
      </w:pPr>
      <w:r>
        <w:rPr>
          <w:rFonts w:ascii="Calibri" w:eastAsia="Calibri" w:hAnsi="Calibri"/>
          <w:color w:val="000000"/>
          <w:sz w:val="22"/>
        </w:rPr>
        <w:t>Monitors the Auto Shrink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CC66FC" w14:paraId="14446F51" w14:textId="77777777" w:rsidTr="004B0C2C">
        <w:trPr>
          <w:trHeight w:val="54"/>
        </w:trPr>
        <w:tc>
          <w:tcPr>
            <w:tcW w:w="54" w:type="dxa"/>
          </w:tcPr>
          <w:p w14:paraId="377C5CCA" w14:textId="77777777" w:rsidR="00CC66FC" w:rsidRDefault="00CC66FC" w:rsidP="004B0C2C">
            <w:pPr>
              <w:pStyle w:val="EmptyCellLayoutStyle"/>
              <w:spacing w:after="0" w:line="240" w:lineRule="auto"/>
            </w:pPr>
          </w:p>
        </w:tc>
        <w:tc>
          <w:tcPr>
            <w:tcW w:w="10395" w:type="dxa"/>
          </w:tcPr>
          <w:p w14:paraId="39008754" w14:textId="77777777" w:rsidR="00CC66FC" w:rsidRDefault="00CC66FC" w:rsidP="004B0C2C">
            <w:pPr>
              <w:pStyle w:val="EmptyCellLayoutStyle"/>
              <w:spacing w:after="0" w:line="240" w:lineRule="auto"/>
            </w:pPr>
          </w:p>
        </w:tc>
        <w:tc>
          <w:tcPr>
            <w:tcW w:w="149" w:type="dxa"/>
          </w:tcPr>
          <w:p w14:paraId="6454621A" w14:textId="77777777" w:rsidR="00CC66FC" w:rsidRDefault="00CC66FC" w:rsidP="004B0C2C">
            <w:pPr>
              <w:pStyle w:val="EmptyCellLayoutStyle"/>
              <w:spacing w:after="0" w:line="240" w:lineRule="auto"/>
            </w:pPr>
          </w:p>
        </w:tc>
      </w:tr>
      <w:tr w:rsidR="00CC66FC" w14:paraId="492B7816" w14:textId="77777777" w:rsidTr="004B0C2C">
        <w:tc>
          <w:tcPr>
            <w:tcW w:w="54" w:type="dxa"/>
          </w:tcPr>
          <w:p w14:paraId="206F312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933"/>
              <w:gridCol w:w="2740"/>
            </w:tblGrid>
            <w:tr w:rsidR="00CC66FC" w14:paraId="3043102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BE280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131DA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64E8C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EBE40A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F9DB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2E88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025FE" w14:textId="77777777" w:rsidR="00CC66FC" w:rsidRDefault="00CC66FC" w:rsidP="004B0C2C">
                  <w:pPr>
                    <w:spacing w:after="0" w:line="240" w:lineRule="auto"/>
                  </w:pPr>
                  <w:r>
                    <w:rPr>
                      <w:rFonts w:ascii="Calibri" w:eastAsia="Calibri" w:hAnsi="Calibri"/>
                      <w:color w:val="000000"/>
                      <w:sz w:val="22"/>
                    </w:rPr>
                    <w:t>No</w:t>
                  </w:r>
                </w:p>
              </w:tc>
            </w:tr>
            <w:tr w:rsidR="00CC66FC" w14:paraId="1502CD0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386D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97C5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C2F377" w14:textId="77777777" w:rsidR="00CC66FC" w:rsidRDefault="00CC66FC" w:rsidP="004B0C2C">
                  <w:pPr>
                    <w:spacing w:after="0" w:line="240" w:lineRule="auto"/>
                  </w:pPr>
                  <w:r>
                    <w:rPr>
                      <w:rFonts w:eastAsia="Arial"/>
                      <w:color w:val="000000"/>
                    </w:rPr>
                    <w:t>True</w:t>
                  </w:r>
                </w:p>
              </w:tc>
            </w:tr>
            <w:tr w:rsidR="00CC66FC" w14:paraId="43B36B2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7FA915" w14:textId="77777777" w:rsidR="00CC66FC" w:rsidRDefault="00CC66FC" w:rsidP="004B0C2C">
                  <w:pPr>
                    <w:spacing w:after="0" w:line="240" w:lineRule="auto"/>
                  </w:pPr>
                  <w:r>
                    <w:rPr>
                      <w:rFonts w:ascii="Calibri" w:eastAsia="Calibri" w:hAnsi="Calibri"/>
                      <w:color w:val="000000"/>
                      <w:sz w:val="22"/>
                    </w:rPr>
                    <w:t>Disable Check for SQL Express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65EEC"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46AD6" w14:textId="77777777" w:rsidR="00CC66FC" w:rsidRDefault="00CC66FC" w:rsidP="004B0C2C">
                  <w:pPr>
                    <w:spacing w:after="0" w:line="240" w:lineRule="auto"/>
                  </w:pPr>
                  <w:r>
                    <w:rPr>
                      <w:rFonts w:ascii="Calibri" w:eastAsia="Calibri" w:hAnsi="Calibri"/>
                      <w:color w:val="000000"/>
                      <w:sz w:val="22"/>
                    </w:rPr>
                    <w:t>false</w:t>
                  </w:r>
                </w:p>
              </w:tc>
            </w:tr>
            <w:tr w:rsidR="00CC66FC" w14:paraId="37ECCC8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3C2F0" w14:textId="77777777" w:rsidR="00CC66FC" w:rsidRDefault="00CC66FC" w:rsidP="004B0C2C">
                  <w:pPr>
                    <w:spacing w:after="0" w:line="240" w:lineRule="auto"/>
                  </w:pPr>
                  <w:r>
                    <w:rPr>
                      <w:rFonts w:ascii="Calibri" w:eastAsia="Calibri" w:hAnsi="Calibri"/>
                      <w:color w:val="000000"/>
                      <w:sz w:val="22"/>
                    </w:rPr>
                    <w:t>Expected Value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A5B5C" w14:textId="77777777" w:rsidR="00CC66FC" w:rsidRDefault="00CC66FC" w:rsidP="004B0C2C">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FC106" w14:textId="77777777" w:rsidR="00CC66FC" w:rsidRDefault="00CC66FC" w:rsidP="004B0C2C">
                  <w:pPr>
                    <w:spacing w:after="0" w:line="240" w:lineRule="auto"/>
                  </w:pPr>
                  <w:r>
                    <w:rPr>
                      <w:rFonts w:ascii="Calibri" w:eastAsia="Calibri" w:hAnsi="Calibri"/>
                      <w:color w:val="000000"/>
                      <w:sz w:val="22"/>
                    </w:rPr>
                    <w:t>OFF</w:t>
                  </w:r>
                </w:p>
              </w:tc>
            </w:tr>
            <w:tr w:rsidR="00CC66FC" w14:paraId="7E88AD9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F76F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32C6D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038818" w14:textId="77777777" w:rsidR="00CC66FC" w:rsidRDefault="00CC66FC" w:rsidP="004B0C2C">
                  <w:pPr>
                    <w:spacing w:after="0" w:line="240" w:lineRule="auto"/>
                  </w:pPr>
                  <w:r>
                    <w:rPr>
                      <w:rFonts w:ascii="Calibri" w:eastAsia="Calibri" w:hAnsi="Calibri"/>
                      <w:color w:val="000000"/>
                      <w:sz w:val="22"/>
                    </w:rPr>
                    <w:t>43200</w:t>
                  </w:r>
                </w:p>
              </w:tc>
            </w:tr>
            <w:tr w:rsidR="00CC66FC" w14:paraId="52F254D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78BF37"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4C8BE8"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9FFE79" w14:textId="77777777" w:rsidR="00CC66FC" w:rsidRDefault="00CC66FC" w:rsidP="004B0C2C">
                  <w:pPr>
                    <w:spacing w:after="0" w:line="240" w:lineRule="auto"/>
                  </w:pPr>
                  <w:r>
                    <w:rPr>
                      <w:rFonts w:ascii="Calibri" w:eastAsia="Calibri" w:hAnsi="Calibri"/>
                      <w:color w:val="000000"/>
                      <w:sz w:val="22"/>
                    </w:rPr>
                    <w:t>300</w:t>
                  </w:r>
                </w:p>
              </w:tc>
            </w:tr>
          </w:tbl>
          <w:p w14:paraId="35AD1FEF" w14:textId="77777777" w:rsidR="00CC66FC" w:rsidRDefault="00CC66FC" w:rsidP="004B0C2C">
            <w:pPr>
              <w:spacing w:after="0" w:line="240" w:lineRule="auto"/>
            </w:pPr>
          </w:p>
        </w:tc>
        <w:tc>
          <w:tcPr>
            <w:tcW w:w="149" w:type="dxa"/>
          </w:tcPr>
          <w:p w14:paraId="4DAEE246" w14:textId="77777777" w:rsidR="00CC66FC" w:rsidRDefault="00CC66FC" w:rsidP="004B0C2C">
            <w:pPr>
              <w:pStyle w:val="EmptyCellLayoutStyle"/>
              <w:spacing w:after="0" w:line="240" w:lineRule="auto"/>
            </w:pPr>
          </w:p>
        </w:tc>
      </w:tr>
      <w:tr w:rsidR="00CC66FC" w14:paraId="75AB199B" w14:textId="77777777" w:rsidTr="004B0C2C">
        <w:trPr>
          <w:trHeight w:val="80"/>
        </w:trPr>
        <w:tc>
          <w:tcPr>
            <w:tcW w:w="54" w:type="dxa"/>
          </w:tcPr>
          <w:p w14:paraId="23AAC9F9" w14:textId="77777777" w:rsidR="00CC66FC" w:rsidRDefault="00CC66FC" w:rsidP="004B0C2C">
            <w:pPr>
              <w:pStyle w:val="EmptyCellLayoutStyle"/>
              <w:spacing w:after="0" w:line="240" w:lineRule="auto"/>
            </w:pPr>
          </w:p>
        </w:tc>
        <w:tc>
          <w:tcPr>
            <w:tcW w:w="10395" w:type="dxa"/>
          </w:tcPr>
          <w:p w14:paraId="6A131119" w14:textId="77777777" w:rsidR="00CC66FC" w:rsidRDefault="00CC66FC" w:rsidP="004B0C2C">
            <w:pPr>
              <w:pStyle w:val="EmptyCellLayoutStyle"/>
              <w:spacing w:after="0" w:line="240" w:lineRule="auto"/>
            </w:pPr>
          </w:p>
        </w:tc>
        <w:tc>
          <w:tcPr>
            <w:tcW w:w="149" w:type="dxa"/>
          </w:tcPr>
          <w:p w14:paraId="7883DC65" w14:textId="77777777" w:rsidR="00CC66FC" w:rsidRDefault="00CC66FC" w:rsidP="004B0C2C">
            <w:pPr>
              <w:pStyle w:val="EmptyCellLayoutStyle"/>
              <w:spacing w:after="0" w:line="240" w:lineRule="auto"/>
            </w:pPr>
          </w:p>
        </w:tc>
      </w:tr>
    </w:tbl>
    <w:p w14:paraId="40024685" w14:textId="77777777" w:rsidR="00CC66FC" w:rsidRDefault="00CC66FC" w:rsidP="00CC66FC">
      <w:pPr>
        <w:spacing w:after="0" w:line="240" w:lineRule="auto"/>
      </w:pPr>
    </w:p>
    <w:p w14:paraId="325835DB" w14:textId="77777777" w:rsidR="00CC66FC" w:rsidRDefault="00CC66FC" w:rsidP="00CC66FC">
      <w:pPr>
        <w:spacing w:after="0" w:line="240" w:lineRule="auto"/>
      </w:pPr>
      <w:r>
        <w:rPr>
          <w:rFonts w:ascii="Calibri" w:eastAsia="Calibri" w:hAnsi="Calibri"/>
          <w:b/>
          <w:color w:val="6495ED"/>
          <w:sz w:val="22"/>
        </w:rPr>
        <w:t>Database Status</w:t>
      </w:r>
    </w:p>
    <w:p w14:paraId="7D16EEB8" w14:textId="77777777" w:rsidR="00CC66FC" w:rsidRDefault="00CC66FC" w:rsidP="00CC66FC">
      <w:pPr>
        <w:spacing w:after="0" w:line="240" w:lineRule="auto"/>
      </w:pPr>
      <w:r>
        <w:rPr>
          <w:rFonts w:ascii="Calibri" w:eastAsia="Calibri" w:hAnsi="Calibri"/>
          <w:color w:val="000000"/>
          <w:sz w:val="22"/>
        </w:rPr>
        <w:t>This monitor checks the status of the database as reported by Microsoft SQL Server.</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04ABB62D" w14:textId="77777777" w:rsidTr="004B0C2C">
        <w:trPr>
          <w:trHeight w:val="54"/>
        </w:trPr>
        <w:tc>
          <w:tcPr>
            <w:tcW w:w="54" w:type="dxa"/>
          </w:tcPr>
          <w:p w14:paraId="73D0F2B7" w14:textId="77777777" w:rsidR="00CC66FC" w:rsidRDefault="00CC66FC" w:rsidP="004B0C2C">
            <w:pPr>
              <w:pStyle w:val="EmptyCellLayoutStyle"/>
              <w:spacing w:after="0" w:line="240" w:lineRule="auto"/>
            </w:pPr>
          </w:p>
        </w:tc>
        <w:tc>
          <w:tcPr>
            <w:tcW w:w="10395" w:type="dxa"/>
          </w:tcPr>
          <w:p w14:paraId="31FC49A5" w14:textId="77777777" w:rsidR="00CC66FC" w:rsidRDefault="00CC66FC" w:rsidP="004B0C2C">
            <w:pPr>
              <w:pStyle w:val="EmptyCellLayoutStyle"/>
              <w:spacing w:after="0" w:line="240" w:lineRule="auto"/>
            </w:pPr>
          </w:p>
        </w:tc>
        <w:tc>
          <w:tcPr>
            <w:tcW w:w="149" w:type="dxa"/>
          </w:tcPr>
          <w:p w14:paraId="36A21FD3" w14:textId="77777777" w:rsidR="00CC66FC" w:rsidRDefault="00CC66FC" w:rsidP="004B0C2C">
            <w:pPr>
              <w:pStyle w:val="EmptyCellLayoutStyle"/>
              <w:spacing w:after="0" w:line="240" w:lineRule="auto"/>
            </w:pPr>
          </w:p>
        </w:tc>
      </w:tr>
      <w:tr w:rsidR="00CC66FC" w14:paraId="62C4089E" w14:textId="77777777" w:rsidTr="004B0C2C">
        <w:tc>
          <w:tcPr>
            <w:tcW w:w="54" w:type="dxa"/>
          </w:tcPr>
          <w:p w14:paraId="4A788BA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2750824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916A9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B216A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1C575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63FFB7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36C9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897B3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84305" w14:textId="77777777" w:rsidR="00CC66FC" w:rsidRDefault="00CC66FC" w:rsidP="004B0C2C">
                  <w:pPr>
                    <w:spacing w:after="0" w:line="240" w:lineRule="auto"/>
                  </w:pPr>
                  <w:r>
                    <w:rPr>
                      <w:rFonts w:ascii="Calibri" w:eastAsia="Calibri" w:hAnsi="Calibri"/>
                      <w:color w:val="000000"/>
                      <w:sz w:val="22"/>
                    </w:rPr>
                    <w:t>Yes</w:t>
                  </w:r>
                </w:p>
              </w:tc>
            </w:tr>
            <w:tr w:rsidR="00CC66FC" w14:paraId="0B20D54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E1C2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AF8E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BB5F8" w14:textId="77777777" w:rsidR="00CC66FC" w:rsidRDefault="00CC66FC" w:rsidP="004B0C2C">
                  <w:pPr>
                    <w:spacing w:after="0" w:line="240" w:lineRule="auto"/>
                  </w:pPr>
                  <w:r>
                    <w:rPr>
                      <w:rFonts w:eastAsia="Arial"/>
                      <w:color w:val="000000"/>
                    </w:rPr>
                    <w:t>True</w:t>
                  </w:r>
                </w:p>
              </w:tc>
            </w:tr>
            <w:tr w:rsidR="00CC66FC" w14:paraId="07A8A5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27A4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3ACBB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51878" w14:textId="77777777" w:rsidR="00CC66FC" w:rsidRDefault="00CC66FC" w:rsidP="004B0C2C">
                  <w:pPr>
                    <w:spacing w:after="0" w:line="240" w:lineRule="auto"/>
                  </w:pPr>
                  <w:r>
                    <w:rPr>
                      <w:rFonts w:ascii="Calibri" w:eastAsia="Calibri" w:hAnsi="Calibri"/>
                      <w:color w:val="000000"/>
                      <w:sz w:val="22"/>
                    </w:rPr>
                    <w:t>3600</w:t>
                  </w:r>
                </w:p>
              </w:tc>
            </w:tr>
            <w:tr w:rsidR="00CC66FC" w14:paraId="3E4F46F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D8C3F1"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1F520"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85C123" w14:textId="77777777" w:rsidR="00CC66FC" w:rsidRDefault="00CC66FC" w:rsidP="004B0C2C">
                  <w:pPr>
                    <w:spacing w:after="0" w:line="240" w:lineRule="auto"/>
                  </w:pPr>
                </w:p>
              </w:tc>
            </w:tr>
            <w:tr w:rsidR="00CC66FC" w14:paraId="2B5ABE7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613C55"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5445DE"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09504F" w14:textId="77777777" w:rsidR="00CC66FC" w:rsidRDefault="00CC66FC" w:rsidP="004B0C2C">
                  <w:pPr>
                    <w:spacing w:after="0" w:line="240" w:lineRule="auto"/>
                  </w:pPr>
                  <w:r>
                    <w:rPr>
                      <w:rFonts w:ascii="Calibri" w:eastAsia="Calibri" w:hAnsi="Calibri"/>
                      <w:color w:val="000000"/>
                      <w:sz w:val="22"/>
                    </w:rPr>
                    <w:t>300</w:t>
                  </w:r>
                </w:p>
              </w:tc>
            </w:tr>
          </w:tbl>
          <w:p w14:paraId="5348C36D" w14:textId="77777777" w:rsidR="00CC66FC" w:rsidRDefault="00CC66FC" w:rsidP="004B0C2C">
            <w:pPr>
              <w:spacing w:after="0" w:line="240" w:lineRule="auto"/>
            </w:pPr>
          </w:p>
        </w:tc>
        <w:tc>
          <w:tcPr>
            <w:tcW w:w="149" w:type="dxa"/>
          </w:tcPr>
          <w:p w14:paraId="297E064A" w14:textId="77777777" w:rsidR="00CC66FC" w:rsidRDefault="00CC66FC" w:rsidP="004B0C2C">
            <w:pPr>
              <w:pStyle w:val="EmptyCellLayoutStyle"/>
              <w:spacing w:after="0" w:line="240" w:lineRule="auto"/>
            </w:pPr>
          </w:p>
        </w:tc>
      </w:tr>
      <w:tr w:rsidR="00CC66FC" w14:paraId="1315A4E2" w14:textId="77777777" w:rsidTr="004B0C2C">
        <w:trPr>
          <w:trHeight w:val="80"/>
        </w:trPr>
        <w:tc>
          <w:tcPr>
            <w:tcW w:w="54" w:type="dxa"/>
          </w:tcPr>
          <w:p w14:paraId="158B7708" w14:textId="77777777" w:rsidR="00CC66FC" w:rsidRDefault="00CC66FC" w:rsidP="004B0C2C">
            <w:pPr>
              <w:pStyle w:val="EmptyCellLayoutStyle"/>
              <w:spacing w:after="0" w:line="240" w:lineRule="auto"/>
            </w:pPr>
          </w:p>
        </w:tc>
        <w:tc>
          <w:tcPr>
            <w:tcW w:w="10395" w:type="dxa"/>
          </w:tcPr>
          <w:p w14:paraId="22623B62" w14:textId="77777777" w:rsidR="00CC66FC" w:rsidRDefault="00CC66FC" w:rsidP="004B0C2C">
            <w:pPr>
              <w:pStyle w:val="EmptyCellLayoutStyle"/>
              <w:spacing w:after="0" w:line="240" w:lineRule="auto"/>
            </w:pPr>
          </w:p>
        </w:tc>
        <w:tc>
          <w:tcPr>
            <w:tcW w:w="149" w:type="dxa"/>
          </w:tcPr>
          <w:p w14:paraId="2D8CF166" w14:textId="77777777" w:rsidR="00CC66FC" w:rsidRDefault="00CC66FC" w:rsidP="004B0C2C">
            <w:pPr>
              <w:pStyle w:val="EmptyCellLayoutStyle"/>
              <w:spacing w:after="0" w:line="240" w:lineRule="auto"/>
            </w:pPr>
          </w:p>
        </w:tc>
      </w:tr>
    </w:tbl>
    <w:p w14:paraId="406328E0" w14:textId="77777777" w:rsidR="00CC66FC" w:rsidRDefault="00CC66FC" w:rsidP="00CC66FC">
      <w:pPr>
        <w:spacing w:after="0" w:line="240" w:lineRule="auto"/>
      </w:pPr>
    </w:p>
    <w:p w14:paraId="3723EABF" w14:textId="77777777" w:rsidR="00CC66FC" w:rsidRDefault="00CC66FC" w:rsidP="00CC66FC">
      <w:pPr>
        <w:spacing w:after="0" w:line="240" w:lineRule="auto"/>
      </w:pPr>
      <w:r>
        <w:rPr>
          <w:rFonts w:ascii="Calibri" w:eastAsia="Calibri" w:hAnsi="Calibri"/>
          <w:b/>
          <w:color w:val="6495ED"/>
          <w:sz w:val="22"/>
        </w:rPr>
        <w:t>SQL Server Windows Service</w:t>
      </w:r>
    </w:p>
    <w:p w14:paraId="77F18543" w14:textId="77777777" w:rsidR="00CC66FC" w:rsidRDefault="00CC66FC" w:rsidP="00CC66FC">
      <w:pPr>
        <w:spacing w:after="0" w:line="240" w:lineRule="auto"/>
      </w:pPr>
      <w:r>
        <w:rPr>
          <w:rFonts w:ascii="Calibri" w:eastAsia="Calibri" w:hAnsi="Calibri"/>
          <w:color w:val="000000"/>
          <w:sz w:val="22"/>
        </w:rPr>
        <w:t>This monitor checks the status of the SQL Database Engine service.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17EFA7F" w14:textId="77777777" w:rsidTr="004B0C2C">
        <w:trPr>
          <w:trHeight w:val="54"/>
        </w:trPr>
        <w:tc>
          <w:tcPr>
            <w:tcW w:w="54" w:type="dxa"/>
          </w:tcPr>
          <w:p w14:paraId="0792606B" w14:textId="77777777" w:rsidR="00CC66FC" w:rsidRDefault="00CC66FC" w:rsidP="004B0C2C">
            <w:pPr>
              <w:pStyle w:val="EmptyCellLayoutStyle"/>
              <w:spacing w:after="0" w:line="240" w:lineRule="auto"/>
            </w:pPr>
          </w:p>
        </w:tc>
        <w:tc>
          <w:tcPr>
            <w:tcW w:w="10395" w:type="dxa"/>
          </w:tcPr>
          <w:p w14:paraId="15898CC4" w14:textId="77777777" w:rsidR="00CC66FC" w:rsidRDefault="00CC66FC" w:rsidP="004B0C2C">
            <w:pPr>
              <w:pStyle w:val="EmptyCellLayoutStyle"/>
              <w:spacing w:after="0" w:line="240" w:lineRule="auto"/>
            </w:pPr>
          </w:p>
        </w:tc>
        <w:tc>
          <w:tcPr>
            <w:tcW w:w="149" w:type="dxa"/>
          </w:tcPr>
          <w:p w14:paraId="58E9EEE7" w14:textId="77777777" w:rsidR="00CC66FC" w:rsidRDefault="00CC66FC" w:rsidP="004B0C2C">
            <w:pPr>
              <w:pStyle w:val="EmptyCellLayoutStyle"/>
              <w:spacing w:after="0" w:line="240" w:lineRule="auto"/>
            </w:pPr>
          </w:p>
        </w:tc>
      </w:tr>
      <w:tr w:rsidR="00CC66FC" w14:paraId="7E39BA41" w14:textId="77777777" w:rsidTr="004B0C2C">
        <w:tc>
          <w:tcPr>
            <w:tcW w:w="54" w:type="dxa"/>
          </w:tcPr>
          <w:p w14:paraId="1F5CA72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063CF7B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85C59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FAB2D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AC7CC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11524F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F77A7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1614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9C9536" w14:textId="77777777" w:rsidR="00CC66FC" w:rsidRDefault="00CC66FC" w:rsidP="004B0C2C">
                  <w:pPr>
                    <w:spacing w:after="0" w:line="240" w:lineRule="auto"/>
                  </w:pPr>
                  <w:r>
                    <w:rPr>
                      <w:rFonts w:ascii="Calibri" w:eastAsia="Calibri" w:hAnsi="Calibri"/>
                      <w:color w:val="000000"/>
                      <w:sz w:val="22"/>
                    </w:rPr>
                    <w:t>Yes</w:t>
                  </w:r>
                </w:p>
              </w:tc>
            </w:tr>
            <w:tr w:rsidR="00CC66FC" w14:paraId="482449A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37E46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1568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2159F" w14:textId="77777777" w:rsidR="00CC66FC" w:rsidRDefault="00CC66FC" w:rsidP="004B0C2C">
                  <w:pPr>
                    <w:spacing w:after="0" w:line="240" w:lineRule="auto"/>
                  </w:pPr>
                  <w:r>
                    <w:rPr>
                      <w:rFonts w:eastAsia="Arial"/>
                      <w:color w:val="000000"/>
                    </w:rPr>
                    <w:t>False</w:t>
                  </w:r>
                </w:p>
              </w:tc>
            </w:tr>
            <w:tr w:rsidR="00CC66FC" w14:paraId="7C60EA1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2A842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1CA90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8C673A" w14:textId="77777777" w:rsidR="00CC66FC" w:rsidRDefault="00CC66FC" w:rsidP="004B0C2C">
                  <w:pPr>
                    <w:spacing w:after="0" w:line="240" w:lineRule="auto"/>
                  </w:pPr>
                  <w:r>
                    <w:rPr>
                      <w:rFonts w:ascii="Calibri" w:eastAsia="Calibri" w:hAnsi="Calibri"/>
                      <w:color w:val="000000"/>
                      <w:sz w:val="22"/>
                    </w:rPr>
                    <w:t>60</w:t>
                  </w:r>
                </w:p>
              </w:tc>
            </w:tr>
          </w:tbl>
          <w:p w14:paraId="2D009D37" w14:textId="77777777" w:rsidR="00CC66FC" w:rsidRDefault="00CC66FC" w:rsidP="004B0C2C">
            <w:pPr>
              <w:spacing w:after="0" w:line="240" w:lineRule="auto"/>
            </w:pPr>
          </w:p>
        </w:tc>
        <w:tc>
          <w:tcPr>
            <w:tcW w:w="149" w:type="dxa"/>
          </w:tcPr>
          <w:p w14:paraId="0B9C1762" w14:textId="77777777" w:rsidR="00CC66FC" w:rsidRDefault="00CC66FC" w:rsidP="004B0C2C">
            <w:pPr>
              <w:pStyle w:val="EmptyCellLayoutStyle"/>
              <w:spacing w:after="0" w:line="240" w:lineRule="auto"/>
            </w:pPr>
          </w:p>
        </w:tc>
      </w:tr>
      <w:tr w:rsidR="00CC66FC" w14:paraId="31AE0B19" w14:textId="77777777" w:rsidTr="004B0C2C">
        <w:trPr>
          <w:trHeight w:val="80"/>
        </w:trPr>
        <w:tc>
          <w:tcPr>
            <w:tcW w:w="54" w:type="dxa"/>
          </w:tcPr>
          <w:p w14:paraId="07AB3D89" w14:textId="77777777" w:rsidR="00CC66FC" w:rsidRDefault="00CC66FC" w:rsidP="004B0C2C">
            <w:pPr>
              <w:pStyle w:val="EmptyCellLayoutStyle"/>
              <w:spacing w:after="0" w:line="240" w:lineRule="auto"/>
            </w:pPr>
          </w:p>
        </w:tc>
        <w:tc>
          <w:tcPr>
            <w:tcW w:w="10395" w:type="dxa"/>
          </w:tcPr>
          <w:p w14:paraId="4F64763A" w14:textId="77777777" w:rsidR="00CC66FC" w:rsidRDefault="00CC66FC" w:rsidP="004B0C2C">
            <w:pPr>
              <w:pStyle w:val="EmptyCellLayoutStyle"/>
              <w:spacing w:after="0" w:line="240" w:lineRule="auto"/>
            </w:pPr>
          </w:p>
        </w:tc>
        <w:tc>
          <w:tcPr>
            <w:tcW w:w="149" w:type="dxa"/>
          </w:tcPr>
          <w:p w14:paraId="5C187785" w14:textId="77777777" w:rsidR="00CC66FC" w:rsidRDefault="00CC66FC" w:rsidP="004B0C2C">
            <w:pPr>
              <w:pStyle w:val="EmptyCellLayoutStyle"/>
              <w:spacing w:after="0" w:line="240" w:lineRule="auto"/>
            </w:pPr>
          </w:p>
        </w:tc>
      </w:tr>
    </w:tbl>
    <w:p w14:paraId="7CEC997E" w14:textId="77777777" w:rsidR="00CC66FC" w:rsidRDefault="00CC66FC" w:rsidP="00CC66FC">
      <w:pPr>
        <w:spacing w:after="0" w:line="240" w:lineRule="auto"/>
      </w:pPr>
    </w:p>
    <w:p w14:paraId="1BC967B1" w14:textId="77777777" w:rsidR="00CC66FC" w:rsidRDefault="00CC66FC" w:rsidP="00CC66FC">
      <w:pPr>
        <w:spacing w:after="0" w:line="240" w:lineRule="auto"/>
      </w:pPr>
      <w:r>
        <w:rPr>
          <w:rFonts w:ascii="Calibri" w:eastAsia="Calibri" w:hAnsi="Calibri"/>
          <w:b/>
          <w:color w:val="6495ED"/>
          <w:sz w:val="22"/>
        </w:rPr>
        <w:t>Transaction Log Free Space (%)</w:t>
      </w:r>
    </w:p>
    <w:p w14:paraId="189BC0F4" w14:textId="77777777" w:rsidR="00CC66FC" w:rsidRDefault="00CC66FC" w:rsidP="00CC66FC">
      <w:pPr>
        <w:spacing w:after="0" w:line="240" w:lineRule="auto"/>
      </w:pPr>
      <w:r>
        <w:rPr>
          <w:rFonts w:ascii="Calibri" w:eastAsia="Calibri" w:hAnsi="Calibri"/>
          <w:color w:val="000000"/>
          <w:sz w:val="22"/>
        </w:rPr>
        <w:t>Transaction Log Free Space (%) monitor for 2014 DBs.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74E38E8" w14:textId="77777777" w:rsidTr="004B0C2C">
        <w:trPr>
          <w:trHeight w:val="54"/>
        </w:trPr>
        <w:tc>
          <w:tcPr>
            <w:tcW w:w="54" w:type="dxa"/>
          </w:tcPr>
          <w:p w14:paraId="2A460757" w14:textId="77777777" w:rsidR="00CC66FC" w:rsidRDefault="00CC66FC" w:rsidP="004B0C2C">
            <w:pPr>
              <w:pStyle w:val="EmptyCellLayoutStyle"/>
              <w:spacing w:after="0" w:line="240" w:lineRule="auto"/>
            </w:pPr>
          </w:p>
        </w:tc>
        <w:tc>
          <w:tcPr>
            <w:tcW w:w="10395" w:type="dxa"/>
          </w:tcPr>
          <w:p w14:paraId="5B945F02" w14:textId="77777777" w:rsidR="00CC66FC" w:rsidRDefault="00CC66FC" w:rsidP="004B0C2C">
            <w:pPr>
              <w:pStyle w:val="EmptyCellLayoutStyle"/>
              <w:spacing w:after="0" w:line="240" w:lineRule="auto"/>
            </w:pPr>
          </w:p>
        </w:tc>
        <w:tc>
          <w:tcPr>
            <w:tcW w:w="149" w:type="dxa"/>
          </w:tcPr>
          <w:p w14:paraId="660DB7BA" w14:textId="77777777" w:rsidR="00CC66FC" w:rsidRDefault="00CC66FC" w:rsidP="004B0C2C">
            <w:pPr>
              <w:pStyle w:val="EmptyCellLayoutStyle"/>
              <w:spacing w:after="0" w:line="240" w:lineRule="auto"/>
            </w:pPr>
          </w:p>
        </w:tc>
      </w:tr>
      <w:tr w:rsidR="00CC66FC" w14:paraId="1AFC4742" w14:textId="77777777" w:rsidTr="004B0C2C">
        <w:tc>
          <w:tcPr>
            <w:tcW w:w="54" w:type="dxa"/>
          </w:tcPr>
          <w:p w14:paraId="4EE9EA0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55"/>
              <w:gridCol w:w="2785"/>
            </w:tblGrid>
            <w:tr w:rsidR="00CC66FC" w14:paraId="3F95449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C509C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1415D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95D18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633307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57FC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B3686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92E54" w14:textId="77777777" w:rsidR="00CC66FC" w:rsidRDefault="00CC66FC" w:rsidP="004B0C2C">
                  <w:pPr>
                    <w:spacing w:after="0" w:line="240" w:lineRule="auto"/>
                  </w:pPr>
                  <w:r>
                    <w:rPr>
                      <w:rFonts w:ascii="Calibri" w:eastAsia="Calibri" w:hAnsi="Calibri"/>
                      <w:color w:val="000000"/>
                      <w:sz w:val="22"/>
                    </w:rPr>
                    <w:t>No</w:t>
                  </w:r>
                </w:p>
              </w:tc>
            </w:tr>
            <w:tr w:rsidR="00CC66FC" w14:paraId="227D38B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7514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5B0A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63E9F" w14:textId="77777777" w:rsidR="00CC66FC" w:rsidRDefault="00CC66FC" w:rsidP="004B0C2C">
                  <w:pPr>
                    <w:spacing w:after="0" w:line="240" w:lineRule="auto"/>
                  </w:pPr>
                  <w:r>
                    <w:rPr>
                      <w:rFonts w:eastAsia="Arial"/>
                      <w:color w:val="000000"/>
                    </w:rPr>
                    <w:t>True</w:t>
                  </w:r>
                </w:p>
              </w:tc>
            </w:tr>
            <w:tr w:rsidR="00CC66FC" w14:paraId="1B479A8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4E3D3"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4E35B"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2DB65" w14:textId="77777777" w:rsidR="00CC66FC" w:rsidRDefault="00CC66FC" w:rsidP="004B0C2C">
                  <w:pPr>
                    <w:spacing w:after="0" w:line="240" w:lineRule="auto"/>
                  </w:pPr>
                  <w:r>
                    <w:rPr>
                      <w:rFonts w:ascii="Calibri" w:eastAsia="Calibri" w:hAnsi="Calibri"/>
                      <w:color w:val="000000"/>
                      <w:sz w:val="22"/>
                    </w:rPr>
                    <w:t>1048576</w:t>
                  </w:r>
                </w:p>
              </w:tc>
            </w:tr>
            <w:tr w:rsidR="00CC66FC" w14:paraId="54D582C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F984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21CA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247B4" w14:textId="77777777" w:rsidR="00CC66FC" w:rsidRDefault="00CC66FC" w:rsidP="004B0C2C">
                  <w:pPr>
                    <w:spacing w:after="0" w:line="240" w:lineRule="auto"/>
                  </w:pPr>
                  <w:r>
                    <w:rPr>
                      <w:rFonts w:ascii="Calibri" w:eastAsia="Calibri" w:hAnsi="Calibri"/>
                      <w:color w:val="000000"/>
                      <w:sz w:val="22"/>
                    </w:rPr>
                    <w:t>300</w:t>
                  </w:r>
                </w:p>
              </w:tc>
            </w:tr>
            <w:tr w:rsidR="00CC66FC" w14:paraId="485050D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7FE71"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8F437"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DC08A" w14:textId="77777777" w:rsidR="00CC66FC" w:rsidRDefault="00CC66FC" w:rsidP="004B0C2C">
                  <w:pPr>
                    <w:spacing w:after="0" w:line="240" w:lineRule="auto"/>
                  </w:pPr>
                  <w:r>
                    <w:rPr>
                      <w:rFonts w:ascii="Calibri" w:eastAsia="Calibri" w:hAnsi="Calibri"/>
                      <w:color w:val="000000"/>
                      <w:sz w:val="22"/>
                    </w:rPr>
                    <w:t>6</w:t>
                  </w:r>
                </w:p>
              </w:tc>
            </w:tr>
            <w:tr w:rsidR="00CC66FC" w14:paraId="589785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91DDE"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BB37A"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12363" w14:textId="77777777" w:rsidR="00CC66FC" w:rsidRDefault="00CC66FC" w:rsidP="004B0C2C">
                  <w:pPr>
                    <w:spacing w:after="0" w:line="240" w:lineRule="auto"/>
                  </w:pPr>
                  <w:r>
                    <w:rPr>
                      <w:rFonts w:ascii="Calibri" w:eastAsia="Calibri" w:hAnsi="Calibri"/>
                      <w:color w:val="000000"/>
                      <w:sz w:val="22"/>
                    </w:rPr>
                    <w:t>10</w:t>
                  </w:r>
                </w:p>
              </w:tc>
            </w:tr>
            <w:tr w:rsidR="00CC66FC" w14:paraId="0FF15C6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EA498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14D1A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C0AA5" w14:textId="77777777" w:rsidR="00CC66FC" w:rsidRDefault="00CC66FC" w:rsidP="004B0C2C">
                  <w:pPr>
                    <w:spacing w:after="0" w:line="240" w:lineRule="auto"/>
                  </w:pPr>
                  <w:r>
                    <w:rPr>
                      <w:rFonts w:ascii="Calibri" w:eastAsia="Calibri" w:hAnsi="Calibri"/>
                      <w:color w:val="000000"/>
                      <w:sz w:val="22"/>
                    </w:rPr>
                    <w:t>180</w:t>
                  </w:r>
                </w:p>
              </w:tc>
            </w:tr>
          </w:tbl>
          <w:p w14:paraId="39717FCE" w14:textId="77777777" w:rsidR="00CC66FC" w:rsidRDefault="00CC66FC" w:rsidP="004B0C2C">
            <w:pPr>
              <w:spacing w:after="0" w:line="240" w:lineRule="auto"/>
            </w:pPr>
          </w:p>
        </w:tc>
        <w:tc>
          <w:tcPr>
            <w:tcW w:w="149" w:type="dxa"/>
          </w:tcPr>
          <w:p w14:paraId="5240CCC3" w14:textId="77777777" w:rsidR="00CC66FC" w:rsidRDefault="00CC66FC" w:rsidP="004B0C2C">
            <w:pPr>
              <w:pStyle w:val="EmptyCellLayoutStyle"/>
              <w:spacing w:after="0" w:line="240" w:lineRule="auto"/>
            </w:pPr>
          </w:p>
        </w:tc>
      </w:tr>
      <w:tr w:rsidR="00CC66FC" w14:paraId="19D25DC9" w14:textId="77777777" w:rsidTr="004B0C2C">
        <w:trPr>
          <w:trHeight w:val="80"/>
        </w:trPr>
        <w:tc>
          <w:tcPr>
            <w:tcW w:w="54" w:type="dxa"/>
          </w:tcPr>
          <w:p w14:paraId="5B467076" w14:textId="77777777" w:rsidR="00CC66FC" w:rsidRDefault="00CC66FC" w:rsidP="004B0C2C">
            <w:pPr>
              <w:pStyle w:val="EmptyCellLayoutStyle"/>
              <w:spacing w:after="0" w:line="240" w:lineRule="auto"/>
            </w:pPr>
          </w:p>
        </w:tc>
        <w:tc>
          <w:tcPr>
            <w:tcW w:w="10395" w:type="dxa"/>
          </w:tcPr>
          <w:p w14:paraId="385555A1" w14:textId="77777777" w:rsidR="00CC66FC" w:rsidRDefault="00CC66FC" w:rsidP="004B0C2C">
            <w:pPr>
              <w:pStyle w:val="EmptyCellLayoutStyle"/>
              <w:spacing w:after="0" w:line="240" w:lineRule="auto"/>
            </w:pPr>
          </w:p>
        </w:tc>
        <w:tc>
          <w:tcPr>
            <w:tcW w:w="149" w:type="dxa"/>
          </w:tcPr>
          <w:p w14:paraId="3CC2D782" w14:textId="77777777" w:rsidR="00CC66FC" w:rsidRDefault="00CC66FC" w:rsidP="004B0C2C">
            <w:pPr>
              <w:pStyle w:val="EmptyCellLayoutStyle"/>
              <w:spacing w:after="0" w:line="240" w:lineRule="auto"/>
            </w:pPr>
          </w:p>
        </w:tc>
      </w:tr>
    </w:tbl>
    <w:p w14:paraId="3664AD67" w14:textId="77777777" w:rsidR="00CC66FC" w:rsidRDefault="00CC66FC" w:rsidP="00CC66FC">
      <w:pPr>
        <w:spacing w:after="0" w:line="240" w:lineRule="auto"/>
      </w:pPr>
    </w:p>
    <w:p w14:paraId="4F5D29E6" w14:textId="77777777" w:rsidR="00CC66FC" w:rsidRDefault="00CC66FC" w:rsidP="00CC66FC">
      <w:pPr>
        <w:spacing w:after="0" w:line="240" w:lineRule="auto"/>
      </w:pPr>
      <w:r>
        <w:rPr>
          <w:rFonts w:ascii="Calibri" w:eastAsia="Calibri" w:hAnsi="Calibri"/>
          <w:b/>
          <w:color w:val="6495ED"/>
          <w:sz w:val="22"/>
        </w:rPr>
        <w:t>Database Backup Status</w:t>
      </w:r>
    </w:p>
    <w:p w14:paraId="441D4275" w14:textId="77777777" w:rsidR="00CC66FC" w:rsidRDefault="00CC66FC" w:rsidP="00CC66FC">
      <w:pPr>
        <w:spacing w:after="0" w:line="240" w:lineRule="auto"/>
      </w:pPr>
      <w:r>
        <w:rPr>
          <w:rFonts w:ascii="Calibri" w:eastAsia="Calibri" w:hAnsi="Calibri"/>
          <w:color w:val="000000"/>
          <w:sz w:val="22"/>
        </w:rPr>
        <w:t xml:space="preserve">This monitor checks the status of the database backup as reported by Microsoft SQL Server. Note that this monitor ignores Always On databases. Therefore, it is always "green" for those databases. For backups of Always On databases, use the dedicated monitors at the Availability Group. </w:t>
      </w:r>
      <w:r>
        <w:rPr>
          <w:rFonts w:ascii="Calibri" w:eastAsia="Calibri" w:hAnsi="Calibri"/>
          <w:color w:val="000000"/>
          <w:sz w:val="22"/>
        </w:rPr>
        <w:br/>
        <w:t>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F57CC91" w14:textId="77777777" w:rsidTr="004B0C2C">
        <w:trPr>
          <w:trHeight w:val="54"/>
        </w:trPr>
        <w:tc>
          <w:tcPr>
            <w:tcW w:w="54" w:type="dxa"/>
          </w:tcPr>
          <w:p w14:paraId="318B5D8B" w14:textId="77777777" w:rsidR="00CC66FC" w:rsidRDefault="00CC66FC" w:rsidP="004B0C2C">
            <w:pPr>
              <w:pStyle w:val="EmptyCellLayoutStyle"/>
              <w:spacing w:after="0" w:line="240" w:lineRule="auto"/>
            </w:pPr>
          </w:p>
        </w:tc>
        <w:tc>
          <w:tcPr>
            <w:tcW w:w="10395" w:type="dxa"/>
          </w:tcPr>
          <w:p w14:paraId="4A906B92" w14:textId="77777777" w:rsidR="00CC66FC" w:rsidRDefault="00CC66FC" w:rsidP="004B0C2C">
            <w:pPr>
              <w:pStyle w:val="EmptyCellLayoutStyle"/>
              <w:spacing w:after="0" w:line="240" w:lineRule="auto"/>
            </w:pPr>
          </w:p>
        </w:tc>
        <w:tc>
          <w:tcPr>
            <w:tcW w:w="149" w:type="dxa"/>
          </w:tcPr>
          <w:p w14:paraId="217BA438" w14:textId="77777777" w:rsidR="00CC66FC" w:rsidRDefault="00CC66FC" w:rsidP="004B0C2C">
            <w:pPr>
              <w:pStyle w:val="EmptyCellLayoutStyle"/>
              <w:spacing w:after="0" w:line="240" w:lineRule="auto"/>
            </w:pPr>
          </w:p>
        </w:tc>
      </w:tr>
      <w:tr w:rsidR="00CC66FC" w14:paraId="2AD03ADE" w14:textId="77777777" w:rsidTr="004B0C2C">
        <w:tc>
          <w:tcPr>
            <w:tcW w:w="54" w:type="dxa"/>
          </w:tcPr>
          <w:p w14:paraId="064F907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7500748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6540F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7A8F5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D8B76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E38C9C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3734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E9432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C308E3" w14:textId="77777777" w:rsidR="00CC66FC" w:rsidRDefault="00CC66FC" w:rsidP="004B0C2C">
                  <w:pPr>
                    <w:spacing w:after="0" w:line="240" w:lineRule="auto"/>
                  </w:pPr>
                  <w:r>
                    <w:rPr>
                      <w:rFonts w:ascii="Calibri" w:eastAsia="Calibri" w:hAnsi="Calibri"/>
                      <w:color w:val="000000"/>
                      <w:sz w:val="22"/>
                    </w:rPr>
                    <w:t>No</w:t>
                  </w:r>
                </w:p>
              </w:tc>
            </w:tr>
            <w:tr w:rsidR="00CC66FC" w14:paraId="161E49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A0AA1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8DD1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67473" w14:textId="77777777" w:rsidR="00CC66FC" w:rsidRDefault="00CC66FC" w:rsidP="004B0C2C">
                  <w:pPr>
                    <w:spacing w:after="0" w:line="240" w:lineRule="auto"/>
                  </w:pPr>
                  <w:r>
                    <w:rPr>
                      <w:rFonts w:eastAsia="Arial"/>
                      <w:color w:val="000000"/>
                    </w:rPr>
                    <w:t>True</w:t>
                  </w:r>
                </w:p>
              </w:tc>
            </w:tr>
            <w:tr w:rsidR="00CC66FC" w14:paraId="1E2CE66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F0D8FD" w14:textId="77777777" w:rsidR="00CC66FC" w:rsidRDefault="00CC66FC" w:rsidP="004B0C2C">
                  <w:pPr>
                    <w:spacing w:after="0" w:line="240" w:lineRule="auto"/>
                  </w:pPr>
                  <w:r>
                    <w:rPr>
                      <w:rFonts w:ascii="Calibri" w:eastAsia="Calibri" w:hAnsi="Calibri"/>
                      <w:color w:val="000000"/>
                      <w:sz w:val="22"/>
                    </w:rPr>
                    <w:t>Backup Period (days)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12CD8" w14:textId="77777777" w:rsidR="00CC66FC" w:rsidRDefault="00CC66FC" w:rsidP="004B0C2C">
                  <w:pPr>
                    <w:spacing w:after="0" w:line="240" w:lineRule="auto"/>
                  </w:pPr>
                  <w:r>
                    <w:rPr>
                      <w:rFonts w:ascii="Calibri" w:eastAsia="Calibri" w:hAnsi="Calibri"/>
                      <w:color w:val="000000"/>
                      <w:sz w:val="22"/>
                    </w:rPr>
                    <w:t>The target backup frequency in days. Should be set according to your Recovery Point Objective (RPO).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E20028" w14:textId="77777777" w:rsidR="00CC66FC" w:rsidRDefault="00CC66FC" w:rsidP="004B0C2C">
                  <w:pPr>
                    <w:spacing w:after="0" w:line="240" w:lineRule="auto"/>
                  </w:pPr>
                  <w:r>
                    <w:rPr>
                      <w:rFonts w:ascii="Calibri" w:eastAsia="Calibri" w:hAnsi="Calibri"/>
                      <w:color w:val="000000"/>
                      <w:sz w:val="22"/>
                    </w:rPr>
                    <w:t>7</w:t>
                  </w:r>
                </w:p>
              </w:tc>
            </w:tr>
            <w:tr w:rsidR="00CC66FC" w14:paraId="48DC7F5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F0E00"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8EC0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34360" w14:textId="77777777" w:rsidR="00CC66FC" w:rsidRDefault="00CC66FC" w:rsidP="004B0C2C">
                  <w:pPr>
                    <w:spacing w:after="0" w:line="240" w:lineRule="auto"/>
                  </w:pPr>
                  <w:r>
                    <w:rPr>
                      <w:rFonts w:ascii="Calibri" w:eastAsia="Calibri" w:hAnsi="Calibri"/>
                      <w:color w:val="000000"/>
                      <w:sz w:val="22"/>
                    </w:rPr>
                    <w:t>86400</w:t>
                  </w:r>
                </w:p>
              </w:tc>
            </w:tr>
            <w:tr w:rsidR="00CC66FC" w14:paraId="4B52B3B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DC854"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B204D"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2DF05" w14:textId="77777777" w:rsidR="00CC66FC" w:rsidRDefault="00CC66FC" w:rsidP="004B0C2C">
                  <w:pPr>
                    <w:spacing w:after="0" w:line="240" w:lineRule="auto"/>
                  </w:pPr>
                </w:p>
              </w:tc>
            </w:tr>
            <w:tr w:rsidR="00CC66FC" w14:paraId="72D517C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C619E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DB736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E705C5" w14:textId="77777777" w:rsidR="00CC66FC" w:rsidRDefault="00CC66FC" w:rsidP="004B0C2C">
                  <w:pPr>
                    <w:spacing w:after="0" w:line="240" w:lineRule="auto"/>
                  </w:pPr>
                  <w:r>
                    <w:rPr>
                      <w:rFonts w:ascii="Calibri" w:eastAsia="Calibri" w:hAnsi="Calibri"/>
                      <w:color w:val="000000"/>
                      <w:sz w:val="22"/>
                    </w:rPr>
                    <w:t>300</w:t>
                  </w:r>
                </w:p>
              </w:tc>
            </w:tr>
          </w:tbl>
          <w:p w14:paraId="73FD2200" w14:textId="77777777" w:rsidR="00CC66FC" w:rsidRDefault="00CC66FC" w:rsidP="004B0C2C">
            <w:pPr>
              <w:spacing w:after="0" w:line="240" w:lineRule="auto"/>
            </w:pPr>
          </w:p>
        </w:tc>
        <w:tc>
          <w:tcPr>
            <w:tcW w:w="149" w:type="dxa"/>
          </w:tcPr>
          <w:p w14:paraId="510E4093" w14:textId="77777777" w:rsidR="00CC66FC" w:rsidRDefault="00CC66FC" w:rsidP="004B0C2C">
            <w:pPr>
              <w:pStyle w:val="EmptyCellLayoutStyle"/>
              <w:spacing w:after="0" w:line="240" w:lineRule="auto"/>
            </w:pPr>
          </w:p>
        </w:tc>
      </w:tr>
      <w:tr w:rsidR="00CC66FC" w14:paraId="433F1CA9" w14:textId="77777777" w:rsidTr="004B0C2C">
        <w:trPr>
          <w:trHeight w:val="80"/>
        </w:trPr>
        <w:tc>
          <w:tcPr>
            <w:tcW w:w="54" w:type="dxa"/>
          </w:tcPr>
          <w:p w14:paraId="116F2CF8" w14:textId="77777777" w:rsidR="00CC66FC" w:rsidRDefault="00CC66FC" w:rsidP="004B0C2C">
            <w:pPr>
              <w:pStyle w:val="EmptyCellLayoutStyle"/>
              <w:spacing w:after="0" w:line="240" w:lineRule="auto"/>
            </w:pPr>
          </w:p>
        </w:tc>
        <w:tc>
          <w:tcPr>
            <w:tcW w:w="10395" w:type="dxa"/>
          </w:tcPr>
          <w:p w14:paraId="711CE328" w14:textId="77777777" w:rsidR="00CC66FC" w:rsidRDefault="00CC66FC" w:rsidP="004B0C2C">
            <w:pPr>
              <w:pStyle w:val="EmptyCellLayoutStyle"/>
              <w:spacing w:after="0" w:line="240" w:lineRule="auto"/>
            </w:pPr>
          </w:p>
        </w:tc>
        <w:tc>
          <w:tcPr>
            <w:tcW w:w="149" w:type="dxa"/>
          </w:tcPr>
          <w:p w14:paraId="7C437727" w14:textId="77777777" w:rsidR="00CC66FC" w:rsidRDefault="00CC66FC" w:rsidP="004B0C2C">
            <w:pPr>
              <w:pStyle w:val="EmptyCellLayoutStyle"/>
              <w:spacing w:after="0" w:line="240" w:lineRule="auto"/>
            </w:pPr>
          </w:p>
        </w:tc>
      </w:tr>
    </w:tbl>
    <w:p w14:paraId="673B6538" w14:textId="77777777" w:rsidR="00CC66FC" w:rsidRDefault="00CC66FC" w:rsidP="00CC66FC">
      <w:pPr>
        <w:spacing w:after="0" w:line="240" w:lineRule="auto"/>
      </w:pPr>
    </w:p>
    <w:p w14:paraId="6CA70FC6" w14:textId="77777777" w:rsidR="00CC66FC" w:rsidRDefault="00CC66FC" w:rsidP="00CC66FC">
      <w:pPr>
        <w:spacing w:after="0" w:line="240" w:lineRule="auto"/>
      </w:pPr>
      <w:r>
        <w:rPr>
          <w:rFonts w:ascii="Calibri" w:eastAsia="Calibri" w:hAnsi="Calibri"/>
          <w:b/>
          <w:color w:val="6495ED"/>
          <w:sz w:val="22"/>
        </w:rPr>
        <w:t>Auto Update Statistics Configuration</w:t>
      </w:r>
    </w:p>
    <w:p w14:paraId="6015177D" w14:textId="77777777" w:rsidR="00CC66FC" w:rsidRDefault="00CC66FC" w:rsidP="00CC66FC">
      <w:pPr>
        <w:spacing w:after="0" w:line="240" w:lineRule="auto"/>
      </w:pPr>
      <w:r>
        <w:rPr>
          <w:rFonts w:ascii="Calibri" w:eastAsia="Calibri" w:hAnsi="Calibri"/>
          <w:color w:val="000000"/>
          <w:sz w:val="22"/>
        </w:rPr>
        <w:t>Monitors the Auto Update Statistics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CC66FC" w14:paraId="158FE806" w14:textId="77777777" w:rsidTr="004B0C2C">
        <w:trPr>
          <w:trHeight w:val="54"/>
        </w:trPr>
        <w:tc>
          <w:tcPr>
            <w:tcW w:w="54" w:type="dxa"/>
          </w:tcPr>
          <w:p w14:paraId="2432FA4B" w14:textId="77777777" w:rsidR="00CC66FC" w:rsidRDefault="00CC66FC" w:rsidP="004B0C2C">
            <w:pPr>
              <w:pStyle w:val="EmptyCellLayoutStyle"/>
              <w:spacing w:after="0" w:line="240" w:lineRule="auto"/>
            </w:pPr>
          </w:p>
        </w:tc>
        <w:tc>
          <w:tcPr>
            <w:tcW w:w="10395" w:type="dxa"/>
          </w:tcPr>
          <w:p w14:paraId="52B8C797" w14:textId="77777777" w:rsidR="00CC66FC" w:rsidRDefault="00CC66FC" w:rsidP="004B0C2C">
            <w:pPr>
              <w:pStyle w:val="EmptyCellLayoutStyle"/>
              <w:spacing w:after="0" w:line="240" w:lineRule="auto"/>
            </w:pPr>
          </w:p>
        </w:tc>
        <w:tc>
          <w:tcPr>
            <w:tcW w:w="149" w:type="dxa"/>
          </w:tcPr>
          <w:p w14:paraId="15CDDC7A" w14:textId="77777777" w:rsidR="00CC66FC" w:rsidRDefault="00CC66FC" w:rsidP="004B0C2C">
            <w:pPr>
              <w:pStyle w:val="EmptyCellLayoutStyle"/>
              <w:spacing w:after="0" w:line="240" w:lineRule="auto"/>
            </w:pPr>
          </w:p>
        </w:tc>
      </w:tr>
      <w:tr w:rsidR="00CC66FC" w14:paraId="4D25A13F" w14:textId="77777777" w:rsidTr="004B0C2C">
        <w:tc>
          <w:tcPr>
            <w:tcW w:w="54" w:type="dxa"/>
          </w:tcPr>
          <w:p w14:paraId="4CC4EE6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933"/>
              <w:gridCol w:w="2740"/>
            </w:tblGrid>
            <w:tr w:rsidR="00CC66FC" w14:paraId="33AA259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FA65B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1D133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76265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D5B08D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0ABA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52BE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25D1C" w14:textId="77777777" w:rsidR="00CC66FC" w:rsidRDefault="00CC66FC" w:rsidP="004B0C2C">
                  <w:pPr>
                    <w:spacing w:after="0" w:line="240" w:lineRule="auto"/>
                  </w:pPr>
                  <w:r>
                    <w:rPr>
                      <w:rFonts w:ascii="Calibri" w:eastAsia="Calibri" w:hAnsi="Calibri"/>
                      <w:color w:val="000000"/>
                      <w:sz w:val="22"/>
                    </w:rPr>
                    <w:t>No</w:t>
                  </w:r>
                </w:p>
              </w:tc>
            </w:tr>
            <w:tr w:rsidR="00CC66FC" w14:paraId="2B22E6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FCC5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F1F7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5F2DD" w14:textId="77777777" w:rsidR="00CC66FC" w:rsidRDefault="00CC66FC" w:rsidP="004B0C2C">
                  <w:pPr>
                    <w:spacing w:after="0" w:line="240" w:lineRule="auto"/>
                  </w:pPr>
                  <w:r>
                    <w:rPr>
                      <w:rFonts w:eastAsia="Arial"/>
                      <w:color w:val="000000"/>
                    </w:rPr>
                    <w:t>True</w:t>
                  </w:r>
                </w:p>
              </w:tc>
            </w:tr>
            <w:tr w:rsidR="00CC66FC" w14:paraId="4922DC1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90F68" w14:textId="77777777" w:rsidR="00CC66FC" w:rsidRDefault="00CC66FC" w:rsidP="004B0C2C">
                  <w:pPr>
                    <w:spacing w:after="0" w:line="240" w:lineRule="auto"/>
                  </w:pPr>
                  <w:r>
                    <w:rPr>
                      <w:rFonts w:ascii="Calibri" w:eastAsia="Calibri" w:hAnsi="Calibri"/>
                      <w:color w:val="000000"/>
                      <w:sz w:val="22"/>
                    </w:rPr>
                    <w:t>Disable Check for SQL Express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0F355"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13C2BF" w14:textId="77777777" w:rsidR="00CC66FC" w:rsidRDefault="00CC66FC" w:rsidP="004B0C2C">
                  <w:pPr>
                    <w:spacing w:after="0" w:line="240" w:lineRule="auto"/>
                  </w:pPr>
                  <w:r>
                    <w:rPr>
                      <w:rFonts w:ascii="Calibri" w:eastAsia="Calibri" w:hAnsi="Calibri"/>
                      <w:color w:val="000000"/>
                      <w:sz w:val="22"/>
                    </w:rPr>
                    <w:t>false</w:t>
                  </w:r>
                </w:p>
              </w:tc>
            </w:tr>
            <w:tr w:rsidR="00CC66FC" w14:paraId="59D5420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191B4" w14:textId="77777777" w:rsidR="00CC66FC" w:rsidRDefault="00CC66FC" w:rsidP="004B0C2C">
                  <w:pPr>
                    <w:spacing w:after="0" w:line="240" w:lineRule="auto"/>
                  </w:pPr>
                  <w:r>
                    <w:rPr>
                      <w:rFonts w:ascii="Calibri" w:eastAsia="Calibri" w:hAnsi="Calibri"/>
                      <w:color w:val="000000"/>
                      <w:sz w:val="22"/>
                    </w:rPr>
                    <w:t>Expected Value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F8734" w14:textId="77777777" w:rsidR="00CC66FC" w:rsidRDefault="00CC66FC" w:rsidP="004B0C2C">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27D14" w14:textId="77777777" w:rsidR="00CC66FC" w:rsidRDefault="00CC66FC" w:rsidP="004B0C2C">
                  <w:pPr>
                    <w:spacing w:after="0" w:line="240" w:lineRule="auto"/>
                  </w:pPr>
                  <w:r>
                    <w:rPr>
                      <w:rFonts w:ascii="Calibri" w:eastAsia="Calibri" w:hAnsi="Calibri"/>
                      <w:color w:val="000000"/>
                      <w:sz w:val="22"/>
                    </w:rPr>
                    <w:t>ON</w:t>
                  </w:r>
                </w:p>
              </w:tc>
            </w:tr>
            <w:tr w:rsidR="00CC66FC" w14:paraId="17474C6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2F79C"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1F92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14DEC" w14:textId="77777777" w:rsidR="00CC66FC" w:rsidRDefault="00CC66FC" w:rsidP="004B0C2C">
                  <w:pPr>
                    <w:spacing w:after="0" w:line="240" w:lineRule="auto"/>
                  </w:pPr>
                  <w:r>
                    <w:rPr>
                      <w:rFonts w:ascii="Calibri" w:eastAsia="Calibri" w:hAnsi="Calibri"/>
                      <w:color w:val="000000"/>
                      <w:sz w:val="22"/>
                    </w:rPr>
                    <w:t>43200</w:t>
                  </w:r>
                </w:p>
              </w:tc>
            </w:tr>
            <w:tr w:rsidR="00CC66FC" w14:paraId="0B8EDA0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49B93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546C79"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D2157A" w14:textId="77777777" w:rsidR="00CC66FC" w:rsidRDefault="00CC66FC" w:rsidP="004B0C2C">
                  <w:pPr>
                    <w:spacing w:after="0" w:line="240" w:lineRule="auto"/>
                  </w:pPr>
                  <w:r>
                    <w:rPr>
                      <w:rFonts w:ascii="Calibri" w:eastAsia="Calibri" w:hAnsi="Calibri"/>
                      <w:color w:val="000000"/>
                      <w:sz w:val="22"/>
                    </w:rPr>
                    <w:t>300</w:t>
                  </w:r>
                </w:p>
              </w:tc>
            </w:tr>
          </w:tbl>
          <w:p w14:paraId="024E8620" w14:textId="77777777" w:rsidR="00CC66FC" w:rsidRDefault="00CC66FC" w:rsidP="004B0C2C">
            <w:pPr>
              <w:spacing w:after="0" w:line="240" w:lineRule="auto"/>
            </w:pPr>
          </w:p>
        </w:tc>
        <w:tc>
          <w:tcPr>
            <w:tcW w:w="149" w:type="dxa"/>
          </w:tcPr>
          <w:p w14:paraId="197C35B8" w14:textId="77777777" w:rsidR="00CC66FC" w:rsidRDefault="00CC66FC" w:rsidP="004B0C2C">
            <w:pPr>
              <w:pStyle w:val="EmptyCellLayoutStyle"/>
              <w:spacing w:after="0" w:line="240" w:lineRule="auto"/>
            </w:pPr>
          </w:p>
        </w:tc>
      </w:tr>
      <w:tr w:rsidR="00CC66FC" w14:paraId="62910A90" w14:textId="77777777" w:rsidTr="004B0C2C">
        <w:trPr>
          <w:trHeight w:val="80"/>
        </w:trPr>
        <w:tc>
          <w:tcPr>
            <w:tcW w:w="54" w:type="dxa"/>
          </w:tcPr>
          <w:p w14:paraId="37A7D0B8" w14:textId="77777777" w:rsidR="00CC66FC" w:rsidRDefault="00CC66FC" w:rsidP="004B0C2C">
            <w:pPr>
              <w:pStyle w:val="EmptyCellLayoutStyle"/>
              <w:spacing w:after="0" w:line="240" w:lineRule="auto"/>
            </w:pPr>
          </w:p>
        </w:tc>
        <w:tc>
          <w:tcPr>
            <w:tcW w:w="10395" w:type="dxa"/>
          </w:tcPr>
          <w:p w14:paraId="3BFEECB9" w14:textId="77777777" w:rsidR="00CC66FC" w:rsidRDefault="00CC66FC" w:rsidP="004B0C2C">
            <w:pPr>
              <w:pStyle w:val="EmptyCellLayoutStyle"/>
              <w:spacing w:after="0" w:line="240" w:lineRule="auto"/>
            </w:pPr>
          </w:p>
        </w:tc>
        <w:tc>
          <w:tcPr>
            <w:tcW w:w="149" w:type="dxa"/>
          </w:tcPr>
          <w:p w14:paraId="3DCC52CB" w14:textId="77777777" w:rsidR="00CC66FC" w:rsidRDefault="00CC66FC" w:rsidP="004B0C2C">
            <w:pPr>
              <w:pStyle w:val="EmptyCellLayoutStyle"/>
              <w:spacing w:after="0" w:line="240" w:lineRule="auto"/>
            </w:pPr>
          </w:p>
        </w:tc>
      </w:tr>
    </w:tbl>
    <w:p w14:paraId="714F27D4" w14:textId="77777777" w:rsidR="00CC66FC" w:rsidRDefault="00CC66FC" w:rsidP="00CC66FC">
      <w:pPr>
        <w:spacing w:after="0" w:line="240" w:lineRule="auto"/>
      </w:pPr>
    </w:p>
    <w:p w14:paraId="04B7D0FA" w14:textId="77777777" w:rsidR="00CC66FC" w:rsidRDefault="00CC66FC" w:rsidP="00CC66FC">
      <w:pPr>
        <w:spacing w:after="0" w:line="240" w:lineRule="auto"/>
      </w:pPr>
      <w:r>
        <w:rPr>
          <w:rFonts w:ascii="Calibri" w:eastAsia="Calibri" w:hAnsi="Calibri"/>
          <w:b/>
          <w:color w:val="6495ED"/>
          <w:sz w:val="22"/>
        </w:rPr>
        <w:t>Auto Close Configuration</w:t>
      </w:r>
    </w:p>
    <w:p w14:paraId="1AD8BC19" w14:textId="77777777" w:rsidR="00CC66FC" w:rsidRDefault="00CC66FC" w:rsidP="00CC66FC">
      <w:pPr>
        <w:spacing w:after="0" w:line="240" w:lineRule="auto"/>
      </w:pPr>
      <w:r>
        <w:rPr>
          <w:rFonts w:ascii="Calibri" w:eastAsia="Calibri" w:hAnsi="Calibri"/>
          <w:color w:val="000000"/>
          <w:sz w:val="22"/>
        </w:rPr>
        <w:t>Monitors the Auto Close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CC66FC" w14:paraId="6CCD2B99" w14:textId="77777777" w:rsidTr="004B0C2C">
        <w:trPr>
          <w:trHeight w:val="54"/>
        </w:trPr>
        <w:tc>
          <w:tcPr>
            <w:tcW w:w="54" w:type="dxa"/>
          </w:tcPr>
          <w:p w14:paraId="07B4C42E" w14:textId="77777777" w:rsidR="00CC66FC" w:rsidRDefault="00CC66FC" w:rsidP="004B0C2C">
            <w:pPr>
              <w:pStyle w:val="EmptyCellLayoutStyle"/>
              <w:spacing w:after="0" w:line="240" w:lineRule="auto"/>
            </w:pPr>
          </w:p>
        </w:tc>
        <w:tc>
          <w:tcPr>
            <w:tcW w:w="10395" w:type="dxa"/>
          </w:tcPr>
          <w:p w14:paraId="3CD6DBEC" w14:textId="77777777" w:rsidR="00CC66FC" w:rsidRDefault="00CC66FC" w:rsidP="004B0C2C">
            <w:pPr>
              <w:pStyle w:val="EmptyCellLayoutStyle"/>
              <w:spacing w:after="0" w:line="240" w:lineRule="auto"/>
            </w:pPr>
          </w:p>
        </w:tc>
        <w:tc>
          <w:tcPr>
            <w:tcW w:w="149" w:type="dxa"/>
          </w:tcPr>
          <w:p w14:paraId="19BFC3F4" w14:textId="77777777" w:rsidR="00CC66FC" w:rsidRDefault="00CC66FC" w:rsidP="004B0C2C">
            <w:pPr>
              <w:pStyle w:val="EmptyCellLayoutStyle"/>
              <w:spacing w:after="0" w:line="240" w:lineRule="auto"/>
            </w:pPr>
          </w:p>
        </w:tc>
      </w:tr>
      <w:tr w:rsidR="00CC66FC" w14:paraId="0FEFB088" w14:textId="77777777" w:rsidTr="004B0C2C">
        <w:tc>
          <w:tcPr>
            <w:tcW w:w="54" w:type="dxa"/>
          </w:tcPr>
          <w:p w14:paraId="160E831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933"/>
              <w:gridCol w:w="2740"/>
            </w:tblGrid>
            <w:tr w:rsidR="00CC66FC" w14:paraId="0206379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C8FD8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B2DF8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366D2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F9DED0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8FDEE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6C9C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73520" w14:textId="77777777" w:rsidR="00CC66FC" w:rsidRDefault="00CC66FC" w:rsidP="004B0C2C">
                  <w:pPr>
                    <w:spacing w:after="0" w:line="240" w:lineRule="auto"/>
                  </w:pPr>
                  <w:r>
                    <w:rPr>
                      <w:rFonts w:ascii="Calibri" w:eastAsia="Calibri" w:hAnsi="Calibri"/>
                      <w:color w:val="000000"/>
                      <w:sz w:val="22"/>
                    </w:rPr>
                    <w:t>No</w:t>
                  </w:r>
                </w:p>
              </w:tc>
            </w:tr>
            <w:tr w:rsidR="00CC66FC" w14:paraId="7A3D4E6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C34F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A98DE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B58F0A" w14:textId="77777777" w:rsidR="00CC66FC" w:rsidRDefault="00CC66FC" w:rsidP="004B0C2C">
                  <w:pPr>
                    <w:spacing w:after="0" w:line="240" w:lineRule="auto"/>
                  </w:pPr>
                  <w:r>
                    <w:rPr>
                      <w:rFonts w:eastAsia="Arial"/>
                      <w:color w:val="000000"/>
                    </w:rPr>
                    <w:t>True</w:t>
                  </w:r>
                </w:p>
              </w:tc>
            </w:tr>
            <w:tr w:rsidR="00CC66FC" w14:paraId="661A4C1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64C45" w14:textId="77777777" w:rsidR="00CC66FC" w:rsidRDefault="00CC66FC" w:rsidP="004B0C2C">
                  <w:pPr>
                    <w:spacing w:after="0" w:line="240" w:lineRule="auto"/>
                  </w:pPr>
                  <w:r>
                    <w:rPr>
                      <w:rFonts w:ascii="Calibri" w:eastAsia="Calibri" w:hAnsi="Calibri"/>
                      <w:color w:val="000000"/>
                      <w:sz w:val="22"/>
                    </w:rPr>
                    <w:t>Disable Check for SQL Express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8AE09"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9673D" w14:textId="77777777" w:rsidR="00CC66FC" w:rsidRDefault="00CC66FC" w:rsidP="004B0C2C">
                  <w:pPr>
                    <w:spacing w:after="0" w:line="240" w:lineRule="auto"/>
                  </w:pPr>
                  <w:r>
                    <w:rPr>
                      <w:rFonts w:ascii="Calibri" w:eastAsia="Calibri" w:hAnsi="Calibri"/>
                      <w:color w:val="000000"/>
                      <w:sz w:val="22"/>
                    </w:rPr>
                    <w:t>true</w:t>
                  </w:r>
                </w:p>
              </w:tc>
            </w:tr>
            <w:tr w:rsidR="00CC66FC" w14:paraId="3D9E4B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56898" w14:textId="77777777" w:rsidR="00CC66FC" w:rsidRDefault="00CC66FC" w:rsidP="004B0C2C">
                  <w:pPr>
                    <w:spacing w:after="0" w:line="240" w:lineRule="auto"/>
                  </w:pPr>
                  <w:r>
                    <w:rPr>
                      <w:rFonts w:ascii="Calibri" w:eastAsia="Calibri" w:hAnsi="Calibri"/>
                      <w:color w:val="000000"/>
                      <w:sz w:val="22"/>
                    </w:rPr>
                    <w:t>Expected Value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A5415" w14:textId="77777777" w:rsidR="00CC66FC" w:rsidRDefault="00CC66FC" w:rsidP="004B0C2C">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85A56" w14:textId="77777777" w:rsidR="00CC66FC" w:rsidRDefault="00CC66FC" w:rsidP="004B0C2C">
                  <w:pPr>
                    <w:spacing w:after="0" w:line="240" w:lineRule="auto"/>
                  </w:pPr>
                  <w:r>
                    <w:rPr>
                      <w:rFonts w:ascii="Calibri" w:eastAsia="Calibri" w:hAnsi="Calibri"/>
                      <w:color w:val="000000"/>
                      <w:sz w:val="22"/>
                    </w:rPr>
                    <w:t>OFF</w:t>
                  </w:r>
                </w:p>
              </w:tc>
            </w:tr>
            <w:tr w:rsidR="00CC66FC" w14:paraId="322F2F5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BA481D"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D8DA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F0E2A" w14:textId="77777777" w:rsidR="00CC66FC" w:rsidRDefault="00CC66FC" w:rsidP="004B0C2C">
                  <w:pPr>
                    <w:spacing w:after="0" w:line="240" w:lineRule="auto"/>
                  </w:pPr>
                  <w:r>
                    <w:rPr>
                      <w:rFonts w:ascii="Calibri" w:eastAsia="Calibri" w:hAnsi="Calibri"/>
                      <w:color w:val="000000"/>
                      <w:sz w:val="22"/>
                    </w:rPr>
                    <w:t>43200</w:t>
                  </w:r>
                </w:p>
              </w:tc>
            </w:tr>
            <w:tr w:rsidR="00CC66FC" w14:paraId="50A6882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37B40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0377A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12BB42" w14:textId="77777777" w:rsidR="00CC66FC" w:rsidRDefault="00CC66FC" w:rsidP="004B0C2C">
                  <w:pPr>
                    <w:spacing w:after="0" w:line="240" w:lineRule="auto"/>
                  </w:pPr>
                  <w:r>
                    <w:rPr>
                      <w:rFonts w:ascii="Calibri" w:eastAsia="Calibri" w:hAnsi="Calibri"/>
                      <w:color w:val="000000"/>
                      <w:sz w:val="22"/>
                    </w:rPr>
                    <w:t>300</w:t>
                  </w:r>
                </w:p>
              </w:tc>
            </w:tr>
          </w:tbl>
          <w:p w14:paraId="1FC2FED7" w14:textId="77777777" w:rsidR="00CC66FC" w:rsidRDefault="00CC66FC" w:rsidP="004B0C2C">
            <w:pPr>
              <w:spacing w:after="0" w:line="240" w:lineRule="auto"/>
            </w:pPr>
          </w:p>
        </w:tc>
        <w:tc>
          <w:tcPr>
            <w:tcW w:w="149" w:type="dxa"/>
          </w:tcPr>
          <w:p w14:paraId="16B74571" w14:textId="77777777" w:rsidR="00CC66FC" w:rsidRDefault="00CC66FC" w:rsidP="004B0C2C">
            <w:pPr>
              <w:pStyle w:val="EmptyCellLayoutStyle"/>
              <w:spacing w:after="0" w:line="240" w:lineRule="auto"/>
            </w:pPr>
          </w:p>
        </w:tc>
      </w:tr>
      <w:tr w:rsidR="00CC66FC" w14:paraId="67826A05" w14:textId="77777777" w:rsidTr="004B0C2C">
        <w:trPr>
          <w:trHeight w:val="80"/>
        </w:trPr>
        <w:tc>
          <w:tcPr>
            <w:tcW w:w="54" w:type="dxa"/>
          </w:tcPr>
          <w:p w14:paraId="795418E2" w14:textId="77777777" w:rsidR="00CC66FC" w:rsidRDefault="00CC66FC" w:rsidP="004B0C2C">
            <w:pPr>
              <w:pStyle w:val="EmptyCellLayoutStyle"/>
              <w:spacing w:after="0" w:line="240" w:lineRule="auto"/>
            </w:pPr>
          </w:p>
        </w:tc>
        <w:tc>
          <w:tcPr>
            <w:tcW w:w="10395" w:type="dxa"/>
          </w:tcPr>
          <w:p w14:paraId="2A4BA13F" w14:textId="77777777" w:rsidR="00CC66FC" w:rsidRDefault="00CC66FC" w:rsidP="004B0C2C">
            <w:pPr>
              <w:pStyle w:val="EmptyCellLayoutStyle"/>
              <w:spacing w:after="0" w:line="240" w:lineRule="auto"/>
            </w:pPr>
          </w:p>
        </w:tc>
        <w:tc>
          <w:tcPr>
            <w:tcW w:w="149" w:type="dxa"/>
          </w:tcPr>
          <w:p w14:paraId="3275AD34" w14:textId="77777777" w:rsidR="00CC66FC" w:rsidRDefault="00CC66FC" w:rsidP="004B0C2C">
            <w:pPr>
              <w:pStyle w:val="EmptyCellLayoutStyle"/>
              <w:spacing w:after="0" w:line="240" w:lineRule="auto"/>
            </w:pPr>
          </w:p>
        </w:tc>
      </w:tr>
    </w:tbl>
    <w:p w14:paraId="112A429F" w14:textId="77777777" w:rsidR="00CC66FC" w:rsidRDefault="00CC66FC" w:rsidP="00CC66FC">
      <w:pPr>
        <w:spacing w:after="0" w:line="240" w:lineRule="auto"/>
      </w:pPr>
    </w:p>
    <w:p w14:paraId="1D4A8A75" w14:textId="77777777" w:rsidR="00CC66FC" w:rsidRDefault="00CC66FC" w:rsidP="00CC66FC">
      <w:pPr>
        <w:spacing w:after="0" w:line="240" w:lineRule="auto"/>
      </w:pPr>
      <w:r>
        <w:rPr>
          <w:rFonts w:ascii="Calibri" w:eastAsia="Calibri" w:hAnsi="Calibri"/>
          <w:b/>
          <w:color w:val="6495ED"/>
          <w:sz w:val="22"/>
        </w:rPr>
        <w:t>Auto Create Statistics Configuration</w:t>
      </w:r>
    </w:p>
    <w:p w14:paraId="4FAE62ED" w14:textId="77777777" w:rsidR="00CC66FC" w:rsidRDefault="00CC66FC" w:rsidP="00CC66FC">
      <w:pPr>
        <w:spacing w:after="0" w:line="240" w:lineRule="auto"/>
      </w:pPr>
      <w:r>
        <w:rPr>
          <w:rFonts w:ascii="Calibri" w:eastAsia="Calibri" w:hAnsi="Calibri"/>
          <w:color w:val="000000"/>
          <w:sz w:val="22"/>
        </w:rPr>
        <w:t>Monitors the Auto Create Statistic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CC66FC" w14:paraId="4FD96BD7" w14:textId="77777777" w:rsidTr="004B0C2C">
        <w:trPr>
          <w:trHeight w:val="54"/>
        </w:trPr>
        <w:tc>
          <w:tcPr>
            <w:tcW w:w="54" w:type="dxa"/>
          </w:tcPr>
          <w:p w14:paraId="7015EF51" w14:textId="77777777" w:rsidR="00CC66FC" w:rsidRDefault="00CC66FC" w:rsidP="004B0C2C">
            <w:pPr>
              <w:pStyle w:val="EmptyCellLayoutStyle"/>
              <w:spacing w:after="0" w:line="240" w:lineRule="auto"/>
            </w:pPr>
          </w:p>
        </w:tc>
        <w:tc>
          <w:tcPr>
            <w:tcW w:w="10395" w:type="dxa"/>
          </w:tcPr>
          <w:p w14:paraId="148AF2BC" w14:textId="77777777" w:rsidR="00CC66FC" w:rsidRDefault="00CC66FC" w:rsidP="004B0C2C">
            <w:pPr>
              <w:pStyle w:val="EmptyCellLayoutStyle"/>
              <w:spacing w:after="0" w:line="240" w:lineRule="auto"/>
            </w:pPr>
          </w:p>
        </w:tc>
        <w:tc>
          <w:tcPr>
            <w:tcW w:w="149" w:type="dxa"/>
          </w:tcPr>
          <w:p w14:paraId="318ED6F6" w14:textId="77777777" w:rsidR="00CC66FC" w:rsidRDefault="00CC66FC" w:rsidP="004B0C2C">
            <w:pPr>
              <w:pStyle w:val="EmptyCellLayoutStyle"/>
              <w:spacing w:after="0" w:line="240" w:lineRule="auto"/>
            </w:pPr>
          </w:p>
        </w:tc>
      </w:tr>
      <w:tr w:rsidR="00CC66FC" w14:paraId="44A3A49B" w14:textId="77777777" w:rsidTr="004B0C2C">
        <w:tc>
          <w:tcPr>
            <w:tcW w:w="54" w:type="dxa"/>
          </w:tcPr>
          <w:p w14:paraId="630AF41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933"/>
              <w:gridCol w:w="2740"/>
            </w:tblGrid>
            <w:tr w:rsidR="00CC66FC" w14:paraId="40D7B7C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43002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69C44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9C28D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49830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B1B71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AB65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C2FE07" w14:textId="77777777" w:rsidR="00CC66FC" w:rsidRDefault="00CC66FC" w:rsidP="004B0C2C">
                  <w:pPr>
                    <w:spacing w:after="0" w:line="240" w:lineRule="auto"/>
                  </w:pPr>
                  <w:r>
                    <w:rPr>
                      <w:rFonts w:ascii="Calibri" w:eastAsia="Calibri" w:hAnsi="Calibri"/>
                      <w:color w:val="000000"/>
                      <w:sz w:val="22"/>
                    </w:rPr>
                    <w:t>No</w:t>
                  </w:r>
                </w:p>
              </w:tc>
            </w:tr>
            <w:tr w:rsidR="00CC66FC" w14:paraId="6057B7E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0F68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7F422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8F40F" w14:textId="77777777" w:rsidR="00CC66FC" w:rsidRDefault="00CC66FC" w:rsidP="004B0C2C">
                  <w:pPr>
                    <w:spacing w:after="0" w:line="240" w:lineRule="auto"/>
                  </w:pPr>
                  <w:r>
                    <w:rPr>
                      <w:rFonts w:eastAsia="Arial"/>
                      <w:color w:val="000000"/>
                    </w:rPr>
                    <w:t>True</w:t>
                  </w:r>
                </w:p>
              </w:tc>
            </w:tr>
            <w:tr w:rsidR="00CC66FC" w14:paraId="76220B8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69ADE" w14:textId="77777777" w:rsidR="00CC66FC" w:rsidRDefault="00CC66FC" w:rsidP="004B0C2C">
                  <w:pPr>
                    <w:spacing w:after="0" w:line="240" w:lineRule="auto"/>
                  </w:pPr>
                  <w:r>
                    <w:rPr>
                      <w:rFonts w:ascii="Calibri" w:eastAsia="Calibri" w:hAnsi="Calibri"/>
                      <w:color w:val="000000"/>
                      <w:sz w:val="22"/>
                    </w:rPr>
                    <w:t>Disable Check for SQL Express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05D8"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D2F72" w14:textId="77777777" w:rsidR="00CC66FC" w:rsidRDefault="00CC66FC" w:rsidP="004B0C2C">
                  <w:pPr>
                    <w:spacing w:after="0" w:line="240" w:lineRule="auto"/>
                  </w:pPr>
                  <w:r>
                    <w:rPr>
                      <w:rFonts w:ascii="Calibri" w:eastAsia="Calibri" w:hAnsi="Calibri"/>
                      <w:color w:val="000000"/>
                      <w:sz w:val="22"/>
                    </w:rPr>
                    <w:t>false</w:t>
                  </w:r>
                </w:p>
              </w:tc>
            </w:tr>
            <w:tr w:rsidR="00CC66FC" w14:paraId="5415724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1B940" w14:textId="77777777" w:rsidR="00CC66FC" w:rsidRDefault="00CC66FC" w:rsidP="004B0C2C">
                  <w:pPr>
                    <w:spacing w:after="0" w:line="240" w:lineRule="auto"/>
                  </w:pPr>
                  <w:r>
                    <w:rPr>
                      <w:rFonts w:ascii="Calibri" w:eastAsia="Calibri" w:hAnsi="Calibri"/>
                      <w:color w:val="000000"/>
                      <w:sz w:val="22"/>
                    </w:rPr>
                    <w:t>Expected Value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C9981" w14:textId="77777777" w:rsidR="00CC66FC" w:rsidRDefault="00CC66FC" w:rsidP="004B0C2C">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9A7C1" w14:textId="77777777" w:rsidR="00CC66FC" w:rsidRDefault="00CC66FC" w:rsidP="004B0C2C">
                  <w:pPr>
                    <w:spacing w:after="0" w:line="240" w:lineRule="auto"/>
                  </w:pPr>
                  <w:r>
                    <w:rPr>
                      <w:rFonts w:ascii="Calibri" w:eastAsia="Calibri" w:hAnsi="Calibri"/>
                      <w:color w:val="000000"/>
                      <w:sz w:val="22"/>
                    </w:rPr>
                    <w:t>ON</w:t>
                  </w:r>
                </w:p>
              </w:tc>
            </w:tr>
            <w:tr w:rsidR="00CC66FC" w14:paraId="5616D6B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CECFFC"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0DD27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0B403" w14:textId="77777777" w:rsidR="00CC66FC" w:rsidRDefault="00CC66FC" w:rsidP="004B0C2C">
                  <w:pPr>
                    <w:spacing w:after="0" w:line="240" w:lineRule="auto"/>
                  </w:pPr>
                  <w:r>
                    <w:rPr>
                      <w:rFonts w:ascii="Calibri" w:eastAsia="Calibri" w:hAnsi="Calibri"/>
                      <w:color w:val="000000"/>
                      <w:sz w:val="22"/>
                    </w:rPr>
                    <w:t>43200</w:t>
                  </w:r>
                </w:p>
              </w:tc>
            </w:tr>
            <w:tr w:rsidR="00CC66FC" w14:paraId="7EBED54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372B07"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7A8681"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86F056" w14:textId="77777777" w:rsidR="00CC66FC" w:rsidRDefault="00CC66FC" w:rsidP="004B0C2C">
                  <w:pPr>
                    <w:spacing w:after="0" w:line="240" w:lineRule="auto"/>
                  </w:pPr>
                  <w:r>
                    <w:rPr>
                      <w:rFonts w:ascii="Calibri" w:eastAsia="Calibri" w:hAnsi="Calibri"/>
                      <w:color w:val="000000"/>
                      <w:sz w:val="22"/>
                    </w:rPr>
                    <w:t>300</w:t>
                  </w:r>
                </w:p>
              </w:tc>
            </w:tr>
          </w:tbl>
          <w:p w14:paraId="7A07F96C" w14:textId="77777777" w:rsidR="00CC66FC" w:rsidRDefault="00CC66FC" w:rsidP="004B0C2C">
            <w:pPr>
              <w:spacing w:after="0" w:line="240" w:lineRule="auto"/>
            </w:pPr>
          </w:p>
        </w:tc>
        <w:tc>
          <w:tcPr>
            <w:tcW w:w="149" w:type="dxa"/>
          </w:tcPr>
          <w:p w14:paraId="1EF8AA22" w14:textId="77777777" w:rsidR="00CC66FC" w:rsidRDefault="00CC66FC" w:rsidP="004B0C2C">
            <w:pPr>
              <w:pStyle w:val="EmptyCellLayoutStyle"/>
              <w:spacing w:after="0" w:line="240" w:lineRule="auto"/>
            </w:pPr>
          </w:p>
        </w:tc>
      </w:tr>
      <w:tr w:rsidR="00CC66FC" w14:paraId="5B6B24F3" w14:textId="77777777" w:rsidTr="004B0C2C">
        <w:trPr>
          <w:trHeight w:val="80"/>
        </w:trPr>
        <w:tc>
          <w:tcPr>
            <w:tcW w:w="54" w:type="dxa"/>
          </w:tcPr>
          <w:p w14:paraId="54EEA85F" w14:textId="77777777" w:rsidR="00CC66FC" w:rsidRDefault="00CC66FC" w:rsidP="004B0C2C">
            <w:pPr>
              <w:pStyle w:val="EmptyCellLayoutStyle"/>
              <w:spacing w:after="0" w:line="240" w:lineRule="auto"/>
            </w:pPr>
          </w:p>
        </w:tc>
        <w:tc>
          <w:tcPr>
            <w:tcW w:w="10395" w:type="dxa"/>
          </w:tcPr>
          <w:p w14:paraId="62BE2B16" w14:textId="77777777" w:rsidR="00CC66FC" w:rsidRDefault="00CC66FC" w:rsidP="004B0C2C">
            <w:pPr>
              <w:pStyle w:val="EmptyCellLayoutStyle"/>
              <w:spacing w:after="0" w:line="240" w:lineRule="auto"/>
            </w:pPr>
          </w:p>
        </w:tc>
        <w:tc>
          <w:tcPr>
            <w:tcW w:w="149" w:type="dxa"/>
          </w:tcPr>
          <w:p w14:paraId="3487DE62" w14:textId="77777777" w:rsidR="00CC66FC" w:rsidRDefault="00CC66FC" w:rsidP="004B0C2C">
            <w:pPr>
              <w:pStyle w:val="EmptyCellLayoutStyle"/>
              <w:spacing w:after="0" w:line="240" w:lineRule="auto"/>
            </w:pPr>
          </w:p>
        </w:tc>
      </w:tr>
    </w:tbl>
    <w:p w14:paraId="387565D4" w14:textId="77777777" w:rsidR="00CC66FC" w:rsidRDefault="00CC66FC" w:rsidP="00CC66FC">
      <w:pPr>
        <w:spacing w:after="0" w:line="240" w:lineRule="auto"/>
      </w:pPr>
    </w:p>
    <w:p w14:paraId="0AD050E8" w14:textId="77777777" w:rsidR="00CC66FC" w:rsidRDefault="00CC66FC" w:rsidP="00CC66FC">
      <w:pPr>
        <w:spacing w:after="0" w:line="240" w:lineRule="auto"/>
      </w:pPr>
      <w:r>
        <w:rPr>
          <w:rFonts w:ascii="Calibri" w:eastAsia="Calibri" w:hAnsi="Calibri"/>
          <w:b/>
          <w:color w:val="6495ED"/>
          <w:sz w:val="22"/>
        </w:rPr>
        <w:t>Source Log Shipping</w:t>
      </w:r>
    </w:p>
    <w:p w14:paraId="74BC946B" w14:textId="77777777" w:rsidR="00CC66FC" w:rsidRDefault="00CC66FC" w:rsidP="00CC66FC">
      <w:pPr>
        <w:spacing w:after="0" w:line="240" w:lineRule="auto"/>
      </w:pPr>
      <w:r>
        <w:rPr>
          <w:rFonts w:ascii="Calibri" w:eastAsia="Calibri" w:hAnsi="Calibri"/>
          <w:color w:val="000000"/>
          <w:sz w:val="22"/>
        </w:rPr>
        <w:t>This monitor detects when a log shipping source has not had its logs backed up within the threshold defined as a part of the log shipping configuration.</w:t>
      </w:r>
      <w:r>
        <w:rPr>
          <w:rFonts w:ascii="Calibri" w:eastAsia="Calibri" w:hAnsi="Calibri"/>
          <w:color w:val="000000"/>
          <w:sz w:val="22"/>
        </w:rPr>
        <w:br/>
        <w:t>Note that all Log Shipping is not supported by any edition of SQL Server Express.</w:t>
      </w:r>
    </w:p>
    <w:p w14:paraId="0196B94C" w14:textId="77777777" w:rsidR="00CC66FC" w:rsidRDefault="00CC66FC" w:rsidP="00CC66FC">
      <w:pPr>
        <w:spacing w:after="0" w:line="240" w:lineRule="auto"/>
      </w:pPr>
    </w:p>
    <w:p w14:paraId="0E4F45CB" w14:textId="77777777" w:rsidR="00CC66FC" w:rsidRDefault="00CC66FC" w:rsidP="00CC66FC">
      <w:pPr>
        <w:spacing w:after="0" w:line="240" w:lineRule="auto"/>
      </w:pPr>
      <w:r>
        <w:rPr>
          <w:rFonts w:ascii="Calibri" w:eastAsia="Calibri" w:hAnsi="Calibri"/>
          <w:b/>
          <w:color w:val="6495ED"/>
          <w:sz w:val="22"/>
        </w:rPr>
        <w:t>DB Free Space Left</w:t>
      </w:r>
    </w:p>
    <w:p w14:paraId="12354488" w14:textId="77777777" w:rsidR="00CC66FC" w:rsidRDefault="00CC66FC" w:rsidP="00CC66FC">
      <w:pPr>
        <w:spacing w:after="0" w:line="240" w:lineRule="auto"/>
      </w:pPr>
      <w:r>
        <w:rPr>
          <w:rFonts w:ascii="Calibri" w:eastAsia="Calibri" w:hAnsi="Calibri"/>
          <w:color w:val="000000"/>
          <w:sz w:val="22"/>
        </w:rPr>
        <w:t>Monitors the space available in the database and on the media hosting the database in percentage terms. Note: This monitor is disabled by default. Please use overrides to enable it when necessary. This monitor does not count free space for FILESTREAM and Memory-Optimized Data file groups.</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1E4DB065" w14:textId="77777777" w:rsidTr="004B0C2C">
        <w:trPr>
          <w:trHeight w:val="54"/>
        </w:trPr>
        <w:tc>
          <w:tcPr>
            <w:tcW w:w="54" w:type="dxa"/>
          </w:tcPr>
          <w:p w14:paraId="2092D4D6" w14:textId="77777777" w:rsidR="00CC66FC" w:rsidRDefault="00CC66FC" w:rsidP="004B0C2C">
            <w:pPr>
              <w:pStyle w:val="EmptyCellLayoutStyle"/>
              <w:spacing w:after="0" w:line="240" w:lineRule="auto"/>
            </w:pPr>
          </w:p>
        </w:tc>
        <w:tc>
          <w:tcPr>
            <w:tcW w:w="10395" w:type="dxa"/>
          </w:tcPr>
          <w:p w14:paraId="3BFBD326" w14:textId="77777777" w:rsidR="00CC66FC" w:rsidRDefault="00CC66FC" w:rsidP="004B0C2C">
            <w:pPr>
              <w:pStyle w:val="EmptyCellLayoutStyle"/>
              <w:spacing w:after="0" w:line="240" w:lineRule="auto"/>
            </w:pPr>
          </w:p>
        </w:tc>
        <w:tc>
          <w:tcPr>
            <w:tcW w:w="149" w:type="dxa"/>
          </w:tcPr>
          <w:p w14:paraId="46E019E1" w14:textId="77777777" w:rsidR="00CC66FC" w:rsidRDefault="00CC66FC" w:rsidP="004B0C2C">
            <w:pPr>
              <w:pStyle w:val="EmptyCellLayoutStyle"/>
              <w:spacing w:after="0" w:line="240" w:lineRule="auto"/>
            </w:pPr>
          </w:p>
        </w:tc>
      </w:tr>
      <w:tr w:rsidR="00CC66FC" w14:paraId="4704F0F5" w14:textId="77777777" w:rsidTr="004B0C2C">
        <w:tc>
          <w:tcPr>
            <w:tcW w:w="54" w:type="dxa"/>
          </w:tcPr>
          <w:p w14:paraId="2574DC7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4A8018C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3BCAC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DE270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8D0ED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D127D6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2E10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EE05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168E9" w14:textId="77777777" w:rsidR="00CC66FC" w:rsidRDefault="00CC66FC" w:rsidP="004B0C2C">
                  <w:pPr>
                    <w:spacing w:after="0" w:line="240" w:lineRule="auto"/>
                  </w:pPr>
                  <w:r>
                    <w:rPr>
                      <w:rFonts w:ascii="Calibri" w:eastAsia="Calibri" w:hAnsi="Calibri"/>
                      <w:color w:val="000000"/>
                      <w:sz w:val="22"/>
                    </w:rPr>
                    <w:t>No</w:t>
                  </w:r>
                </w:p>
              </w:tc>
            </w:tr>
            <w:tr w:rsidR="00CC66FC" w14:paraId="5A7C34A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27CB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7424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6C123" w14:textId="77777777" w:rsidR="00CC66FC" w:rsidRDefault="00CC66FC" w:rsidP="004B0C2C">
                  <w:pPr>
                    <w:spacing w:after="0" w:line="240" w:lineRule="auto"/>
                  </w:pPr>
                  <w:r>
                    <w:rPr>
                      <w:rFonts w:eastAsia="Arial"/>
                      <w:color w:val="000000"/>
                    </w:rPr>
                    <w:t>True</w:t>
                  </w:r>
                </w:p>
              </w:tc>
            </w:tr>
            <w:tr w:rsidR="00CC66FC" w14:paraId="727E113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CDBCF"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978AE"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774F1" w14:textId="77777777" w:rsidR="00CC66FC" w:rsidRDefault="00CC66FC" w:rsidP="004B0C2C">
                  <w:pPr>
                    <w:spacing w:after="0" w:line="240" w:lineRule="auto"/>
                  </w:pPr>
                  <w:r>
                    <w:rPr>
                      <w:rFonts w:ascii="Calibri" w:eastAsia="Calibri" w:hAnsi="Calibri"/>
                      <w:color w:val="000000"/>
                      <w:sz w:val="22"/>
                    </w:rPr>
                    <w:t>1048576</w:t>
                  </w:r>
                </w:p>
              </w:tc>
            </w:tr>
            <w:tr w:rsidR="00CC66FC" w14:paraId="2BE850F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6AE96" w14:textId="77777777" w:rsidR="00CC66FC" w:rsidRDefault="00CC66FC" w:rsidP="004B0C2C">
                  <w:pPr>
                    <w:spacing w:after="0" w:line="240" w:lineRule="auto"/>
                  </w:pPr>
                  <w:r>
                    <w:rPr>
                      <w:rFonts w:ascii="Calibri" w:eastAsia="Calibri" w:hAnsi="Calibri"/>
                      <w:color w:val="000000"/>
                      <w:sz w:val="22"/>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44A169" w14:textId="77777777" w:rsidR="00CC66FC" w:rsidRDefault="00CC66FC" w:rsidP="004B0C2C">
                  <w:pPr>
                    <w:spacing w:after="0" w:line="240" w:lineRule="auto"/>
                  </w:pPr>
                  <w:r>
                    <w:rPr>
                      <w:rFonts w:ascii="Calibri" w:eastAsia="Calibri" w:hAnsi="Calibri"/>
                      <w:color w:val="000000"/>
                      <w:sz w:val="22"/>
                    </w:rPr>
                    <w:t>The monitor will change its state to Critical if the value drops below this threshold.  Being between this threshold and the warning threshold (inclusive) will result in the monitor being in a warning state.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F108B9" w14:textId="77777777" w:rsidR="00CC66FC" w:rsidRDefault="00CC66FC" w:rsidP="004B0C2C">
                  <w:pPr>
                    <w:spacing w:after="0" w:line="240" w:lineRule="auto"/>
                  </w:pPr>
                  <w:r>
                    <w:rPr>
                      <w:rFonts w:ascii="Calibri" w:eastAsia="Calibri" w:hAnsi="Calibri"/>
                      <w:color w:val="000000"/>
                      <w:sz w:val="22"/>
                    </w:rPr>
                    <w:t>10</w:t>
                  </w:r>
                </w:p>
              </w:tc>
            </w:tr>
            <w:tr w:rsidR="00CC66FC" w14:paraId="7D09CA1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5D5B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48EB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4F0E2" w14:textId="77777777" w:rsidR="00CC66FC" w:rsidRDefault="00CC66FC" w:rsidP="004B0C2C">
                  <w:pPr>
                    <w:spacing w:after="0" w:line="240" w:lineRule="auto"/>
                  </w:pPr>
                  <w:r>
                    <w:rPr>
                      <w:rFonts w:ascii="Calibri" w:eastAsia="Calibri" w:hAnsi="Calibri"/>
                      <w:color w:val="000000"/>
                      <w:sz w:val="22"/>
                    </w:rPr>
                    <w:t>900</w:t>
                  </w:r>
                </w:p>
              </w:tc>
            </w:tr>
            <w:tr w:rsidR="00CC66FC" w14:paraId="7250AC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BCDB1"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2EF59D"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15AAE" w14:textId="77777777" w:rsidR="00CC66FC" w:rsidRDefault="00CC66FC" w:rsidP="004B0C2C">
                  <w:pPr>
                    <w:spacing w:after="0" w:line="240" w:lineRule="auto"/>
                  </w:pPr>
                </w:p>
              </w:tc>
            </w:tr>
            <w:tr w:rsidR="00CC66FC" w14:paraId="1501644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5103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D1196"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87306" w14:textId="77777777" w:rsidR="00CC66FC" w:rsidRDefault="00CC66FC" w:rsidP="004B0C2C">
                  <w:pPr>
                    <w:spacing w:after="0" w:line="240" w:lineRule="auto"/>
                  </w:pPr>
                  <w:r>
                    <w:rPr>
                      <w:rFonts w:ascii="Calibri" w:eastAsia="Calibri" w:hAnsi="Calibri"/>
                      <w:color w:val="000000"/>
                      <w:sz w:val="22"/>
                    </w:rPr>
                    <w:t>300</w:t>
                  </w:r>
                </w:p>
              </w:tc>
            </w:tr>
            <w:tr w:rsidR="00CC66FC" w14:paraId="3B83118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6FD87E" w14:textId="77777777" w:rsidR="00CC66FC" w:rsidRDefault="00CC66FC" w:rsidP="004B0C2C">
                  <w:pPr>
                    <w:spacing w:after="0" w:line="240" w:lineRule="auto"/>
                  </w:pPr>
                  <w:r>
                    <w:rPr>
                      <w:rFonts w:ascii="Calibri" w:eastAsia="Calibri" w:hAnsi="Calibri"/>
                      <w:color w:val="000000"/>
                      <w:sz w:val="22"/>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D15388" w14:textId="77777777" w:rsidR="00CC66FC" w:rsidRDefault="00CC66FC" w:rsidP="004B0C2C">
                  <w:pPr>
                    <w:spacing w:after="0" w:line="240" w:lineRule="auto"/>
                  </w:pPr>
                  <w:r>
                    <w:rPr>
                      <w:rFonts w:ascii="Calibri" w:eastAsia="Calibri" w:hAnsi="Calibri"/>
                      <w:color w:val="000000"/>
                      <w:sz w:val="22"/>
                    </w:rPr>
                    <w:t>The monitor will change its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7E68B0" w14:textId="77777777" w:rsidR="00CC66FC" w:rsidRDefault="00CC66FC" w:rsidP="004B0C2C">
                  <w:pPr>
                    <w:spacing w:after="0" w:line="240" w:lineRule="auto"/>
                  </w:pPr>
                  <w:r>
                    <w:rPr>
                      <w:rFonts w:ascii="Calibri" w:eastAsia="Calibri" w:hAnsi="Calibri"/>
                      <w:color w:val="000000"/>
                      <w:sz w:val="22"/>
                    </w:rPr>
                    <w:t>20</w:t>
                  </w:r>
                </w:p>
              </w:tc>
            </w:tr>
          </w:tbl>
          <w:p w14:paraId="2E43A5E2" w14:textId="77777777" w:rsidR="00CC66FC" w:rsidRDefault="00CC66FC" w:rsidP="004B0C2C">
            <w:pPr>
              <w:spacing w:after="0" w:line="240" w:lineRule="auto"/>
            </w:pPr>
          </w:p>
        </w:tc>
        <w:tc>
          <w:tcPr>
            <w:tcW w:w="149" w:type="dxa"/>
          </w:tcPr>
          <w:p w14:paraId="743F9A07" w14:textId="77777777" w:rsidR="00CC66FC" w:rsidRDefault="00CC66FC" w:rsidP="004B0C2C">
            <w:pPr>
              <w:pStyle w:val="EmptyCellLayoutStyle"/>
              <w:spacing w:after="0" w:line="240" w:lineRule="auto"/>
            </w:pPr>
          </w:p>
        </w:tc>
      </w:tr>
      <w:tr w:rsidR="00CC66FC" w14:paraId="7CF8A5F0" w14:textId="77777777" w:rsidTr="004B0C2C">
        <w:trPr>
          <w:trHeight w:val="80"/>
        </w:trPr>
        <w:tc>
          <w:tcPr>
            <w:tcW w:w="54" w:type="dxa"/>
          </w:tcPr>
          <w:p w14:paraId="239CCEEE" w14:textId="77777777" w:rsidR="00CC66FC" w:rsidRDefault="00CC66FC" w:rsidP="004B0C2C">
            <w:pPr>
              <w:pStyle w:val="EmptyCellLayoutStyle"/>
              <w:spacing w:after="0" w:line="240" w:lineRule="auto"/>
            </w:pPr>
          </w:p>
        </w:tc>
        <w:tc>
          <w:tcPr>
            <w:tcW w:w="10395" w:type="dxa"/>
          </w:tcPr>
          <w:p w14:paraId="51BB57D4" w14:textId="77777777" w:rsidR="00CC66FC" w:rsidRDefault="00CC66FC" w:rsidP="004B0C2C">
            <w:pPr>
              <w:pStyle w:val="EmptyCellLayoutStyle"/>
              <w:spacing w:after="0" w:line="240" w:lineRule="auto"/>
            </w:pPr>
          </w:p>
        </w:tc>
        <w:tc>
          <w:tcPr>
            <w:tcW w:w="149" w:type="dxa"/>
          </w:tcPr>
          <w:p w14:paraId="1B2531EA" w14:textId="77777777" w:rsidR="00CC66FC" w:rsidRDefault="00CC66FC" w:rsidP="004B0C2C">
            <w:pPr>
              <w:pStyle w:val="EmptyCellLayoutStyle"/>
              <w:spacing w:after="0" w:line="240" w:lineRule="auto"/>
            </w:pPr>
          </w:p>
        </w:tc>
      </w:tr>
    </w:tbl>
    <w:p w14:paraId="6A02D069" w14:textId="77777777" w:rsidR="00CC66FC" w:rsidRDefault="00CC66FC" w:rsidP="00CC66FC">
      <w:pPr>
        <w:spacing w:after="0" w:line="240" w:lineRule="auto"/>
      </w:pPr>
    </w:p>
    <w:p w14:paraId="09023F76" w14:textId="77777777" w:rsidR="00CC66FC" w:rsidRDefault="00CC66FC" w:rsidP="00CC66FC">
      <w:pPr>
        <w:spacing w:after="0" w:line="240" w:lineRule="auto"/>
      </w:pPr>
      <w:r>
        <w:rPr>
          <w:rFonts w:ascii="Calibri" w:eastAsia="Calibri" w:hAnsi="Calibri"/>
          <w:b/>
          <w:color w:val="6495ED"/>
          <w:sz w:val="22"/>
        </w:rPr>
        <w:t>Destination Log Shipping</w:t>
      </w:r>
    </w:p>
    <w:p w14:paraId="36495A40" w14:textId="77777777" w:rsidR="00CC66FC" w:rsidRDefault="00CC66FC" w:rsidP="00CC66FC">
      <w:pPr>
        <w:spacing w:after="0" w:line="240" w:lineRule="auto"/>
      </w:pPr>
      <w:r>
        <w:rPr>
          <w:rFonts w:ascii="Calibri" w:eastAsia="Calibri" w:hAnsi="Calibri"/>
          <w:color w:val="000000"/>
          <w:sz w:val="22"/>
        </w:rPr>
        <w:t>This monitor detects when a log shipping destination has not had a log restored to it within the threshold defined as a part of the log shipping configuration.</w:t>
      </w:r>
      <w:r>
        <w:rPr>
          <w:rFonts w:ascii="Calibri" w:eastAsia="Calibri" w:hAnsi="Calibri"/>
          <w:color w:val="000000"/>
          <w:sz w:val="22"/>
        </w:rPr>
        <w:br/>
        <w:t>Note that all Log Shipping is not supported by any edition of SQL Server Express.</w:t>
      </w:r>
    </w:p>
    <w:p w14:paraId="37180E8F" w14:textId="77777777" w:rsidR="00CC66FC" w:rsidRDefault="00CC66FC" w:rsidP="00CC66FC">
      <w:pPr>
        <w:spacing w:after="0" w:line="240" w:lineRule="auto"/>
      </w:pPr>
    </w:p>
    <w:p w14:paraId="30F35E77" w14:textId="77777777" w:rsidR="00CC66FC" w:rsidRDefault="00CC66FC" w:rsidP="00CC66FC">
      <w:pPr>
        <w:spacing w:after="0" w:line="240" w:lineRule="auto"/>
      </w:pPr>
      <w:r>
        <w:rPr>
          <w:rFonts w:ascii="Calibri" w:eastAsia="Calibri" w:hAnsi="Calibri"/>
          <w:b/>
          <w:color w:val="6495ED"/>
          <w:sz w:val="22"/>
        </w:rPr>
        <w:t>Auto Update Statistics Async Configuration</w:t>
      </w:r>
    </w:p>
    <w:p w14:paraId="037BBEE5" w14:textId="77777777" w:rsidR="00CC66FC" w:rsidRDefault="00CC66FC" w:rsidP="00CC66FC">
      <w:pPr>
        <w:spacing w:after="0" w:line="240" w:lineRule="auto"/>
      </w:pPr>
      <w:r>
        <w:rPr>
          <w:rFonts w:ascii="Calibri" w:eastAsia="Calibri" w:hAnsi="Calibri"/>
          <w:color w:val="000000"/>
          <w:sz w:val="22"/>
        </w:rPr>
        <w:t>Monitors the Auto Update Atatistics Asynchronously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CC66FC" w14:paraId="7C6E7B2B" w14:textId="77777777" w:rsidTr="004B0C2C">
        <w:trPr>
          <w:trHeight w:val="54"/>
        </w:trPr>
        <w:tc>
          <w:tcPr>
            <w:tcW w:w="54" w:type="dxa"/>
          </w:tcPr>
          <w:p w14:paraId="3D570B7E" w14:textId="77777777" w:rsidR="00CC66FC" w:rsidRDefault="00CC66FC" w:rsidP="004B0C2C">
            <w:pPr>
              <w:pStyle w:val="EmptyCellLayoutStyle"/>
              <w:spacing w:after="0" w:line="240" w:lineRule="auto"/>
            </w:pPr>
          </w:p>
        </w:tc>
        <w:tc>
          <w:tcPr>
            <w:tcW w:w="10395" w:type="dxa"/>
          </w:tcPr>
          <w:p w14:paraId="4F60B25F" w14:textId="77777777" w:rsidR="00CC66FC" w:rsidRDefault="00CC66FC" w:rsidP="004B0C2C">
            <w:pPr>
              <w:pStyle w:val="EmptyCellLayoutStyle"/>
              <w:spacing w:after="0" w:line="240" w:lineRule="auto"/>
            </w:pPr>
          </w:p>
        </w:tc>
        <w:tc>
          <w:tcPr>
            <w:tcW w:w="149" w:type="dxa"/>
          </w:tcPr>
          <w:p w14:paraId="4BA7B8EF" w14:textId="77777777" w:rsidR="00CC66FC" w:rsidRDefault="00CC66FC" w:rsidP="004B0C2C">
            <w:pPr>
              <w:pStyle w:val="EmptyCellLayoutStyle"/>
              <w:spacing w:after="0" w:line="240" w:lineRule="auto"/>
            </w:pPr>
          </w:p>
        </w:tc>
      </w:tr>
      <w:tr w:rsidR="00CC66FC" w14:paraId="2C0FD0C6" w14:textId="77777777" w:rsidTr="004B0C2C">
        <w:tc>
          <w:tcPr>
            <w:tcW w:w="54" w:type="dxa"/>
          </w:tcPr>
          <w:p w14:paraId="3578125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933"/>
              <w:gridCol w:w="2740"/>
            </w:tblGrid>
            <w:tr w:rsidR="00CC66FC" w14:paraId="6FD2423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65496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BF046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18145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F5E433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436A0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46BEB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06E24" w14:textId="77777777" w:rsidR="00CC66FC" w:rsidRDefault="00CC66FC" w:rsidP="004B0C2C">
                  <w:pPr>
                    <w:spacing w:after="0" w:line="240" w:lineRule="auto"/>
                  </w:pPr>
                  <w:r>
                    <w:rPr>
                      <w:rFonts w:ascii="Calibri" w:eastAsia="Calibri" w:hAnsi="Calibri"/>
                      <w:color w:val="000000"/>
                      <w:sz w:val="22"/>
                    </w:rPr>
                    <w:t>No</w:t>
                  </w:r>
                </w:p>
              </w:tc>
            </w:tr>
            <w:tr w:rsidR="00CC66FC" w14:paraId="3068BF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5F45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BB998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CB2EC" w14:textId="77777777" w:rsidR="00CC66FC" w:rsidRDefault="00CC66FC" w:rsidP="004B0C2C">
                  <w:pPr>
                    <w:spacing w:after="0" w:line="240" w:lineRule="auto"/>
                  </w:pPr>
                  <w:r>
                    <w:rPr>
                      <w:rFonts w:eastAsia="Arial"/>
                      <w:color w:val="000000"/>
                    </w:rPr>
                    <w:t>True</w:t>
                  </w:r>
                </w:p>
              </w:tc>
            </w:tr>
            <w:tr w:rsidR="00CC66FC" w14:paraId="2CF2C7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7571B2" w14:textId="77777777" w:rsidR="00CC66FC" w:rsidRDefault="00CC66FC" w:rsidP="004B0C2C">
                  <w:pPr>
                    <w:spacing w:after="0" w:line="240" w:lineRule="auto"/>
                  </w:pPr>
                  <w:r>
                    <w:rPr>
                      <w:rFonts w:ascii="Calibri" w:eastAsia="Calibri" w:hAnsi="Calibri"/>
                      <w:color w:val="000000"/>
                      <w:sz w:val="22"/>
                    </w:rPr>
                    <w:t>Disable Check for SQL Express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9780B2"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310E00" w14:textId="77777777" w:rsidR="00CC66FC" w:rsidRDefault="00CC66FC" w:rsidP="004B0C2C">
                  <w:pPr>
                    <w:spacing w:after="0" w:line="240" w:lineRule="auto"/>
                  </w:pPr>
                  <w:r>
                    <w:rPr>
                      <w:rFonts w:ascii="Calibri" w:eastAsia="Calibri" w:hAnsi="Calibri"/>
                      <w:color w:val="000000"/>
                      <w:sz w:val="22"/>
                    </w:rPr>
                    <w:t>false</w:t>
                  </w:r>
                </w:p>
              </w:tc>
            </w:tr>
            <w:tr w:rsidR="00CC66FC" w14:paraId="3825D91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04239" w14:textId="77777777" w:rsidR="00CC66FC" w:rsidRDefault="00CC66FC" w:rsidP="004B0C2C">
                  <w:pPr>
                    <w:spacing w:after="0" w:line="240" w:lineRule="auto"/>
                  </w:pPr>
                  <w:r>
                    <w:rPr>
                      <w:rFonts w:ascii="Calibri" w:eastAsia="Calibri" w:hAnsi="Calibri"/>
                      <w:color w:val="000000"/>
                      <w:sz w:val="22"/>
                    </w:rPr>
                    <w:t>Expected Value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97865" w14:textId="77777777" w:rsidR="00CC66FC" w:rsidRDefault="00CC66FC" w:rsidP="004B0C2C">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6CA5EA" w14:textId="77777777" w:rsidR="00CC66FC" w:rsidRDefault="00CC66FC" w:rsidP="004B0C2C">
                  <w:pPr>
                    <w:spacing w:after="0" w:line="240" w:lineRule="auto"/>
                  </w:pPr>
                  <w:r>
                    <w:rPr>
                      <w:rFonts w:ascii="Calibri" w:eastAsia="Calibri" w:hAnsi="Calibri"/>
                      <w:color w:val="000000"/>
                      <w:sz w:val="22"/>
                    </w:rPr>
                    <w:t>OFF</w:t>
                  </w:r>
                </w:p>
              </w:tc>
            </w:tr>
            <w:tr w:rsidR="00CC66FC" w14:paraId="7D11F93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58A4B"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7114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F7755" w14:textId="77777777" w:rsidR="00CC66FC" w:rsidRDefault="00CC66FC" w:rsidP="004B0C2C">
                  <w:pPr>
                    <w:spacing w:after="0" w:line="240" w:lineRule="auto"/>
                  </w:pPr>
                  <w:r>
                    <w:rPr>
                      <w:rFonts w:ascii="Calibri" w:eastAsia="Calibri" w:hAnsi="Calibri"/>
                      <w:color w:val="000000"/>
                      <w:sz w:val="22"/>
                    </w:rPr>
                    <w:t>43200</w:t>
                  </w:r>
                </w:p>
              </w:tc>
            </w:tr>
            <w:tr w:rsidR="00CC66FC" w14:paraId="4DA3534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922D5D"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E30AC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220EEB" w14:textId="77777777" w:rsidR="00CC66FC" w:rsidRDefault="00CC66FC" w:rsidP="004B0C2C">
                  <w:pPr>
                    <w:spacing w:after="0" w:line="240" w:lineRule="auto"/>
                  </w:pPr>
                  <w:r>
                    <w:rPr>
                      <w:rFonts w:ascii="Calibri" w:eastAsia="Calibri" w:hAnsi="Calibri"/>
                      <w:color w:val="000000"/>
                      <w:sz w:val="22"/>
                    </w:rPr>
                    <w:t>300</w:t>
                  </w:r>
                </w:p>
              </w:tc>
            </w:tr>
          </w:tbl>
          <w:p w14:paraId="0DBE4853" w14:textId="77777777" w:rsidR="00CC66FC" w:rsidRDefault="00CC66FC" w:rsidP="004B0C2C">
            <w:pPr>
              <w:spacing w:after="0" w:line="240" w:lineRule="auto"/>
            </w:pPr>
          </w:p>
        </w:tc>
        <w:tc>
          <w:tcPr>
            <w:tcW w:w="149" w:type="dxa"/>
          </w:tcPr>
          <w:p w14:paraId="57E94BDA" w14:textId="77777777" w:rsidR="00CC66FC" w:rsidRDefault="00CC66FC" w:rsidP="004B0C2C">
            <w:pPr>
              <w:pStyle w:val="EmptyCellLayoutStyle"/>
              <w:spacing w:after="0" w:line="240" w:lineRule="auto"/>
            </w:pPr>
          </w:p>
        </w:tc>
      </w:tr>
      <w:tr w:rsidR="00CC66FC" w14:paraId="3584DDA5" w14:textId="77777777" w:rsidTr="004B0C2C">
        <w:trPr>
          <w:trHeight w:val="80"/>
        </w:trPr>
        <w:tc>
          <w:tcPr>
            <w:tcW w:w="54" w:type="dxa"/>
          </w:tcPr>
          <w:p w14:paraId="75C908F4" w14:textId="77777777" w:rsidR="00CC66FC" w:rsidRDefault="00CC66FC" w:rsidP="004B0C2C">
            <w:pPr>
              <w:pStyle w:val="EmptyCellLayoutStyle"/>
              <w:spacing w:after="0" w:line="240" w:lineRule="auto"/>
            </w:pPr>
          </w:p>
        </w:tc>
        <w:tc>
          <w:tcPr>
            <w:tcW w:w="10395" w:type="dxa"/>
          </w:tcPr>
          <w:p w14:paraId="3C696E5B" w14:textId="77777777" w:rsidR="00CC66FC" w:rsidRDefault="00CC66FC" w:rsidP="004B0C2C">
            <w:pPr>
              <w:pStyle w:val="EmptyCellLayoutStyle"/>
              <w:spacing w:after="0" w:line="240" w:lineRule="auto"/>
            </w:pPr>
          </w:p>
        </w:tc>
        <w:tc>
          <w:tcPr>
            <w:tcW w:w="149" w:type="dxa"/>
          </w:tcPr>
          <w:p w14:paraId="33BB5A52" w14:textId="77777777" w:rsidR="00CC66FC" w:rsidRDefault="00CC66FC" w:rsidP="004B0C2C">
            <w:pPr>
              <w:pStyle w:val="EmptyCellLayoutStyle"/>
              <w:spacing w:after="0" w:line="240" w:lineRule="auto"/>
            </w:pPr>
          </w:p>
        </w:tc>
      </w:tr>
    </w:tbl>
    <w:p w14:paraId="4537E552" w14:textId="77777777" w:rsidR="00CC66FC" w:rsidRDefault="00CC66FC" w:rsidP="00CC66FC">
      <w:pPr>
        <w:spacing w:after="0" w:line="240" w:lineRule="auto"/>
      </w:pPr>
    </w:p>
    <w:p w14:paraId="0C656797" w14:textId="77777777" w:rsidR="00CC66FC" w:rsidRDefault="00CC66FC" w:rsidP="00CC66FC">
      <w:pPr>
        <w:spacing w:after="0" w:line="240" w:lineRule="auto"/>
      </w:pPr>
      <w:r>
        <w:rPr>
          <w:rFonts w:ascii="Calibri" w:eastAsia="Calibri" w:hAnsi="Calibri"/>
          <w:b/>
          <w:color w:val="6495ED"/>
          <w:sz w:val="22"/>
        </w:rPr>
        <w:t>Trustworthy Configuration</w:t>
      </w:r>
    </w:p>
    <w:p w14:paraId="2943B571" w14:textId="77777777" w:rsidR="00CC66FC" w:rsidRDefault="00CC66FC" w:rsidP="00CC66FC">
      <w:pPr>
        <w:spacing w:after="0" w:line="240" w:lineRule="auto"/>
      </w:pPr>
      <w:r>
        <w:rPr>
          <w:rFonts w:ascii="Calibri" w:eastAsia="Calibri" w:hAnsi="Calibri"/>
          <w:color w:val="000000"/>
          <w:sz w:val="22"/>
        </w:rPr>
        <w:t>Monitors the Trustworthy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CC66FC" w14:paraId="34CFA963" w14:textId="77777777" w:rsidTr="004B0C2C">
        <w:trPr>
          <w:trHeight w:val="54"/>
        </w:trPr>
        <w:tc>
          <w:tcPr>
            <w:tcW w:w="54" w:type="dxa"/>
          </w:tcPr>
          <w:p w14:paraId="259482A0" w14:textId="77777777" w:rsidR="00CC66FC" w:rsidRDefault="00CC66FC" w:rsidP="004B0C2C">
            <w:pPr>
              <w:pStyle w:val="EmptyCellLayoutStyle"/>
              <w:spacing w:after="0" w:line="240" w:lineRule="auto"/>
            </w:pPr>
          </w:p>
        </w:tc>
        <w:tc>
          <w:tcPr>
            <w:tcW w:w="10395" w:type="dxa"/>
          </w:tcPr>
          <w:p w14:paraId="4D63EE0B" w14:textId="77777777" w:rsidR="00CC66FC" w:rsidRDefault="00CC66FC" w:rsidP="004B0C2C">
            <w:pPr>
              <w:pStyle w:val="EmptyCellLayoutStyle"/>
              <w:spacing w:after="0" w:line="240" w:lineRule="auto"/>
            </w:pPr>
          </w:p>
        </w:tc>
        <w:tc>
          <w:tcPr>
            <w:tcW w:w="149" w:type="dxa"/>
          </w:tcPr>
          <w:p w14:paraId="0DB00580" w14:textId="77777777" w:rsidR="00CC66FC" w:rsidRDefault="00CC66FC" w:rsidP="004B0C2C">
            <w:pPr>
              <w:pStyle w:val="EmptyCellLayoutStyle"/>
              <w:spacing w:after="0" w:line="240" w:lineRule="auto"/>
            </w:pPr>
          </w:p>
        </w:tc>
      </w:tr>
      <w:tr w:rsidR="00CC66FC" w14:paraId="24A18D19" w14:textId="77777777" w:rsidTr="004B0C2C">
        <w:tc>
          <w:tcPr>
            <w:tcW w:w="54" w:type="dxa"/>
          </w:tcPr>
          <w:p w14:paraId="1DA2030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933"/>
              <w:gridCol w:w="2740"/>
            </w:tblGrid>
            <w:tr w:rsidR="00CC66FC" w14:paraId="35DECA6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5BB32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F4F08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BC539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224EBE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88EE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5E8BC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245D88" w14:textId="77777777" w:rsidR="00CC66FC" w:rsidRDefault="00CC66FC" w:rsidP="004B0C2C">
                  <w:pPr>
                    <w:spacing w:after="0" w:line="240" w:lineRule="auto"/>
                  </w:pPr>
                  <w:r>
                    <w:rPr>
                      <w:rFonts w:ascii="Calibri" w:eastAsia="Calibri" w:hAnsi="Calibri"/>
                      <w:color w:val="000000"/>
                      <w:sz w:val="22"/>
                    </w:rPr>
                    <w:t>No</w:t>
                  </w:r>
                </w:p>
              </w:tc>
            </w:tr>
            <w:tr w:rsidR="00CC66FC" w14:paraId="48B71E1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A809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3F6F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4596CD" w14:textId="77777777" w:rsidR="00CC66FC" w:rsidRDefault="00CC66FC" w:rsidP="004B0C2C">
                  <w:pPr>
                    <w:spacing w:after="0" w:line="240" w:lineRule="auto"/>
                  </w:pPr>
                  <w:r>
                    <w:rPr>
                      <w:rFonts w:eastAsia="Arial"/>
                      <w:color w:val="000000"/>
                    </w:rPr>
                    <w:t>True</w:t>
                  </w:r>
                </w:p>
              </w:tc>
            </w:tr>
            <w:tr w:rsidR="00CC66FC" w14:paraId="1AF39BE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0A86F0" w14:textId="77777777" w:rsidR="00CC66FC" w:rsidRDefault="00CC66FC" w:rsidP="004B0C2C">
                  <w:pPr>
                    <w:spacing w:after="0" w:line="240" w:lineRule="auto"/>
                  </w:pPr>
                  <w:r>
                    <w:rPr>
                      <w:rFonts w:ascii="Calibri" w:eastAsia="Calibri" w:hAnsi="Calibri"/>
                      <w:color w:val="000000"/>
                      <w:sz w:val="22"/>
                    </w:rPr>
                    <w:t>Disable Check for SQL Express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78792"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8B278" w14:textId="77777777" w:rsidR="00CC66FC" w:rsidRDefault="00CC66FC" w:rsidP="004B0C2C">
                  <w:pPr>
                    <w:spacing w:after="0" w:line="240" w:lineRule="auto"/>
                  </w:pPr>
                  <w:r>
                    <w:rPr>
                      <w:rFonts w:ascii="Calibri" w:eastAsia="Calibri" w:hAnsi="Calibri"/>
                      <w:color w:val="000000"/>
                      <w:sz w:val="22"/>
                    </w:rPr>
                    <w:t>false</w:t>
                  </w:r>
                </w:p>
              </w:tc>
            </w:tr>
            <w:tr w:rsidR="00CC66FC" w14:paraId="7D84B18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0E5DB" w14:textId="77777777" w:rsidR="00CC66FC" w:rsidRDefault="00CC66FC" w:rsidP="004B0C2C">
                  <w:pPr>
                    <w:spacing w:after="0" w:line="240" w:lineRule="auto"/>
                  </w:pPr>
                  <w:r>
                    <w:rPr>
                      <w:rFonts w:ascii="Calibri" w:eastAsia="Calibri" w:hAnsi="Calibri"/>
                      <w:color w:val="000000"/>
                      <w:sz w:val="22"/>
                    </w:rPr>
                    <w:t>Expected Value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EBC7B" w14:textId="77777777" w:rsidR="00CC66FC" w:rsidRDefault="00CC66FC" w:rsidP="004B0C2C">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17DD2" w14:textId="77777777" w:rsidR="00CC66FC" w:rsidRDefault="00CC66FC" w:rsidP="004B0C2C">
                  <w:pPr>
                    <w:spacing w:after="0" w:line="240" w:lineRule="auto"/>
                  </w:pPr>
                  <w:r>
                    <w:rPr>
                      <w:rFonts w:ascii="Calibri" w:eastAsia="Calibri" w:hAnsi="Calibri"/>
                      <w:color w:val="000000"/>
                      <w:sz w:val="22"/>
                    </w:rPr>
                    <w:t>OFF</w:t>
                  </w:r>
                </w:p>
              </w:tc>
            </w:tr>
            <w:tr w:rsidR="00CC66FC" w14:paraId="19BC80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9BC33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CE4E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75109" w14:textId="77777777" w:rsidR="00CC66FC" w:rsidRDefault="00CC66FC" w:rsidP="004B0C2C">
                  <w:pPr>
                    <w:spacing w:after="0" w:line="240" w:lineRule="auto"/>
                  </w:pPr>
                  <w:r>
                    <w:rPr>
                      <w:rFonts w:ascii="Calibri" w:eastAsia="Calibri" w:hAnsi="Calibri"/>
                      <w:color w:val="000000"/>
                      <w:sz w:val="22"/>
                    </w:rPr>
                    <w:t>43200</w:t>
                  </w:r>
                </w:p>
              </w:tc>
            </w:tr>
            <w:tr w:rsidR="00CC66FC" w14:paraId="6BDE4D4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8EA66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93F595"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41441A" w14:textId="77777777" w:rsidR="00CC66FC" w:rsidRDefault="00CC66FC" w:rsidP="004B0C2C">
                  <w:pPr>
                    <w:spacing w:after="0" w:line="240" w:lineRule="auto"/>
                  </w:pPr>
                  <w:r>
                    <w:rPr>
                      <w:rFonts w:ascii="Calibri" w:eastAsia="Calibri" w:hAnsi="Calibri"/>
                      <w:color w:val="000000"/>
                      <w:sz w:val="22"/>
                    </w:rPr>
                    <w:t>300</w:t>
                  </w:r>
                </w:p>
              </w:tc>
            </w:tr>
          </w:tbl>
          <w:p w14:paraId="4A482AC2" w14:textId="77777777" w:rsidR="00CC66FC" w:rsidRDefault="00CC66FC" w:rsidP="004B0C2C">
            <w:pPr>
              <w:spacing w:after="0" w:line="240" w:lineRule="auto"/>
            </w:pPr>
          </w:p>
        </w:tc>
        <w:tc>
          <w:tcPr>
            <w:tcW w:w="149" w:type="dxa"/>
          </w:tcPr>
          <w:p w14:paraId="4D9D3FB3" w14:textId="77777777" w:rsidR="00CC66FC" w:rsidRDefault="00CC66FC" w:rsidP="004B0C2C">
            <w:pPr>
              <w:pStyle w:val="EmptyCellLayoutStyle"/>
              <w:spacing w:after="0" w:line="240" w:lineRule="auto"/>
            </w:pPr>
          </w:p>
        </w:tc>
      </w:tr>
      <w:tr w:rsidR="00CC66FC" w14:paraId="4E9DF449" w14:textId="77777777" w:rsidTr="004B0C2C">
        <w:trPr>
          <w:trHeight w:val="80"/>
        </w:trPr>
        <w:tc>
          <w:tcPr>
            <w:tcW w:w="54" w:type="dxa"/>
          </w:tcPr>
          <w:p w14:paraId="64AEAE1A" w14:textId="77777777" w:rsidR="00CC66FC" w:rsidRDefault="00CC66FC" w:rsidP="004B0C2C">
            <w:pPr>
              <w:pStyle w:val="EmptyCellLayoutStyle"/>
              <w:spacing w:after="0" w:line="240" w:lineRule="auto"/>
            </w:pPr>
          </w:p>
        </w:tc>
        <w:tc>
          <w:tcPr>
            <w:tcW w:w="10395" w:type="dxa"/>
          </w:tcPr>
          <w:p w14:paraId="1C5A1A3A" w14:textId="77777777" w:rsidR="00CC66FC" w:rsidRDefault="00CC66FC" w:rsidP="004B0C2C">
            <w:pPr>
              <w:pStyle w:val="EmptyCellLayoutStyle"/>
              <w:spacing w:after="0" w:line="240" w:lineRule="auto"/>
            </w:pPr>
          </w:p>
        </w:tc>
        <w:tc>
          <w:tcPr>
            <w:tcW w:w="149" w:type="dxa"/>
          </w:tcPr>
          <w:p w14:paraId="47ACE36F" w14:textId="77777777" w:rsidR="00CC66FC" w:rsidRDefault="00CC66FC" w:rsidP="004B0C2C">
            <w:pPr>
              <w:pStyle w:val="EmptyCellLayoutStyle"/>
              <w:spacing w:after="0" w:line="240" w:lineRule="auto"/>
            </w:pPr>
          </w:p>
        </w:tc>
      </w:tr>
    </w:tbl>
    <w:p w14:paraId="1CB181FE" w14:textId="77777777" w:rsidR="00CC66FC" w:rsidRDefault="00CC66FC" w:rsidP="00CC66FC">
      <w:pPr>
        <w:spacing w:after="0" w:line="240" w:lineRule="auto"/>
      </w:pPr>
    </w:p>
    <w:p w14:paraId="60D4AF35" w14:textId="77777777" w:rsidR="00CC66FC" w:rsidRDefault="00CC66FC" w:rsidP="00CC66FC">
      <w:pPr>
        <w:spacing w:after="0" w:line="240" w:lineRule="auto"/>
      </w:pPr>
      <w:r>
        <w:rPr>
          <w:rFonts w:ascii="Calibri" w:eastAsia="Calibri" w:hAnsi="Calibri"/>
          <w:b/>
          <w:color w:val="000000"/>
          <w:sz w:val="28"/>
        </w:rPr>
        <w:t>SQL Server 2014 DB - Aggregate monitors</w:t>
      </w:r>
    </w:p>
    <w:p w14:paraId="5A527E76" w14:textId="77777777" w:rsidR="00CC66FC" w:rsidRDefault="00CC66FC" w:rsidP="00CC66FC">
      <w:pPr>
        <w:spacing w:after="0" w:line="240" w:lineRule="auto"/>
      </w:pPr>
      <w:r>
        <w:rPr>
          <w:rFonts w:ascii="Calibri" w:eastAsia="Calibri" w:hAnsi="Calibri"/>
          <w:b/>
          <w:color w:val="6495ED"/>
          <w:sz w:val="22"/>
        </w:rPr>
        <w:t>Database Extended Health State</w:t>
      </w:r>
    </w:p>
    <w:p w14:paraId="29CA5886" w14:textId="77777777" w:rsidR="00CC66FC" w:rsidRDefault="00CC66FC" w:rsidP="00CC66FC">
      <w:pPr>
        <w:spacing w:after="0" w:line="240" w:lineRule="auto"/>
      </w:pPr>
      <w:r>
        <w:rPr>
          <w:rFonts w:ascii="Calibri" w:eastAsia="Calibri" w:hAnsi="Calibri"/>
          <w:color w:val="000000"/>
          <w:sz w:val="22"/>
        </w:rPr>
        <w:t>Database Extended Health Aggregate State monitor</w:t>
      </w:r>
    </w:p>
    <w:p w14:paraId="52B2D67C" w14:textId="77777777" w:rsidR="00CC66FC" w:rsidRDefault="00CC66FC" w:rsidP="00CC66FC">
      <w:pPr>
        <w:spacing w:after="0" w:line="240" w:lineRule="auto"/>
      </w:pPr>
    </w:p>
    <w:p w14:paraId="31DB29AA" w14:textId="77777777" w:rsidR="00CC66FC" w:rsidRDefault="00CC66FC" w:rsidP="00CC66FC">
      <w:pPr>
        <w:spacing w:after="0" w:line="240" w:lineRule="auto"/>
      </w:pPr>
      <w:r>
        <w:rPr>
          <w:rFonts w:ascii="Calibri" w:eastAsia="Calibri" w:hAnsi="Calibri"/>
          <w:b/>
          <w:color w:val="6495ED"/>
          <w:sz w:val="22"/>
        </w:rPr>
        <w:t>Recovery Configuration</w:t>
      </w:r>
    </w:p>
    <w:p w14:paraId="3FDA37B3" w14:textId="77777777" w:rsidR="00CC66FC" w:rsidRDefault="00CC66FC" w:rsidP="00CC66FC">
      <w:pPr>
        <w:spacing w:after="0" w:line="240" w:lineRule="auto"/>
      </w:pPr>
      <w:r>
        <w:rPr>
          <w:rFonts w:ascii="Calibri" w:eastAsia="Calibri" w:hAnsi="Calibri"/>
          <w:color w:val="000000"/>
          <w:sz w:val="22"/>
        </w:rPr>
        <w:t>Monitors the aggregate recovery configuration health for the database.</w:t>
      </w:r>
    </w:p>
    <w:p w14:paraId="319798CF" w14:textId="77777777" w:rsidR="00CC66FC" w:rsidRDefault="00CC66FC" w:rsidP="00CC66FC">
      <w:pPr>
        <w:spacing w:after="0" w:line="240" w:lineRule="auto"/>
      </w:pPr>
    </w:p>
    <w:p w14:paraId="1FCDFB51" w14:textId="77777777" w:rsidR="00CC66FC" w:rsidRDefault="00CC66FC" w:rsidP="00CC66FC">
      <w:pPr>
        <w:spacing w:after="0" w:line="240" w:lineRule="auto"/>
      </w:pPr>
      <w:r>
        <w:rPr>
          <w:rFonts w:ascii="Calibri" w:eastAsia="Calibri" w:hAnsi="Calibri"/>
          <w:b/>
          <w:color w:val="6495ED"/>
          <w:sz w:val="22"/>
        </w:rPr>
        <w:t>DB Log File Space</w:t>
      </w:r>
    </w:p>
    <w:p w14:paraId="3C2F1C28" w14:textId="77777777" w:rsidR="00CC66FC" w:rsidRDefault="00CC66FC" w:rsidP="00CC66FC">
      <w:pPr>
        <w:spacing w:after="0" w:line="240" w:lineRule="auto"/>
      </w:pPr>
      <w:r>
        <w:rPr>
          <w:rFonts w:ascii="Calibri" w:eastAsia="Calibri" w:hAnsi="Calibri"/>
          <w:color w:val="000000"/>
          <w:sz w:val="22"/>
        </w:rPr>
        <w:t>Monitors the aggregate space health for the log file.</w:t>
      </w:r>
    </w:p>
    <w:p w14:paraId="7657FA2D" w14:textId="77777777" w:rsidR="00CC66FC" w:rsidRDefault="00CC66FC" w:rsidP="00CC66FC">
      <w:pPr>
        <w:spacing w:after="0" w:line="240" w:lineRule="auto"/>
      </w:pPr>
    </w:p>
    <w:p w14:paraId="282593C6" w14:textId="77777777" w:rsidR="00CC66FC" w:rsidRDefault="00CC66FC" w:rsidP="00CC66FC">
      <w:pPr>
        <w:spacing w:after="0" w:line="240" w:lineRule="auto"/>
      </w:pPr>
      <w:r>
        <w:rPr>
          <w:rFonts w:ascii="Calibri" w:eastAsia="Calibri" w:hAnsi="Calibri"/>
          <w:b/>
          <w:color w:val="6495ED"/>
          <w:sz w:val="22"/>
        </w:rPr>
        <w:t>External Access Configuration</w:t>
      </w:r>
    </w:p>
    <w:p w14:paraId="44A2DD7C" w14:textId="77777777" w:rsidR="00CC66FC" w:rsidRDefault="00CC66FC" w:rsidP="00CC66FC">
      <w:pPr>
        <w:spacing w:after="0" w:line="240" w:lineRule="auto"/>
      </w:pPr>
      <w:r>
        <w:rPr>
          <w:rFonts w:ascii="Calibri" w:eastAsia="Calibri" w:hAnsi="Calibri"/>
          <w:color w:val="000000"/>
          <w:sz w:val="22"/>
        </w:rPr>
        <w:t>Monitors the aggregate external access configuration health for the database.</w:t>
      </w:r>
    </w:p>
    <w:p w14:paraId="3717AD9F" w14:textId="77777777" w:rsidR="00CC66FC" w:rsidRDefault="00CC66FC" w:rsidP="00CC66FC">
      <w:pPr>
        <w:spacing w:after="0" w:line="240" w:lineRule="auto"/>
      </w:pPr>
    </w:p>
    <w:p w14:paraId="226C82DB" w14:textId="77777777" w:rsidR="00CC66FC" w:rsidRDefault="00CC66FC" w:rsidP="00CC66FC">
      <w:pPr>
        <w:spacing w:after="0" w:line="240" w:lineRule="auto"/>
      </w:pPr>
      <w:r>
        <w:rPr>
          <w:rFonts w:ascii="Calibri" w:eastAsia="Calibri" w:hAnsi="Calibri"/>
          <w:b/>
          <w:color w:val="6495ED"/>
          <w:sz w:val="22"/>
        </w:rPr>
        <w:t>Automatic Configuration</w:t>
      </w:r>
    </w:p>
    <w:p w14:paraId="37E4DA16" w14:textId="77777777" w:rsidR="00CC66FC" w:rsidRDefault="00CC66FC" w:rsidP="00CC66FC">
      <w:pPr>
        <w:spacing w:after="0" w:line="240" w:lineRule="auto"/>
      </w:pPr>
      <w:r>
        <w:rPr>
          <w:rFonts w:ascii="Calibri" w:eastAsia="Calibri" w:hAnsi="Calibri"/>
          <w:color w:val="000000"/>
          <w:sz w:val="22"/>
        </w:rPr>
        <w:t>This monitor aggregates the health of automatic configuration monitors.</w:t>
      </w:r>
    </w:p>
    <w:p w14:paraId="618F3F41" w14:textId="77777777" w:rsidR="00CC66FC" w:rsidRDefault="00CC66FC" w:rsidP="00CC66FC">
      <w:pPr>
        <w:spacing w:after="0" w:line="240" w:lineRule="auto"/>
      </w:pPr>
    </w:p>
    <w:p w14:paraId="4F7A8278" w14:textId="77777777" w:rsidR="00CC66FC" w:rsidRDefault="00CC66FC" w:rsidP="00CC66FC">
      <w:pPr>
        <w:spacing w:after="0" w:line="240" w:lineRule="auto"/>
      </w:pPr>
      <w:r>
        <w:rPr>
          <w:rFonts w:ascii="Calibri" w:eastAsia="Calibri" w:hAnsi="Calibri"/>
          <w:b/>
          <w:color w:val="6495ED"/>
          <w:sz w:val="22"/>
        </w:rPr>
        <w:t>DB Space</w:t>
      </w:r>
    </w:p>
    <w:p w14:paraId="29EC17FA" w14:textId="77777777" w:rsidR="00CC66FC" w:rsidRDefault="00CC66FC" w:rsidP="00CC66FC">
      <w:pPr>
        <w:spacing w:after="0" w:line="240" w:lineRule="auto"/>
      </w:pPr>
      <w:r>
        <w:rPr>
          <w:rFonts w:ascii="Calibri" w:eastAsia="Calibri" w:hAnsi="Calibri"/>
          <w:color w:val="000000"/>
          <w:sz w:val="22"/>
        </w:rPr>
        <w:t>Monitors the aggregate space health for the database.</w:t>
      </w:r>
    </w:p>
    <w:p w14:paraId="61609840" w14:textId="77777777" w:rsidR="00CC66FC" w:rsidRDefault="00CC66FC" w:rsidP="00CC66FC">
      <w:pPr>
        <w:spacing w:after="0" w:line="240" w:lineRule="auto"/>
      </w:pPr>
    </w:p>
    <w:p w14:paraId="51BDC590" w14:textId="77777777" w:rsidR="00CC66FC" w:rsidRDefault="00CC66FC" w:rsidP="00CC66FC">
      <w:pPr>
        <w:spacing w:after="0" w:line="240" w:lineRule="auto"/>
      </w:pPr>
      <w:r>
        <w:rPr>
          <w:rFonts w:ascii="Calibri" w:eastAsia="Calibri" w:hAnsi="Calibri"/>
          <w:b/>
          <w:color w:val="000000"/>
          <w:sz w:val="28"/>
        </w:rPr>
        <w:t>SQL Server 2014 DB - Dependency (rollup) monitors</w:t>
      </w:r>
    </w:p>
    <w:p w14:paraId="7850F7E1" w14:textId="77777777" w:rsidR="00CC66FC" w:rsidRDefault="00CC66FC" w:rsidP="00CC66FC">
      <w:pPr>
        <w:spacing w:after="0" w:line="240" w:lineRule="auto"/>
      </w:pPr>
      <w:r>
        <w:rPr>
          <w:rFonts w:ascii="Calibri" w:eastAsia="Calibri" w:hAnsi="Calibri"/>
          <w:b/>
          <w:color w:val="6495ED"/>
          <w:sz w:val="22"/>
        </w:rPr>
        <w:t>SQL Server 2014 Memory-Optimized Data Number of files (rollup)</w:t>
      </w:r>
    </w:p>
    <w:p w14:paraId="55427962" w14:textId="77777777" w:rsidR="00CC66FC" w:rsidRDefault="00CC66FC" w:rsidP="00CC66FC">
      <w:pPr>
        <w:spacing w:after="0" w:line="240" w:lineRule="auto"/>
      </w:pPr>
      <w:r>
        <w:rPr>
          <w:rFonts w:ascii="Calibri" w:eastAsia="Calibri" w:hAnsi="Calibri"/>
          <w:color w:val="000000"/>
          <w:sz w:val="22"/>
        </w:rPr>
        <w:t>The monitor reports a Critical state when the number of active checkpoint file pairs in Memory-Optimized Data Filegroup in the database is higher than the specified threshold. This monitor is a dependency (rollup) monitor.</w:t>
      </w:r>
    </w:p>
    <w:p w14:paraId="72378E2C" w14:textId="77777777" w:rsidR="00CC66FC" w:rsidRDefault="00CC66FC" w:rsidP="00CC66FC">
      <w:pPr>
        <w:spacing w:after="0" w:line="240" w:lineRule="auto"/>
      </w:pPr>
    </w:p>
    <w:p w14:paraId="58562B90" w14:textId="77777777" w:rsidR="00CC66FC" w:rsidRDefault="00CC66FC" w:rsidP="00CC66FC">
      <w:pPr>
        <w:spacing w:after="0" w:line="240" w:lineRule="auto"/>
      </w:pPr>
      <w:r>
        <w:rPr>
          <w:rFonts w:ascii="Calibri" w:eastAsia="Calibri" w:hAnsi="Calibri"/>
          <w:b/>
          <w:color w:val="6495ED"/>
          <w:sz w:val="22"/>
        </w:rPr>
        <w:t>DB Log File Space (rollup)</w:t>
      </w:r>
    </w:p>
    <w:p w14:paraId="7CD21DA2" w14:textId="77777777" w:rsidR="00CC66FC" w:rsidRDefault="00CC66FC" w:rsidP="00CC66FC">
      <w:pPr>
        <w:spacing w:after="0" w:line="240" w:lineRule="auto"/>
      </w:pPr>
      <w:r>
        <w:rPr>
          <w:rFonts w:ascii="Calibri" w:eastAsia="Calibri" w:hAnsi="Calibri"/>
          <w:color w:val="000000"/>
          <w:sz w:val="22"/>
        </w:rPr>
        <w:t>The monitor oversees the space available in all transaction log files in the database and on related media. The space available on the media hosting transaction log files is only included as part of the free space if auto grow is enabled for at least one transaction log file. This monitor is a dependency (rollup) monitor.</w:t>
      </w:r>
    </w:p>
    <w:p w14:paraId="23C7C664" w14:textId="77777777" w:rsidR="00CC66FC" w:rsidRDefault="00CC66FC" w:rsidP="00CC66FC">
      <w:pPr>
        <w:spacing w:after="0" w:line="240" w:lineRule="auto"/>
      </w:pPr>
    </w:p>
    <w:p w14:paraId="4212AB97" w14:textId="77777777" w:rsidR="00CC66FC" w:rsidRDefault="00CC66FC" w:rsidP="00CC66FC">
      <w:pPr>
        <w:spacing w:after="0" w:line="240" w:lineRule="auto"/>
      </w:pPr>
      <w:r>
        <w:rPr>
          <w:rFonts w:ascii="Calibri" w:eastAsia="Calibri" w:hAnsi="Calibri"/>
          <w:b/>
          <w:color w:val="6495ED"/>
          <w:sz w:val="22"/>
        </w:rPr>
        <w:t>Memory-Optimized Data Stale Checkpoint File Pairs Ratio (rollup)</w:t>
      </w:r>
    </w:p>
    <w:p w14:paraId="614DA1B6" w14:textId="77777777" w:rsidR="00CC66FC" w:rsidRDefault="00CC66FC" w:rsidP="00CC66FC">
      <w:pPr>
        <w:spacing w:after="0" w:line="240" w:lineRule="auto"/>
      </w:pPr>
      <w:r>
        <w:rPr>
          <w:rFonts w:ascii="Calibri" w:eastAsia="Calibri" w:hAnsi="Calibri"/>
          <w:color w:val="000000"/>
          <w:sz w:val="22"/>
        </w:rPr>
        <w:t>The monitor reports a warning state and raises an alert when the ratio of stale checkpoint file pairs in Memory-Optimized Data Filegroup is higher than the specified thresholds. This monitor is a dependency (rollup) monitor.</w:t>
      </w:r>
      <w:r>
        <w:rPr>
          <w:rFonts w:ascii="Calibri" w:eastAsia="Calibri" w:hAnsi="Calibri"/>
          <w:color w:val="000000"/>
          <w:sz w:val="22"/>
        </w:rPr>
        <w:br/>
        <w:t>Please note that the alerts are raised only if the corresponding database is reasonably big (300 or more checkpoint files total).</w:t>
      </w:r>
    </w:p>
    <w:p w14:paraId="7A41A57F" w14:textId="77777777" w:rsidR="00CC66FC" w:rsidRDefault="00CC66FC" w:rsidP="00CC66FC">
      <w:pPr>
        <w:spacing w:after="0" w:line="240" w:lineRule="auto"/>
      </w:pPr>
    </w:p>
    <w:p w14:paraId="4376E5EF" w14:textId="77777777" w:rsidR="00CC66FC" w:rsidRDefault="00CC66FC" w:rsidP="00CC66FC">
      <w:pPr>
        <w:spacing w:after="0" w:line="240" w:lineRule="auto"/>
      </w:pPr>
      <w:r>
        <w:rPr>
          <w:rFonts w:ascii="Calibri" w:eastAsia="Calibri" w:hAnsi="Calibri"/>
          <w:b/>
          <w:color w:val="6495ED"/>
          <w:sz w:val="22"/>
        </w:rPr>
        <w:t>Database Warning Policies (rollup)</w:t>
      </w:r>
    </w:p>
    <w:p w14:paraId="435FD1C6" w14:textId="77777777" w:rsidR="00CC66FC" w:rsidRDefault="00CC66FC" w:rsidP="00CC66FC">
      <w:pPr>
        <w:spacing w:after="0" w:line="240" w:lineRule="auto"/>
      </w:pPr>
      <w:r>
        <w:rPr>
          <w:rFonts w:ascii="Calibri" w:eastAsia="Calibri" w:hAnsi="Calibri"/>
          <w:color w:val="000000"/>
          <w:sz w:val="22"/>
        </w:rPr>
        <w:t>This is the rollup monitor for all extended health monitors. Extended health monitors are automatically generated by discovering existing health policies in SQL server instances. This monitor is for warning custom user policies.</w:t>
      </w:r>
    </w:p>
    <w:p w14:paraId="4DFF6B80" w14:textId="77777777" w:rsidR="00CC66FC" w:rsidRDefault="00CC66FC" w:rsidP="00CC66FC">
      <w:pPr>
        <w:spacing w:after="0" w:line="240" w:lineRule="auto"/>
      </w:pPr>
    </w:p>
    <w:p w14:paraId="5ACBEDC8" w14:textId="77777777" w:rsidR="00CC66FC" w:rsidRDefault="00CC66FC" w:rsidP="00CC66FC">
      <w:pPr>
        <w:spacing w:after="0" w:line="240" w:lineRule="auto"/>
      </w:pPr>
      <w:r>
        <w:rPr>
          <w:rFonts w:ascii="Calibri" w:eastAsia="Calibri" w:hAnsi="Calibri"/>
          <w:b/>
          <w:color w:val="6495ED"/>
          <w:sz w:val="22"/>
        </w:rPr>
        <w:t>Database Critical Policies (rollup)</w:t>
      </w:r>
    </w:p>
    <w:p w14:paraId="5C6DFB27" w14:textId="77777777" w:rsidR="00CC66FC" w:rsidRDefault="00CC66FC" w:rsidP="00CC66FC">
      <w:pPr>
        <w:spacing w:after="0" w:line="240" w:lineRule="auto"/>
      </w:pPr>
      <w:r>
        <w:rPr>
          <w:rFonts w:ascii="Calibri" w:eastAsia="Calibri" w:hAnsi="Calibri"/>
          <w:color w:val="000000"/>
          <w:sz w:val="22"/>
        </w:rPr>
        <w:t>This is the rollup monitor for all extended health monitors. Extended health monitors are automatically generated by discovering existing health policies in SQL server instances. This monitor is for critical custom user policies.</w:t>
      </w:r>
    </w:p>
    <w:p w14:paraId="0248FDC9" w14:textId="77777777" w:rsidR="00CC66FC" w:rsidRDefault="00CC66FC" w:rsidP="00CC66FC">
      <w:pPr>
        <w:spacing w:after="0" w:line="240" w:lineRule="auto"/>
      </w:pPr>
    </w:p>
    <w:p w14:paraId="453CA9BD" w14:textId="77777777" w:rsidR="00CC66FC" w:rsidRDefault="00CC66FC" w:rsidP="00CC66FC">
      <w:pPr>
        <w:spacing w:after="0" w:line="240" w:lineRule="auto"/>
      </w:pPr>
      <w:r>
        <w:rPr>
          <w:rFonts w:ascii="Calibri" w:eastAsia="Calibri" w:hAnsi="Calibri"/>
          <w:b/>
          <w:color w:val="6495ED"/>
          <w:sz w:val="22"/>
        </w:rPr>
        <w:t>DB Memory-Optimized Data Filegroup Space (rollup)</w:t>
      </w:r>
    </w:p>
    <w:p w14:paraId="43488776" w14:textId="77777777" w:rsidR="00CC66FC" w:rsidRDefault="00CC66FC" w:rsidP="00CC66FC">
      <w:pPr>
        <w:spacing w:after="0" w:line="240" w:lineRule="auto"/>
      </w:pPr>
      <w:r>
        <w:rPr>
          <w:rFonts w:ascii="Calibri" w:eastAsia="Calibri" w:hAnsi="Calibri"/>
          <w:color w:val="000000"/>
          <w:sz w:val="22"/>
        </w:rPr>
        <w:t>This dependency monitor rolls up the overall health from Memory-Optimized Data Filegroup to Database.</w:t>
      </w:r>
    </w:p>
    <w:p w14:paraId="50819581" w14:textId="77777777" w:rsidR="00CC66FC" w:rsidRDefault="00CC66FC" w:rsidP="00CC66FC">
      <w:pPr>
        <w:spacing w:after="0" w:line="240" w:lineRule="auto"/>
      </w:pPr>
    </w:p>
    <w:p w14:paraId="16515553" w14:textId="77777777" w:rsidR="00CC66FC" w:rsidRDefault="00CC66FC" w:rsidP="00CC66FC">
      <w:pPr>
        <w:spacing w:after="0" w:line="240" w:lineRule="auto"/>
      </w:pPr>
      <w:r>
        <w:rPr>
          <w:rFonts w:ascii="Calibri" w:eastAsia="Calibri" w:hAnsi="Calibri"/>
          <w:b/>
          <w:color w:val="6495ED"/>
          <w:sz w:val="22"/>
        </w:rPr>
        <w:t>Resources Pool Memory Consumption (rollup)</w:t>
      </w:r>
    </w:p>
    <w:p w14:paraId="4943145D" w14:textId="77777777" w:rsidR="00CC66FC" w:rsidRDefault="00CC66FC" w:rsidP="00CC66FC">
      <w:pPr>
        <w:spacing w:after="0" w:line="240" w:lineRule="auto"/>
      </w:pPr>
      <w:r>
        <w:rPr>
          <w:rFonts w:ascii="Calibri" w:eastAsia="Calibri" w:hAnsi="Calibri"/>
          <w:color w:val="000000"/>
          <w:sz w:val="22"/>
        </w:rPr>
        <w:t>The monitor reports a critical state and raises an alert when the amount of memory used by the resource pool is greater than the Threshold setting, expressed as a percentage of memory available for Memory-Optimized Data tables for the given resource pool. This monitor is a dependency (rollup) monitor.</w:t>
      </w:r>
    </w:p>
    <w:p w14:paraId="2D710B01" w14:textId="77777777" w:rsidR="00CC66FC" w:rsidRDefault="00CC66FC" w:rsidP="00CC66FC">
      <w:pPr>
        <w:spacing w:after="0" w:line="240" w:lineRule="auto"/>
      </w:pPr>
    </w:p>
    <w:p w14:paraId="64BFE952" w14:textId="77777777" w:rsidR="00CC66FC" w:rsidRDefault="00CC66FC" w:rsidP="00CC66FC">
      <w:pPr>
        <w:spacing w:after="0" w:line="240" w:lineRule="auto"/>
      </w:pPr>
      <w:r>
        <w:rPr>
          <w:rFonts w:ascii="Calibri" w:eastAsia="Calibri" w:hAnsi="Calibri"/>
          <w:b/>
          <w:color w:val="6495ED"/>
          <w:sz w:val="22"/>
        </w:rPr>
        <w:t>DB Filegroup Space (rollup)</w:t>
      </w:r>
    </w:p>
    <w:p w14:paraId="3166E554" w14:textId="77777777" w:rsidR="00CC66FC" w:rsidRDefault="00CC66FC" w:rsidP="00CC66FC">
      <w:pPr>
        <w:spacing w:after="0" w:line="240" w:lineRule="auto"/>
      </w:pPr>
      <w:r>
        <w:rPr>
          <w:rFonts w:ascii="Calibri" w:eastAsia="Calibri" w:hAnsi="Calibri"/>
          <w:color w:val="000000"/>
          <w:sz w:val="22"/>
        </w:rPr>
        <w:t>This dependency monitor rolls up the overall space health from Database Filegroups to the Database.</w:t>
      </w:r>
    </w:p>
    <w:p w14:paraId="537888A1" w14:textId="77777777" w:rsidR="00CC66FC" w:rsidRDefault="00CC66FC" w:rsidP="00CC66FC">
      <w:pPr>
        <w:spacing w:after="0" w:line="240" w:lineRule="auto"/>
      </w:pPr>
    </w:p>
    <w:p w14:paraId="521E5C68" w14:textId="77777777" w:rsidR="00CC66FC" w:rsidRDefault="00CC66FC" w:rsidP="00CC66FC">
      <w:pPr>
        <w:spacing w:after="0" w:line="240" w:lineRule="auto"/>
      </w:pPr>
      <w:r>
        <w:rPr>
          <w:rFonts w:ascii="Calibri" w:eastAsia="Calibri" w:hAnsi="Calibri"/>
          <w:b/>
          <w:color w:val="6495ED"/>
          <w:sz w:val="22"/>
        </w:rPr>
        <w:t>DB FILESTREAM Filegroup Space (rollup)</w:t>
      </w:r>
    </w:p>
    <w:p w14:paraId="71CBEC67" w14:textId="77777777" w:rsidR="00CC66FC" w:rsidRDefault="00CC66FC" w:rsidP="00CC66FC">
      <w:pPr>
        <w:spacing w:after="0" w:line="240" w:lineRule="auto"/>
      </w:pPr>
      <w:r>
        <w:rPr>
          <w:rFonts w:ascii="Calibri" w:eastAsia="Calibri" w:hAnsi="Calibri"/>
          <w:color w:val="000000"/>
          <w:sz w:val="22"/>
        </w:rPr>
        <w:t>This dependency monitor rolls up the overall space health from Database FILESTREAM Filegroups to the Database.</w:t>
      </w:r>
    </w:p>
    <w:p w14:paraId="37391777" w14:textId="77777777" w:rsidR="00CC66FC" w:rsidRDefault="00CC66FC" w:rsidP="00CC66FC">
      <w:pPr>
        <w:spacing w:after="0" w:line="240" w:lineRule="auto"/>
      </w:pPr>
    </w:p>
    <w:p w14:paraId="24460760" w14:textId="77777777" w:rsidR="00CC66FC" w:rsidRDefault="00CC66FC" w:rsidP="00CC66FC">
      <w:pPr>
        <w:spacing w:after="0" w:line="240" w:lineRule="auto"/>
      </w:pPr>
      <w:r>
        <w:rPr>
          <w:rFonts w:ascii="Calibri" w:eastAsia="Calibri" w:hAnsi="Calibri"/>
          <w:b/>
          <w:color w:val="6495ED"/>
          <w:sz w:val="22"/>
        </w:rPr>
        <w:t>[Deprecated] Garbage Collection State (rollup)</w:t>
      </w:r>
    </w:p>
    <w:p w14:paraId="2D95AADE" w14:textId="77777777" w:rsidR="00CC66FC" w:rsidRDefault="00CC66FC" w:rsidP="00CC66FC">
      <w:pPr>
        <w:spacing w:after="0" w:line="240" w:lineRule="auto"/>
      </w:pPr>
      <w:r>
        <w:rPr>
          <w:rFonts w:ascii="Calibri" w:eastAsia="Calibri" w:hAnsi="Calibri"/>
          <w:color w:val="000000"/>
          <w:sz w:val="22"/>
        </w:rPr>
        <w:t xml:space="preserve">The monitor reports a Critical State and raises an alert if the amount of space used by active rows in all Memory-Optimized Data files drops below the Threshold setting, expressed as a percentage of the size of data files. This monitor is a dependency (rollup) monitor. </w:t>
      </w:r>
      <w:r>
        <w:rPr>
          <w:rFonts w:ascii="Calibri" w:eastAsia="Calibri" w:hAnsi="Calibri"/>
          <w:color w:val="000000"/>
          <w:sz w:val="22"/>
        </w:rPr>
        <w:br/>
        <w:t>This monitor is considered to be obsolete in this Management Pack.</w:t>
      </w:r>
    </w:p>
    <w:p w14:paraId="61C8DAF1" w14:textId="77777777" w:rsidR="00CC66FC" w:rsidRDefault="00CC66FC" w:rsidP="00CC66FC">
      <w:pPr>
        <w:spacing w:after="0" w:line="240" w:lineRule="auto"/>
      </w:pPr>
    </w:p>
    <w:p w14:paraId="718436A6" w14:textId="77777777" w:rsidR="00CC66FC" w:rsidRDefault="00CC66FC" w:rsidP="00CC66FC">
      <w:pPr>
        <w:spacing w:after="0" w:line="240" w:lineRule="auto"/>
      </w:pPr>
      <w:r>
        <w:rPr>
          <w:rFonts w:ascii="Calibri" w:eastAsia="Calibri" w:hAnsi="Calibri"/>
          <w:b/>
          <w:color w:val="000000"/>
          <w:sz w:val="28"/>
        </w:rPr>
        <w:t>SQL Server 2014 DB - Rules (non-alerting)</w:t>
      </w:r>
    </w:p>
    <w:p w14:paraId="78317C1B" w14:textId="77777777" w:rsidR="00CC66FC" w:rsidRDefault="00CC66FC" w:rsidP="00CC66FC">
      <w:pPr>
        <w:spacing w:after="0" w:line="240" w:lineRule="auto"/>
      </w:pPr>
      <w:r>
        <w:rPr>
          <w:rFonts w:ascii="Calibri" w:eastAsia="Calibri" w:hAnsi="Calibri"/>
          <w:b/>
          <w:color w:val="6495ED"/>
          <w:sz w:val="22"/>
        </w:rPr>
        <w:t>MSSQL 2014: DB Allocated Space (MB)</w:t>
      </w:r>
    </w:p>
    <w:p w14:paraId="1D73171D" w14:textId="77777777" w:rsidR="00CC66FC" w:rsidRDefault="00CC66FC" w:rsidP="00CC66FC">
      <w:pPr>
        <w:spacing w:after="0" w:line="240" w:lineRule="auto"/>
      </w:pPr>
      <w:r>
        <w:rPr>
          <w:rFonts w:ascii="Calibri" w:eastAsia="Calibri" w:hAnsi="Calibri"/>
          <w:color w:val="000000"/>
          <w:sz w:val="22"/>
        </w:rPr>
        <w:t>Collect database allocated size</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779655EB" w14:textId="77777777" w:rsidTr="004B0C2C">
        <w:trPr>
          <w:trHeight w:val="54"/>
        </w:trPr>
        <w:tc>
          <w:tcPr>
            <w:tcW w:w="54" w:type="dxa"/>
          </w:tcPr>
          <w:p w14:paraId="634A7E63" w14:textId="77777777" w:rsidR="00CC66FC" w:rsidRDefault="00CC66FC" w:rsidP="004B0C2C">
            <w:pPr>
              <w:pStyle w:val="EmptyCellLayoutStyle"/>
              <w:spacing w:after="0" w:line="240" w:lineRule="auto"/>
            </w:pPr>
          </w:p>
        </w:tc>
        <w:tc>
          <w:tcPr>
            <w:tcW w:w="10395" w:type="dxa"/>
          </w:tcPr>
          <w:p w14:paraId="3BDF876A" w14:textId="77777777" w:rsidR="00CC66FC" w:rsidRDefault="00CC66FC" w:rsidP="004B0C2C">
            <w:pPr>
              <w:pStyle w:val="EmptyCellLayoutStyle"/>
              <w:spacing w:after="0" w:line="240" w:lineRule="auto"/>
            </w:pPr>
          </w:p>
        </w:tc>
        <w:tc>
          <w:tcPr>
            <w:tcW w:w="149" w:type="dxa"/>
          </w:tcPr>
          <w:p w14:paraId="095AB31F" w14:textId="77777777" w:rsidR="00CC66FC" w:rsidRDefault="00CC66FC" w:rsidP="004B0C2C">
            <w:pPr>
              <w:pStyle w:val="EmptyCellLayoutStyle"/>
              <w:spacing w:after="0" w:line="240" w:lineRule="auto"/>
            </w:pPr>
          </w:p>
        </w:tc>
      </w:tr>
      <w:tr w:rsidR="00CC66FC" w14:paraId="1C2B036E" w14:textId="77777777" w:rsidTr="004B0C2C">
        <w:tc>
          <w:tcPr>
            <w:tcW w:w="54" w:type="dxa"/>
          </w:tcPr>
          <w:p w14:paraId="5D6B184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0855362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F11A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A5979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B5B7B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A4DC6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C489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4AC14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E649AA" w14:textId="77777777" w:rsidR="00CC66FC" w:rsidRDefault="00CC66FC" w:rsidP="004B0C2C">
                  <w:pPr>
                    <w:spacing w:after="0" w:line="240" w:lineRule="auto"/>
                  </w:pPr>
                  <w:r>
                    <w:rPr>
                      <w:rFonts w:ascii="Calibri" w:eastAsia="Calibri" w:hAnsi="Calibri"/>
                      <w:color w:val="000000"/>
                      <w:sz w:val="22"/>
                    </w:rPr>
                    <w:t>Yes</w:t>
                  </w:r>
                </w:p>
              </w:tc>
            </w:tr>
            <w:tr w:rsidR="00CC66FC" w14:paraId="70B99A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8D0A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9AA6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BF8EE" w14:textId="77777777" w:rsidR="00CC66FC" w:rsidRDefault="00CC66FC" w:rsidP="004B0C2C">
                  <w:pPr>
                    <w:spacing w:after="0" w:line="240" w:lineRule="auto"/>
                  </w:pPr>
                  <w:r>
                    <w:rPr>
                      <w:rFonts w:eastAsia="Arial"/>
                      <w:color w:val="000000"/>
                    </w:rPr>
                    <w:t>No</w:t>
                  </w:r>
                </w:p>
              </w:tc>
            </w:tr>
            <w:tr w:rsidR="00CC66FC" w14:paraId="0671463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662AE1"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87C724"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F7BE8" w14:textId="77777777" w:rsidR="00CC66FC" w:rsidRDefault="00CC66FC" w:rsidP="004B0C2C">
                  <w:pPr>
                    <w:spacing w:after="0" w:line="240" w:lineRule="auto"/>
                  </w:pPr>
                  <w:r>
                    <w:rPr>
                      <w:rFonts w:ascii="Calibri" w:eastAsia="Calibri" w:hAnsi="Calibri"/>
                      <w:color w:val="000000"/>
                      <w:sz w:val="22"/>
                    </w:rPr>
                    <w:t>1048576</w:t>
                  </w:r>
                </w:p>
              </w:tc>
            </w:tr>
            <w:tr w:rsidR="00CC66FC" w14:paraId="326E580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FFBD5"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8CEF4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4228D" w14:textId="77777777" w:rsidR="00CC66FC" w:rsidRDefault="00CC66FC" w:rsidP="004B0C2C">
                  <w:pPr>
                    <w:spacing w:after="0" w:line="240" w:lineRule="auto"/>
                  </w:pPr>
                  <w:r>
                    <w:rPr>
                      <w:rFonts w:ascii="Calibri" w:eastAsia="Calibri" w:hAnsi="Calibri"/>
                      <w:color w:val="000000"/>
                      <w:sz w:val="22"/>
                    </w:rPr>
                    <w:t>900</w:t>
                  </w:r>
                </w:p>
              </w:tc>
            </w:tr>
            <w:tr w:rsidR="00CC66FC" w14:paraId="63C2D78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51350"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2B210"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5ED05" w14:textId="77777777" w:rsidR="00CC66FC" w:rsidRDefault="00CC66FC" w:rsidP="004B0C2C">
                  <w:pPr>
                    <w:spacing w:after="0" w:line="240" w:lineRule="auto"/>
                  </w:pPr>
                </w:p>
              </w:tc>
            </w:tr>
            <w:tr w:rsidR="00CC66FC" w14:paraId="0E47AB6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D2E91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445CF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B01CA4" w14:textId="77777777" w:rsidR="00CC66FC" w:rsidRDefault="00CC66FC" w:rsidP="004B0C2C">
                  <w:pPr>
                    <w:spacing w:after="0" w:line="240" w:lineRule="auto"/>
                  </w:pPr>
                  <w:r>
                    <w:rPr>
                      <w:rFonts w:ascii="Calibri" w:eastAsia="Calibri" w:hAnsi="Calibri"/>
                      <w:color w:val="000000"/>
                      <w:sz w:val="22"/>
                    </w:rPr>
                    <w:t>300</w:t>
                  </w:r>
                </w:p>
              </w:tc>
            </w:tr>
          </w:tbl>
          <w:p w14:paraId="6E875081" w14:textId="77777777" w:rsidR="00CC66FC" w:rsidRDefault="00CC66FC" w:rsidP="004B0C2C">
            <w:pPr>
              <w:spacing w:after="0" w:line="240" w:lineRule="auto"/>
            </w:pPr>
          </w:p>
        </w:tc>
        <w:tc>
          <w:tcPr>
            <w:tcW w:w="149" w:type="dxa"/>
          </w:tcPr>
          <w:p w14:paraId="582846A5" w14:textId="77777777" w:rsidR="00CC66FC" w:rsidRDefault="00CC66FC" w:rsidP="004B0C2C">
            <w:pPr>
              <w:pStyle w:val="EmptyCellLayoutStyle"/>
              <w:spacing w:after="0" w:line="240" w:lineRule="auto"/>
            </w:pPr>
          </w:p>
        </w:tc>
      </w:tr>
      <w:tr w:rsidR="00CC66FC" w14:paraId="5BFABD18" w14:textId="77777777" w:rsidTr="004B0C2C">
        <w:trPr>
          <w:trHeight w:val="80"/>
        </w:trPr>
        <w:tc>
          <w:tcPr>
            <w:tcW w:w="54" w:type="dxa"/>
          </w:tcPr>
          <w:p w14:paraId="392F647C" w14:textId="77777777" w:rsidR="00CC66FC" w:rsidRDefault="00CC66FC" w:rsidP="004B0C2C">
            <w:pPr>
              <w:pStyle w:val="EmptyCellLayoutStyle"/>
              <w:spacing w:after="0" w:line="240" w:lineRule="auto"/>
            </w:pPr>
          </w:p>
        </w:tc>
        <w:tc>
          <w:tcPr>
            <w:tcW w:w="10395" w:type="dxa"/>
          </w:tcPr>
          <w:p w14:paraId="6A2EB47F" w14:textId="77777777" w:rsidR="00CC66FC" w:rsidRDefault="00CC66FC" w:rsidP="004B0C2C">
            <w:pPr>
              <w:pStyle w:val="EmptyCellLayoutStyle"/>
              <w:spacing w:after="0" w:line="240" w:lineRule="auto"/>
            </w:pPr>
          </w:p>
        </w:tc>
        <w:tc>
          <w:tcPr>
            <w:tcW w:w="149" w:type="dxa"/>
          </w:tcPr>
          <w:p w14:paraId="1CCF68F8" w14:textId="77777777" w:rsidR="00CC66FC" w:rsidRDefault="00CC66FC" w:rsidP="004B0C2C">
            <w:pPr>
              <w:pStyle w:val="EmptyCellLayoutStyle"/>
              <w:spacing w:after="0" w:line="240" w:lineRule="auto"/>
            </w:pPr>
          </w:p>
        </w:tc>
      </w:tr>
    </w:tbl>
    <w:p w14:paraId="3D353B1A" w14:textId="77777777" w:rsidR="00CC66FC" w:rsidRDefault="00CC66FC" w:rsidP="00CC66FC">
      <w:pPr>
        <w:spacing w:after="0" w:line="240" w:lineRule="auto"/>
      </w:pPr>
    </w:p>
    <w:p w14:paraId="3E29382D" w14:textId="77777777" w:rsidR="00CC66FC" w:rsidRDefault="00CC66FC" w:rsidP="00CC66FC">
      <w:pPr>
        <w:spacing w:after="0" w:line="240" w:lineRule="auto"/>
      </w:pPr>
      <w:r>
        <w:rPr>
          <w:rFonts w:ascii="Calibri" w:eastAsia="Calibri" w:hAnsi="Calibri"/>
          <w:b/>
          <w:color w:val="6495ED"/>
          <w:sz w:val="22"/>
        </w:rPr>
        <w:t>MSSQL 2014: DB Free Space Total (MB)</w:t>
      </w:r>
    </w:p>
    <w:p w14:paraId="4E5CE71F" w14:textId="77777777" w:rsidR="00CC66FC" w:rsidRDefault="00CC66FC" w:rsidP="00CC66FC">
      <w:pPr>
        <w:spacing w:after="0" w:line="240" w:lineRule="auto"/>
      </w:pPr>
      <w:r>
        <w:rPr>
          <w:rFonts w:ascii="Calibri" w:eastAsia="Calibri" w:hAnsi="Calibri"/>
          <w:color w:val="000000"/>
          <w:sz w:val="22"/>
        </w:rPr>
        <w:t xml:space="preserve">The amount of space left in database for all files in all Filegroups for this database in megabytes. Also includes space left on media hosting a file with auto grow enabled. </w:t>
      </w:r>
      <w:r>
        <w:rPr>
          <w:rFonts w:ascii="Calibri" w:eastAsia="Calibri" w:hAnsi="Calibri"/>
          <w:color w:val="000000"/>
          <w:sz w:val="22"/>
        </w:rPr>
        <w:br/>
        <w:t>Please note that this rule collects metrics for ROWS data only. Metrics for FILESTREAM and for In-Memory OLTP data are ignored.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7AD1EA4F" w14:textId="77777777" w:rsidTr="004B0C2C">
        <w:trPr>
          <w:trHeight w:val="54"/>
        </w:trPr>
        <w:tc>
          <w:tcPr>
            <w:tcW w:w="54" w:type="dxa"/>
          </w:tcPr>
          <w:p w14:paraId="5D1B62C2" w14:textId="77777777" w:rsidR="00CC66FC" w:rsidRDefault="00CC66FC" w:rsidP="004B0C2C">
            <w:pPr>
              <w:pStyle w:val="EmptyCellLayoutStyle"/>
              <w:spacing w:after="0" w:line="240" w:lineRule="auto"/>
            </w:pPr>
          </w:p>
        </w:tc>
        <w:tc>
          <w:tcPr>
            <w:tcW w:w="10395" w:type="dxa"/>
          </w:tcPr>
          <w:p w14:paraId="7EA885CA" w14:textId="77777777" w:rsidR="00CC66FC" w:rsidRDefault="00CC66FC" w:rsidP="004B0C2C">
            <w:pPr>
              <w:pStyle w:val="EmptyCellLayoutStyle"/>
              <w:spacing w:after="0" w:line="240" w:lineRule="auto"/>
            </w:pPr>
          </w:p>
        </w:tc>
        <w:tc>
          <w:tcPr>
            <w:tcW w:w="149" w:type="dxa"/>
          </w:tcPr>
          <w:p w14:paraId="22218401" w14:textId="77777777" w:rsidR="00CC66FC" w:rsidRDefault="00CC66FC" w:rsidP="004B0C2C">
            <w:pPr>
              <w:pStyle w:val="EmptyCellLayoutStyle"/>
              <w:spacing w:after="0" w:line="240" w:lineRule="auto"/>
            </w:pPr>
          </w:p>
        </w:tc>
      </w:tr>
      <w:tr w:rsidR="00CC66FC" w14:paraId="07251DA4" w14:textId="77777777" w:rsidTr="004B0C2C">
        <w:tc>
          <w:tcPr>
            <w:tcW w:w="54" w:type="dxa"/>
          </w:tcPr>
          <w:p w14:paraId="6216D1A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224759E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75144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98059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1B603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1A75D2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0BBA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C9DA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83C1F" w14:textId="77777777" w:rsidR="00CC66FC" w:rsidRDefault="00CC66FC" w:rsidP="004B0C2C">
                  <w:pPr>
                    <w:spacing w:after="0" w:line="240" w:lineRule="auto"/>
                  </w:pPr>
                  <w:r>
                    <w:rPr>
                      <w:rFonts w:ascii="Calibri" w:eastAsia="Calibri" w:hAnsi="Calibri"/>
                      <w:color w:val="000000"/>
                      <w:sz w:val="22"/>
                    </w:rPr>
                    <w:t>Yes</w:t>
                  </w:r>
                </w:p>
              </w:tc>
            </w:tr>
            <w:tr w:rsidR="00CC66FC" w14:paraId="7B4F031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DCDF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2DE3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48069" w14:textId="77777777" w:rsidR="00CC66FC" w:rsidRDefault="00CC66FC" w:rsidP="004B0C2C">
                  <w:pPr>
                    <w:spacing w:after="0" w:line="240" w:lineRule="auto"/>
                  </w:pPr>
                  <w:r>
                    <w:rPr>
                      <w:rFonts w:eastAsia="Arial"/>
                      <w:color w:val="000000"/>
                    </w:rPr>
                    <w:t>No</w:t>
                  </w:r>
                </w:p>
              </w:tc>
            </w:tr>
            <w:tr w:rsidR="00CC66FC" w14:paraId="5176783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6D6D0"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B9F6F"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0562B" w14:textId="77777777" w:rsidR="00CC66FC" w:rsidRDefault="00CC66FC" w:rsidP="004B0C2C">
                  <w:pPr>
                    <w:spacing w:after="0" w:line="240" w:lineRule="auto"/>
                  </w:pPr>
                  <w:r>
                    <w:rPr>
                      <w:rFonts w:ascii="Calibri" w:eastAsia="Calibri" w:hAnsi="Calibri"/>
                      <w:color w:val="000000"/>
                      <w:sz w:val="22"/>
                    </w:rPr>
                    <w:t>1048576</w:t>
                  </w:r>
                </w:p>
              </w:tc>
            </w:tr>
            <w:tr w:rsidR="00CC66FC" w14:paraId="58A7832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EF2349"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975A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40C44" w14:textId="77777777" w:rsidR="00CC66FC" w:rsidRDefault="00CC66FC" w:rsidP="004B0C2C">
                  <w:pPr>
                    <w:spacing w:after="0" w:line="240" w:lineRule="auto"/>
                  </w:pPr>
                  <w:r>
                    <w:rPr>
                      <w:rFonts w:ascii="Calibri" w:eastAsia="Calibri" w:hAnsi="Calibri"/>
                      <w:color w:val="000000"/>
                      <w:sz w:val="22"/>
                    </w:rPr>
                    <w:t>900</w:t>
                  </w:r>
                </w:p>
              </w:tc>
            </w:tr>
            <w:tr w:rsidR="00CC66FC" w14:paraId="5E2252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5FC2C4"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FB13E"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F81C5" w14:textId="77777777" w:rsidR="00CC66FC" w:rsidRDefault="00CC66FC" w:rsidP="004B0C2C">
                  <w:pPr>
                    <w:spacing w:after="0" w:line="240" w:lineRule="auto"/>
                  </w:pPr>
                </w:p>
              </w:tc>
            </w:tr>
            <w:tr w:rsidR="00CC66FC" w14:paraId="43C9709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B5CDF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AAB6D3"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34846F" w14:textId="77777777" w:rsidR="00CC66FC" w:rsidRDefault="00CC66FC" w:rsidP="004B0C2C">
                  <w:pPr>
                    <w:spacing w:after="0" w:line="240" w:lineRule="auto"/>
                  </w:pPr>
                  <w:r>
                    <w:rPr>
                      <w:rFonts w:ascii="Calibri" w:eastAsia="Calibri" w:hAnsi="Calibri"/>
                      <w:color w:val="000000"/>
                      <w:sz w:val="22"/>
                    </w:rPr>
                    <w:t>300</w:t>
                  </w:r>
                </w:p>
              </w:tc>
            </w:tr>
          </w:tbl>
          <w:p w14:paraId="21F20C28" w14:textId="77777777" w:rsidR="00CC66FC" w:rsidRDefault="00CC66FC" w:rsidP="004B0C2C">
            <w:pPr>
              <w:spacing w:after="0" w:line="240" w:lineRule="auto"/>
            </w:pPr>
          </w:p>
        </w:tc>
        <w:tc>
          <w:tcPr>
            <w:tcW w:w="149" w:type="dxa"/>
          </w:tcPr>
          <w:p w14:paraId="5DC91B31" w14:textId="77777777" w:rsidR="00CC66FC" w:rsidRDefault="00CC66FC" w:rsidP="004B0C2C">
            <w:pPr>
              <w:pStyle w:val="EmptyCellLayoutStyle"/>
              <w:spacing w:after="0" w:line="240" w:lineRule="auto"/>
            </w:pPr>
          </w:p>
        </w:tc>
      </w:tr>
      <w:tr w:rsidR="00CC66FC" w14:paraId="24716464" w14:textId="77777777" w:rsidTr="004B0C2C">
        <w:trPr>
          <w:trHeight w:val="80"/>
        </w:trPr>
        <w:tc>
          <w:tcPr>
            <w:tcW w:w="54" w:type="dxa"/>
          </w:tcPr>
          <w:p w14:paraId="35EED334" w14:textId="77777777" w:rsidR="00CC66FC" w:rsidRDefault="00CC66FC" w:rsidP="004B0C2C">
            <w:pPr>
              <w:pStyle w:val="EmptyCellLayoutStyle"/>
              <w:spacing w:after="0" w:line="240" w:lineRule="auto"/>
            </w:pPr>
          </w:p>
        </w:tc>
        <w:tc>
          <w:tcPr>
            <w:tcW w:w="10395" w:type="dxa"/>
          </w:tcPr>
          <w:p w14:paraId="26293554" w14:textId="77777777" w:rsidR="00CC66FC" w:rsidRDefault="00CC66FC" w:rsidP="004B0C2C">
            <w:pPr>
              <w:pStyle w:val="EmptyCellLayoutStyle"/>
              <w:spacing w:after="0" w:line="240" w:lineRule="auto"/>
            </w:pPr>
          </w:p>
        </w:tc>
        <w:tc>
          <w:tcPr>
            <w:tcW w:w="149" w:type="dxa"/>
          </w:tcPr>
          <w:p w14:paraId="15EF9D47" w14:textId="77777777" w:rsidR="00CC66FC" w:rsidRDefault="00CC66FC" w:rsidP="004B0C2C">
            <w:pPr>
              <w:pStyle w:val="EmptyCellLayoutStyle"/>
              <w:spacing w:after="0" w:line="240" w:lineRule="auto"/>
            </w:pPr>
          </w:p>
        </w:tc>
      </w:tr>
    </w:tbl>
    <w:p w14:paraId="2D2521A0" w14:textId="77777777" w:rsidR="00CC66FC" w:rsidRDefault="00CC66FC" w:rsidP="00CC66FC">
      <w:pPr>
        <w:spacing w:after="0" w:line="240" w:lineRule="auto"/>
      </w:pPr>
    </w:p>
    <w:p w14:paraId="0487D40A" w14:textId="77777777" w:rsidR="00CC66FC" w:rsidRDefault="00CC66FC" w:rsidP="00CC66FC">
      <w:pPr>
        <w:spacing w:after="0" w:line="240" w:lineRule="auto"/>
      </w:pPr>
      <w:r>
        <w:rPr>
          <w:rFonts w:ascii="Calibri" w:eastAsia="Calibri" w:hAnsi="Calibri"/>
          <w:b/>
          <w:color w:val="6495ED"/>
          <w:sz w:val="22"/>
        </w:rPr>
        <w:t>MSSQL 2014: DB Free Space Total (%)</w:t>
      </w:r>
    </w:p>
    <w:p w14:paraId="69DE4019" w14:textId="77777777" w:rsidR="00CC66FC" w:rsidRDefault="00CC66FC" w:rsidP="00CC66FC">
      <w:pPr>
        <w:spacing w:after="0" w:line="240" w:lineRule="auto"/>
      </w:pPr>
      <w:r>
        <w:rPr>
          <w:rFonts w:ascii="Calibri" w:eastAsia="Calibri" w:hAnsi="Calibri"/>
          <w:color w:val="000000"/>
          <w:sz w:val="22"/>
        </w:rPr>
        <w:t xml:space="preserve">The amount of space left in database for all files in all Filegroups for this database in percentage terms. Also includes space left on media hosting a file with auto grow enabled. </w:t>
      </w:r>
      <w:r>
        <w:rPr>
          <w:rFonts w:ascii="Calibri" w:eastAsia="Calibri" w:hAnsi="Calibri"/>
          <w:color w:val="000000"/>
          <w:sz w:val="22"/>
        </w:rPr>
        <w:br/>
        <w:t>Please note that this rule collects metrics for ROWS data only. Metrics for FILESTREAM and for In-Memory OLTP data are ignored.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23D084D7" w14:textId="77777777" w:rsidTr="004B0C2C">
        <w:trPr>
          <w:trHeight w:val="54"/>
        </w:trPr>
        <w:tc>
          <w:tcPr>
            <w:tcW w:w="54" w:type="dxa"/>
          </w:tcPr>
          <w:p w14:paraId="0E4DEF54" w14:textId="77777777" w:rsidR="00CC66FC" w:rsidRDefault="00CC66FC" w:rsidP="004B0C2C">
            <w:pPr>
              <w:pStyle w:val="EmptyCellLayoutStyle"/>
              <w:spacing w:after="0" w:line="240" w:lineRule="auto"/>
            </w:pPr>
          </w:p>
        </w:tc>
        <w:tc>
          <w:tcPr>
            <w:tcW w:w="10395" w:type="dxa"/>
          </w:tcPr>
          <w:p w14:paraId="5EE320BC" w14:textId="77777777" w:rsidR="00CC66FC" w:rsidRDefault="00CC66FC" w:rsidP="004B0C2C">
            <w:pPr>
              <w:pStyle w:val="EmptyCellLayoutStyle"/>
              <w:spacing w:after="0" w:line="240" w:lineRule="auto"/>
            </w:pPr>
          </w:p>
        </w:tc>
        <w:tc>
          <w:tcPr>
            <w:tcW w:w="149" w:type="dxa"/>
          </w:tcPr>
          <w:p w14:paraId="4A6BC77B" w14:textId="77777777" w:rsidR="00CC66FC" w:rsidRDefault="00CC66FC" w:rsidP="004B0C2C">
            <w:pPr>
              <w:pStyle w:val="EmptyCellLayoutStyle"/>
              <w:spacing w:after="0" w:line="240" w:lineRule="auto"/>
            </w:pPr>
          </w:p>
        </w:tc>
      </w:tr>
      <w:tr w:rsidR="00CC66FC" w14:paraId="197114DF" w14:textId="77777777" w:rsidTr="004B0C2C">
        <w:tc>
          <w:tcPr>
            <w:tcW w:w="54" w:type="dxa"/>
          </w:tcPr>
          <w:p w14:paraId="1184E6B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0E93B66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933C8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85657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92C4C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620005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9323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97FC3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37F1B" w14:textId="77777777" w:rsidR="00CC66FC" w:rsidRDefault="00CC66FC" w:rsidP="004B0C2C">
                  <w:pPr>
                    <w:spacing w:after="0" w:line="240" w:lineRule="auto"/>
                  </w:pPr>
                  <w:r>
                    <w:rPr>
                      <w:rFonts w:ascii="Calibri" w:eastAsia="Calibri" w:hAnsi="Calibri"/>
                      <w:color w:val="000000"/>
                      <w:sz w:val="22"/>
                    </w:rPr>
                    <w:t>Yes</w:t>
                  </w:r>
                </w:p>
              </w:tc>
            </w:tr>
            <w:tr w:rsidR="00CC66FC" w14:paraId="7BFE860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9885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FFB5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4A507C" w14:textId="77777777" w:rsidR="00CC66FC" w:rsidRDefault="00CC66FC" w:rsidP="004B0C2C">
                  <w:pPr>
                    <w:spacing w:after="0" w:line="240" w:lineRule="auto"/>
                  </w:pPr>
                  <w:r>
                    <w:rPr>
                      <w:rFonts w:eastAsia="Arial"/>
                      <w:color w:val="000000"/>
                    </w:rPr>
                    <w:t>No</w:t>
                  </w:r>
                </w:p>
              </w:tc>
            </w:tr>
            <w:tr w:rsidR="00CC66FC" w14:paraId="3A0070D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7AFD9"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20FCB"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4B13F" w14:textId="77777777" w:rsidR="00CC66FC" w:rsidRDefault="00CC66FC" w:rsidP="004B0C2C">
                  <w:pPr>
                    <w:spacing w:after="0" w:line="240" w:lineRule="auto"/>
                  </w:pPr>
                  <w:r>
                    <w:rPr>
                      <w:rFonts w:ascii="Calibri" w:eastAsia="Calibri" w:hAnsi="Calibri"/>
                      <w:color w:val="000000"/>
                      <w:sz w:val="22"/>
                    </w:rPr>
                    <w:t>1048576</w:t>
                  </w:r>
                </w:p>
              </w:tc>
            </w:tr>
            <w:tr w:rsidR="00CC66FC" w14:paraId="0C07630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5AF5D"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552A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0E900" w14:textId="77777777" w:rsidR="00CC66FC" w:rsidRDefault="00CC66FC" w:rsidP="004B0C2C">
                  <w:pPr>
                    <w:spacing w:after="0" w:line="240" w:lineRule="auto"/>
                  </w:pPr>
                  <w:r>
                    <w:rPr>
                      <w:rFonts w:ascii="Calibri" w:eastAsia="Calibri" w:hAnsi="Calibri"/>
                      <w:color w:val="000000"/>
                      <w:sz w:val="22"/>
                    </w:rPr>
                    <w:t>900</w:t>
                  </w:r>
                </w:p>
              </w:tc>
            </w:tr>
            <w:tr w:rsidR="00CC66FC" w14:paraId="49C33F5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F5FC3"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9693F"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077293" w14:textId="77777777" w:rsidR="00CC66FC" w:rsidRDefault="00CC66FC" w:rsidP="004B0C2C">
                  <w:pPr>
                    <w:spacing w:after="0" w:line="240" w:lineRule="auto"/>
                  </w:pPr>
                </w:p>
              </w:tc>
            </w:tr>
            <w:tr w:rsidR="00CC66FC" w14:paraId="24E4EAA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614FC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3DA1F0"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7A5392" w14:textId="77777777" w:rsidR="00CC66FC" w:rsidRDefault="00CC66FC" w:rsidP="004B0C2C">
                  <w:pPr>
                    <w:spacing w:after="0" w:line="240" w:lineRule="auto"/>
                  </w:pPr>
                  <w:r>
                    <w:rPr>
                      <w:rFonts w:ascii="Calibri" w:eastAsia="Calibri" w:hAnsi="Calibri"/>
                      <w:color w:val="000000"/>
                      <w:sz w:val="22"/>
                    </w:rPr>
                    <w:t>300</w:t>
                  </w:r>
                </w:p>
              </w:tc>
            </w:tr>
          </w:tbl>
          <w:p w14:paraId="7D0A9747" w14:textId="77777777" w:rsidR="00CC66FC" w:rsidRDefault="00CC66FC" w:rsidP="004B0C2C">
            <w:pPr>
              <w:spacing w:after="0" w:line="240" w:lineRule="auto"/>
            </w:pPr>
          </w:p>
        </w:tc>
        <w:tc>
          <w:tcPr>
            <w:tcW w:w="149" w:type="dxa"/>
          </w:tcPr>
          <w:p w14:paraId="1A5A68BF" w14:textId="77777777" w:rsidR="00CC66FC" w:rsidRDefault="00CC66FC" w:rsidP="004B0C2C">
            <w:pPr>
              <w:pStyle w:val="EmptyCellLayoutStyle"/>
              <w:spacing w:after="0" w:line="240" w:lineRule="auto"/>
            </w:pPr>
          </w:p>
        </w:tc>
      </w:tr>
      <w:tr w:rsidR="00CC66FC" w14:paraId="5756DA9A" w14:textId="77777777" w:rsidTr="004B0C2C">
        <w:trPr>
          <w:trHeight w:val="80"/>
        </w:trPr>
        <w:tc>
          <w:tcPr>
            <w:tcW w:w="54" w:type="dxa"/>
          </w:tcPr>
          <w:p w14:paraId="223A6C4E" w14:textId="77777777" w:rsidR="00CC66FC" w:rsidRDefault="00CC66FC" w:rsidP="004B0C2C">
            <w:pPr>
              <w:pStyle w:val="EmptyCellLayoutStyle"/>
              <w:spacing w:after="0" w:line="240" w:lineRule="auto"/>
            </w:pPr>
          </w:p>
        </w:tc>
        <w:tc>
          <w:tcPr>
            <w:tcW w:w="10395" w:type="dxa"/>
          </w:tcPr>
          <w:p w14:paraId="3659B624" w14:textId="77777777" w:rsidR="00CC66FC" w:rsidRDefault="00CC66FC" w:rsidP="004B0C2C">
            <w:pPr>
              <w:pStyle w:val="EmptyCellLayoutStyle"/>
              <w:spacing w:after="0" w:line="240" w:lineRule="auto"/>
            </w:pPr>
          </w:p>
        </w:tc>
        <w:tc>
          <w:tcPr>
            <w:tcW w:w="149" w:type="dxa"/>
          </w:tcPr>
          <w:p w14:paraId="2AAD59B2" w14:textId="77777777" w:rsidR="00CC66FC" w:rsidRDefault="00CC66FC" w:rsidP="004B0C2C">
            <w:pPr>
              <w:pStyle w:val="EmptyCellLayoutStyle"/>
              <w:spacing w:after="0" w:line="240" w:lineRule="auto"/>
            </w:pPr>
          </w:p>
        </w:tc>
      </w:tr>
    </w:tbl>
    <w:p w14:paraId="3A0D3716" w14:textId="77777777" w:rsidR="00CC66FC" w:rsidRDefault="00CC66FC" w:rsidP="00CC66FC">
      <w:pPr>
        <w:spacing w:after="0" w:line="240" w:lineRule="auto"/>
      </w:pPr>
    </w:p>
    <w:p w14:paraId="28072B79" w14:textId="77777777" w:rsidR="00CC66FC" w:rsidRDefault="00CC66FC" w:rsidP="00CC66FC">
      <w:pPr>
        <w:spacing w:after="0" w:line="240" w:lineRule="auto"/>
      </w:pPr>
      <w:r>
        <w:rPr>
          <w:rFonts w:ascii="Calibri" w:eastAsia="Calibri" w:hAnsi="Calibri"/>
          <w:b/>
          <w:color w:val="6495ED"/>
          <w:sz w:val="22"/>
        </w:rPr>
        <w:t>MSSQL 2014: DB Transactions Per Second Count</w:t>
      </w:r>
    </w:p>
    <w:p w14:paraId="361B8AB0" w14:textId="77777777" w:rsidR="00CC66FC" w:rsidRDefault="00CC66FC" w:rsidP="00CC66FC">
      <w:pPr>
        <w:spacing w:after="0" w:line="240" w:lineRule="auto"/>
      </w:pPr>
      <w:r>
        <w:rPr>
          <w:rFonts w:ascii="Calibri" w:eastAsia="Calibri" w:hAnsi="Calibri"/>
          <w:color w:val="000000"/>
          <w:sz w:val="22"/>
        </w:rPr>
        <w:t>SQL 2014 DBs Transactions per second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690E2E9" w14:textId="77777777" w:rsidTr="004B0C2C">
        <w:trPr>
          <w:trHeight w:val="54"/>
        </w:trPr>
        <w:tc>
          <w:tcPr>
            <w:tcW w:w="54" w:type="dxa"/>
          </w:tcPr>
          <w:p w14:paraId="59A45196" w14:textId="77777777" w:rsidR="00CC66FC" w:rsidRDefault="00CC66FC" w:rsidP="004B0C2C">
            <w:pPr>
              <w:pStyle w:val="EmptyCellLayoutStyle"/>
              <w:spacing w:after="0" w:line="240" w:lineRule="auto"/>
            </w:pPr>
          </w:p>
        </w:tc>
        <w:tc>
          <w:tcPr>
            <w:tcW w:w="10395" w:type="dxa"/>
          </w:tcPr>
          <w:p w14:paraId="0FDAC48E" w14:textId="77777777" w:rsidR="00CC66FC" w:rsidRDefault="00CC66FC" w:rsidP="004B0C2C">
            <w:pPr>
              <w:pStyle w:val="EmptyCellLayoutStyle"/>
              <w:spacing w:after="0" w:line="240" w:lineRule="auto"/>
            </w:pPr>
          </w:p>
        </w:tc>
        <w:tc>
          <w:tcPr>
            <w:tcW w:w="149" w:type="dxa"/>
          </w:tcPr>
          <w:p w14:paraId="56B345FD" w14:textId="77777777" w:rsidR="00CC66FC" w:rsidRDefault="00CC66FC" w:rsidP="004B0C2C">
            <w:pPr>
              <w:pStyle w:val="EmptyCellLayoutStyle"/>
              <w:spacing w:after="0" w:line="240" w:lineRule="auto"/>
            </w:pPr>
          </w:p>
        </w:tc>
      </w:tr>
      <w:tr w:rsidR="00CC66FC" w14:paraId="4B2A9840" w14:textId="77777777" w:rsidTr="004B0C2C">
        <w:tc>
          <w:tcPr>
            <w:tcW w:w="54" w:type="dxa"/>
          </w:tcPr>
          <w:p w14:paraId="6F5DE2F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83D03B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D984F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CE99D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F0000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D3DEF7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4B67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98A9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59625" w14:textId="77777777" w:rsidR="00CC66FC" w:rsidRDefault="00CC66FC" w:rsidP="004B0C2C">
                  <w:pPr>
                    <w:spacing w:after="0" w:line="240" w:lineRule="auto"/>
                  </w:pPr>
                  <w:r>
                    <w:rPr>
                      <w:rFonts w:ascii="Calibri" w:eastAsia="Calibri" w:hAnsi="Calibri"/>
                      <w:color w:val="000000"/>
                      <w:sz w:val="22"/>
                    </w:rPr>
                    <w:t>Yes</w:t>
                  </w:r>
                </w:p>
              </w:tc>
            </w:tr>
            <w:tr w:rsidR="00CC66FC" w14:paraId="39FC5F8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99DB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C594A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4DCED" w14:textId="77777777" w:rsidR="00CC66FC" w:rsidRDefault="00CC66FC" w:rsidP="004B0C2C">
                  <w:pPr>
                    <w:spacing w:after="0" w:line="240" w:lineRule="auto"/>
                  </w:pPr>
                  <w:r>
                    <w:rPr>
                      <w:rFonts w:eastAsia="Arial"/>
                      <w:color w:val="000000"/>
                    </w:rPr>
                    <w:t>No</w:t>
                  </w:r>
                </w:p>
              </w:tc>
            </w:tr>
            <w:tr w:rsidR="00CC66FC" w14:paraId="274AD61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E928B1"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CACAB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CED193" w14:textId="77777777" w:rsidR="00CC66FC" w:rsidRDefault="00CC66FC" w:rsidP="004B0C2C">
                  <w:pPr>
                    <w:spacing w:after="0" w:line="240" w:lineRule="auto"/>
                  </w:pPr>
                  <w:r>
                    <w:rPr>
                      <w:rFonts w:ascii="Calibri" w:eastAsia="Calibri" w:hAnsi="Calibri"/>
                      <w:color w:val="000000"/>
                      <w:sz w:val="22"/>
                    </w:rPr>
                    <w:t>900</w:t>
                  </w:r>
                </w:p>
              </w:tc>
            </w:tr>
          </w:tbl>
          <w:p w14:paraId="7D04C49D" w14:textId="77777777" w:rsidR="00CC66FC" w:rsidRDefault="00CC66FC" w:rsidP="004B0C2C">
            <w:pPr>
              <w:spacing w:after="0" w:line="240" w:lineRule="auto"/>
            </w:pPr>
          </w:p>
        </w:tc>
        <w:tc>
          <w:tcPr>
            <w:tcW w:w="149" w:type="dxa"/>
          </w:tcPr>
          <w:p w14:paraId="3AF7B013" w14:textId="77777777" w:rsidR="00CC66FC" w:rsidRDefault="00CC66FC" w:rsidP="004B0C2C">
            <w:pPr>
              <w:pStyle w:val="EmptyCellLayoutStyle"/>
              <w:spacing w:after="0" w:line="240" w:lineRule="auto"/>
            </w:pPr>
          </w:p>
        </w:tc>
      </w:tr>
      <w:tr w:rsidR="00CC66FC" w14:paraId="0C67D629" w14:textId="77777777" w:rsidTr="004B0C2C">
        <w:trPr>
          <w:trHeight w:val="80"/>
        </w:trPr>
        <w:tc>
          <w:tcPr>
            <w:tcW w:w="54" w:type="dxa"/>
          </w:tcPr>
          <w:p w14:paraId="3C1FB6CD" w14:textId="77777777" w:rsidR="00CC66FC" w:rsidRDefault="00CC66FC" w:rsidP="004B0C2C">
            <w:pPr>
              <w:pStyle w:val="EmptyCellLayoutStyle"/>
              <w:spacing w:after="0" w:line="240" w:lineRule="auto"/>
            </w:pPr>
          </w:p>
        </w:tc>
        <w:tc>
          <w:tcPr>
            <w:tcW w:w="10395" w:type="dxa"/>
          </w:tcPr>
          <w:p w14:paraId="27B4B15D" w14:textId="77777777" w:rsidR="00CC66FC" w:rsidRDefault="00CC66FC" w:rsidP="004B0C2C">
            <w:pPr>
              <w:pStyle w:val="EmptyCellLayoutStyle"/>
              <w:spacing w:after="0" w:line="240" w:lineRule="auto"/>
            </w:pPr>
          </w:p>
        </w:tc>
        <w:tc>
          <w:tcPr>
            <w:tcW w:w="149" w:type="dxa"/>
          </w:tcPr>
          <w:p w14:paraId="5A04FCEC" w14:textId="77777777" w:rsidR="00CC66FC" w:rsidRDefault="00CC66FC" w:rsidP="004B0C2C">
            <w:pPr>
              <w:pStyle w:val="EmptyCellLayoutStyle"/>
              <w:spacing w:after="0" w:line="240" w:lineRule="auto"/>
            </w:pPr>
          </w:p>
        </w:tc>
      </w:tr>
    </w:tbl>
    <w:p w14:paraId="068F9001" w14:textId="77777777" w:rsidR="00CC66FC" w:rsidRDefault="00CC66FC" w:rsidP="00CC66FC">
      <w:pPr>
        <w:spacing w:after="0" w:line="240" w:lineRule="auto"/>
      </w:pPr>
    </w:p>
    <w:p w14:paraId="4C94372D" w14:textId="77777777" w:rsidR="00CC66FC" w:rsidRDefault="00CC66FC" w:rsidP="00CC66FC">
      <w:pPr>
        <w:spacing w:after="0" w:line="240" w:lineRule="auto"/>
      </w:pPr>
      <w:r>
        <w:rPr>
          <w:rFonts w:ascii="Calibri" w:eastAsia="Calibri" w:hAnsi="Calibri"/>
          <w:b/>
          <w:color w:val="6495ED"/>
          <w:sz w:val="22"/>
        </w:rPr>
        <w:t>MSSQL 2014: DB Allocated Space Used (MB)</w:t>
      </w:r>
    </w:p>
    <w:p w14:paraId="6D1597C1" w14:textId="77777777" w:rsidR="00CC66FC" w:rsidRDefault="00CC66FC" w:rsidP="00CC66FC">
      <w:pPr>
        <w:spacing w:after="0" w:line="240" w:lineRule="auto"/>
      </w:pPr>
      <w:r>
        <w:rPr>
          <w:rFonts w:ascii="Calibri" w:eastAsia="Calibri" w:hAnsi="Calibri"/>
          <w:color w:val="000000"/>
          <w:sz w:val="22"/>
        </w:rPr>
        <w:t>SQL 2014 DBs Allocated Space Used (MB)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DC6643B" w14:textId="77777777" w:rsidTr="004B0C2C">
        <w:trPr>
          <w:trHeight w:val="54"/>
        </w:trPr>
        <w:tc>
          <w:tcPr>
            <w:tcW w:w="54" w:type="dxa"/>
          </w:tcPr>
          <w:p w14:paraId="706BC238" w14:textId="77777777" w:rsidR="00CC66FC" w:rsidRDefault="00CC66FC" w:rsidP="004B0C2C">
            <w:pPr>
              <w:pStyle w:val="EmptyCellLayoutStyle"/>
              <w:spacing w:after="0" w:line="240" w:lineRule="auto"/>
            </w:pPr>
          </w:p>
        </w:tc>
        <w:tc>
          <w:tcPr>
            <w:tcW w:w="10395" w:type="dxa"/>
          </w:tcPr>
          <w:p w14:paraId="7106C8F7" w14:textId="77777777" w:rsidR="00CC66FC" w:rsidRDefault="00CC66FC" w:rsidP="004B0C2C">
            <w:pPr>
              <w:pStyle w:val="EmptyCellLayoutStyle"/>
              <w:spacing w:after="0" w:line="240" w:lineRule="auto"/>
            </w:pPr>
          </w:p>
        </w:tc>
        <w:tc>
          <w:tcPr>
            <w:tcW w:w="149" w:type="dxa"/>
          </w:tcPr>
          <w:p w14:paraId="2C5897DB" w14:textId="77777777" w:rsidR="00CC66FC" w:rsidRDefault="00CC66FC" w:rsidP="004B0C2C">
            <w:pPr>
              <w:pStyle w:val="EmptyCellLayoutStyle"/>
              <w:spacing w:after="0" w:line="240" w:lineRule="auto"/>
            </w:pPr>
          </w:p>
        </w:tc>
      </w:tr>
      <w:tr w:rsidR="00CC66FC" w14:paraId="511823F8" w14:textId="77777777" w:rsidTr="004B0C2C">
        <w:tc>
          <w:tcPr>
            <w:tcW w:w="54" w:type="dxa"/>
          </w:tcPr>
          <w:p w14:paraId="1F0003B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55"/>
              <w:gridCol w:w="2785"/>
            </w:tblGrid>
            <w:tr w:rsidR="00CC66FC" w14:paraId="42061C2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9AC2D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30AF2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BB71B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7DC02E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3A1A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D12B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4570B" w14:textId="77777777" w:rsidR="00CC66FC" w:rsidRDefault="00CC66FC" w:rsidP="004B0C2C">
                  <w:pPr>
                    <w:spacing w:after="0" w:line="240" w:lineRule="auto"/>
                  </w:pPr>
                  <w:r>
                    <w:rPr>
                      <w:rFonts w:ascii="Calibri" w:eastAsia="Calibri" w:hAnsi="Calibri"/>
                      <w:color w:val="000000"/>
                      <w:sz w:val="22"/>
                    </w:rPr>
                    <w:t>Yes</w:t>
                  </w:r>
                </w:p>
              </w:tc>
            </w:tr>
            <w:tr w:rsidR="00CC66FC" w14:paraId="6D25F2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95EA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1A9C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B0119" w14:textId="77777777" w:rsidR="00CC66FC" w:rsidRDefault="00CC66FC" w:rsidP="004B0C2C">
                  <w:pPr>
                    <w:spacing w:after="0" w:line="240" w:lineRule="auto"/>
                  </w:pPr>
                  <w:r>
                    <w:rPr>
                      <w:rFonts w:eastAsia="Arial"/>
                      <w:color w:val="000000"/>
                    </w:rPr>
                    <w:t>No</w:t>
                  </w:r>
                </w:p>
              </w:tc>
            </w:tr>
            <w:tr w:rsidR="00CC66FC" w14:paraId="2706456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DC95F7"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7215F3"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0D05C" w14:textId="77777777" w:rsidR="00CC66FC" w:rsidRDefault="00CC66FC" w:rsidP="004B0C2C">
                  <w:pPr>
                    <w:spacing w:after="0" w:line="240" w:lineRule="auto"/>
                  </w:pPr>
                  <w:r>
                    <w:rPr>
                      <w:rFonts w:ascii="Calibri" w:eastAsia="Calibri" w:hAnsi="Calibri"/>
                      <w:color w:val="000000"/>
                      <w:sz w:val="22"/>
                    </w:rPr>
                    <w:t>1048576</w:t>
                  </w:r>
                </w:p>
              </w:tc>
            </w:tr>
            <w:tr w:rsidR="00CC66FC" w14:paraId="10EFB4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103B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85D0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564FA" w14:textId="77777777" w:rsidR="00CC66FC" w:rsidRDefault="00CC66FC" w:rsidP="004B0C2C">
                  <w:pPr>
                    <w:spacing w:after="0" w:line="240" w:lineRule="auto"/>
                  </w:pPr>
                  <w:r>
                    <w:rPr>
                      <w:rFonts w:ascii="Calibri" w:eastAsia="Calibri" w:hAnsi="Calibri"/>
                      <w:color w:val="000000"/>
                      <w:sz w:val="22"/>
                    </w:rPr>
                    <w:t>900</w:t>
                  </w:r>
                </w:p>
              </w:tc>
            </w:tr>
            <w:tr w:rsidR="00CC66FC" w14:paraId="2E9A14D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F3DD77"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83FF09"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DBF02F" w14:textId="77777777" w:rsidR="00CC66FC" w:rsidRDefault="00CC66FC" w:rsidP="004B0C2C">
                  <w:pPr>
                    <w:spacing w:after="0" w:line="240" w:lineRule="auto"/>
                  </w:pPr>
                  <w:r>
                    <w:rPr>
                      <w:rFonts w:ascii="Calibri" w:eastAsia="Calibri" w:hAnsi="Calibri"/>
                      <w:color w:val="000000"/>
                      <w:sz w:val="22"/>
                    </w:rPr>
                    <w:t>300</w:t>
                  </w:r>
                </w:p>
              </w:tc>
            </w:tr>
          </w:tbl>
          <w:p w14:paraId="681E46CF" w14:textId="77777777" w:rsidR="00CC66FC" w:rsidRDefault="00CC66FC" w:rsidP="004B0C2C">
            <w:pPr>
              <w:spacing w:after="0" w:line="240" w:lineRule="auto"/>
            </w:pPr>
          </w:p>
        </w:tc>
        <w:tc>
          <w:tcPr>
            <w:tcW w:w="149" w:type="dxa"/>
          </w:tcPr>
          <w:p w14:paraId="6C8F50B5" w14:textId="77777777" w:rsidR="00CC66FC" w:rsidRDefault="00CC66FC" w:rsidP="004B0C2C">
            <w:pPr>
              <w:pStyle w:val="EmptyCellLayoutStyle"/>
              <w:spacing w:after="0" w:line="240" w:lineRule="auto"/>
            </w:pPr>
          </w:p>
        </w:tc>
      </w:tr>
      <w:tr w:rsidR="00CC66FC" w14:paraId="6044BDE2" w14:textId="77777777" w:rsidTr="004B0C2C">
        <w:trPr>
          <w:trHeight w:val="80"/>
        </w:trPr>
        <w:tc>
          <w:tcPr>
            <w:tcW w:w="54" w:type="dxa"/>
          </w:tcPr>
          <w:p w14:paraId="2628B072" w14:textId="77777777" w:rsidR="00CC66FC" w:rsidRDefault="00CC66FC" w:rsidP="004B0C2C">
            <w:pPr>
              <w:pStyle w:val="EmptyCellLayoutStyle"/>
              <w:spacing w:after="0" w:line="240" w:lineRule="auto"/>
            </w:pPr>
          </w:p>
        </w:tc>
        <w:tc>
          <w:tcPr>
            <w:tcW w:w="10395" w:type="dxa"/>
          </w:tcPr>
          <w:p w14:paraId="0205C69B" w14:textId="77777777" w:rsidR="00CC66FC" w:rsidRDefault="00CC66FC" w:rsidP="004B0C2C">
            <w:pPr>
              <w:pStyle w:val="EmptyCellLayoutStyle"/>
              <w:spacing w:after="0" w:line="240" w:lineRule="auto"/>
            </w:pPr>
          </w:p>
        </w:tc>
        <w:tc>
          <w:tcPr>
            <w:tcW w:w="149" w:type="dxa"/>
          </w:tcPr>
          <w:p w14:paraId="32A0DCD6" w14:textId="77777777" w:rsidR="00CC66FC" w:rsidRDefault="00CC66FC" w:rsidP="004B0C2C">
            <w:pPr>
              <w:pStyle w:val="EmptyCellLayoutStyle"/>
              <w:spacing w:after="0" w:line="240" w:lineRule="auto"/>
            </w:pPr>
          </w:p>
        </w:tc>
      </w:tr>
    </w:tbl>
    <w:p w14:paraId="4835642A" w14:textId="77777777" w:rsidR="00CC66FC" w:rsidRDefault="00CC66FC" w:rsidP="00CC66FC">
      <w:pPr>
        <w:spacing w:after="0" w:line="240" w:lineRule="auto"/>
      </w:pPr>
    </w:p>
    <w:p w14:paraId="435069A9" w14:textId="77777777" w:rsidR="00CC66FC" w:rsidRDefault="00CC66FC" w:rsidP="00CC66FC">
      <w:pPr>
        <w:spacing w:after="0" w:line="240" w:lineRule="auto"/>
      </w:pPr>
      <w:r>
        <w:rPr>
          <w:rFonts w:ascii="Calibri" w:eastAsia="Calibri" w:hAnsi="Calibri"/>
          <w:b/>
          <w:color w:val="6495ED"/>
          <w:sz w:val="22"/>
        </w:rPr>
        <w:t>MSSQL 2014: DB Disk Write Latency (ms)</w:t>
      </w:r>
    </w:p>
    <w:p w14:paraId="7EF26064" w14:textId="77777777" w:rsidR="00CC66FC" w:rsidRDefault="00CC66FC" w:rsidP="00CC66FC">
      <w:pPr>
        <w:spacing w:after="0" w:line="240" w:lineRule="auto"/>
      </w:pPr>
      <w:r>
        <w:rPr>
          <w:rFonts w:ascii="Calibri" w:eastAsia="Calibri" w:hAnsi="Calibri"/>
          <w:color w:val="000000"/>
          <w:sz w:val="22"/>
        </w:rPr>
        <w:t>SQL 2014 DB Disk Write Latency (ms) performance collection rule. Gets maximum Write disk latency from all logical disk which host database files.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BC50051" w14:textId="77777777" w:rsidTr="004B0C2C">
        <w:trPr>
          <w:trHeight w:val="54"/>
        </w:trPr>
        <w:tc>
          <w:tcPr>
            <w:tcW w:w="54" w:type="dxa"/>
          </w:tcPr>
          <w:p w14:paraId="3368E107" w14:textId="77777777" w:rsidR="00CC66FC" w:rsidRDefault="00CC66FC" w:rsidP="004B0C2C">
            <w:pPr>
              <w:pStyle w:val="EmptyCellLayoutStyle"/>
              <w:spacing w:after="0" w:line="240" w:lineRule="auto"/>
            </w:pPr>
          </w:p>
        </w:tc>
        <w:tc>
          <w:tcPr>
            <w:tcW w:w="10395" w:type="dxa"/>
          </w:tcPr>
          <w:p w14:paraId="598D9764" w14:textId="77777777" w:rsidR="00CC66FC" w:rsidRDefault="00CC66FC" w:rsidP="004B0C2C">
            <w:pPr>
              <w:pStyle w:val="EmptyCellLayoutStyle"/>
              <w:spacing w:after="0" w:line="240" w:lineRule="auto"/>
            </w:pPr>
          </w:p>
        </w:tc>
        <w:tc>
          <w:tcPr>
            <w:tcW w:w="149" w:type="dxa"/>
          </w:tcPr>
          <w:p w14:paraId="27F5CCF8" w14:textId="77777777" w:rsidR="00CC66FC" w:rsidRDefault="00CC66FC" w:rsidP="004B0C2C">
            <w:pPr>
              <w:pStyle w:val="EmptyCellLayoutStyle"/>
              <w:spacing w:after="0" w:line="240" w:lineRule="auto"/>
            </w:pPr>
          </w:p>
        </w:tc>
      </w:tr>
      <w:tr w:rsidR="00CC66FC" w14:paraId="4830CF2E" w14:textId="77777777" w:rsidTr="004B0C2C">
        <w:tc>
          <w:tcPr>
            <w:tcW w:w="54" w:type="dxa"/>
          </w:tcPr>
          <w:p w14:paraId="6FA9DC1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4F7428C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6C84A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2A5DC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5C63F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DDD32A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DA55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CD2A9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8965C" w14:textId="77777777" w:rsidR="00CC66FC" w:rsidRDefault="00CC66FC" w:rsidP="004B0C2C">
                  <w:pPr>
                    <w:spacing w:after="0" w:line="240" w:lineRule="auto"/>
                  </w:pPr>
                  <w:r>
                    <w:rPr>
                      <w:rFonts w:ascii="Calibri" w:eastAsia="Calibri" w:hAnsi="Calibri"/>
                      <w:color w:val="000000"/>
                      <w:sz w:val="22"/>
                    </w:rPr>
                    <w:t>Yes</w:t>
                  </w:r>
                </w:p>
              </w:tc>
            </w:tr>
            <w:tr w:rsidR="00CC66FC" w14:paraId="2DE1990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CBB0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F181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CE8F3" w14:textId="77777777" w:rsidR="00CC66FC" w:rsidRDefault="00CC66FC" w:rsidP="004B0C2C">
                  <w:pPr>
                    <w:spacing w:after="0" w:line="240" w:lineRule="auto"/>
                  </w:pPr>
                  <w:r>
                    <w:rPr>
                      <w:rFonts w:eastAsia="Arial"/>
                      <w:color w:val="000000"/>
                    </w:rPr>
                    <w:t>No</w:t>
                  </w:r>
                </w:p>
              </w:tc>
            </w:tr>
            <w:tr w:rsidR="00CC66FC" w14:paraId="2BA878A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79654"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EDBA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C4B11" w14:textId="77777777" w:rsidR="00CC66FC" w:rsidRDefault="00CC66FC" w:rsidP="004B0C2C">
                  <w:pPr>
                    <w:spacing w:after="0" w:line="240" w:lineRule="auto"/>
                  </w:pPr>
                  <w:r>
                    <w:rPr>
                      <w:rFonts w:ascii="Calibri" w:eastAsia="Calibri" w:hAnsi="Calibri"/>
                      <w:color w:val="000000"/>
                      <w:sz w:val="22"/>
                    </w:rPr>
                    <w:t>900</w:t>
                  </w:r>
                </w:p>
              </w:tc>
            </w:tr>
            <w:tr w:rsidR="00CC66FC" w14:paraId="4DF8786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29A8AF"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931BE"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361CB8" w14:textId="77777777" w:rsidR="00CC66FC" w:rsidRDefault="00CC66FC" w:rsidP="004B0C2C">
                  <w:pPr>
                    <w:spacing w:after="0" w:line="240" w:lineRule="auto"/>
                  </w:pPr>
                  <w:r>
                    <w:rPr>
                      <w:rFonts w:ascii="Calibri" w:eastAsia="Calibri" w:hAnsi="Calibri"/>
                      <w:color w:val="000000"/>
                      <w:sz w:val="22"/>
                    </w:rPr>
                    <w:t>00:18</w:t>
                  </w:r>
                </w:p>
              </w:tc>
            </w:tr>
            <w:tr w:rsidR="00CC66FC" w14:paraId="38BDC2F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2F5AFD"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C2716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855FED" w14:textId="77777777" w:rsidR="00CC66FC" w:rsidRDefault="00CC66FC" w:rsidP="004B0C2C">
                  <w:pPr>
                    <w:spacing w:after="0" w:line="240" w:lineRule="auto"/>
                  </w:pPr>
                  <w:r>
                    <w:rPr>
                      <w:rFonts w:ascii="Calibri" w:eastAsia="Calibri" w:hAnsi="Calibri"/>
                      <w:color w:val="000000"/>
                      <w:sz w:val="22"/>
                    </w:rPr>
                    <w:t>300</w:t>
                  </w:r>
                </w:p>
              </w:tc>
            </w:tr>
          </w:tbl>
          <w:p w14:paraId="62ED5C96" w14:textId="77777777" w:rsidR="00CC66FC" w:rsidRDefault="00CC66FC" w:rsidP="004B0C2C">
            <w:pPr>
              <w:spacing w:after="0" w:line="240" w:lineRule="auto"/>
            </w:pPr>
          </w:p>
        </w:tc>
        <w:tc>
          <w:tcPr>
            <w:tcW w:w="149" w:type="dxa"/>
          </w:tcPr>
          <w:p w14:paraId="4705E50C" w14:textId="77777777" w:rsidR="00CC66FC" w:rsidRDefault="00CC66FC" w:rsidP="004B0C2C">
            <w:pPr>
              <w:pStyle w:val="EmptyCellLayoutStyle"/>
              <w:spacing w:after="0" w:line="240" w:lineRule="auto"/>
            </w:pPr>
          </w:p>
        </w:tc>
      </w:tr>
      <w:tr w:rsidR="00CC66FC" w14:paraId="396F7FDA" w14:textId="77777777" w:rsidTr="004B0C2C">
        <w:trPr>
          <w:trHeight w:val="80"/>
        </w:trPr>
        <w:tc>
          <w:tcPr>
            <w:tcW w:w="54" w:type="dxa"/>
          </w:tcPr>
          <w:p w14:paraId="1388FF0A" w14:textId="77777777" w:rsidR="00CC66FC" w:rsidRDefault="00CC66FC" w:rsidP="004B0C2C">
            <w:pPr>
              <w:pStyle w:val="EmptyCellLayoutStyle"/>
              <w:spacing w:after="0" w:line="240" w:lineRule="auto"/>
            </w:pPr>
          </w:p>
        </w:tc>
        <w:tc>
          <w:tcPr>
            <w:tcW w:w="10395" w:type="dxa"/>
          </w:tcPr>
          <w:p w14:paraId="09ACE89F" w14:textId="77777777" w:rsidR="00CC66FC" w:rsidRDefault="00CC66FC" w:rsidP="004B0C2C">
            <w:pPr>
              <w:pStyle w:val="EmptyCellLayoutStyle"/>
              <w:spacing w:after="0" w:line="240" w:lineRule="auto"/>
            </w:pPr>
          </w:p>
        </w:tc>
        <w:tc>
          <w:tcPr>
            <w:tcW w:w="149" w:type="dxa"/>
          </w:tcPr>
          <w:p w14:paraId="4964C1E6" w14:textId="77777777" w:rsidR="00CC66FC" w:rsidRDefault="00CC66FC" w:rsidP="004B0C2C">
            <w:pPr>
              <w:pStyle w:val="EmptyCellLayoutStyle"/>
              <w:spacing w:after="0" w:line="240" w:lineRule="auto"/>
            </w:pPr>
          </w:p>
        </w:tc>
      </w:tr>
    </w:tbl>
    <w:p w14:paraId="0588AC3C" w14:textId="77777777" w:rsidR="00CC66FC" w:rsidRDefault="00CC66FC" w:rsidP="00CC66FC">
      <w:pPr>
        <w:spacing w:after="0" w:line="240" w:lineRule="auto"/>
      </w:pPr>
    </w:p>
    <w:p w14:paraId="67442BB2" w14:textId="77777777" w:rsidR="00CC66FC" w:rsidRDefault="00CC66FC" w:rsidP="00CC66FC">
      <w:pPr>
        <w:spacing w:after="0" w:line="240" w:lineRule="auto"/>
      </w:pPr>
      <w:r>
        <w:rPr>
          <w:rFonts w:ascii="Calibri" w:eastAsia="Calibri" w:hAnsi="Calibri"/>
          <w:b/>
          <w:color w:val="6495ED"/>
          <w:sz w:val="22"/>
        </w:rPr>
        <w:t>MSSQL 2014: DB Allocated Free Space (MB)</w:t>
      </w:r>
    </w:p>
    <w:p w14:paraId="3D4D4AD1" w14:textId="77777777" w:rsidR="00CC66FC" w:rsidRDefault="00CC66FC" w:rsidP="00CC66FC">
      <w:pPr>
        <w:spacing w:after="0" w:line="240" w:lineRule="auto"/>
      </w:pPr>
      <w:r>
        <w:rPr>
          <w:rFonts w:ascii="Calibri" w:eastAsia="Calibri" w:hAnsi="Calibri"/>
          <w:color w:val="000000"/>
          <w:sz w:val="22"/>
        </w:rPr>
        <w:t>SQL 2014 DB Allocated Free Space (MB)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3E9C9ED" w14:textId="77777777" w:rsidTr="004B0C2C">
        <w:trPr>
          <w:trHeight w:val="54"/>
        </w:trPr>
        <w:tc>
          <w:tcPr>
            <w:tcW w:w="54" w:type="dxa"/>
          </w:tcPr>
          <w:p w14:paraId="593C1721" w14:textId="77777777" w:rsidR="00CC66FC" w:rsidRDefault="00CC66FC" w:rsidP="004B0C2C">
            <w:pPr>
              <w:pStyle w:val="EmptyCellLayoutStyle"/>
              <w:spacing w:after="0" w:line="240" w:lineRule="auto"/>
            </w:pPr>
          </w:p>
        </w:tc>
        <w:tc>
          <w:tcPr>
            <w:tcW w:w="10395" w:type="dxa"/>
          </w:tcPr>
          <w:p w14:paraId="715039B5" w14:textId="77777777" w:rsidR="00CC66FC" w:rsidRDefault="00CC66FC" w:rsidP="004B0C2C">
            <w:pPr>
              <w:pStyle w:val="EmptyCellLayoutStyle"/>
              <w:spacing w:after="0" w:line="240" w:lineRule="auto"/>
            </w:pPr>
          </w:p>
        </w:tc>
        <w:tc>
          <w:tcPr>
            <w:tcW w:w="149" w:type="dxa"/>
          </w:tcPr>
          <w:p w14:paraId="2DC2C419" w14:textId="77777777" w:rsidR="00CC66FC" w:rsidRDefault="00CC66FC" w:rsidP="004B0C2C">
            <w:pPr>
              <w:pStyle w:val="EmptyCellLayoutStyle"/>
              <w:spacing w:after="0" w:line="240" w:lineRule="auto"/>
            </w:pPr>
          </w:p>
        </w:tc>
      </w:tr>
      <w:tr w:rsidR="00CC66FC" w14:paraId="0020178A" w14:textId="77777777" w:rsidTr="004B0C2C">
        <w:tc>
          <w:tcPr>
            <w:tcW w:w="54" w:type="dxa"/>
          </w:tcPr>
          <w:p w14:paraId="5AF4509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55"/>
              <w:gridCol w:w="2785"/>
            </w:tblGrid>
            <w:tr w:rsidR="00CC66FC" w14:paraId="33B9873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C4228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6E14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05E89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9BF90F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5C51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7CBD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83DCEF" w14:textId="77777777" w:rsidR="00CC66FC" w:rsidRDefault="00CC66FC" w:rsidP="004B0C2C">
                  <w:pPr>
                    <w:spacing w:after="0" w:line="240" w:lineRule="auto"/>
                  </w:pPr>
                  <w:r>
                    <w:rPr>
                      <w:rFonts w:ascii="Calibri" w:eastAsia="Calibri" w:hAnsi="Calibri"/>
                      <w:color w:val="000000"/>
                      <w:sz w:val="22"/>
                    </w:rPr>
                    <w:t>Yes</w:t>
                  </w:r>
                </w:p>
              </w:tc>
            </w:tr>
            <w:tr w:rsidR="00CC66FC" w14:paraId="1A69993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9534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BEAC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BED41" w14:textId="77777777" w:rsidR="00CC66FC" w:rsidRDefault="00CC66FC" w:rsidP="004B0C2C">
                  <w:pPr>
                    <w:spacing w:after="0" w:line="240" w:lineRule="auto"/>
                  </w:pPr>
                  <w:r>
                    <w:rPr>
                      <w:rFonts w:eastAsia="Arial"/>
                      <w:color w:val="000000"/>
                    </w:rPr>
                    <w:t>No</w:t>
                  </w:r>
                </w:p>
              </w:tc>
            </w:tr>
            <w:tr w:rsidR="00CC66FC" w14:paraId="58573D2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80BE7"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D81D8"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B2F02" w14:textId="77777777" w:rsidR="00CC66FC" w:rsidRDefault="00CC66FC" w:rsidP="004B0C2C">
                  <w:pPr>
                    <w:spacing w:after="0" w:line="240" w:lineRule="auto"/>
                  </w:pPr>
                  <w:r>
                    <w:rPr>
                      <w:rFonts w:ascii="Calibri" w:eastAsia="Calibri" w:hAnsi="Calibri"/>
                      <w:color w:val="000000"/>
                      <w:sz w:val="22"/>
                    </w:rPr>
                    <w:t>1048576</w:t>
                  </w:r>
                </w:p>
              </w:tc>
            </w:tr>
            <w:tr w:rsidR="00CC66FC" w14:paraId="287C06C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23B24"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3A77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CAD2B" w14:textId="77777777" w:rsidR="00CC66FC" w:rsidRDefault="00CC66FC" w:rsidP="004B0C2C">
                  <w:pPr>
                    <w:spacing w:after="0" w:line="240" w:lineRule="auto"/>
                  </w:pPr>
                  <w:r>
                    <w:rPr>
                      <w:rFonts w:ascii="Calibri" w:eastAsia="Calibri" w:hAnsi="Calibri"/>
                      <w:color w:val="000000"/>
                      <w:sz w:val="22"/>
                    </w:rPr>
                    <w:t>900</w:t>
                  </w:r>
                </w:p>
              </w:tc>
            </w:tr>
            <w:tr w:rsidR="00CC66FC" w14:paraId="394C66E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1D47C1"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567ED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4C119D" w14:textId="77777777" w:rsidR="00CC66FC" w:rsidRDefault="00CC66FC" w:rsidP="004B0C2C">
                  <w:pPr>
                    <w:spacing w:after="0" w:line="240" w:lineRule="auto"/>
                  </w:pPr>
                  <w:r>
                    <w:rPr>
                      <w:rFonts w:ascii="Calibri" w:eastAsia="Calibri" w:hAnsi="Calibri"/>
                      <w:color w:val="000000"/>
                      <w:sz w:val="22"/>
                    </w:rPr>
                    <w:t>300</w:t>
                  </w:r>
                </w:p>
              </w:tc>
            </w:tr>
          </w:tbl>
          <w:p w14:paraId="4314DF4C" w14:textId="77777777" w:rsidR="00CC66FC" w:rsidRDefault="00CC66FC" w:rsidP="004B0C2C">
            <w:pPr>
              <w:spacing w:after="0" w:line="240" w:lineRule="auto"/>
            </w:pPr>
          </w:p>
        </w:tc>
        <w:tc>
          <w:tcPr>
            <w:tcW w:w="149" w:type="dxa"/>
          </w:tcPr>
          <w:p w14:paraId="12C73A9B" w14:textId="77777777" w:rsidR="00CC66FC" w:rsidRDefault="00CC66FC" w:rsidP="004B0C2C">
            <w:pPr>
              <w:pStyle w:val="EmptyCellLayoutStyle"/>
              <w:spacing w:after="0" w:line="240" w:lineRule="auto"/>
            </w:pPr>
          </w:p>
        </w:tc>
      </w:tr>
      <w:tr w:rsidR="00CC66FC" w14:paraId="075097F1" w14:textId="77777777" w:rsidTr="004B0C2C">
        <w:trPr>
          <w:trHeight w:val="80"/>
        </w:trPr>
        <w:tc>
          <w:tcPr>
            <w:tcW w:w="54" w:type="dxa"/>
          </w:tcPr>
          <w:p w14:paraId="6A33CAB1" w14:textId="77777777" w:rsidR="00CC66FC" w:rsidRDefault="00CC66FC" w:rsidP="004B0C2C">
            <w:pPr>
              <w:pStyle w:val="EmptyCellLayoutStyle"/>
              <w:spacing w:after="0" w:line="240" w:lineRule="auto"/>
            </w:pPr>
          </w:p>
        </w:tc>
        <w:tc>
          <w:tcPr>
            <w:tcW w:w="10395" w:type="dxa"/>
          </w:tcPr>
          <w:p w14:paraId="5FF3E608" w14:textId="77777777" w:rsidR="00CC66FC" w:rsidRDefault="00CC66FC" w:rsidP="004B0C2C">
            <w:pPr>
              <w:pStyle w:val="EmptyCellLayoutStyle"/>
              <w:spacing w:after="0" w:line="240" w:lineRule="auto"/>
            </w:pPr>
          </w:p>
        </w:tc>
        <w:tc>
          <w:tcPr>
            <w:tcW w:w="149" w:type="dxa"/>
          </w:tcPr>
          <w:p w14:paraId="2ACCA131" w14:textId="77777777" w:rsidR="00CC66FC" w:rsidRDefault="00CC66FC" w:rsidP="004B0C2C">
            <w:pPr>
              <w:pStyle w:val="EmptyCellLayoutStyle"/>
              <w:spacing w:after="0" w:line="240" w:lineRule="auto"/>
            </w:pPr>
          </w:p>
        </w:tc>
      </w:tr>
    </w:tbl>
    <w:p w14:paraId="39E1A270" w14:textId="77777777" w:rsidR="00CC66FC" w:rsidRDefault="00CC66FC" w:rsidP="00CC66FC">
      <w:pPr>
        <w:spacing w:after="0" w:line="240" w:lineRule="auto"/>
      </w:pPr>
    </w:p>
    <w:p w14:paraId="20216AC5" w14:textId="77777777" w:rsidR="00CC66FC" w:rsidRDefault="00CC66FC" w:rsidP="00CC66FC">
      <w:pPr>
        <w:spacing w:after="0" w:line="240" w:lineRule="auto"/>
      </w:pPr>
      <w:r>
        <w:rPr>
          <w:rFonts w:ascii="Calibri" w:eastAsia="Calibri" w:hAnsi="Calibri"/>
          <w:b/>
          <w:color w:val="6495ED"/>
          <w:sz w:val="22"/>
        </w:rPr>
        <w:t>MSSQL 2014: DB Disk Read Latency (ms)</w:t>
      </w:r>
    </w:p>
    <w:p w14:paraId="3D09D75E" w14:textId="77777777" w:rsidR="00CC66FC" w:rsidRDefault="00CC66FC" w:rsidP="00CC66FC">
      <w:pPr>
        <w:spacing w:after="0" w:line="240" w:lineRule="auto"/>
      </w:pPr>
      <w:r>
        <w:rPr>
          <w:rFonts w:ascii="Calibri" w:eastAsia="Calibri" w:hAnsi="Calibri"/>
          <w:color w:val="000000"/>
          <w:sz w:val="22"/>
        </w:rPr>
        <w:t>SQL 2014 DB Disk Read Latency (ms) performance collection rule. Gets maximum read disk latency from all logical disk which host database files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7E57129" w14:textId="77777777" w:rsidTr="004B0C2C">
        <w:trPr>
          <w:trHeight w:val="54"/>
        </w:trPr>
        <w:tc>
          <w:tcPr>
            <w:tcW w:w="54" w:type="dxa"/>
          </w:tcPr>
          <w:p w14:paraId="3D97F5C9" w14:textId="77777777" w:rsidR="00CC66FC" w:rsidRDefault="00CC66FC" w:rsidP="004B0C2C">
            <w:pPr>
              <w:pStyle w:val="EmptyCellLayoutStyle"/>
              <w:spacing w:after="0" w:line="240" w:lineRule="auto"/>
            </w:pPr>
          </w:p>
        </w:tc>
        <w:tc>
          <w:tcPr>
            <w:tcW w:w="10395" w:type="dxa"/>
          </w:tcPr>
          <w:p w14:paraId="09BCE22F" w14:textId="77777777" w:rsidR="00CC66FC" w:rsidRDefault="00CC66FC" w:rsidP="004B0C2C">
            <w:pPr>
              <w:pStyle w:val="EmptyCellLayoutStyle"/>
              <w:spacing w:after="0" w:line="240" w:lineRule="auto"/>
            </w:pPr>
          </w:p>
        </w:tc>
        <w:tc>
          <w:tcPr>
            <w:tcW w:w="149" w:type="dxa"/>
          </w:tcPr>
          <w:p w14:paraId="2E3DE776" w14:textId="77777777" w:rsidR="00CC66FC" w:rsidRDefault="00CC66FC" w:rsidP="004B0C2C">
            <w:pPr>
              <w:pStyle w:val="EmptyCellLayoutStyle"/>
              <w:spacing w:after="0" w:line="240" w:lineRule="auto"/>
            </w:pPr>
          </w:p>
        </w:tc>
      </w:tr>
      <w:tr w:rsidR="00CC66FC" w14:paraId="0CB7A6C9" w14:textId="77777777" w:rsidTr="004B0C2C">
        <w:tc>
          <w:tcPr>
            <w:tcW w:w="54" w:type="dxa"/>
          </w:tcPr>
          <w:p w14:paraId="5832FCD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7A321CD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19F6B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1A3F3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F8FDE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6D4DB3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8BF8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8F8C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C0C68" w14:textId="77777777" w:rsidR="00CC66FC" w:rsidRDefault="00CC66FC" w:rsidP="004B0C2C">
                  <w:pPr>
                    <w:spacing w:after="0" w:line="240" w:lineRule="auto"/>
                  </w:pPr>
                  <w:r>
                    <w:rPr>
                      <w:rFonts w:ascii="Calibri" w:eastAsia="Calibri" w:hAnsi="Calibri"/>
                      <w:color w:val="000000"/>
                      <w:sz w:val="22"/>
                    </w:rPr>
                    <w:t>Yes</w:t>
                  </w:r>
                </w:p>
              </w:tc>
            </w:tr>
            <w:tr w:rsidR="00CC66FC" w14:paraId="4356D1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EA499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6B8D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BE01C5" w14:textId="77777777" w:rsidR="00CC66FC" w:rsidRDefault="00CC66FC" w:rsidP="004B0C2C">
                  <w:pPr>
                    <w:spacing w:after="0" w:line="240" w:lineRule="auto"/>
                  </w:pPr>
                  <w:r>
                    <w:rPr>
                      <w:rFonts w:eastAsia="Arial"/>
                      <w:color w:val="000000"/>
                    </w:rPr>
                    <w:t>No</w:t>
                  </w:r>
                </w:p>
              </w:tc>
            </w:tr>
            <w:tr w:rsidR="00CC66FC" w14:paraId="47841E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E6F1C"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97DC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C32C2" w14:textId="77777777" w:rsidR="00CC66FC" w:rsidRDefault="00CC66FC" w:rsidP="004B0C2C">
                  <w:pPr>
                    <w:spacing w:after="0" w:line="240" w:lineRule="auto"/>
                  </w:pPr>
                  <w:r>
                    <w:rPr>
                      <w:rFonts w:ascii="Calibri" w:eastAsia="Calibri" w:hAnsi="Calibri"/>
                      <w:color w:val="000000"/>
                      <w:sz w:val="22"/>
                    </w:rPr>
                    <w:t>900</w:t>
                  </w:r>
                </w:p>
              </w:tc>
            </w:tr>
            <w:tr w:rsidR="00CC66FC" w14:paraId="5D7BC4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8105C7"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C77A36"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83810" w14:textId="77777777" w:rsidR="00CC66FC" w:rsidRDefault="00CC66FC" w:rsidP="004B0C2C">
                  <w:pPr>
                    <w:spacing w:after="0" w:line="240" w:lineRule="auto"/>
                  </w:pPr>
                  <w:r>
                    <w:rPr>
                      <w:rFonts w:ascii="Calibri" w:eastAsia="Calibri" w:hAnsi="Calibri"/>
                      <w:color w:val="000000"/>
                      <w:sz w:val="22"/>
                    </w:rPr>
                    <w:t>00:18</w:t>
                  </w:r>
                </w:p>
              </w:tc>
            </w:tr>
            <w:tr w:rsidR="00CC66FC" w14:paraId="4018FAB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3B0581"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4F15C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046810" w14:textId="77777777" w:rsidR="00CC66FC" w:rsidRDefault="00CC66FC" w:rsidP="004B0C2C">
                  <w:pPr>
                    <w:spacing w:after="0" w:line="240" w:lineRule="auto"/>
                  </w:pPr>
                  <w:r>
                    <w:rPr>
                      <w:rFonts w:ascii="Calibri" w:eastAsia="Calibri" w:hAnsi="Calibri"/>
                      <w:color w:val="000000"/>
                      <w:sz w:val="22"/>
                    </w:rPr>
                    <w:t>300</w:t>
                  </w:r>
                </w:p>
              </w:tc>
            </w:tr>
          </w:tbl>
          <w:p w14:paraId="195619B7" w14:textId="77777777" w:rsidR="00CC66FC" w:rsidRDefault="00CC66FC" w:rsidP="004B0C2C">
            <w:pPr>
              <w:spacing w:after="0" w:line="240" w:lineRule="auto"/>
            </w:pPr>
          </w:p>
        </w:tc>
        <w:tc>
          <w:tcPr>
            <w:tcW w:w="149" w:type="dxa"/>
          </w:tcPr>
          <w:p w14:paraId="17254AEA" w14:textId="77777777" w:rsidR="00CC66FC" w:rsidRDefault="00CC66FC" w:rsidP="004B0C2C">
            <w:pPr>
              <w:pStyle w:val="EmptyCellLayoutStyle"/>
              <w:spacing w:after="0" w:line="240" w:lineRule="auto"/>
            </w:pPr>
          </w:p>
        </w:tc>
      </w:tr>
      <w:tr w:rsidR="00CC66FC" w14:paraId="2E455B48" w14:textId="77777777" w:rsidTr="004B0C2C">
        <w:trPr>
          <w:trHeight w:val="80"/>
        </w:trPr>
        <w:tc>
          <w:tcPr>
            <w:tcW w:w="54" w:type="dxa"/>
          </w:tcPr>
          <w:p w14:paraId="7C863433" w14:textId="77777777" w:rsidR="00CC66FC" w:rsidRDefault="00CC66FC" w:rsidP="004B0C2C">
            <w:pPr>
              <w:pStyle w:val="EmptyCellLayoutStyle"/>
              <w:spacing w:after="0" w:line="240" w:lineRule="auto"/>
            </w:pPr>
          </w:p>
        </w:tc>
        <w:tc>
          <w:tcPr>
            <w:tcW w:w="10395" w:type="dxa"/>
          </w:tcPr>
          <w:p w14:paraId="438D77CC" w14:textId="77777777" w:rsidR="00CC66FC" w:rsidRDefault="00CC66FC" w:rsidP="004B0C2C">
            <w:pPr>
              <w:pStyle w:val="EmptyCellLayoutStyle"/>
              <w:spacing w:after="0" w:line="240" w:lineRule="auto"/>
            </w:pPr>
          </w:p>
        </w:tc>
        <w:tc>
          <w:tcPr>
            <w:tcW w:w="149" w:type="dxa"/>
          </w:tcPr>
          <w:p w14:paraId="25399CE9" w14:textId="77777777" w:rsidR="00CC66FC" w:rsidRDefault="00CC66FC" w:rsidP="004B0C2C">
            <w:pPr>
              <w:pStyle w:val="EmptyCellLayoutStyle"/>
              <w:spacing w:after="0" w:line="240" w:lineRule="auto"/>
            </w:pPr>
          </w:p>
        </w:tc>
      </w:tr>
    </w:tbl>
    <w:p w14:paraId="35CB9B52" w14:textId="77777777" w:rsidR="00CC66FC" w:rsidRDefault="00CC66FC" w:rsidP="00CC66FC">
      <w:pPr>
        <w:spacing w:after="0" w:line="240" w:lineRule="auto"/>
      </w:pPr>
    </w:p>
    <w:p w14:paraId="5F125B2D" w14:textId="77777777" w:rsidR="00CC66FC" w:rsidRDefault="00CC66FC" w:rsidP="00CC66FC">
      <w:pPr>
        <w:spacing w:after="0" w:line="240" w:lineRule="auto"/>
      </w:pPr>
      <w:r>
        <w:rPr>
          <w:rFonts w:ascii="Calibri" w:eastAsia="Calibri" w:hAnsi="Calibri"/>
          <w:b/>
          <w:color w:val="6495ED"/>
          <w:sz w:val="22"/>
        </w:rPr>
        <w:t>MSSQL 2014: DB Active Sessions Count</w:t>
      </w:r>
    </w:p>
    <w:p w14:paraId="5E40A4A3" w14:textId="77777777" w:rsidR="00CC66FC" w:rsidRDefault="00CC66FC" w:rsidP="00CC66FC">
      <w:pPr>
        <w:spacing w:after="0" w:line="240" w:lineRule="auto"/>
      </w:pPr>
      <w:r>
        <w:rPr>
          <w:rFonts w:ascii="Calibri" w:eastAsia="Calibri" w:hAnsi="Calibri"/>
          <w:color w:val="000000"/>
          <w:sz w:val="22"/>
        </w:rPr>
        <w:t>SQL 2014 DBs Active Sessions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33076236" w14:textId="77777777" w:rsidTr="004B0C2C">
        <w:trPr>
          <w:trHeight w:val="54"/>
        </w:trPr>
        <w:tc>
          <w:tcPr>
            <w:tcW w:w="54" w:type="dxa"/>
          </w:tcPr>
          <w:p w14:paraId="70F8F281" w14:textId="77777777" w:rsidR="00CC66FC" w:rsidRDefault="00CC66FC" w:rsidP="004B0C2C">
            <w:pPr>
              <w:pStyle w:val="EmptyCellLayoutStyle"/>
              <w:spacing w:after="0" w:line="240" w:lineRule="auto"/>
            </w:pPr>
          </w:p>
        </w:tc>
        <w:tc>
          <w:tcPr>
            <w:tcW w:w="10395" w:type="dxa"/>
          </w:tcPr>
          <w:p w14:paraId="197C3148" w14:textId="77777777" w:rsidR="00CC66FC" w:rsidRDefault="00CC66FC" w:rsidP="004B0C2C">
            <w:pPr>
              <w:pStyle w:val="EmptyCellLayoutStyle"/>
              <w:spacing w:after="0" w:line="240" w:lineRule="auto"/>
            </w:pPr>
          </w:p>
        </w:tc>
        <w:tc>
          <w:tcPr>
            <w:tcW w:w="149" w:type="dxa"/>
          </w:tcPr>
          <w:p w14:paraId="4C7B58B8" w14:textId="77777777" w:rsidR="00CC66FC" w:rsidRDefault="00CC66FC" w:rsidP="004B0C2C">
            <w:pPr>
              <w:pStyle w:val="EmptyCellLayoutStyle"/>
              <w:spacing w:after="0" w:line="240" w:lineRule="auto"/>
            </w:pPr>
          </w:p>
        </w:tc>
      </w:tr>
      <w:tr w:rsidR="00CC66FC" w14:paraId="16F40D7E" w14:textId="77777777" w:rsidTr="004B0C2C">
        <w:tc>
          <w:tcPr>
            <w:tcW w:w="54" w:type="dxa"/>
          </w:tcPr>
          <w:p w14:paraId="3D4F838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11E80F1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7526E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61945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4276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AF20A7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8483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8264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821F27" w14:textId="77777777" w:rsidR="00CC66FC" w:rsidRDefault="00CC66FC" w:rsidP="004B0C2C">
                  <w:pPr>
                    <w:spacing w:after="0" w:line="240" w:lineRule="auto"/>
                  </w:pPr>
                  <w:r>
                    <w:rPr>
                      <w:rFonts w:ascii="Calibri" w:eastAsia="Calibri" w:hAnsi="Calibri"/>
                      <w:color w:val="000000"/>
                      <w:sz w:val="22"/>
                    </w:rPr>
                    <w:t>Yes</w:t>
                  </w:r>
                </w:p>
              </w:tc>
            </w:tr>
            <w:tr w:rsidR="00CC66FC" w14:paraId="36E5ED1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7516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B2A7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92B11" w14:textId="77777777" w:rsidR="00CC66FC" w:rsidRDefault="00CC66FC" w:rsidP="004B0C2C">
                  <w:pPr>
                    <w:spacing w:after="0" w:line="240" w:lineRule="auto"/>
                  </w:pPr>
                  <w:r>
                    <w:rPr>
                      <w:rFonts w:eastAsia="Arial"/>
                      <w:color w:val="000000"/>
                    </w:rPr>
                    <w:t>No</w:t>
                  </w:r>
                </w:p>
              </w:tc>
            </w:tr>
            <w:tr w:rsidR="00CC66FC" w14:paraId="3E36A44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64562"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07DE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A83FF" w14:textId="77777777" w:rsidR="00CC66FC" w:rsidRDefault="00CC66FC" w:rsidP="004B0C2C">
                  <w:pPr>
                    <w:spacing w:after="0" w:line="240" w:lineRule="auto"/>
                  </w:pPr>
                  <w:r>
                    <w:rPr>
                      <w:rFonts w:ascii="Calibri" w:eastAsia="Calibri" w:hAnsi="Calibri"/>
                      <w:color w:val="000000"/>
                      <w:sz w:val="22"/>
                    </w:rPr>
                    <w:t>900</w:t>
                  </w:r>
                </w:p>
              </w:tc>
            </w:tr>
            <w:tr w:rsidR="00CC66FC" w14:paraId="6790F26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482A8D"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95545D"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D25843" w14:textId="77777777" w:rsidR="00CC66FC" w:rsidRDefault="00CC66FC" w:rsidP="004B0C2C">
                  <w:pPr>
                    <w:spacing w:after="0" w:line="240" w:lineRule="auto"/>
                  </w:pPr>
                  <w:r>
                    <w:rPr>
                      <w:rFonts w:ascii="Calibri" w:eastAsia="Calibri" w:hAnsi="Calibri"/>
                      <w:color w:val="000000"/>
                      <w:sz w:val="22"/>
                    </w:rPr>
                    <w:t>00:14</w:t>
                  </w:r>
                </w:p>
              </w:tc>
            </w:tr>
            <w:tr w:rsidR="00CC66FC" w14:paraId="13886ED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B15BF9"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223C85"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7884B7" w14:textId="77777777" w:rsidR="00CC66FC" w:rsidRDefault="00CC66FC" w:rsidP="004B0C2C">
                  <w:pPr>
                    <w:spacing w:after="0" w:line="240" w:lineRule="auto"/>
                  </w:pPr>
                  <w:r>
                    <w:rPr>
                      <w:rFonts w:ascii="Calibri" w:eastAsia="Calibri" w:hAnsi="Calibri"/>
                      <w:color w:val="000000"/>
                      <w:sz w:val="22"/>
                    </w:rPr>
                    <w:t>300</w:t>
                  </w:r>
                </w:p>
              </w:tc>
            </w:tr>
          </w:tbl>
          <w:p w14:paraId="741132CD" w14:textId="77777777" w:rsidR="00CC66FC" w:rsidRDefault="00CC66FC" w:rsidP="004B0C2C">
            <w:pPr>
              <w:spacing w:after="0" w:line="240" w:lineRule="auto"/>
            </w:pPr>
          </w:p>
        </w:tc>
        <w:tc>
          <w:tcPr>
            <w:tcW w:w="149" w:type="dxa"/>
          </w:tcPr>
          <w:p w14:paraId="52D6D69C" w14:textId="77777777" w:rsidR="00CC66FC" w:rsidRDefault="00CC66FC" w:rsidP="004B0C2C">
            <w:pPr>
              <w:pStyle w:val="EmptyCellLayoutStyle"/>
              <w:spacing w:after="0" w:line="240" w:lineRule="auto"/>
            </w:pPr>
          </w:p>
        </w:tc>
      </w:tr>
      <w:tr w:rsidR="00CC66FC" w14:paraId="604A75F7" w14:textId="77777777" w:rsidTr="004B0C2C">
        <w:trPr>
          <w:trHeight w:val="80"/>
        </w:trPr>
        <w:tc>
          <w:tcPr>
            <w:tcW w:w="54" w:type="dxa"/>
          </w:tcPr>
          <w:p w14:paraId="2BB6670D" w14:textId="77777777" w:rsidR="00CC66FC" w:rsidRDefault="00CC66FC" w:rsidP="004B0C2C">
            <w:pPr>
              <w:pStyle w:val="EmptyCellLayoutStyle"/>
              <w:spacing w:after="0" w:line="240" w:lineRule="auto"/>
            </w:pPr>
          </w:p>
        </w:tc>
        <w:tc>
          <w:tcPr>
            <w:tcW w:w="10395" w:type="dxa"/>
          </w:tcPr>
          <w:p w14:paraId="0F9C341E" w14:textId="77777777" w:rsidR="00CC66FC" w:rsidRDefault="00CC66FC" w:rsidP="004B0C2C">
            <w:pPr>
              <w:pStyle w:val="EmptyCellLayoutStyle"/>
              <w:spacing w:after="0" w:line="240" w:lineRule="auto"/>
            </w:pPr>
          </w:p>
        </w:tc>
        <w:tc>
          <w:tcPr>
            <w:tcW w:w="149" w:type="dxa"/>
          </w:tcPr>
          <w:p w14:paraId="768826EE" w14:textId="77777777" w:rsidR="00CC66FC" w:rsidRDefault="00CC66FC" w:rsidP="004B0C2C">
            <w:pPr>
              <w:pStyle w:val="EmptyCellLayoutStyle"/>
              <w:spacing w:after="0" w:line="240" w:lineRule="auto"/>
            </w:pPr>
          </w:p>
        </w:tc>
      </w:tr>
    </w:tbl>
    <w:p w14:paraId="239C682A" w14:textId="77777777" w:rsidR="00CC66FC" w:rsidRDefault="00CC66FC" w:rsidP="00CC66FC">
      <w:pPr>
        <w:spacing w:after="0" w:line="240" w:lineRule="auto"/>
      </w:pPr>
    </w:p>
    <w:p w14:paraId="4254C828" w14:textId="77777777" w:rsidR="00CC66FC" w:rsidRDefault="00CC66FC" w:rsidP="00CC66FC">
      <w:pPr>
        <w:spacing w:after="0" w:line="240" w:lineRule="auto"/>
      </w:pPr>
      <w:r>
        <w:rPr>
          <w:rFonts w:ascii="Calibri" w:eastAsia="Calibri" w:hAnsi="Calibri"/>
          <w:b/>
          <w:color w:val="6495ED"/>
          <w:sz w:val="22"/>
        </w:rPr>
        <w:t>MSSQL 2014: DB Active Transactions Count</w:t>
      </w:r>
    </w:p>
    <w:p w14:paraId="498F8983" w14:textId="77777777" w:rsidR="00CC66FC" w:rsidRDefault="00CC66FC" w:rsidP="00CC66FC">
      <w:pPr>
        <w:spacing w:after="0" w:line="240" w:lineRule="auto"/>
      </w:pPr>
      <w:r>
        <w:rPr>
          <w:rFonts w:ascii="Calibri" w:eastAsia="Calibri" w:hAnsi="Calibri"/>
          <w:color w:val="000000"/>
          <w:sz w:val="22"/>
        </w:rPr>
        <w:t>SQL 2014 DBs Active Transactions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728F846" w14:textId="77777777" w:rsidTr="004B0C2C">
        <w:trPr>
          <w:trHeight w:val="54"/>
        </w:trPr>
        <w:tc>
          <w:tcPr>
            <w:tcW w:w="54" w:type="dxa"/>
          </w:tcPr>
          <w:p w14:paraId="229B3E68" w14:textId="77777777" w:rsidR="00CC66FC" w:rsidRDefault="00CC66FC" w:rsidP="004B0C2C">
            <w:pPr>
              <w:pStyle w:val="EmptyCellLayoutStyle"/>
              <w:spacing w:after="0" w:line="240" w:lineRule="auto"/>
            </w:pPr>
          </w:p>
        </w:tc>
        <w:tc>
          <w:tcPr>
            <w:tcW w:w="10395" w:type="dxa"/>
          </w:tcPr>
          <w:p w14:paraId="38B5F120" w14:textId="77777777" w:rsidR="00CC66FC" w:rsidRDefault="00CC66FC" w:rsidP="004B0C2C">
            <w:pPr>
              <w:pStyle w:val="EmptyCellLayoutStyle"/>
              <w:spacing w:after="0" w:line="240" w:lineRule="auto"/>
            </w:pPr>
          </w:p>
        </w:tc>
        <w:tc>
          <w:tcPr>
            <w:tcW w:w="149" w:type="dxa"/>
          </w:tcPr>
          <w:p w14:paraId="36F02E32" w14:textId="77777777" w:rsidR="00CC66FC" w:rsidRDefault="00CC66FC" w:rsidP="004B0C2C">
            <w:pPr>
              <w:pStyle w:val="EmptyCellLayoutStyle"/>
              <w:spacing w:after="0" w:line="240" w:lineRule="auto"/>
            </w:pPr>
          </w:p>
        </w:tc>
      </w:tr>
      <w:tr w:rsidR="00CC66FC" w14:paraId="3BD5C380" w14:textId="77777777" w:rsidTr="004B0C2C">
        <w:tc>
          <w:tcPr>
            <w:tcW w:w="54" w:type="dxa"/>
          </w:tcPr>
          <w:p w14:paraId="39C9738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67CEB7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62545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4B6ED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E72B8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AE9A82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170B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2E29C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6409E" w14:textId="77777777" w:rsidR="00CC66FC" w:rsidRDefault="00CC66FC" w:rsidP="004B0C2C">
                  <w:pPr>
                    <w:spacing w:after="0" w:line="240" w:lineRule="auto"/>
                  </w:pPr>
                  <w:r>
                    <w:rPr>
                      <w:rFonts w:ascii="Calibri" w:eastAsia="Calibri" w:hAnsi="Calibri"/>
                      <w:color w:val="000000"/>
                      <w:sz w:val="22"/>
                    </w:rPr>
                    <w:t>Yes</w:t>
                  </w:r>
                </w:p>
              </w:tc>
            </w:tr>
            <w:tr w:rsidR="00CC66FC" w14:paraId="37BC605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4568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75C2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F6C3A6" w14:textId="77777777" w:rsidR="00CC66FC" w:rsidRDefault="00CC66FC" w:rsidP="004B0C2C">
                  <w:pPr>
                    <w:spacing w:after="0" w:line="240" w:lineRule="auto"/>
                  </w:pPr>
                  <w:r>
                    <w:rPr>
                      <w:rFonts w:eastAsia="Arial"/>
                      <w:color w:val="000000"/>
                    </w:rPr>
                    <w:t>No</w:t>
                  </w:r>
                </w:p>
              </w:tc>
            </w:tr>
            <w:tr w:rsidR="00CC66FC" w14:paraId="53C903B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C9BE4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68D1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B00553" w14:textId="77777777" w:rsidR="00CC66FC" w:rsidRDefault="00CC66FC" w:rsidP="004B0C2C">
                  <w:pPr>
                    <w:spacing w:after="0" w:line="240" w:lineRule="auto"/>
                  </w:pPr>
                  <w:r>
                    <w:rPr>
                      <w:rFonts w:ascii="Calibri" w:eastAsia="Calibri" w:hAnsi="Calibri"/>
                      <w:color w:val="000000"/>
                      <w:sz w:val="22"/>
                    </w:rPr>
                    <w:t>900</w:t>
                  </w:r>
                </w:p>
              </w:tc>
            </w:tr>
          </w:tbl>
          <w:p w14:paraId="619F5C2A" w14:textId="77777777" w:rsidR="00CC66FC" w:rsidRDefault="00CC66FC" w:rsidP="004B0C2C">
            <w:pPr>
              <w:spacing w:after="0" w:line="240" w:lineRule="auto"/>
            </w:pPr>
          </w:p>
        </w:tc>
        <w:tc>
          <w:tcPr>
            <w:tcW w:w="149" w:type="dxa"/>
          </w:tcPr>
          <w:p w14:paraId="399FA04F" w14:textId="77777777" w:rsidR="00CC66FC" w:rsidRDefault="00CC66FC" w:rsidP="004B0C2C">
            <w:pPr>
              <w:pStyle w:val="EmptyCellLayoutStyle"/>
              <w:spacing w:after="0" w:line="240" w:lineRule="auto"/>
            </w:pPr>
          </w:p>
        </w:tc>
      </w:tr>
      <w:tr w:rsidR="00CC66FC" w14:paraId="45B8B328" w14:textId="77777777" w:rsidTr="004B0C2C">
        <w:trPr>
          <w:trHeight w:val="80"/>
        </w:trPr>
        <w:tc>
          <w:tcPr>
            <w:tcW w:w="54" w:type="dxa"/>
          </w:tcPr>
          <w:p w14:paraId="12B9E64F" w14:textId="77777777" w:rsidR="00CC66FC" w:rsidRDefault="00CC66FC" w:rsidP="004B0C2C">
            <w:pPr>
              <w:pStyle w:val="EmptyCellLayoutStyle"/>
              <w:spacing w:after="0" w:line="240" w:lineRule="auto"/>
            </w:pPr>
          </w:p>
        </w:tc>
        <w:tc>
          <w:tcPr>
            <w:tcW w:w="10395" w:type="dxa"/>
          </w:tcPr>
          <w:p w14:paraId="00C53241" w14:textId="77777777" w:rsidR="00CC66FC" w:rsidRDefault="00CC66FC" w:rsidP="004B0C2C">
            <w:pPr>
              <w:pStyle w:val="EmptyCellLayoutStyle"/>
              <w:spacing w:after="0" w:line="240" w:lineRule="auto"/>
            </w:pPr>
          </w:p>
        </w:tc>
        <w:tc>
          <w:tcPr>
            <w:tcW w:w="149" w:type="dxa"/>
          </w:tcPr>
          <w:p w14:paraId="28259B04" w14:textId="77777777" w:rsidR="00CC66FC" w:rsidRDefault="00CC66FC" w:rsidP="004B0C2C">
            <w:pPr>
              <w:pStyle w:val="EmptyCellLayoutStyle"/>
              <w:spacing w:after="0" w:line="240" w:lineRule="auto"/>
            </w:pPr>
          </w:p>
        </w:tc>
      </w:tr>
    </w:tbl>
    <w:p w14:paraId="59BDEE8B" w14:textId="77777777" w:rsidR="00CC66FC" w:rsidRDefault="00CC66FC" w:rsidP="00CC66FC">
      <w:pPr>
        <w:spacing w:after="0" w:line="240" w:lineRule="auto"/>
      </w:pPr>
    </w:p>
    <w:p w14:paraId="667526F5" w14:textId="77777777" w:rsidR="00CC66FC" w:rsidRDefault="00CC66FC" w:rsidP="00CC66FC">
      <w:pPr>
        <w:spacing w:after="0" w:line="240" w:lineRule="auto"/>
      </w:pPr>
      <w:r>
        <w:rPr>
          <w:rFonts w:ascii="Calibri" w:eastAsia="Calibri" w:hAnsi="Calibri"/>
          <w:b/>
          <w:color w:val="6495ED"/>
          <w:sz w:val="22"/>
        </w:rPr>
        <w:t>MSSQL 2014: DB Transaction Log Free Space Total (%)</w:t>
      </w:r>
    </w:p>
    <w:p w14:paraId="37646463" w14:textId="77777777" w:rsidR="00CC66FC" w:rsidRDefault="00CC66FC" w:rsidP="00CC66FC">
      <w:pPr>
        <w:spacing w:after="0" w:line="240" w:lineRule="auto"/>
      </w:pPr>
      <w:r>
        <w:rPr>
          <w:rFonts w:ascii="Calibri" w:eastAsia="Calibri" w:hAnsi="Calibri"/>
          <w:color w:val="000000"/>
          <w:sz w:val="22"/>
        </w:rPr>
        <w:t>Collect unused transaction log space reported by SQL Server as a percentage of total transaction log space</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2CECE659" w14:textId="77777777" w:rsidTr="004B0C2C">
        <w:trPr>
          <w:trHeight w:val="54"/>
        </w:trPr>
        <w:tc>
          <w:tcPr>
            <w:tcW w:w="54" w:type="dxa"/>
          </w:tcPr>
          <w:p w14:paraId="216C0C93" w14:textId="77777777" w:rsidR="00CC66FC" w:rsidRDefault="00CC66FC" w:rsidP="004B0C2C">
            <w:pPr>
              <w:pStyle w:val="EmptyCellLayoutStyle"/>
              <w:spacing w:after="0" w:line="240" w:lineRule="auto"/>
            </w:pPr>
          </w:p>
        </w:tc>
        <w:tc>
          <w:tcPr>
            <w:tcW w:w="10395" w:type="dxa"/>
          </w:tcPr>
          <w:p w14:paraId="492B1860" w14:textId="77777777" w:rsidR="00CC66FC" w:rsidRDefault="00CC66FC" w:rsidP="004B0C2C">
            <w:pPr>
              <w:pStyle w:val="EmptyCellLayoutStyle"/>
              <w:spacing w:after="0" w:line="240" w:lineRule="auto"/>
            </w:pPr>
          </w:p>
        </w:tc>
        <w:tc>
          <w:tcPr>
            <w:tcW w:w="149" w:type="dxa"/>
          </w:tcPr>
          <w:p w14:paraId="155304D4" w14:textId="77777777" w:rsidR="00CC66FC" w:rsidRDefault="00CC66FC" w:rsidP="004B0C2C">
            <w:pPr>
              <w:pStyle w:val="EmptyCellLayoutStyle"/>
              <w:spacing w:after="0" w:line="240" w:lineRule="auto"/>
            </w:pPr>
          </w:p>
        </w:tc>
      </w:tr>
      <w:tr w:rsidR="00CC66FC" w14:paraId="148FBD89" w14:textId="77777777" w:rsidTr="004B0C2C">
        <w:tc>
          <w:tcPr>
            <w:tcW w:w="54" w:type="dxa"/>
          </w:tcPr>
          <w:p w14:paraId="174DBA0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7D41FF5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E756C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F8997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23174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20189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CF3E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5122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5141E" w14:textId="77777777" w:rsidR="00CC66FC" w:rsidRDefault="00CC66FC" w:rsidP="004B0C2C">
                  <w:pPr>
                    <w:spacing w:after="0" w:line="240" w:lineRule="auto"/>
                  </w:pPr>
                  <w:r>
                    <w:rPr>
                      <w:rFonts w:ascii="Calibri" w:eastAsia="Calibri" w:hAnsi="Calibri"/>
                      <w:color w:val="000000"/>
                      <w:sz w:val="22"/>
                    </w:rPr>
                    <w:t>Yes</w:t>
                  </w:r>
                </w:p>
              </w:tc>
            </w:tr>
            <w:tr w:rsidR="00CC66FC" w14:paraId="1F38E55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5B23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C2C6E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5DE2A" w14:textId="77777777" w:rsidR="00CC66FC" w:rsidRDefault="00CC66FC" w:rsidP="004B0C2C">
                  <w:pPr>
                    <w:spacing w:after="0" w:line="240" w:lineRule="auto"/>
                  </w:pPr>
                  <w:r>
                    <w:rPr>
                      <w:rFonts w:eastAsia="Arial"/>
                      <w:color w:val="000000"/>
                    </w:rPr>
                    <w:t>No</w:t>
                  </w:r>
                </w:p>
              </w:tc>
            </w:tr>
            <w:tr w:rsidR="00CC66FC" w14:paraId="4EEFA04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2627D"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93E3D"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5620E" w14:textId="77777777" w:rsidR="00CC66FC" w:rsidRDefault="00CC66FC" w:rsidP="004B0C2C">
                  <w:pPr>
                    <w:spacing w:after="0" w:line="240" w:lineRule="auto"/>
                  </w:pPr>
                  <w:r>
                    <w:rPr>
                      <w:rFonts w:ascii="Calibri" w:eastAsia="Calibri" w:hAnsi="Calibri"/>
                      <w:color w:val="000000"/>
                      <w:sz w:val="22"/>
                    </w:rPr>
                    <w:t>1048576</w:t>
                  </w:r>
                </w:p>
              </w:tc>
            </w:tr>
            <w:tr w:rsidR="00CC66FC" w14:paraId="6DD2C46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3D06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EE3C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3F88C" w14:textId="77777777" w:rsidR="00CC66FC" w:rsidRDefault="00CC66FC" w:rsidP="004B0C2C">
                  <w:pPr>
                    <w:spacing w:after="0" w:line="240" w:lineRule="auto"/>
                  </w:pPr>
                  <w:r>
                    <w:rPr>
                      <w:rFonts w:ascii="Calibri" w:eastAsia="Calibri" w:hAnsi="Calibri"/>
                      <w:color w:val="000000"/>
                      <w:sz w:val="22"/>
                    </w:rPr>
                    <w:t>900</w:t>
                  </w:r>
                </w:p>
              </w:tc>
            </w:tr>
            <w:tr w:rsidR="00CC66FC" w14:paraId="709EF55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4E647"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3033E"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02602" w14:textId="77777777" w:rsidR="00CC66FC" w:rsidRDefault="00CC66FC" w:rsidP="004B0C2C">
                  <w:pPr>
                    <w:spacing w:after="0" w:line="240" w:lineRule="auto"/>
                  </w:pPr>
                </w:p>
              </w:tc>
            </w:tr>
            <w:tr w:rsidR="00CC66FC" w14:paraId="3B68B9C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35EF0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20C2A1"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D76C76" w14:textId="77777777" w:rsidR="00CC66FC" w:rsidRDefault="00CC66FC" w:rsidP="004B0C2C">
                  <w:pPr>
                    <w:spacing w:after="0" w:line="240" w:lineRule="auto"/>
                  </w:pPr>
                  <w:r>
                    <w:rPr>
                      <w:rFonts w:ascii="Calibri" w:eastAsia="Calibri" w:hAnsi="Calibri"/>
                      <w:color w:val="000000"/>
                      <w:sz w:val="22"/>
                    </w:rPr>
                    <w:t>300</w:t>
                  </w:r>
                </w:p>
              </w:tc>
            </w:tr>
          </w:tbl>
          <w:p w14:paraId="3BAB784F" w14:textId="77777777" w:rsidR="00CC66FC" w:rsidRDefault="00CC66FC" w:rsidP="004B0C2C">
            <w:pPr>
              <w:spacing w:after="0" w:line="240" w:lineRule="auto"/>
            </w:pPr>
          </w:p>
        </w:tc>
        <w:tc>
          <w:tcPr>
            <w:tcW w:w="149" w:type="dxa"/>
          </w:tcPr>
          <w:p w14:paraId="3C333BF3" w14:textId="77777777" w:rsidR="00CC66FC" w:rsidRDefault="00CC66FC" w:rsidP="004B0C2C">
            <w:pPr>
              <w:pStyle w:val="EmptyCellLayoutStyle"/>
              <w:spacing w:after="0" w:line="240" w:lineRule="auto"/>
            </w:pPr>
          </w:p>
        </w:tc>
      </w:tr>
      <w:tr w:rsidR="00CC66FC" w14:paraId="16CB8C7C" w14:textId="77777777" w:rsidTr="004B0C2C">
        <w:trPr>
          <w:trHeight w:val="80"/>
        </w:trPr>
        <w:tc>
          <w:tcPr>
            <w:tcW w:w="54" w:type="dxa"/>
          </w:tcPr>
          <w:p w14:paraId="6966E597" w14:textId="77777777" w:rsidR="00CC66FC" w:rsidRDefault="00CC66FC" w:rsidP="004B0C2C">
            <w:pPr>
              <w:pStyle w:val="EmptyCellLayoutStyle"/>
              <w:spacing w:after="0" w:line="240" w:lineRule="auto"/>
            </w:pPr>
          </w:p>
        </w:tc>
        <w:tc>
          <w:tcPr>
            <w:tcW w:w="10395" w:type="dxa"/>
          </w:tcPr>
          <w:p w14:paraId="2B82D43B" w14:textId="77777777" w:rsidR="00CC66FC" w:rsidRDefault="00CC66FC" w:rsidP="004B0C2C">
            <w:pPr>
              <w:pStyle w:val="EmptyCellLayoutStyle"/>
              <w:spacing w:after="0" w:line="240" w:lineRule="auto"/>
            </w:pPr>
          </w:p>
        </w:tc>
        <w:tc>
          <w:tcPr>
            <w:tcW w:w="149" w:type="dxa"/>
          </w:tcPr>
          <w:p w14:paraId="5514B75F" w14:textId="77777777" w:rsidR="00CC66FC" w:rsidRDefault="00CC66FC" w:rsidP="004B0C2C">
            <w:pPr>
              <w:pStyle w:val="EmptyCellLayoutStyle"/>
              <w:spacing w:after="0" w:line="240" w:lineRule="auto"/>
            </w:pPr>
          </w:p>
        </w:tc>
      </w:tr>
    </w:tbl>
    <w:p w14:paraId="19D923C7" w14:textId="77777777" w:rsidR="00CC66FC" w:rsidRDefault="00CC66FC" w:rsidP="00CC66FC">
      <w:pPr>
        <w:spacing w:after="0" w:line="240" w:lineRule="auto"/>
      </w:pPr>
    </w:p>
    <w:p w14:paraId="3A3E3BA5" w14:textId="77777777" w:rsidR="00CC66FC" w:rsidRDefault="00CC66FC" w:rsidP="00CC66FC">
      <w:pPr>
        <w:spacing w:after="0" w:line="240" w:lineRule="auto"/>
      </w:pPr>
      <w:r>
        <w:rPr>
          <w:rFonts w:ascii="Calibri" w:eastAsia="Calibri" w:hAnsi="Calibri"/>
          <w:b/>
          <w:color w:val="6495ED"/>
          <w:sz w:val="22"/>
        </w:rPr>
        <w:t>MSSQL 2014: DB Free Outer Space (MB)</w:t>
      </w:r>
    </w:p>
    <w:p w14:paraId="0083052F" w14:textId="77777777" w:rsidR="00CC66FC" w:rsidRDefault="00CC66FC" w:rsidP="00CC66FC">
      <w:pPr>
        <w:spacing w:after="0" w:line="240" w:lineRule="auto"/>
      </w:pPr>
      <w:r>
        <w:rPr>
          <w:rFonts w:ascii="Calibri" w:eastAsia="Calibri" w:hAnsi="Calibri"/>
          <w:color w:val="000000"/>
          <w:sz w:val="22"/>
        </w:rPr>
        <w:t>SQL 2014 DBs Free Outer Space (MB)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43AC401" w14:textId="77777777" w:rsidTr="004B0C2C">
        <w:trPr>
          <w:trHeight w:val="54"/>
        </w:trPr>
        <w:tc>
          <w:tcPr>
            <w:tcW w:w="54" w:type="dxa"/>
          </w:tcPr>
          <w:p w14:paraId="3D6A8031" w14:textId="77777777" w:rsidR="00CC66FC" w:rsidRDefault="00CC66FC" w:rsidP="004B0C2C">
            <w:pPr>
              <w:pStyle w:val="EmptyCellLayoutStyle"/>
              <w:spacing w:after="0" w:line="240" w:lineRule="auto"/>
            </w:pPr>
          </w:p>
        </w:tc>
        <w:tc>
          <w:tcPr>
            <w:tcW w:w="10395" w:type="dxa"/>
          </w:tcPr>
          <w:p w14:paraId="39C4A068" w14:textId="77777777" w:rsidR="00CC66FC" w:rsidRDefault="00CC66FC" w:rsidP="004B0C2C">
            <w:pPr>
              <w:pStyle w:val="EmptyCellLayoutStyle"/>
              <w:spacing w:after="0" w:line="240" w:lineRule="auto"/>
            </w:pPr>
          </w:p>
        </w:tc>
        <w:tc>
          <w:tcPr>
            <w:tcW w:w="149" w:type="dxa"/>
          </w:tcPr>
          <w:p w14:paraId="474A9B75" w14:textId="77777777" w:rsidR="00CC66FC" w:rsidRDefault="00CC66FC" w:rsidP="004B0C2C">
            <w:pPr>
              <w:pStyle w:val="EmptyCellLayoutStyle"/>
              <w:spacing w:after="0" w:line="240" w:lineRule="auto"/>
            </w:pPr>
          </w:p>
        </w:tc>
      </w:tr>
      <w:tr w:rsidR="00CC66FC" w14:paraId="414F824A" w14:textId="77777777" w:rsidTr="004B0C2C">
        <w:tc>
          <w:tcPr>
            <w:tcW w:w="54" w:type="dxa"/>
          </w:tcPr>
          <w:p w14:paraId="2D7E0E7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55"/>
              <w:gridCol w:w="2785"/>
            </w:tblGrid>
            <w:tr w:rsidR="00CC66FC" w14:paraId="7F35D72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FCC1B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A174D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0AFA6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E31E2C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CC04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A13A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FD02C" w14:textId="77777777" w:rsidR="00CC66FC" w:rsidRDefault="00CC66FC" w:rsidP="004B0C2C">
                  <w:pPr>
                    <w:spacing w:after="0" w:line="240" w:lineRule="auto"/>
                  </w:pPr>
                  <w:r>
                    <w:rPr>
                      <w:rFonts w:ascii="Calibri" w:eastAsia="Calibri" w:hAnsi="Calibri"/>
                      <w:color w:val="000000"/>
                      <w:sz w:val="22"/>
                    </w:rPr>
                    <w:t>Yes</w:t>
                  </w:r>
                </w:p>
              </w:tc>
            </w:tr>
            <w:tr w:rsidR="00CC66FC" w14:paraId="59A7663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D6C2D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FE83C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368C7" w14:textId="77777777" w:rsidR="00CC66FC" w:rsidRDefault="00CC66FC" w:rsidP="004B0C2C">
                  <w:pPr>
                    <w:spacing w:after="0" w:line="240" w:lineRule="auto"/>
                  </w:pPr>
                  <w:r>
                    <w:rPr>
                      <w:rFonts w:eastAsia="Arial"/>
                      <w:color w:val="000000"/>
                    </w:rPr>
                    <w:t>No</w:t>
                  </w:r>
                </w:p>
              </w:tc>
            </w:tr>
            <w:tr w:rsidR="00CC66FC" w14:paraId="262751D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086615"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40E5E9"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0CA8C" w14:textId="77777777" w:rsidR="00CC66FC" w:rsidRDefault="00CC66FC" w:rsidP="004B0C2C">
                  <w:pPr>
                    <w:spacing w:after="0" w:line="240" w:lineRule="auto"/>
                  </w:pPr>
                  <w:r>
                    <w:rPr>
                      <w:rFonts w:ascii="Calibri" w:eastAsia="Calibri" w:hAnsi="Calibri"/>
                      <w:color w:val="000000"/>
                      <w:sz w:val="22"/>
                    </w:rPr>
                    <w:t>1048576</w:t>
                  </w:r>
                </w:p>
              </w:tc>
            </w:tr>
            <w:tr w:rsidR="00CC66FC" w14:paraId="64AA878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AD3E2"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1F62D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F8E7F" w14:textId="77777777" w:rsidR="00CC66FC" w:rsidRDefault="00CC66FC" w:rsidP="004B0C2C">
                  <w:pPr>
                    <w:spacing w:after="0" w:line="240" w:lineRule="auto"/>
                  </w:pPr>
                  <w:r>
                    <w:rPr>
                      <w:rFonts w:ascii="Calibri" w:eastAsia="Calibri" w:hAnsi="Calibri"/>
                      <w:color w:val="000000"/>
                      <w:sz w:val="22"/>
                    </w:rPr>
                    <w:t>900</w:t>
                  </w:r>
                </w:p>
              </w:tc>
            </w:tr>
            <w:tr w:rsidR="00CC66FC" w14:paraId="34B7B46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1F6897"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FC5B6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4C0DBC" w14:textId="77777777" w:rsidR="00CC66FC" w:rsidRDefault="00CC66FC" w:rsidP="004B0C2C">
                  <w:pPr>
                    <w:spacing w:after="0" w:line="240" w:lineRule="auto"/>
                  </w:pPr>
                  <w:r>
                    <w:rPr>
                      <w:rFonts w:ascii="Calibri" w:eastAsia="Calibri" w:hAnsi="Calibri"/>
                      <w:color w:val="000000"/>
                      <w:sz w:val="22"/>
                    </w:rPr>
                    <w:t>300</w:t>
                  </w:r>
                </w:p>
              </w:tc>
            </w:tr>
          </w:tbl>
          <w:p w14:paraId="069165E2" w14:textId="77777777" w:rsidR="00CC66FC" w:rsidRDefault="00CC66FC" w:rsidP="004B0C2C">
            <w:pPr>
              <w:spacing w:after="0" w:line="240" w:lineRule="auto"/>
            </w:pPr>
          </w:p>
        </w:tc>
        <w:tc>
          <w:tcPr>
            <w:tcW w:w="149" w:type="dxa"/>
          </w:tcPr>
          <w:p w14:paraId="12FE4FFE" w14:textId="77777777" w:rsidR="00CC66FC" w:rsidRDefault="00CC66FC" w:rsidP="004B0C2C">
            <w:pPr>
              <w:pStyle w:val="EmptyCellLayoutStyle"/>
              <w:spacing w:after="0" w:line="240" w:lineRule="auto"/>
            </w:pPr>
          </w:p>
        </w:tc>
      </w:tr>
      <w:tr w:rsidR="00CC66FC" w14:paraId="1FBD106D" w14:textId="77777777" w:rsidTr="004B0C2C">
        <w:trPr>
          <w:trHeight w:val="80"/>
        </w:trPr>
        <w:tc>
          <w:tcPr>
            <w:tcW w:w="54" w:type="dxa"/>
          </w:tcPr>
          <w:p w14:paraId="22462182" w14:textId="77777777" w:rsidR="00CC66FC" w:rsidRDefault="00CC66FC" w:rsidP="004B0C2C">
            <w:pPr>
              <w:pStyle w:val="EmptyCellLayoutStyle"/>
              <w:spacing w:after="0" w:line="240" w:lineRule="auto"/>
            </w:pPr>
          </w:p>
        </w:tc>
        <w:tc>
          <w:tcPr>
            <w:tcW w:w="10395" w:type="dxa"/>
          </w:tcPr>
          <w:p w14:paraId="77803CC8" w14:textId="77777777" w:rsidR="00CC66FC" w:rsidRDefault="00CC66FC" w:rsidP="004B0C2C">
            <w:pPr>
              <w:pStyle w:val="EmptyCellLayoutStyle"/>
              <w:spacing w:after="0" w:line="240" w:lineRule="auto"/>
            </w:pPr>
          </w:p>
        </w:tc>
        <w:tc>
          <w:tcPr>
            <w:tcW w:w="149" w:type="dxa"/>
          </w:tcPr>
          <w:p w14:paraId="0DA8CC94" w14:textId="77777777" w:rsidR="00CC66FC" w:rsidRDefault="00CC66FC" w:rsidP="004B0C2C">
            <w:pPr>
              <w:pStyle w:val="EmptyCellLayoutStyle"/>
              <w:spacing w:after="0" w:line="240" w:lineRule="auto"/>
            </w:pPr>
          </w:p>
        </w:tc>
      </w:tr>
    </w:tbl>
    <w:p w14:paraId="332BE417" w14:textId="77777777" w:rsidR="00CC66FC" w:rsidRDefault="00CC66FC" w:rsidP="00CC66FC">
      <w:pPr>
        <w:spacing w:after="0" w:line="240" w:lineRule="auto"/>
      </w:pPr>
    </w:p>
    <w:p w14:paraId="35DA0C90" w14:textId="77777777" w:rsidR="00CC66FC" w:rsidRDefault="00CC66FC" w:rsidP="00CC66FC">
      <w:pPr>
        <w:spacing w:after="0" w:line="240" w:lineRule="auto"/>
      </w:pPr>
      <w:r>
        <w:rPr>
          <w:rFonts w:ascii="Calibri" w:eastAsia="Calibri" w:hAnsi="Calibri"/>
          <w:b/>
          <w:color w:val="6495ED"/>
          <w:sz w:val="22"/>
        </w:rPr>
        <w:t>MSSQL 2014: DB Active Connections Count</w:t>
      </w:r>
    </w:p>
    <w:p w14:paraId="0920D1B9" w14:textId="77777777" w:rsidR="00CC66FC" w:rsidRDefault="00CC66FC" w:rsidP="00CC66FC">
      <w:pPr>
        <w:spacing w:after="0" w:line="240" w:lineRule="auto"/>
      </w:pPr>
      <w:r>
        <w:rPr>
          <w:rFonts w:ascii="Calibri" w:eastAsia="Calibri" w:hAnsi="Calibri"/>
          <w:color w:val="000000"/>
          <w:sz w:val="22"/>
        </w:rPr>
        <w:t>SQL 2014 DBs Active Connections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634401CE" w14:textId="77777777" w:rsidTr="004B0C2C">
        <w:trPr>
          <w:trHeight w:val="54"/>
        </w:trPr>
        <w:tc>
          <w:tcPr>
            <w:tcW w:w="54" w:type="dxa"/>
          </w:tcPr>
          <w:p w14:paraId="4B1A5EC7" w14:textId="77777777" w:rsidR="00CC66FC" w:rsidRDefault="00CC66FC" w:rsidP="004B0C2C">
            <w:pPr>
              <w:pStyle w:val="EmptyCellLayoutStyle"/>
              <w:spacing w:after="0" w:line="240" w:lineRule="auto"/>
            </w:pPr>
          </w:p>
        </w:tc>
        <w:tc>
          <w:tcPr>
            <w:tcW w:w="10395" w:type="dxa"/>
          </w:tcPr>
          <w:p w14:paraId="4DB2D774" w14:textId="77777777" w:rsidR="00CC66FC" w:rsidRDefault="00CC66FC" w:rsidP="004B0C2C">
            <w:pPr>
              <w:pStyle w:val="EmptyCellLayoutStyle"/>
              <w:spacing w:after="0" w:line="240" w:lineRule="auto"/>
            </w:pPr>
          </w:p>
        </w:tc>
        <w:tc>
          <w:tcPr>
            <w:tcW w:w="149" w:type="dxa"/>
          </w:tcPr>
          <w:p w14:paraId="61004AD7" w14:textId="77777777" w:rsidR="00CC66FC" w:rsidRDefault="00CC66FC" w:rsidP="004B0C2C">
            <w:pPr>
              <w:pStyle w:val="EmptyCellLayoutStyle"/>
              <w:spacing w:after="0" w:line="240" w:lineRule="auto"/>
            </w:pPr>
          </w:p>
        </w:tc>
      </w:tr>
      <w:tr w:rsidR="00CC66FC" w14:paraId="38CA8BFF" w14:textId="77777777" w:rsidTr="004B0C2C">
        <w:tc>
          <w:tcPr>
            <w:tcW w:w="54" w:type="dxa"/>
          </w:tcPr>
          <w:p w14:paraId="430624A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3CCCDDB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B945A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B204D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70788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F2D361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63578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21B4E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25DA1C" w14:textId="77777777" w:rsidR="00CC66FC" w:rsidRDefault="00CC66FC" w:rsidP="004B0C2C">
                  <w:pPr>
                    <w:spacing w:after="0" w:line="240" w:lineRule="auto"/>
                  </w:pPr>
                  <w:r>
                    <w:rPr>
                      <w:rFonts w:ascii="Calibri" w:eastAsia="Calibri" w:hAnsi="Calibri"/>
                      <w:color w:val="000000"/>
                      <w:sz w:val="22"/>
                    </w:rPr>
                    <w:t>Yes</w:t>
                  </w:r>
                </w:p>
              </w:tc>
            </w:tr>
            <w:tr w:rsidR="00CC66FC" w14:paraId="337DF70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0187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379BD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1942A" w14:textId="77777777" w:rsidR="00CC66FC" w:rsidRDefault="00CC66FC" w:rsidP="004B0C2C">
                  <w:pPr>
                    <w:spacing w:after="0" w:line="240" w:lineRule="auto"/>
                  </w:pPr>
                  <w:r>
                    <w:rPr>
                      <w:rFonts w:eastAsia="Arial"/>
                      <w:color w:val="000000"/>
                    </w:rPr>
                    <w:t>No</w:t>
                  </w:r>
                </w:p>
              </w:tc>
            </w:tr>
            <w:tr w:rsidR="00CC66FC" w14:paraId="24012BC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AE92B"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FC26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0E014" w14:textId="77777777" w:rsidR="00CC66FC" w:rsidRDefault="00CC66FC" w:rsidP="004B0C2C">
                  <w:pPr>
                    <w:spacing w:after="0" w:line="240" w:lineRule="auto"/>
                  </w:pPr>
                  <w:r>
                    <w:rPr>
                      <w:rFonts w:ascii="Calibri" w:eastAsia="Calibri" w:hAnsi="Calibri"/>
                      <w:color w:val="000000"/>
                      <w:sz w:val="22"/>
                    </w:rPr>
                    <w:t>900</w:t>
                  </w:r>
                </w:p>
              </w:tc>
            </w:tr>
            <w:tr w:rsidR="00CC66FC" w14:paraId="20580B3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F8E980"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2B188"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01AD0A" w14:textId="77777777" w:rsidR="00CC66FC" w:rsidRDefault="00CC66FC" w:rsidP="004B0C2C">
                  <w:pPr>
                    <w:spacing w:after="0" w:line="240" w:lineRule="auto"/>
                  </w:pPr>
                  <w:r>
                    <w:rPr>
                      <w:rFonts w:ascii="Calibri" w:eastAsia="Calibri" w:hAnsi="Calibri"/>
                      <w:color w:val="000000"/>
                      <w:sz w:val="22"/>
                    </w:rPr>
                    <w:t>00:10</w:t>
                  </w:r>
                </w:p>
              </w:tc>
            </w:tr>
            <w:tr w:rsidR="00CC66FC" w14:paraId="570E3D0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2E165"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7DC42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DB95C9" w14:textId="77777777" w:rsidR="00CC66FC" w:rsidRDefault="00CC66FC" w:rsidP="004B0C2C">
                  <w:pPr>
                    <w:spacing w:after="0" w:line="240" w:lineRule="auto"/>
                  </w:pPr>
                  <w:r>
                    <w:rPr>
                      <w:rFonts w:ascii="Calibri" w:eastAsia="Calibri" w:hAnsi="Calibri"/>
                      <w:color w:val="000000"/>
                      <w:sz w:val="22"/>
                    </w:rPr>
                    <w:t>300</w:t>
                  </w:r>
                </w:p>
              </w:tc>
            </w:tr>
          </w:tbl>
          <w:p w14:paraId="584701F0" w14:textId="77777777" w:rsidR="00CC66FC" w:rsidRDefault="00CC66FC" w:rsidP="004B0C2C">
            <w:pPr>
              <w:spacing w:after="0" w:line="240" w:lineRule="auto"/>
            </w:pPr>
          </w:p>
        </w:tc>
        <w:tc>
          <w:tcPr>
            <w:tcW w:w="149" w:type="dxa"/>
          </w:tcPr>
          <w:p w14:paraId="37224555" w14:textId="77777777" w:rsidR="00CC66FC" w:rsidRDefault="00CC66FC" w:rsidP="004B0C2C">
            <w:pPr>
              <w:pStyle w:val="EmptyCellLayoutStyle"/>
              <w:spacing w:after="0" w:line="240" w:lineRule="auto"/>
            </w:pPr>
          </w:p>
        </w:tc>
      </w:tr>
      <w:tr w:rsidR="00CC66FC" w14:paraId="05CAFD64" w14:textId="77777777" w:rsidTr="004B0C2C">
        <w:trPr>
          <w:trHeight w:val="80"/>
        </w:trPr>
        <w:tc>
          <w:tcPr>
            <w:tcW w:w="54" w:type="dxa"/>
          </w:tcPr>
          <w:p w14:paraId="4D697F5E" w14:textId="77777777" w:rsidR="00CC66FC" w:rsidRDefault="00CC66FC" w:rsidP="004B0C2C">
            <w:pPr>
              <w:pStyle w:val="EmptyCellLayoutStyle"/>
              <w:spacing w:after="0" w:line="240" w:lineRule="auto"/>
            </w:pPr>
          </w:p>
        </w:tc>
        <w:tc>
          <w:tcPr>
            <w:tcW w:w="10395" w:type="dxa"/>
          </w:tcPr>
          <w:p w14:paraId="634808CC" w14:textId="77777777" w:rsidR="00CC66FC" w:rsidRDefault="00CC66FC" w:rsidP="004B0C2C">
            <w:pPr>
              <w:pStyle w:val="EmptyCellLayoutStyle"/>
              <w:spacing w:after="0" w:line="240" w:lineRule="auto"/>
            </w:pPr>
          </w:p>
        </w:tc>
        <w:tc>
          <w:tcPr>
            <w:tcW w:w="149" w:type="dxa"/>
          </w:tcPr>
          <w:p w14:paraId="5D86572B" w14:textId="77777777" w:rsidR="00CC66FC" w:rsidRDefault="00CC66FC" w:rsidP="004B0C2C">
            <w:pPr>
              <w:pStyle w:val="EmptyCellLayoutStyle"/>
              <w:spacing w:after="0" w:line="240" w:lineRule="auto"/>
            </w:pPr>
          </w:p>
        </w:tc>
      </w:tr>
    </w:tbl>
    <w:p w14:paraId="5767A6F7" w14:textId="77777777" w:rsidR="00CC66FC" w:rsidRDefault="00CC66FC" w:rsidP="00CC66FC">
      <w:pPr>
        <w:spacing w:after="0" w:line="240" w:lineRule="auto"/>
      </w:pPr>
    </w:p>
    <w:p w14:paraId="3E7D3011" w14:textId="77777777" w:rsidR="00CC66FC" w:rsidRDefault="00CC66FC" w:rsidP="00CC66FC">
      <w:pPr>
        <w:spacing w:after="0" w:line="240" w:lineRule="auto"/>
      </w:pPr>
      <w:r>
        <w:rPr>
          <w:rFonts w:ascii="Calibri" w:eastAsia="Calibri" w:hAnsi="Calibri"/>
          <w:b/>
          <w:color w:val="6495ED"/>
          <w:sz w:val="22"/>
        </w:rPr>
        <w:t>MSSQL 2014: DB Active Requests Count</w:t>
      </w:r>
    </w:p>
    <w:p w14:paraId="63A9C9F3" w14:textId="77777777" w:rsidR="00CC66FC" w:rsidRDefault="00CC66FC" w:rsidP="00CC66FC">
      <w:pPr>
        <w:spacing w:after="0" w:line="240" w:lineRule="auto"/>
      </w:pPr>
      <w:r>
        <w:rPr>
          <w:rFonts w:ascii="Calibri" w:eastAsia="Calibri" w:hAnsi="Calibri"/>
          <w:color w:val="000000"/>
          <w:sz w:val="22"/>
        </w:rPr>
        <w:t>SQL 2014 DBs Active Requests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4A70318E" w14:textId="77777777" w:rsidTr="004B0C2C">
        <w:trPr>
          <w:trHeight w:val="54"/>
        </w:trPr>
        <w:tc>
          <w:tcPr>
            <w:tcW w:w="54" w:type="dxa"/>
          </w:tcPr>
          <w:p w14:paraId="03B55DF3" w14:textId="77777777" w:rsidR="00CC66FC" w:rsidRDefault="00CC66FC" w:rsidP="004B0C2C">
            <w:pPr>
              <w:pStyle w:val="EmptyCellLayoutStyle"/>
              <w:spacing w:after="0" w:line="240" w:lineRule="auto"/>
            </w:pPr>
          </w:p>
        </w:tc>
        <w:tc>
          <w:tcPr>
            <w:tcW w:w="10395" w:type="dxa"/>
          </w:tcPr>
          <w:p w14:paraId="5FE1F19E" w14:textId="77777777" w:rsidR="00CC66FC" w:rsidRDefault="00CC66FC" w:rsidP="004B0C2C">
            <w:pPr>
              <w:pStyle w:val="EmptyCellLayoutStyle"/>
              <w:spacing w:after="0" w:line="240" w:lineRule="auto"/>
            </w:pPr>
          </w:p>
        </w:tc>
        <w:tc>
          <w:tcPr>
            <w:tcW w:w="149" w:type="dxa"/>
          </w:tcPr>
          <w:p w14:paraId="79FF1908" w14:textId="77777777" w:rsidR="00CC66FC" w:rsidRDefault="00CC66FC" w:rsidP="004B0C2C">
            <w:pPr>
              <w:pStyle w:val="EmptyCellLayoutStyle"/>
              <w:spacing w:after="0" w:line="240" w:lineRule="auto"/>
            </w:pPr>
          </w:p>
        </w:tc>
      </w:tr>
      <w:tr w:rsidR="00CC66FC" w14:paraId="47C9A8D1" w14:textId="77777777" w:rsidTr="004B0C2C">
        <w:tc>
          <w:tcPr>
            <w:tcW w:w="54" w:type="dxa"/>
          </w:tcPr>
          <w:p w14:paraId="4D29F2E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48504AD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59158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9B0AE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FDD7E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68CDB0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36A6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4CA0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750A0" w14:textId="77777777" w:rsidR="00CC66FC" w:rsidRDefault="00CC66FC" w:rsidP="004B0C2C">
                  <w:pPr>
                    <w:spacing w:after="0" w:line="240" w:lineRule="auto"/>
                  </w:pPr>
                  <w:r>
                    <w:rPr>
                      <w:rFonts w:ascii="Calibri" w:eastAsia="Calibri" w:hAnsi="Calibri"/>
                      <w:color w:val="000000"/>
                      <w:sz w:val="22"/>
                    </w:rPr>
                    <w:t>Yes</w:t>
                  </w:r>
                </w:p>
              </w:tc>
            </w:tr>
            <w:tr w:rsidR="00CC66FC" w14:paraId="56AEAF7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C3BC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4EABD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25F4C" w14:textId="77777777" w:rsidR="00CC66FC" w:rsidRDefault="00CC66FC" w:rsidP="004B0C2C">
                  <w:pPr>
                    <w:spacing w:after="0" w:line="240" w:lineRule="auto"/>
                  </w:pPr>
                  <w:r>
                    <w:rPr>
                      <w:rFonts w:eastAsia="Arial"/>
                      <w:color w:val="000000"/>
                    </w:rPr>
                    <w:t>No</w:t>
                  </w:r>
                </w:p>
              </w:tc>
            </w:tr>
            <w:tr w:rsidR="00CC66FC" w14:paraId="63AEB8E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8D4AC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BA8F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0EB7D2" w14:textId="77777777" w:rsidR="00CC66FC" w:rsidRDefault="00CC66FC" w:rsidP="004B0C2C">
                  <w:pPr>
                    <w:spacing w:after="0" w:line="240" w:lineRule="auto"/>
                  </w:pPr>
                  <w:r>
                    <w:rPr>
                      <w:rFonts w:ascii="Calibri" w:eastAsia="Calibri" w:hAnsi="Calibri"/>
                      <w:color w:val="000000"/>
                      <w:sz w:val="22"/>
                    </w:rPr>
                    <w:t>900</w:t>
                  </w:r>
                </w:p>
              </w:tc>
            </w:tr>
            <w:tr w:rsidR="00CC66FC" w14:paraId="258EE80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81F94"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04A4F"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F6E7F" w14:textId="77777777" w:rsidR="00CC66FC" w:rsidRDefault="00CC66FC" w:rsidP="004B0C2C">
                  <w:pPr>
                    <w:spacing w:after="0" w:line="240" w:lineRule="auto"/>
                  </w:pPr>
                  <w:r>
                    <w:rPr>
                      <w:rFonts w:ascii="Calibri" w:eastAsia="Calibri" w:hAnsi="Calibri"/>
                      <w:color w:val="000000"/>
                      <w:sz w:val="22"/>
                    </w:rPr>
                    <w:t>00:12</w:t>
                  </w:r>
                </w:p>
              </w:tc>
            </w:tr>
            <w:tr w:rsidR="00CC66FC" w14:paraId="3CD8910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6787E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D516A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D238C5" w14:textId="77777777" w:rsidR="00CC66FC" w:rsidRDefault="00CC66FC" w:rsidP="004B0C2C">
                  <w:pPr>
                    <w:spacing w:after="0" w:line="240" w:lineRule="auto"/>
                  </w:pPr>
                  <w:r>
                    <w:rPr>
                      <w:rFonts w:ascii="Calibri" w:eastAsia="Calibri" w:hAnsi="Calibri"/>
                      <w:color w:val="000000"/>
                      <w:sz w:val="22"/>
                    </w:rPr>
                    <w:t>300</w:t>
                  </w:r>
                </w:p>
              </w:tc>
            </w:tr>
          </w:tbl>
          <w:p w14:paraId="5B4124AB" w14:textId="77777777" w:rsidR="00CC66FC" w:rsidRDefault="00CC66FC" w:rsidP="004B0C2C">
            <w:pPr>
              <w:spacing w:after="0" w:line="240" w:lineRule="auto"/>
            </w:pPr>
          </w:p>
        </w:tc>
        <w:tc>
          <w:tcPr>
            <w:tcW w:w="149" w:type="dxa"/>
          </w:tcPr>
          <w:p w14:paraId="6D288D82" w14:textId="77777777" w:rsidR="00CC66FC" w:rsidRDefault="00CC66FC" w:rsidP="004B0C2C">
            <w:pPr>
              <w:pStyle w:val="EmptyCellLayoutStyle"/>
              <w:spacing w:after="0" w:line="240" w:lineRule="auto"/>
            </w:pPr>
          </w:p>
        </w:tc>
      </w:tr>
      <w:tr w:rsidR="00CC66FC" w14:paraId="74F6784E" w14:textId="77777777" w:rsidTr="004B0C2C">
        <w:trPr>
          <w:trHeight w:val="80"/>
        </w:trPr>
        <w:tc>
          <w:tcPr>
            <w:tcW w:w="54" w:type="dxa"/>
          </w:tcPr>
          <w:p w14:paraId="1E5E25AE" w14:textId="77777777" w:rsidR="00CC66FC" w:rsidRDefault="00CC66FC" w:rsidP="004B0C2C">
            <w:pPr>
              <w:pStyle w:val="EmptyCellLayoutStyle"/>
              <w:spacing w:after="0" w:line="240" w:lineRule="auto"/>
            </w:pPr>
          </w:p>
        </w:tc>
        <w:tc>
          <w:tcPr>
            <w:tcW w:w="10395" w:type="dxa"/>
          </w:tcPr>
          <w:p w14:paraId="1CD85031" w14:textId="77777777" w:rsidR="00CC66FC" w:rsidRDefault="00CC66FC" w:rsidP="004B0C2C">
            <w:pPr>
              <w:pStyle w:val="EmptyCellLayoutStyle"/>
              <w:spacing w:after="0" w:line="240" w:lineRule="auto"/>
            </w:pPr>
          </w:p>
        </w:tc>
        <w:tc>
          <w:tcPr>
            <w:tcW w:w="149" w:type="dxa"/>
          </w:tcPr>
          <w:p w14:paraId="31892252" w14:textId="77777777" w:rsidR="00CC66FC" w:rsidRDefault="00CC66FC" w:rsidP="004B0C2C">
            <w:pPr>
              <w:pStyle w:val="EmptyCellLayoutStyle"/>
              <w:spacing w:after="0" w:line="240" w:lineRule="auto"/>
            </w:pPr>
          </w:p>
        </w:tc>
      </w:tr>
    </w:tbl>
    <w:p w14:paraId="2E724458" w14:textId="77777777" w:rsidR="00CC66FC" w:rsidRDefault="00CC66FC" w:rsidP="00CC66FC">
      <w:pPr>
        <w:spacing w:after="0" w:line="240" w:lineRule="auto"/>
      </w:pPr>
    </w:p>
    <w:p w14:paraId="70B4AF1F" w14:textId="77777777" w:rsidR="00CC66FC" w:rsidRDefault="00CC66FC" w:rsidP="00CC66FC">
      <w:pPr>
        <w:spacing w:after="0" w:line="240" w:lineRule="auto"/>
      </w:pPr>
      <w:r>
        <w:rPr>
          <w:rFonts w:ascii="Calibri" w:eastAsia="Calibri" w:hAnsi="Calibri"/>
          <w:b/>
          <w:color w:val="000000"/>
          <w:sz w:val="28"/>
        </w:rPr>
        <w:t>SQL Server 2014 DB - Tasks</w:t>
      </w:r>
    </w:p>
    <w:p w14:paraId="5EAF1938" w14:textId="77777777" w:rsidR="00CC66FC" w:rsidRDefault="00CC66FC" w:rsidP="00CC66FC">
      <w:pPr>
        <w:spacing w:after="0" w:line="240" w:lineRule="auto"/>
      </w:pPr>
      <w:r>
        <w:rPr>
          <w:rFonts w:ascii="Calibri" w:eastAsia="Calibri" w:hAnsi="Calibri"/>
          <w:b/>
          <w:color w:val="6495ED"/>
          <w:sz w:val="22"/>
        </w:rPr>
        <w:t>Check Catalog (DBCC)</w:t>
      </w:r>
    </w:p>
    <w:p w14:paraId="7E6754FA" w14:textId="77777777" w:rsidR="00CC66FC" w:rsidRDefault="00CC66FC" w:rsidP="00CC66FC">
      <w:pPr>
        <w:spacing w:after="0" w:line="240" w:lineRule="auto"/>
      </w:pPr>
      <w:r>
        <w:rPr>
          <w:rFonts w:ascii="Calibri" w:eastAsia="Calibri" w:hAnsi="Calibri"/>
          <w:color w:val="000000"/>
          <w:sz w:val="22"/>
        </w:rPr>
        <w:t>Checks for catalog consistency within the specified database. The database must be online.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62825B5" w14:textId="77777777" w:rsidTr="004B0C2C">
        <w:trPr>
          <w:trHeight w:val="54"/>
        </w:trPr>
        <w:tc>
          <w:tcPr>
            <w:tcW w:w="54" w:type="dxa"/>
          </w:tcPr>
          <w:p w14:paraId="5D3400A4" w14:textId="77777777" w:rsidR="00CC66FC" w:rsidRDefault="00CC66FC" w:rsidP="004B0C2C">
            <w:pPr>
              <w:pStyle w:val="EmptyCellLayoutStyle"/>
              <w:spacing w:after="0" w:line="240" w:lineRule="auto"/>
            </w:pPr>
          </w:p>
        </w:tc>
        <w:tc>
          <w:tcPr>
            <w:tcW w:w="10395" w:type="dxa"/>
          </w:tcPr>
          <w:p w14:paraId="2F097D4E" w14:textId="77777777" w:rsidR="00CC66FC" w:rsidRDefault="00CC66FC" w:rsidP="004B0C2C">
            <w:pPr>
              <w:pStyle w:val="EmptyCellLayoutStyle"/>
              <w:spacing w:after="0" w:line="240" w:lineRule="auto"/>
            </w:pPr>
          </w:p>
        </w:tc>
        <w:tc>
          <w:tcPr>
            <w:tcW w:w="149" w:type="dxa"/>
          </w:tcPr>
          <w:p w14:paraId="1A18D821" w14:textId="77777777" w:rsidR="00CC66FC" w:rsidRDefault="00CC66FC" w:rsidP="004B0C2C">
            <w:pPr>
              <w:pStyle w:val="EmptyCellLayoutStyle"/>
              <w:spacing w:after="0" w:line="240" w:lineRule="auto"/>
            </w:pPr>
          </w:p>
        </w:tc>
      </w:tr>
      <w:tr w:rsidR="00CC66FC" w14:paraId="7C56F548" w14:textId="77777777" w:rsidTr="004B0C2C">
        <w:tc>
          <w:tcPr>
            <w:tcW w:w="54" w:type="dxa"/>
          </w:tcPr>
          <w:p w14:paraId="0D3B61A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1FF55FE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1F0A4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DA3D3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6BC87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6023C1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C29D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E9EB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B7207" w14:textId="77777777" w:rsidR="00CC66FC" w:rsidRDefault="00CC66FC" w:rsidP="004B0C2C">
                  <w:pPr>
                    <w:spacing w:after="0" w:line="240" w:lineRule="auto"/>
                  </w:pPr>
                  <w:r>
                    <w:rPr>
                      <w:rFonts w:ascii="Calibri" w:eastAsia="Calibri" w:hAnsi="Calibri"/>
                      <w:color w:val="000000"/>
                      <w:sz w:val="22"/>
                    </w:rPr>
                    <w:t>Yes</w:t>
                  </w:r>
                </w:p>
              </w:tc>
            </w:tr>
            <w:tr w:rsidR="00CC66FC" w14:paraId="5F8B5FB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C7945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91EB72"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027691" w14:textId="77777777" w:rsidR="00CC66FC" w:rsidRDefault="00CC66FC" w:rsidP="004B0C2C">
                  <w:pPr>
                    <w:spacing w:after="0" w:line="240" w:lineRule="auto"/>
                  </w:pPr>
                  <w:r>
                    <w:rPr>
                      <w:rFonts w:ascii="Calibri" w:eastAsia="Calibri" w:hAnsi="Calibri"/>
                      <w:color w:val="000000"/>
                      <w:sz w:val="22"/>
                    </w:rPr>
                    <w:t>300</w:t>
                  </w:r>
                </w:p>
              </w:tc>
            </w:tr>
          </w:tbl>
          <w:p w14:paraId="00E38417" w14:textId="77777777" w:rsidR="00CC66FC" w:rsidRDefault="00CC66FC" w:rsidP="004B0C2C">
            <w:pPr>
              <w:spacing w:after="0" w:line="240" w:lineRule="auto"/>
            </w:pPr>
          </w:p>
        </w:tc>
        <w:tc>
          <w:tcPr>
            <w:tcW w:w="149" w:type="dxa"/>
          </w:tcPr>
          <w:p w14:paraId="334F17F6" w14:textId="77777777" w:rsidR="00CC66FC" w:rsidRDefault="00CC66FC" w:rsidP="004B0C2C">
            <w:pPr>
              <w:pStyle w:val="EmptyCellLayoutStyle"/>
              <w:spacing w:after="0" w:line="240" w:lineRule="auto"/>
            </w:pPr>
          </w:p>
        </w:tc>
      </w:tr>
      <w:tr w:rsidR="00CC66FC" w14:paraId="77BE0E9A" w14:textId="77777777" w:rsidTr="004B0C2C">
        <w:trPr>
          <w:trHeight w:val="80"/>
        </w:trPr>
        <w:tc>
          <w:tcPr>
            <w:tcW w:w="54" w:type="dxa"/>
          </w:tcPr>
          <w:p w14:paraId="2F0CCA59" w14:textId="77777777" w:rsidR="00CC66FC" w:rsidRDefault="00CC66FC" w:rsidP="004B0C2C">
            <w:pPr>
              <w:pStyle w:val="EmptyCellLayoutStyle"/>
              <w:spacing w:after="0" w:line="240" w:lineRule="auto"/>
            </w:pPr>
          </w:p>
        </w:tc>
        <w:tc>
          <w:tcPr>
            <w:tcW w:w="10395" w:type="dxa"/>
          </w:tcPr>
          <w:p w14:paraId="18BB8BE1" w14:textId="77777777" w:rsidR="00CC66FC" w:rsidRDefault="00CC66FC" w:rsidP="004B0C2C">
            <w:pPr>
              <w:pStyle w:val="EmptyCellLayoutStyle"/>
              <w:spacing w:after="0" w:line="240" w:lineRule="auto"/>
            </w:pPr>
          </w:p>
        </w:tc>
        <w:tc>
          <w:tcPr>
            <w:tcW w:w="149" w:type="dxa"/>
          </w:tcPr>
          <w:p w14:paraId="6DF1FE84" w14:textId="77777777" w:rsidR="00CC66FC" w:rsidRDefault="00CC66FC" w:rsidP="004B0C2C">
            <w:pPr>
              <w:pStyle w:val="EmptyCellLayoutStyle"/>
              <w:spacing w:after="0" w:line="240" w:lineRule="auto"/>
            </w:pPr>
          </w:p>
        </w:tc>
      </w:tr>
    </w:tbl>
    <w:p w14:paraId="51432580" w14:textId="77777777" w:rsidR="00CC66FC" w:rsidRDefault="00CC66FC" w:rsidP="00CC66FC">
      <w:pPr>
        <w:spacing w:after="0" w:line="240" w:lineRule="auto"/>
      </w:pPr>
    </w:p>
    <w:p w14:paraId="18028D93" w14:textId="77777777" w:rsidR="00CC66FC" w:rsidRDefault="00CC66FC" w:rsidP="00CC66FC">
      <w:pPr>
        <w:spacing w:after="0" w:line="240" w:lineRule="auto"/>
      </w:pPr>
      <w:r>
        <w:rPr>
          <w:rFonts w:ascii="Calibri" w:eastAsia="Calibri" w:hAnsi="Calibri"/>
          <w:b/>
          <w:color w:val="6495ED"/>
          <w:sz w:val="22"/>
        </w:rPr>
        <w:t>Set Database to Emergency State</w:t>
      </w:r>
    </w:p>
    <w:p w14:paraId="34FDED5C" w14:textId="77777777" w:rsidR="00CC66FC" w:rsidRDefault="00CC66FC" w:rsidP="00CC66FC">
      <w:pPr>
        <w:spacing w:after="0" w:line="240" w:lineRule="auto"/>
      </w:pPr>
      <w:r>
        <w:rPr>
          <w:rFonts w:ascii="Calibri" w:eastAsia="Calibri" w:hAnsi="Calibri"/>
          <w:color w:val="000000"/>
          <w:sz w:val="22"/>
        </w:rPr>
        <w:t>Set Database to Emergency State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4BEBF49" w14:textId="77777777" w:rsidTr="004B0C2C">
        <w:trPr>
          <w:trHeight w:val="54"/>
        </w:trPr>
        <w:tc>
          <w:tcPr>
            <w:tcW w:w="54" w:type="dxa"/>
          </w:tcPr>
          <w:p w14:paraId="0C87BBAA" w14:textId="77777777" w:rsidR="00CC66FC" w:rsidRDefault="00CC66FC" w:rsidP="004B0C2C">
            <w:pPr>
              <w:pStyle w:val="EmptyCellLayoutStyle"/>
              <w:spacing w:after="0" w:line="240" w:lineRule="auto"/>
            </w:pPr>
          </w:p>
        </w:tc>
        <w:tc>
          <w:tcPr>
            <w:tcW w:w="10395" w:type="dxa"/>
          </w:tcPr>
          <w:p w14:paraId="4E37290C" w14:textId="77777777" w:rsidR="00CC66FC" w:rsidRDefault="00CC66FC" w:rsidP="004B0C2C">
            <w:pPr>
              <w:pStyle w:val="EmptyCellLayoutStyle"/>
              <w:spacing w:after="0" w:line="240" w:lineRule="auto"/>
            </w:pPr>
          </w:p>
        </w:tc>
        <w:tc>
          <w:tcPr>
            <w:tcW w:w="149" w:type="dxa"/>
          </w:tcPr>
          <w:p w14:paraId="352E855B" w14:textId="77777777" w:rsidR="00CC66FC" w:rsidRDefault="00CC66FC" w:rsidP="004B0C2C">
            <w:pPr>
              <w:pStyle w:val="EmptyCellLayoutStyle"/>
              <w:spacing w:after="0" w:line="240" w:lineRule="auto"/>
            </w:pPr>
          </w:p>
        </w:tc>
      </w:tr>
      <w:tr w:rsidR="00CC66FC" w14:paraId="2892CC25" w14:textId="77777777" w:rsidTr="004B0C2C">
        <w:tc>
          <w:tcPr>
            <w:tcW w:w="54" w:type="dxa"/>
          </w:tcPr>
          <w:p w14:paraId="34BD3B7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23A4842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9E5BC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33D98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2DE48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4818D2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FA59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0534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74793" w14:textId="77777777" w:rsidR="00CC66FC" w:rsidRDefault="00CC66FC" w:rsidP="004B0C2C">
                  <w:pPr>
                    <w:spacing w:after="0" w:line="240" w:lineRule="auto"/>
                  </w:pPr>
                  <w:r>
                    <w:rPr>
                      <w:rFonts w:ascii="Calibri" w:eastAsia="Calibri" w:hAnsi="Calibri"/>
                      <w:color w:val="000000"/>
                      <w:sz w:val="22"/>
                    </w:rPr>
                    <w:t>Yes</w:t>
                  </w:r>
                </w:p>
              </w:tc>
            </w:tr>
            <w:tr w:rsidR="00CC66FC" w14:paraId="32877CE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10ADDD"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EAE6EE"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AA04D0" w14:textId="77777777" w:rsidR="00CC66FC" w:rsidRDefault="00CC66FC" w:rsidP="004B0C2C">
                  <w:pPr>
                    <w:spacing w:after="0" w:line="240" w:lineRule="auto"/>
                  </w:pPr>
                  <w:r>
                    <w:rPr>
                      <w:rFonts w:ascii="Calibri" w:eastAsia="Calibri" w:hAnsi="Calibri"/>
                      <w:color w:val="000000"/>
                      <w:sz w:val="22"/>
                    </w:rPr>
                    <w:t>300</w:t>
                  </w:r>
                </w:p>
              </w:tc>
            </w:tr>
          </w:tbl>
          <w:p w14:paraId="12D05004" w14:textId="77777777" w:rsidR="00CC66FC" w:rsidRDefault="00CC66FC" w:rsidP="004B0C2C">
            <w:pPr>
              <w:spacing w:after="0" w:line="240" w:lineRule="auto"/>
            </w:pPr>
          </w:p>
        </w:tc>
        <w:tc>
          <w:tcPr>
            <w:tcW w:w="149" w:type="dxa"/>
          </w:tcPr>
          <w:p w14:paraId="5C9A5A9B" w14:textId="77777777" w:rsidR="00CC66FC" w:rsidRDefault="00CC66FC" w:rsidP="004B0C2C">
            <w:pPr>
              <w:pStyle w:val="EmptyCellLayoutStyle"/>
              <w:spacing w:after="0" w:line="240" w:lineRule="auto"/>
            </w:pPr>
          </w:p>
        </w:tc>
      </w:tr>
      <w:tr w:rsidR="00CC66FC" w14:paraId="47E4AB3E" w14:textId="77777777" w:rsidTr="004B0C2C">
        <w:trPr>
          <w:trHeight w:val="80"/>
        </w:trPr>
        <w:tc>
          <w:tcPr>
            <w:tcW w:w="54" w:type="dxa"/>
          </w:tcPr>
          <w:p w14:paraId="22AE6722" w14:textId="77777777" w:rsidR="00CC66FC" w:rsidRDefault="00CC66FC" w:rsidP="004B0C2C">
            <w:pPr>
              <w:pStyle w:val="EmptyCellLayoutStyle"/>
              <w:spacing w:after="0" w:line="240" w:lineRule="auto"/>
            </w:pPr>
          </w:p>
        </w:tc>
        <w:tc>
          <w:tcPr>
            <w:tcW w:w="10395" w:type="dxa"/>
          </w:tcPr>
          <w:p w14:paraId="17B745F7" w14:textId="77777777" w:rsidR="00CC66FC" w:rsidRDefault="00CC66FC" w:rsidP="004B0C2C">
            <w:pPr>
              <w:pStyle w:val="EmptyCellLayoutStyle"/>
              <w:spacing w:after="0" w:line="240" w:lineRule="auto"/>
            </w:pPr>
          </w:p>
        </w:tc>
        <w:tc>
          <w:tcPr>
            <w:tcW w:w="149" w:type="dxa"/>
          </w:tcPr>
          <w:p w14:paraId="6D03DA90" w14:textId="77777777" w:rsidR="00CC66FC" w:rsidRDefault="00CC66FC" w:rsidP="004B0C2C">
            <w:pPr>
              <w:pStyle w:val="EmptyCellLayoutStyle"/>
              <w:spacing w:after="0" w:line="240" w:lineRule="auto"/>
            </w:pPr>
          </w:p>
        </w:tc>
      </w:tr>
    </w:tbl>
    <w:p w14:paraId="2A8A36C7" w14:textId="77777777" w:rsidR="00CC66FC" w:rsidRDefault="00CC66FC" w:rsidP="00CC66FC">
      <w:pPr>
        <w:spacing w:after="0" w:line="240" w:lineRule="auto"/>
      </w:pPr>
    </w:p>
    <w:p w14:paraId="13642E30" w14:textId="77777777" w:rsidR="00CC66FC" w:rsidRDefault="00CC66FC" w:rsidP="00CC66FC">
      <w:pPr>
        <w:spacing w:after="0" w:line="240" w:lineRule="auto"/>
      </w:pPr>
      <w:r>
        <w:rPr>
          <w:rFonts w:ascii="Calibri" w:eastAsia="Calibri" w:hAnsi="Calibri"/>
          <w:b/>
          <w:color w:val="6495ED"/>
          <w:sz w:val="22"/>
        </w:rPr>
        <w:t>Set Database Online</w:t>
      </w:r>
    </w:p>
    <w:p w14:paraId="054C9C44" w14:textId="77777777" w:rsidR="00CC66FC" w:rsidRDefault="00CC66FC" w:rsidP="00CC66FC">
      <w:pPr>
        <w:spacing w:after="0" w:line="240" w:lineRule="auto"/>
      </w:pPr>
      <w:r>
        <w:rPr>
          <w:rFonts w:ascii="Calibri" w:eastAsia="Calibri" w:hAnsi="Calibri"/>
          <w:color w:val="000000"/>
          <w:sz w:val="22"/>
        </w:rPr>
        <w:t>Set Database Online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FC21286" w14:textId="77777777" w:rsidTr="004B0C2C">
        <w:trPr>
          <w:trHeight w:val="54"/>
        </w:trPr>
        <w:tc>
          <w:tcPr>
            <w:tcW w:w="54" w:type="dxa"/>
          </w:tcPr>
          <w:p w14:paraId="6713925A" w14:textId="77777777" w:rsidR="00CC66FC" w:rsidRDefault="00CC66FC" w:rsidP="004B0C2C">
            <w:pPr>
              <w:pStyle w:val="EmptyCellLayoutStyle"/>
              <w:spacing w:after="0" w:line="240" w:lineRule="auto"/>
            </w:pPr>
          </w:p>
        </w:tc>
        <w:tc>
          <w:tcPr>
            <w:tcW w:w="10395" w:type="dxa"/>
          </w:tcPr>
          <w:p w14:paraId="74E262A1" w14:textId="77777777" w:rsidR="00CC66FC" w:rsidRDefault="00CC66FC" w:rsidP="004B0C2C">
            <w:pPr>
              <w:pStyle w:val="EmptyCellLayoutStyle"/>
              <w:spacing w:after="0" w:line="240" w:lineRule="auto"/>
            </w:pPr>
          </w:p>
        </w:tc>
        <w:tc>
          <w:tcPr>
            <w:tcW w:w="149" w:type="dxa"/>
          </w:tcPr>
          <w:p w14:paraId="2BEEB5D2" w14:textId="77777777" w:rsidR="00CC66FC" w:rsidRDefault="00CC66FC" w:rsidP="004B0C2C">
            <w:pPr>
              <w:pStyle w:val="EmptyCellLayoutStyle"/>
              <w:spacing w:after="0" w:line="240" w:lineRule="auto"/>
            </w:pPr>
          </w:p>
        </w:tc>
      </w:tr>
      <w:tr w:rsidR="00CC66FC" w14:paraId="61AD7718" w14:textId="77777777" w:rsidTr="004B0C2C">
        <w:tc>
          <w:tcPr>
            <w:tcW w:w="54" w:type="dxa"/>
          </w:tcPr>
          <w:p w14:paraId="534DABB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4EE86FB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C09FC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BFA15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9E4C7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6A939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263F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20C8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F7F61A" w14:textId="77777777" w:rsidR="00CC66FC" w:rsidRDefault="00CC66FC" w:rsidP="004B0C2C">
                  <w:pPr>
                    <w:spacing w:after="0" w:line="240" w:lineRule="auto"/>
                  </w:pPr>
                  <w:r>
                    <w:rPr>
                      <w:rFonts w:ascii="Calibri" w:eastAsia="Calibri" w:hAnsi="Calibri"/>
                      <w:color w:val="000000"/>
                      <w:sz w:val="22"/>
                    </w:rPr>
                    <w:t>Yes</w:t>
                  </w:r>
                </w:p>
              </w:tc>
            </w:tr>
            <w:tr w:rsidR="00CC66FC" w14:paraId="5E2E1DE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1C79EB"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7E0889"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1A3348" w14:textId="77777777" w:rsidR="00CC66FC" w:rsidRDefault="00CC66FC" w:rsidP="004B0C2C">
                  <w:pPr>
                    <w:spacing w:after="0" w:line="240" w:lineRule="auto"/>
                  </w:pPr>
                  <w:r>
                    <w:rPr>
                      <w:rFonts w:ascii="Calibri" w:eastAsia="Calibri" w:hAnsi="Calibri"/>
                      <w:color w:val="000000"/>
                      <w:sz w:val="22"/>
                    </w:rPr>
                    <w:t>300</w:t>
                  </w:r>
                </w:p>
              </w:tc>
            </w:tr>
          </w:tbl>
          <w:p w14:paraId="2A3D40F1" w14:textId="77777777" w:rsidR="00CC66FC" w:rsidRDefault="00CC66FC" w:rsidP="004B0C2C">
            <w:pPr>
              <w:spacing w:after="0" w:line="240" w:lineRule="auto"/>
            </w:pPr>
          </w:p>
        </w:tc>
        <w:tc>
          <w:tcPr>
            <w:tcW w:w="149" w:type="dxa"/>
          </w:tcPr>
          <w:p w14:paraId="0AF12F3A" w14:textId="77777777" w:rsidR="00CC66FC" w:rsidRDefault="00CC66FC" w:rsidP="004B0C2C">
            <w:pPr>
              <w:pStyle w:val="EmptyCellLayoutStyle"/>
              <w:spacing w:after="0" w:line="240" w:lineRule="auto"/>
            </w:pPr>
          </w:p>
        </w:tc>
      </w:tr>
      <w:tr w:rsidR="00CC66FC" w14:paraId="59C72FEE" w14:textId="77777777" w:rsidTr="004B0C2C">
        <w:trPr>
          <w:trHeight w:val="80"/>
        </w:trPr>
        <w:tc>
          <w:tcPr>
            <w:tcW w:w="54" w:type="dxa"/>
          </w:tcPr>
          <w:p w14:paraId="56BEC84E" w14:textId="77777777" w:rsidR="00CC66FC" w:rsidRDefault="00CC66FC" w:rsidP="004B0C2C">
            <w:pPr>
              <w:pStyle w:val="EmptyCellLayoutStyle"/>
              <w:spacing w:after="0" w:line="240" w:lineRule="auto"/>
            </w:pPr>
          </w:p>
        </w:tc>
        <w:tc>
          <w:tcPr>
            <w:tcW w:w="10395" w:type="dxa"/>
          </w:tcPr>
          <w:p w14:paraId="70174A73" w14:textId="77777777" w:rsidR="00CC66FC" w:rsidRDefault="00CC66FC" w:rsidP="004B0C2C">
            <w:pPr>
              <w:pStyle w:val="EmptyCellLayoutStyle"/>
              <w:spacing w:after="0" w:line="240" w:lineRule="auto"/>
            </w:pPr>
          </w:p>
        </w:tc>
        <w:tc>
          <w:tcPr>
            <w:tcW w:w="149" w:type="dxa"/>
          </w:tcPr>
          <w:p w14:paraId="4890101E" w14:textId="77777777" w:rsidR="00CC66FC" w:rsidRDefault="00CC66FC" w:rsidP="004B0C2C">
            <w:pPr>
              <w:pStyle w:val="EmptyCellLayoutStyle"/>
              <w:spacing w:after="0" w:line="240" w:lineRule="auto"/>
            </w:pPr>
          </w:p>
        </w:tc>
      </w:tr>
    </w:tbl>
    <w:p w14:paraId="49869FEB" w14:textId="77777777" w:rsidR="00CC66FC" w:rsidRDefault="00CC66FC" w:rsidP="00CC66FC">
      <w:pPr>
        <w:spacing w:after="0" w:line="240" w:lineRule="auto"/>
      </w:pPr>
    </w:p>
    <w:p w14:paraId="4CB1C7C6" w14:textId="77777777" w:rsidR="00CC66FC" w:rsidRDefault="00CC66FC" w:rsidP="00CC66FC">
      <w:pPr>
        <w:spacing w:after="0" w:line="240" w:lineRule="auto"/>
      </w:pPr>
      <w:r>
        <w:rPr>
          <w:rFonts w:ascii="Calibri" w:eastAsia="Calibri" w:hAnsi="Calibri"/>
          <w:b/>
          <w:color w:val="6495ED"/>
          <w:sz w:val="22"/>
        </w:rPr>
        <w:t>Check Database (DBCC)</w:t>
      </w:r>
    </w:p>
    <w:p w14:paraId="5B49C2C1" w14:textId="77777777" w:rsidR="00CC66FC" w:rsidRDefault="00CC66FC" w:rsidP="00CC66FC">
      <w:pPr>
        <w:spacing w:after="0" w:line="240" w:lineRule="auto"/>
      </w:pPr>
      <w:r>
        <w:rPr>
          <w:rFonts w:ascii="Calibri" w:eastAsia="Calibri" w:hAnsi="Calibri"/>
          <w:color w:val="000000"/>
          <w:sz w:val="22"/>
        </w:rPr>
        <w:t>Checks the allocation, structural, and logical integrity of all the objects in the specified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639B086" w14:textId="77777777" w:rsidTr="004B0C2C">
        <w:trPr>
          <w:trHeight w:val="54"/>
        </w:trPr>
        <w:tc>
          <w:tcPr>
            <w:tcW w:w="54" w:type="dxa"/>
          </w:tcPr>
          <w:p w14:paraId="37C15F6C" w14:textId="77777777" w:rsidR="00CC66FC" w:rsidRDefault="00CC66FC" w:rsidP="004B0C2C">
            <w:pPr>
              <w:pStyle w:val="EmptyCellLayoutStyle"/>
              <w:spacing w:after="0" w:line="240" w:lineRule="auto"/>
            </w:pPr>
          </w:p>
        </w:tc>
        <w:tc>
          <w:tcPr>
            <w:tcW w:w="10395" w:type="dxa"/>
          </w:tcPr>
          <w:p w14:paraId="10768F00" w14:textId="77777777" w:rsidR="00CC66FC" w:rsidRDefault="00CC66FC" w:rsidP="004B0C2C">
            <w:pPr>
              <w:pStyle w:val="EmptyCellLayoutStyle"/>
              <w:spacing w:after="0" w:line="240" w:lineRule="auto"/>
            </w:pPr>
          </w:p>
        </w:tc>
        <w:tc>
          <w:tcPr>
            <w:tcW w:w="149" w:type="dxa"/>
          </w:tcPr>
          <w:p w14:paraId="2F58A188" w14:textId="77777777" w:rsidR="00CC66FC" w:rsidRDefault="00CC66FC" w:rsidP="004B0C2C">
            <w:pPr>
              <w:pStyle w:val="EmptyCellLayoutStyle"/>
              <w:spacing w:after="0" w:line="240" w:lineRule="auto"/>
            </w:pPr>
          </w:p>
        </w:tc>
      </w:tr>
      <w:tr w:rsidR="00CC66FC" w14:paraId="02FF5070" w14:textId="77777777" w:rsidTr="004B0C2C">
        <w:tc>
          <w:tcPr>
            <w:tcW w:w="54" w:type="dxa"/>
          </w:tcPr>
          <w:p w14:paraId="1E3607E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5013302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D91EA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7AA7D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84D60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C481B6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BBDD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F6B6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81706" w14:textId="77777777" w:rsidR="00CC66FC" w:rsidRDefault="00CC66FC" w:rsidP="004B0C2C">
                  <w:pPr>
                    <w:spacing w:after="0" w:line="240" w:lineRule="auto"/>
                  </w:pPr>
                  <w:r>
                    <w:rPr>
                      <w:rFonts w:ascii="Calibri" w:eastAsia="Calibri" w:hAnsi="Calibri"/>
                      <w:color w:val="000000"/>
                      <w:sz w:val="22"/>
                    </w:rPr>
                    <w:t>Yes</w:t>
                  </w:r>
                </w:p>
              </w:tc>
            </w:tr>
            <w:tr w:rsidR="00CC66FC" w14:paraId="465595A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4FBFD7"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7F8641"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4E3BB7" w14:textId="77777777" w:rsidR="00CC66FC" w:rsidRDefault="00CC66FC" w:rsidP="004B0C2C">
                  <w:pPr>
                    <w:spacing w:after="0" w:line="240" w:lineRule="auto"/>
                  </w:pPr>
                  <w:r>
                    <w:rPr>
                      <w:rFonts w:ascii="Calibri" w:eastAsia="Calibri" w:hAnsi="Calibri"/>
                      <w:color w:val="000000"/>
                      <w:sz w:val="22"/>
                    </w:rPr>
                    <w:t>300</w:t>
                  </w:r>
                </w:p>
              </w:tc>
            </w:tr>
          </w:tbl>
          <w:p w14:paraId="5C59F32A" w14:textId="77777777" w:rsidR="00CC66FC" w:rsidRDefault="00CC66FC" w:rsidP="004B0C2C">
            <w:pPr>
              <w:spacing w:after="0" w:line="240" w:lineRule="auto"/>
            </w:pPr>
          </w:p>
        </w:tc>
        <w:tc>
          <w:tcPr>
            <w:tcW w:w="149" w:type="dxa"/>
          </w:tcPr>
          <w:p w14:paraId="01D27C83" w14:textId="77777777" w:rsidR="00CC66FC" w:rsidRDefault="00CC66FC" w:rsidP="004B0C2C">
            <w:pPr>
              <w:pStyle w:val="EmptyCellLayoutStyle"/>
              <w:spacing w:after="0" w:line="240" w:lineRule="auto"/>
            </w:pPr>
          </w:p>
        </w:tc>
      </w:tr>
      <w:tr w:rsidR="00CC66FC" w14:paraId="0D926474" w14:textId="77777777" w:rsidTr="004B0C2C">
        <w:trPr>
          <w:trHeight w:val="80"/>
        </w:trPr>
        <w:tc>
          <w:tcPr>
            <w:tcW w:w="54" w:type="dxa"/>
          </w:tcPr>
          <w:p w14:paraId="17BD7790" w14:textId="77777777" w:rsidR="00CC66FC" w:rsidRDefault="00CC66FC" w:rsidP="004B0C2C">
            <w:pPr>
              <w:pStyle w:val="EmptyCellLayoutStyle"/>
              <w:spacing w:after="0" w:line="240" w:lineRule="auto"/>
            </w:pPr>
          </w:p>
        </w:tc>
        <w:tc>
          <w:tcPr>
            <w:tcW w:w="10395" w:type="dxa"/>
          </w:tcPr>
          <w:p w14:paraId="5AA0937E" w14:textId="77777777" w:rsidR="00CC66FC" w:rsidRDefault="00CC66FC" w:rsidP="004B0C2C">
            <w:pPr>
              <w:pStyle w:val="EmptyCellLayoutStyle"/>
              <w:spacing w:after="0" w:line="240" w:lineRule="auto"/>
            </w:pPr>
          </w:p>
        </w:tc>
        <w:tc>
          <w:tcPr>
            <w:tcW w:w="149" w:type="dxa"/>
          </w:tcPr>
          <w:p w14:paraId="5D47263A" w14:textId="77777777" w:rsidR="00CC66FC" w:rsidRDefault="00CC66FC" w:rsidP="004B0C2C">
            <w:pPr>
              <w:pStyle w:val="EmptyCellLayoutStyle"/>
              <w:spacing w:after="0" w:line="240" w:lineRule="auto"/>
            </w:pPr>
          </w:p>
        </w:tc>
      </w:tr>
    </w:tbl>
    <w:p w14:paraId="44246066" w14:textId="77777777" w:rsidR="00CC66FC" w:rsidRDefault="00CC66FC" w:rsidP="00CC66FC">
      <w:pPr>
        <w:spacing w:after="0" w:line="240" w:lineRule="auto"/>
      </w:pPr>
    </w:p>
    <w:p w14:paraId="429313FA" w14:textId="77777777" w:rsidR="00CC66FC" w:rsidRDefault="00CC66FC" w:rsidP="00CC66FC">
      <w:pPr>
        <w:spacing w:after="0" w:line="240" w:lineRule="auto"/>
      </w:pPr>
      <w:r>
        <w:rPr>
          <w:rFonts w:ascii="Calibri" w:eastAsia="Calibri" w:hAnsi="Calibri"/>
          <w:b/>
          <w:color w:val="6495ED"/>
          <w:sz w:val="22"/>
        </w:rPr>
        <w:t>Check Disk (DBCC)</w:t>
      </w:r>
    </w:p>
    <w:p w14:paraId="1F723F61" w14:textId="77777777" w:rsidR="00CC66FC" w:rsidRDefault="00CC66FC" w:rsidP="00CC66FC">
      <w:pPr>
        <w:spacing w:after="0" w:line="240" w:lineRule="auto"/>
      </w:pPr>
      <w:r>
        <w:rPr>
          <w:rFonts w:ascii="Calibri" w:eastAsia="Calibri" w:hAnsi="Calibri"/>
          <w:color w:val="000000"/>
          <w:sz w:val="22"/>
        </w:rPr>
        <w:t>Checks the consistency of disk space allocation structures for a specified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D4F65AE" w14:textId="77777777" w:rsidTr="004B0C2C">
        <w:trPr>
          <w:trHeight w:val="54"/>
        </w:trPr>
        <w:tc>
          <w:tcPr>
            <w:tcW w:w="54" w:type="dxa"/>
          </w:tcPr>
          <w:p w14:paraId="7CF632BE" w14:textId="77777777" w:rsidR="00CC66FC" w:rsidRDefault="00CC66FC" w:rsidP="004B0C2C">
            <w:pPr>
              <w:pStyle w:val="EmptyCellLayoutStyle"/>
              <w:spacing w:after="0" w:line="240" w:lineRule="auto"/>
            </w:pPr>
          </w:p>
        </w:tc>
        <w:tc>
          <w:tcPr>
            <w:tcW w:w="10395" w:type="dxa"/>
          </w:tcPr>
          <w:p w14:paraId="0C05A04F" w14:textId="77777777" w:rsidR="00CC66FC" w:rsidRDefault="00CC66FC" w:rsidP="004B0C2C">
            <w:pPr>
              <w:pStyle w:val="EmptyCellLayoutStyle"/>
              <w:spacing w:after="0" w:line="240" w:lineRule="auto"/>
            </w:pPr>
          </w:p>
        </w:tc>
        <w:tc>
          <w:tcPr>
            <w:tcW w:w="149" w:type="dxa"/>
          </w:tcPr>
          <w:p w14:paraId="4EE39EC9" w14:textId="77777777" w:rsidR="00CC66FC" w:rsidRDefault="00CC66FC" w:rsidP="004B0C2C">
            <w:pPr>
              <w:pStyle w:val="EmptyCellLayoutStyle"/>
              <w:spacing w:after="0" w:line="240" w:lineRule="auto"/>
            </w:pPr>
          </w:p>
        </w:tc>
      </w:tr>
      <w:tr w:rsidR="00CC66FC" w14:paraId="18A75A37" w14:textId="77777777" w:rsidTr="004B0C2C">
        <w:tc>
          <w:tcPr>
            <w:tcW w:w="54" w:type="dxa"/>
          </w:tcPr>
          <w:p w14:paraId="39FC83D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0B621F2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5A17A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4A785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F7D2E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1C7F55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259C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4B517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80BC64" w14:textId="77777777" w:rsidR="00CC66FC" w:rsidRDefault="00CC66FC" w:rsidP="004B0C2C">
                  <w:pPr>
                    <w:spacing w:after="0" w:line="240" w:lineRule="auto"/>
                  </w:pPr>
                  <w:r>
                    <w:rPr>
                      <w:rFonts w:ascii="Calibri" w:eastAsia="Calibri" w:hAnsi="Calibri"/>
                      <w:color w:val="000000"/>
                      <w:sz w:val="22"/>
                    </w:rPr>
                    <w:t>Yes</w:t>
                  </w:r>
                </w:p>
              </w:tc>
            </w:tr>
            <w:tr w:rsidR="00CC66FC" w14:paraId="41A06A4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1CAAA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CAC504"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F5252F" w14:textId="77777777" w:rsidR="00CC66FC" w:rsidRDefault="00CC66FC" w:rsidP="004B0C2C">
                  <w:pPr>
                    <w:spacing w:after="0" w:line="240" w:lineRule="auto"/>
                  </w:pPr>
                  <w:r>
                    <w:rPr>
                      <w:rFonts w:ascii="Calibri" w:eastAsia="Calibri" w:hAnsi="Calibri"/>
                      <w:color w:val="000000"/>
                      <w:sz w:val="22"/>
                    </w:rPr>
                    <w:t>300</w:t>
                  </w:r>
                </w:p>
              </w:tc>
            </w:tr>
          </w:tbl>
          <w:p w14:paraId="421AA094" w14:textId="77777777" w:rsidR="00CC66FC" w:rsidRDefault="00CC66FC" w:rsidP="004B0C2C">
            <w:pPr>
              <w:spacing w:after="0" w:line="240" w:lineRule="auto"/>
            </w:pPr>
          </w:p>
        </w:tc>
        <w:tc>
          <w:tcPr>
            <w:tcW w:w="149" w:type="dxa"/>
          </w:tcPr>
          <w:p w14:paraId="128F25BC" w14:textId="77777777" w:rsidR="00CC66FC" w:rsidRDefault="00CC66FC" w:rsidP="004B0C2C">
            <w:pPr>
              <w:pStyle w:val="EmptyCellLayoutStyle"/>
              <w:spacing w:after="0" w:line="240" w:lineRule="auto"/>
            </w:pPr>
          </w:p>
        </w:tc>
      </w:tr>
      <w:tr w:rsidR="00CC66FC" w14:paraId="6156EAD7" w14:textId="77777777" w:rsidTr="004B0C2C">
        <w:trPr>
          <w:trHeight w:val="80"/>
        </w:trPr>
        <w:tc>
          <w:tcPr>
            <w:tcW w:w="54" w:type="dxa"/>
          </w:tcPr>
          <w:p w14:paraId="673CBD4E" w14:textId="77777777" w:rsidR="00CC66FC" w:rsidRDefault="00CC66FC" w:rsidP="004B0C2C">
            <w:pPr>
              <w:pStyle w:val="EmptyCellLayoutStyle"/>
              <w:spacing w:after="0" w:line="240" w:lineRule="auto"/>
            </w:pPr>
          </w:p>
        </w:tc>
        <w:tc>
          <w:tcPr>
            <w:tcW w:w="10395" w:type="dxa"/>
          </w:tcPr>
          <w:p w14:paraId="20374490" w14:textId="77777777" w:rsidR="00CC66FC" w:rsidRDefault="00CC66FC" w:rsidP="004B0C2C">
            <w:pPr>
              <w:pStyle w:val="EmptyCellLayoutStyle"/>
              <w:spacing w:after="0" w:line="240" w:lineRule="auto"/>
            </w:pPr>
          </w:p>
        </w:tc>
        <w:tc>
          <w:tcPr>
            <w:tcW w:w="149" w:type="dxa"/>
          </w:tcPr>
          <w:p w14:paraId="034DF905" w14:textId="77777777" w:rsidR="00CC66FC" w:rsidRDefault="00CC66FC" w:rsidP="004B0C2C">
            <w:pPr>
              <w:pStyle w:val="EmptyCellLayoutStyle"/>
              <w:spacing w:after="0" w:line="240" w:lineRule="auto"/>
            </w:pPr>
          </w:p>
        </w:tc>
      </w:tr>
    </w:tbl>
    <w:p w14:paraId="5E7C1286" w14:textId="77777777" w:rsidR="00CC66FC" w:rsidRDefault="00CC66FC" w:rsidP="00CC66FC">
      <w:pPr>
        <w:spacing w:after="0" w:line="240" w:lineRule="auto"/>
      </w:pPr>
    </w:p>
    <w:p w14:paraId="58DF760B" w14:textId="77777777" w:rsidR="00CC66FC" w:rsidRDefault="00CC66FC" w:rsidP="00CC66FC">
      <w:pPr>
        <w:spacing w:after="0" w:line="240" w:lineRule="auto"/>
      </w:pPr>
      <w:r>
        <w:rPr>
          <w:rFonts w:ascii="Calibri" w:eastAsia="Calibri" w:hAnsi="Calibri"/>
          <w:b/>
          <w:color w:val="6495ED"/>
          <w:sz w:val="22"/>
        </w:rPr>
        <w:t>Set Database Offline</w:t>
      </w:r>
    </w:p>
    <w:p w14:paraId="0FC07C42" w14:textId="77777777" w:rsidR="00CC66FC" w:rsidRDefault="00CC66FC" w:rsidP="00CC66FC">
      <w:pPr>
        <w:spacing w:after="0" w:line="240" w:lineRule="auto"/>
      </w:pPr>
      <w:r>
        <w:rPr>
          <w:rFonts w:ascii="Calibri" w:eastAsia="Calibri" w:hAnsi="Calibri"/>
          <w:color w:val="000000"/>
          <w:sz w:val="22"/>
        </w:rPr>
        <w:t>Set Database Offline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AF79439" w14:textId="77777777" w:rsidTr="004B0C2C">
        <w:trPr>
          <w:trHeight w:val="54"/>
        </w:trPr>
        <w:tc>
          <w:tcPr>
            <w:tcW w:w="54" w:type="dxa"/>
          </w:tcPr>
          <w:p w14:paraId="666BB7E8" w14:textId="77777777" w:rsidR="00CC66FC" w:rsidRDefault="00CC66FC" w:rsidP="004B0C2C">
            <w:pPr>
              <w:pStyle w:val="EmptyCellLayoutStyle"/>
              <w:spacing w:after="0" w:line="240" w:lineRule="auto"/>
            </w:pPr>
          </w:p>
        </w:tc>
        <w:tc>
          <w:tcPr>
            <w:tcW w:w="10395" w:type="dxa"/>
          </w:tcPr>
          <w:p w14:paraId="4D7B2782" w14:textId="77777777" w:rsidR="00CC66FC" w:rsidRDefault="00CC66FC" w:rsidP="004B0C2C">
            <w:pPr>
              <w:pStyle w:val="EmptyCellLayoutStyle"/>
              <w:spacing w:after="0" w:line="240" w:lineRule="auto"/>
            </w:pPr>
          </w:p>
        </w:tc>
        <w:tc>
          <w:tcPr>
            <w:tcW w:w="149" w:type="dxa"/>
          </w:tcPr>
          <w:p w14:paraId="08A7731B" w14:textId="77777777" w:rsidR="00CC66FC" w:rsidRDefault="00CC66FC" w:rsidP="004B0C2C">
            <w:pPr>
              <w:pStyle w:val="EmptyCellLayoutStyle"/>
              <w:spacing w:after="0" w:line="240" w:lineRule="auto"/>
            </w:pPr>
          </w:p>
        </w:tc>
      </w:tr>
      <w:tr w:rsidR="00CC66FC" w14:paraId="2493A270" w14:textId="77777777" w:rsidTr="004B0C2C">
        <w:tc>
          <w:tcPr>
            <w:tcW w:w="54" w:type="dxa"/>
          </w:tcPr>
          <w:p w14:paraId="26FE182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04113EE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F0D0D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8928B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ECCA1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C1854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7E5E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AFC7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57579" w14:textId="77777777" w:rsidR="00CC66FC" w:rsidRDefault="00CC66FC" w:rsidP="004B0C2C">
                  <w:pPr>
                    <w:spacing w:after="0" w:line="240" w:lineRule="auto"/>
                  </w:pPr>
                  <w:r>
                    <w:rPr>
                      <w:rFonts w:ascii="Calibri" w:eastAsia="Calibri" w:hAnsi="Calibri"/>
                      <w:color w:val="000000"/>
                      <w:sz w:val="22"/>
                    </w:rPr>
                    <w:t>Yes</w:t>
                  </w:r>
                </w:p>
              </w:tc>
            </w:tr>
            <w:tr w:rsidR="00CC66FC" w14:paraId="32A4801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70D53B"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B105C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36CEB3" w14:textId="77777777" w:rsidR="00CC66FC" w:rsidRDefault="00CC66FC" w:rsidP="004B0C2C">
                  <w:pPr>
                    <w:spacing w:after="0" w:line="240" w:lineRule="auto"/>
                  </w:pPr>
                  <w:r>
                    <w:rPr>
                      <w:rFonts w:ascii="Calibri" w:eastAsia="Calibri" w:hAnsi="Calibri"/>
                      <w:color w:val="000000"/>
                      <w:sz w:val="22"/>
                    </w:rPr>
                    <w:t>300</w:t>
                  </w:r>
                </w:p>
              </w:tc>
            </w:tr>
          </w:tbl>
          <w:p w14:paraId="6BD2F51A" w14:textId="77777777" w:rsidR="00CC66FC" w:rsidRDefault="00CC66FC" w:rsidP="004B0C2C">
            <w:pPr>
              <w:spacing w:after="0" w:line="240" w:lineRule="auto"/>
            </w:pPr>
          </w:p>
        </w:tc>
        <w:tc>
          <w:tcPr>
            <w:tcW w:w="149" w:type="dxa"/>
          </w:tcPr>
          <w:p w14:paraId="1711E53A" w14:textId="77777777" w:rsidR="00CC66FC" w:rsidRDefault="00CC66FC" w:rsidP="004B0C2C">
            <w:pPr>
              <w:pStyle w:val="EmptyCellLayoutStyle"/>
              <w:spacing w:after="0" w:line="240" w:lineRule="auto"/>
            </w:pPr>
          </w:p>
        </w:tc>
      </w:tr>
      <w:tr w:rsidR="00CC66FC" w14:paraId="698D6D76" w14:textId="77777777" w:rsidTr="004B0C2C">
        <w:trPr>
          <w:trHeight w:val="80"/>
        </w:trPr>
        <w:tc>
          <w:tcPr>
            <w:tcW w:w="54" w:type="dxa"/>
          </w:tcPr>
          <w:p w14:paraId="4ECB5749" w14:textId="77777777" w:rsidR="00CC66FC" w:rsidRDefault="00CC66FC" w:rsidP="004B0C2C">
            <w:pPr>
              <w:pStyle w:val="EmptyCellLayoutStyle"/>
              <w:spacing w:after="0" w:line="240" w:lineRule="auto"/>
            </w:pPr>
          </w:p>
        </w:tc>
        <w:tc>
          <w:tcPr>
            <w:tcW w:w="10395" w:type="dxa"/>
          </w:tcPr>
          <w:p w14:paraId="69E078FD" w14:textId="77777777" w:rsidR="00CC66FC" w:rsidRDefault="00CC66FC" w:rsidP="004B0C2C">
            <w:pPr>
              <w:pStyle w:val="EmptyCellLayoutStyle"/>
              <w:spacing w:after="0" w:line="240" w:lineRule="auto"/>
            </w:pPr>
          </w:p>
        </w:tc>
        <w:tc>
          <w:tcPr>
            <w:tcW w:w="149" w:type="dxa"/>
          </w:tcPr>
          <w:p w14:paraId="638E6A35" w14:textId="77777777" w:rsidR="00CC66FC" w:rsidRDefault="00CC66FC" w:rsidP="004B0C2C">
            <w:pPr>
              <w:pStyle w:val="EmptyCellLayoutStyle"/>
              <w:spacing w:after="0" w:line="240" w:lineRule="auto"/>
            </w:pPr>
          </w:p>
        </w:tc>
      </w:tr>
    </w:tbl>
    <w:p w14:paraId="71AD2B85" w14:textId="77777777" w:rsidR="00CC66FC" w:rsidRDefault="00CC66FC" w:rsidP="00CC66FC">
      <w:pPr>
        <w:spacing w:after="0" w:line="240" w:lineRule="auto"/>
      </w:pPr>
    </w:p>
    <w:p w14:paraId="1B6B7D7D" w14:textId="77777777" w:rsidR="00CC66FC" w:rsidRDefault="00CC66FC" w:rsidP="00CC66FC">
      <w:pPr>
        <w:spacing w:after="0" w:line="240" w:lineRule="auto"/>
      </w:pPr>
      <w:r>
        <w:rPr>
          <w:rFonts w:ascii="Calibri" w:eastAsia="Calibri" w:hAnsi="Calibri"/>
          <w:b/>
          <w:color w:val="000000"/>
          <w:sz w:val="28"/>
        </w:rPr>
        <w:t>SQL Server 2014 DB - Console Tasks</w:t>
      </w:r>
    </w:p>
    <w:p w14:paraId="05B9D4BE" w14:textId="77777777" w:rsidR="00CC66FC" w:rsidRDefault="00CC66FC" w:rsidP="00CC66FC">
      <w:pPr>
        <w:spacing w:after="0" w:line="240" w:lineRule="auto"/>
      </w:pPr>
      <w:r>
        <w:rPr>
          <w:rFonts w:ascii="Calibri" w:eastAsia="Calibri" w:hAnsi="Calibri"/>
          <w:b/>
          <w:color w:val="6495ED"/>
          <w:sz w:val="22"/>
        </w:rPr>
        <w:t>SQL Management Studio</w:t>
      </w:r>
    </w:p>
    <w:p w14:paraId="45233692" w14:textId="77777777" w:rsidR="00CC66FC" w:rsidRDefault="00CC66FC" w:rsidP="00CC66FC">
      <w:pPr>
        <w:spacing w:after="0" w:line="240" w:lineRule="auto"/>
      </w:pPr>
    </w:p>
    <w:p w14:paraId="72F145B2" w14:textId="77777777" w:rsidR="00CC66FC" w:rsidRDefault="00CC66FC" w:rsidP="00CC66FC">
      <w:pPr>
        <w:spacing w:after="0" w:line="240" w:lineRule="auto"/>
      </w:pPr>
      <w:r>
        <w:rPr>
          <w:rFonts w:ascii="Calibri" w:eastAsia="Calibri" w:hAnsi="Calibri"/>
          <w:b/>
          <w:color w:val="6495ED"/>
          <w:sz w:val="22"/>
        </w:rPr>
        <w:t>SQL Profiler</w:t>
      </w:r>
    </w:p>
    <w:p w14:paraId="2D0BA285" w14:textId="77777777" w:rsidR="00CC66FC" w:rsidRDefault="00CC66FC" w:rsidP="00CC66FC">
      <w:pPr>
        <w:spacing w:after="0" w:line="240" w:lineRule="auto"/>
      </w:pPr>
    </w:p>
    <w:p w14:paraId="32668EAD" w14:textId="77777777" w:rsidR="00CC66FC" w:rsidRDefault="00CC66FC" w:rsidP="00CC66FC">
      <w:pPr>
        <w:spacing w:after="0" w:line="240" w:lineRule="auto"/>
      </w:pPr>
      <w:r>
        <w:rPr>
          <w:rFonts w:ascii="Calibri" w:eastAsia="Calibri" w:hAnsi="Calibri"/>
          <w:b/>
          <w:color w:val="000000"/>
          <w:sz w:val="32"/>
        </w:rPr>
        <w:t>SQL Server 2014 DB Engine</w:t>
      </w:r>
    </w:p>
    <w:p w14:paraId="237C4BD4" w14:textId="77777777" w:rsidR="00CC66FC" w:rsidRDefault="00CC66FC" w:rsidP="00CC66FC">
      <w:pPr>
        <w:spacing w:after="0" w:line="240" w:lineRule="auto"/>
      </w:pPr>
      <w:r>
        <w:rPr>
          <w:rFonts w:ascii="Calibri" w:eastAsia="Calibri" w:hAnsi="Calibri"/>
          <w:color w:val="000000"/>
          <w:sz w:val="22"/>
        </w:rPr>
        <w:t>An installation of a Microsoft SQL Server 2014 Database Engine.  The database engine hosts databases and other SQL Server components.</w:t>
      </w:r>
    </w:p>
    <w:p w14:paraId="7275DAB4" w14:textId="77777777" w:rsidR="00CC66FC" w:rsidRDefault="00CC66FC" w:rsidP="00CC66FC">
      <w:pPr>
        <w:spacing w:after="0" w:line="240" w:lineRule="auto"/>
      </w:pPr>
      <w:r>
        <w:rPr>
          <w:rFonts w:ascii="Calibri" w:eastAsia="Calibri" w:hAnsi="Calibri"/>
          <w:b/>
          <w:color w:val="000000"/>
          <w:sz w:val="28"/>
        </w:rPr>
        <w:t>SQL Server 2014 DB Engine - Discoveries</w:t>
      </w:r>
    </w:p>
    <w:p w14:paraId="2E5431AA" w14:textId="77777777" w:rsidR="00CC66FC" w:rsidRDefault="00CC66FC" w:rsidP="00CC66FC">
      <w:pPr>
        <w:spacing w:after="0" w:line="240" w:lineRule="auto"/>
      </w:pPr>
      <w:r>
        <w:rPr>
          <w:rFonts w:ascii="Calibri" w:eastAsia="Calibri" w:hAnsi="Calibri"/>
          <w:b/>
          <w:color w:val="6495ED"/>
          <w:sz w:val="22"/>
        </w:rPr>
        <w:t>MSSQL 2014: Discover SQL Server 2014 Database Engines</w:t>
      </w:r>
    </w:p>
    <w:p w14:paraId="6F020D6A" w14:textId="77777777" w:rsidR="00CC66FC" w:rsidRDefault="00CC66FC" w:rsidP="00CC66FC">
      <w:pPr>
        <w:spacing w:after="0" w:line="240" w:lineRule="auto"/>
      </w:pPr>
      <w:r>
        <w:rPr>
          <w:rFonts w:ascii="Calibri" w:eastAsia="Calibri" w:hAnsi="Calibri"/>
          <w:color w:val="000000"/>
          <w:sz w:val="22"/>
        </w:rPr>
        <w:t>This discovery rule discovers all instances of SQL Server 2014 DB Engine running on Windows Servers. By default all instances are discovered and monitored. You can override the discovery to exclude one or more instances from being discovered using the Exclude List.  This list takes a comma-separated list of instances or the * character to exclude all instances.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0F83EFEE" w14:textId="77777777" w:rsidTr="004B0C2C">
        <w:trPr>
          <w:trHeight w:val="54"/>
        </w:trPr>
        <w:tc>
          <w:tcPr>
            <w:tcW w:w="54" w:type="dxa"/>
          </w:tcPr>
          <w:p w14:paraId="3CC9805D" w14:textId="77777777" w:rsidR="00CC66FC" w:rsidRDefault="00CC66FC" w:rsidP="004B0C2C">
            <w:pPr>
              <w:pStyle w:val="EmptyCellLayoutStyle"/>
              <w:spacing w:after="0" w:line="240" w:lineRule="auto"/>
            </w:pPr>
          </w:p>
        </w:tc>
        <w:tc>
          <w:tcPr>
            <w:tcW w:w="10395" w:type="dxa"/>
          </w:tcPr>
          <w:p w14:paraId="194E3625" w14:textId="77777777" w:rsidR="00CC66FC" w:rsidRDefault="00CC66FC" w:rsidP="004B0C2C">
            <w:pPr>
              <w:pStyle w:val="EmptyCellLayoutStyle"/>
              <w:spacing w:after="0" w:line="240" w:lineRule="auto"/>
            </w:pPr>
          </w:p>
        </w:tc>
        <w:tc>
          <w:tcPr>
            <w:tcW w:w="149" w:type="dxa"/>
          </w:tcPr>
          <w:p w14:paraId="687FF26B" w14:textId="77777777" w:rsidR="00CC66FC" w:rsidRDefault="00CC66FC" w:rsidP="004B0C2C">
            <w:pPr>
              <w:pStyle w:val="EmptyCellLayoutStyle"/>
              <w:spacing w:after="0" w:line="240" w:lineRule="auto"/>
            </w:pPr>
          </w:p>
        </w:tc>
      </w:tr>
      <w:tr w:rsidR="00CC66FC" w14:paraId="252EB1B8" w14:textId="77777777" w:rsidTr="004B0C2C">
        <w:tc>
          <w:tcPr>
            <w:tcW w:w="54" w:type="dxa"/>
          </w:tcPr>
          <w:p w14:paraId="5398370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4A28F79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830E6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CBAA7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5710B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CCDE88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AF8E9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CE5F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EB1F5" w14:textId="77777777" w:rsidR="00CC66FC" w:rsidRDefault="00CC66FC" w:rsidP="004B0C2C">
                  <w:pPr>
                    <w:spacing w:after="0" w:line="240" w:lineRule="auto"/>
                  </w:pPr>
                  <w:r>
                    <w:rPr>
                      <w:rFonts w:ascii="Calibri" w:eastAsia="Calibri" w:hAnsi="Calibri"/>
                      <w:color w:val="000000"/>
                      <w:sz w:val="22"/>
                    </w:rPr>
                    <w:t>Yes</w:t>
                  </w:r>
                </w:p>
              </w:tc>
            </w:tr>
            <w:tr w:rsidR="00CC66FC" w14:paraId="3380A1C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5F86A6" w14:textId="77777777" w:rsidR="00CC66FC" w:rsidRDefault="00CC66FC" w:rsidP="004B0C2C">
                  <w:pPr>
                    <w:spacing w:after="0" w:line="240" w:lineRule="auto"/>
                  </w:pPr>
                  <w:r>
                    <w:rPr>
                      <w:rFonts w:ascii="Calibri" w:eastAsia="Calibri" w:hAnsi="Calibri"/>
                      <w:color w:val="000000"/>
                      <w:sz w:val="22"/>
                    </w:rPr>
                    <w:t>Exclude List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D59D5" w14:textId="77777777" w:rsidR="00CC66FC" w:rsidRDefault="00CC66FC" w:rsidP="004B0C2C">
                  <w:pPr>
                    <w:spacing w:after="0" w:line="240" w:lineRule="auto"/>
                  </w:pPr>
                  <w:r>
                    <w:rPr>
                      <w:rFonts w:ascii="Calibri" w:eastAsia="Calibri" w:hAnsi="Calibri"/>
                      <w:color w:val="000000"/>
                      <w:sz w:val="22"/>
                    </w:rPr>
                    <w:t>A comma-separated list of instances that should be excluded from discovery. You can use the wildcard * to exclude all instances.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C1DD1" w14:textId="77777777" w:rsidR="00CC66FC" w:rsidRDefault="00CC66FC" w:rsidP="004B0C2C">
                  <w:pPr>
                    <w:spacing w:after="0" w:line="240" w:lineRule="auto"/>
                  </w:pPr>
                </w:p>
              </w:tc>
            </w:tr>
            <w:tr w:rsidR="00CC66FC" w14:paraId="42ADE65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C5598"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C886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AA021" w14:textId="77777777" w:rsidR="00CC66FC" w:rsidRDefault="00CC66FC" w:rsidP="004B0C2C">
                  <w:pPr>
                    <w:spacing w:after="0" w:line="240" w:lineRule="auto"/>
                  </w:pPr>
                  <w:r>
                    <w:rPr>
                      <w:rFonts w:ascii="Calibri" w:eastAsia="Calibri" w:hAnsi="Calibri"/>
                      <w:color w:val="000000"/>
                      <w:sz w:val="22"/>
                    </w:rPr>
                    <w:t>14400</w:t>
                  </w:r>
                </w:p>
              </w:tc>
            </w:tr>
            <w:tr w:rsidR="00CC66FC" w14:paraId="5F5AE71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B362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8809B"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A9460" w14:textId="77777777" w:rsidR="00CC66FC" w:rsidRDefault="00CC66FC" w:rsidP="004B0C2C">
                  <w:pPr>
                    <w:spacing w:after="0" w:line="240" w:lineRule="auto"/>
                  </w:pPr>
                </w:p>
              </w:tc>
            </w:tr>
            <w:tr w:rsidR="00CC66FC" w14:paraId="5669CCE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602A6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46C0F4"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6511D5" w14:textId="77777777" w:rsidR="00CC66FC" w:rsidRDefault="00CC66FC" w:rsidP="004B0C2C">
                  <w:pPr>
                    <w:spacing w:after="0" w:line="240" w:lineRule="auto"/>
                  </w:pPr>
                  <w:r>
                    <w:rPr>
                      <w:rFonts w:ascii="Calibri" w:eastAsia="Calibri" w:hAnsi="Calibri"/>
                      <w:color w:val="000000"/>
                      <w:sz w:val="22"/>
                    </w:rPr>
                    <w:t>300</w:t>
                  </w:r>
                </w:p>
              </w:tc>
            </w:tr>
          </w:tbl>
          <w:p w14:paraId="33E6A06C" w14:textId="77777777" w:rsidR="00CC66FC" w:rsidRDefault="00CC66FC" w:rsidP="004B0C2C">
            <w:pPr>
              <w:spacing w:after="0" w:line="240" w:lineRule="auto"/>
            </w:pPr>
          </w:p>
        </w:tc>
        <w:tc>
          <w:tcPr>
            <w:tcW w:w="149" w:type="dxa"/>
          </w:tcPr>
          <w:p w14:paraId="31A5154B" w14:textId="77777777" w:rsidR="00CC66FC" w:rsidRDefault="00CC66FC" w:rsidP="004B0C2C">
            <w:pPr>
              <w:pStyle w:val="EmptyCellLayoutStyle"/>
              <w:spacing w:after="0" w:line="240" w:lineRule="auto"/>
            </w:pPr>
          </w:p>
        </w:tc>
      </w:tr>
      <w:tr w:rsidR="00CC66FC" w14:paraId="31E1F04C" w14:textId="77777777" w:rsidTr="004B0C2C">
        <w:trPr>
          <w:trHeight w:val="80"/>
        </w:trPr>
        <w:tc>
          <w:tcPr>
            <w:tcW w:w="54" w:type="dxa"/>
          </w:tcPr>
          <w:p w14:paraId="0B64A0A9" w14:textId="77777777" w:rsidR="00CC66FC" w:rsidRDefault="00CC66FC" w:rsidP="004B0C2C">
            <w:pPr>
              <w:pStyle w:val="EmptyCellLayoutStyle"/>
              <w:spacing w:after="0" w:line="240" w:lineRule="auto"/>
            </w:pPr>
          </w:p>
        </w:tc>
        <w:tc>
          <w:tcPr>
            <w:tcW w:w="10395" w:type="dxa"/>
          </w:tcPr>
          <w:p w14:paraId="2E742B71" w14:textId="77777777" w:rsidR="00CC66FC" w:rsidRDefault="00CC66FC" w:rsidP="004B0C2C">
            <w:pPr>
              <w:pStyle w:val="EmptyCellLayoutStyle"/>
              <w:spacing w:after="0" w:line="240" w:lineRule="auto"/>
            </w:pPr>
          </w:p>
        </w:tc>
        <w:tc>
          <w:tcPr>
            <w:tcW w:w="149" w:type="dxa"/>
          </w:tcPr>
          <w:p w14:paraId="39B362CC" w14:textId="77777777" w:rsidR="00CC66FC" w:rsidRDefault="00CC66FC" w:rsidP="004B0C2C">
            <w:pPr>
              <w:pStyle w:val="EmptyCellLayoutStyle"/>
              <w:spacing w:after="0" w:line="240" w:lineRule="auto"/>
            </w:pPr>
          </w:p>
        </w:tc>
      </w:tr>
    </w:tbl>
    <w:p w14:paraId="43CC5253" w14:textId="77777777" w:rsidR="00CC66FC" w:rsidRDefault="00CC66FC" w:rsidP="00CC66FC">
      <w:pPr>
        <w:spacing w:after="0" w:line="240" w:lineRule="auto"/>
      </w:pPr>
    </w:p>
    <w:p w14:paraId="107F1545" w14:textId="77777777" w:rsidR="00CC66FC" w:rsidRDefault="00CC66FC" w:rsidP="00CC66FC">
      <w:pPr>
        <w:spacing w:after="0" w:line="240" w:lineRule="auto"/>
      </w:pPr>
      <w:r>
        <w:rPr>
          <w:rFonts w:ascii="Calibri" w:eastAsia="Calibri" w:hAnsi="Calibri"/>
          <w:b/>
          <w:color w:val="000000"/>
          <w:sz w:val="28"/>
        </w:rPr>
        <w:t>SQL Server 2014 DB Engine - Unit monitors</w:t>
      </w:r>
    </w:p>
    <w:p w14:paraId="765FA6BE" w14:textId="77777777" w:rsidR="00CC66FC" w:rsidRDefault="00CC66FC" w:rsidP="00CC66FC">
      <w:pPr>
        <w:spacing w:after="0" w:line="240" w:lineRule="auto"/>
      </w:pPr>
      <w:r>
        <w:rPr>
          <w:rFonts w:ascii="Calibri" w:eastAsia="Calibri" w:hAnsi="Calibri"/>
          <w:b/>
          <w:color w:val="6495ED"/>
          <w:sz w:val="22"/>
        </w:rPr>
        <w:t>Average Wait Time</w:t>
      </w:r>
    </w:p>
    <w:p w14:paraId="4E8CCD72" w14:textId="77777777" w:rsidR="00CC66FC" w:rsidRDefault="00CC66FC" w:rsidP="00CC66FC">
      <w:pPr>
        <w:spacing w:after="0" w:line="240" w:lineRule="auto"/>
      </w:pPr>
      <w:r>
        <w:rPr>
          <w:rFonts w:ascii="Calibri" w:eastAsia="Calibri" w:hAnsi="Calibri"/>
          <w:color w:val="000000"/>
          <w:sz w:val="22"/>
        </w:rPr>
        <w:t>Average Wait Time monitor for 2014 DBs</w:t>
      </w:r>
    </w:p>
    <w:tbl>
      <w:tblPr>
        <w:tblW w:w="0" w:type="auto"/>
        <w:tblCellMar>
          <w:left w:w="0" w:type="dxa"/>
          <w:right w:w="0" w:type="dxa"/>
        </w:tblCellMar>
        <w:tblLook w:val="04A0" w:firstRow="1" w:lastRow="0" w:firstColumn="1" w:lastColumn="0" w:noHBand="0" w:noVBand="1"/>
      </w:tblPr>
      <w:tblGrid>
        <w:gridCol w:w="41"/>
        <w:gridCol w:w="8486"/>
        <w:gridCol w:w="113"/>
      </w:tblGrid>
      <w:tr w:rsidR="00CC66FC" w14:paraId="0669BF29" w14:textId="77777777" w:rsidTr="004B0C2C">
        <w:trPr>
          <w:trHeight w:val="54"/>
        </w:trPr>
        <w:tc>
          <w:tcPr>
            <w:tcW w:w="54" w:type="dxa"/>
          </w:tcPr>
          <w:p w14:paraId="0AB26329" w14:textId="77777777" w:rsidR="00CC66FC" w:rsidRDefault="00CC66FC" w:rsidP="004B0C2C">
            <w:pPr>
              <w:pStyle w:val="EmptyCellLayoutStyle"/>
              <w:spacing w:after="0" w:line="240" w:lineRule="auto"/>
            </w:pPr>
          </w:p>
        </w:tc>
        <w:tc>
          <w:tcPr>
            <w:tcW w:w="10395" w:type="dxa"/>
          </w:tcPr>
          <w:p w14:paraId="7892E013" w14:textId="77777777" w:rsidR="00CC66FC" w:rsidRDefault="00CC66FC" w:rsidP="004B0C2C">
            <w:pPr>
              <w:pStyle w:val="EmptyCellLayoutStyle"/>
              <w:spacing w:after="0" w:line="240" w:lineRule="auto"/>
            </w:pPr>
          </w:p>
        </w:tc>
        <w:tc>
          <w:tcPr>
            <w:tcW w:w="149" w:type="dxa"/>
          </w:tcPr>
          <w:p w14:paraId="35AB4458" w14:textId="77777777" w:rsidR="00CC66FC" w:rsidRDefault="00CC66FC" w:rsidP="004B0C2C">
            <w:pPr>
              <w:pStyle w:val="EmptyCellLayoutStyle"/>
              <w:spacing w:after="0" w:line="240" w:lineRule="auto"/>
            </w:pPr>
          </w:p>
        </w:tc>
      </w:tr>
      <w:tr w:rsidR="00CC66FC" w14:paraId="16E2062A" w14:textId="77777777" w:rsidTr="004B0C2C">
        <w:tc>
          <w:tcPr>
            <w:tcW w:w="54" w:type="dxa"/>
          </w:tcPr>
          <w:p w14:paraId="21D73D8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5"/>
              <w:gridCol w:w="2864"/>
              <w:gridCol w:w="2769"/>
            </w:tblGrid>
            <w:tr w:rsidR="00CC66FC" w14:paraId="1D87660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60D96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824C4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B5B25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EB0028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2241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032E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7D443E" w14:textId="77777777" w:rsidR="00CC66FC" w:rsidRDefault="00CC66FC" w:rsidP="004B0C2C">
                  <w:pPr>
                    <w:spacing w:after="0" w:line="240" w:lineRule="auto"/>
                  </w:pPr>
                  <w:r>
                    <w:rPr>
                      <w:rFonts w:ascii="Calibri" w:eastAsia="Calibri" w:hAnsi="Calibri"/>
                      <w:color w:val="000000"/>
                      <w:sz w:val="22"/>
                    </w:rPr>
                    <w:t>Yes</w:t>
                  </w:r>
                </w:p>
              </w:tc>
            </w:tr>
            <w:tr w:rsidR="00CC66FC" w14:paraId="1A63AE4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E90C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5B71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D535B" w14:textId="77777777" w:rsidR="00CC66FC" w:rsidRDefault="00CC66FC" w:rsidP="004B0C2C">
                  <w:pPr>
                    <w:spacing w:after="0" w:line="240" w:lineRule="auto"/>
                  </w:pPr>
                  <w:r>
                    <w:rPr>
                      <w:rFonts w:eastAsia="Arial"/>
                      <w:color w:val="000000"/>
                    </w:rPr>
                    <w:t>True</w:t>
                  </w:r>
                </w:p>
              </w:tc>
            </w:tr>
            <w:tr w:rsidR="00CC66FC" w14:paraId="16BFE3D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19E4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C1E46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34E4E" w14:textId="77777777" w:rsidR="00CC66FC" w:rsidRDefault="00CC66FC" w:rsidP="004B0C2C">
                  <w:pPr>
                    <w:spacing w:after="0" w:line="240" w:lineRule="auto"/>
                  </w:pPr>
                  <w:r>
                    <w:rPr>
                      <w:rFonts w:ascii="Calibri" w:eastAsia="Calibri" w:hAnsi="Calibri"/>
                      <w:color w:val="000000"/>
                      <w:sz w:val="22"/>
                    </w:rPr>
                    <w:t>300</w:t>
                  </w:r>
                </w:p>
              </w:tc>
            </w:tr>
            <w:tr w:rsidR="00CC66FC" w14:paraId="7F15A78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4C9AE"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A0DDA"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21E6A" w14:textId="77777777" w:rsidR="00CC66FC" w:rsidRDefault="00CC66FC" w:rsidP="004B0C2C">
                  <w:pPr>
                    <w:spacing w:after="0" w:line="240" w:lineRule="auto"/>
                  </w:pPr>
                  <w:r>
                    <w:rPr>
                      <w:rFonts w:ascii="Calibri" w:eastAsia="Calibri" w:hAnsi="Calibri"/>
                      <w:color w:val="000000"/>
                      <w:sz w:val="22"/>
                    </w:rPr>
                    <w:t>6</w:t>
                  </w:r>
                </w:p>
              </w:tc>
            </w:tr>
            <w:tr w:rsidR="00CC66FC" w14:paraId="1C92FE9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85914"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E4449"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E6D47" w14:textId="77777777" w:rsidR="00CC66FC" w:rsidRDefault="00CC66FC" w:rsidP="004B0C2C">
                  <w:pPr>
                    <w:spacing w:after="0" w:line="240" w:lineRule="auto"/>
                  </w:pPr>
                  <w:r>
                    <w:rPr>
                      <w:rFonts w:ascii="Calibri" w:eastAsia="Calibri" w:hAnsi="Calibri"/>
                      <w:color w:val="000000"/>
                      <w:sz w:val="22"/>
                    </w:rPr>
                    <w:t>250</w:t>
                  </w:r>
                </w:p>
              </w:tc>
            </w:tr>
            <w:tr w:rsidR="00CC66FC" w14:paraId="2816E98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3D6009"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9A252B"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90ABAD" w14:textId="77777777" w:rsidR="00CC66FC" w:rsidRDefault="00CC66FC" w:rsidP="004B0C2C">
                  <w:pPr>
                    <w:spacing w:after="0" w:line="240" w:lineRule="auto"/>
                  </w:pPr>
                  <w:r>
                    <w:rPr>
                      <w:rFonts w:ascii="Calibri" w:eastAsia="Calibri" w:hAnsi="Calibri"/>
                      <w:color w:val="000000"/>
                      <w:sz w:val="22"/>
                    </w:rPr>
                    <w:t>300</w:t>
                  </w:r>
                </w:p>
              </w:tc>
            </w:tr>
          </w:tbl>
          <w:p w14:paraId="1208FC2B" w14:textId="77777777" w:rsidR="00CC66FC" w:rsidRDefault="00CC66FC" w:rsidP="004B0C2C">
            <w:pPr>
              <w:spacing w:after="0" w:line="240" w:lineRule="auto"/>
            </w:pPr>
          </w:p>
        </w:tc>
        <w:tc>
          <w:tcPr>
            <w:tcW w:w="149" w:type="dxa"/>
          </w:tcPr>
          <w:p w14:paraId="7DBEAC39" w14:textId="77777777" w:rsidR="00CC66FC" w:rsidRDefault="00CC66FC" w:rsidP="004B0C2C">
            <w:pPr>
              <w:pStyle w:val="EmptyCellLayoutStyle"/>
              <w:spacing w:after="0" w:line="240" w:lineRule="auto"/>
            </w:pPr>
          </w:p>
        </w:tc>
      </w:tr>
      <w:tr w:rsidR="00CC66FC" w14:paraId="2A47986F" w14:textId="77777777" w:rsidTr="004B0C2C">
        <w:trPr>
          <w:trHeight w:val="80"/>
        </w:trPr>
        <w:tc>
          <w:tcPr>
            <w:tcW w:w="54" w:type="dxa"/>
          </w:tcPr>
          <w:p w14:paraId="78132BAE" w14:textId="77777777" w:rsidR="00CC66FC" w:rsidRDefault="00CC66FC" w:rsidP="004B0C2C">
            <w:pPr>
              <w:pStyle w:val="EmptyCellLayoutStyle"/>
              <w:spacing w:after="0" w:line="240" w:lineRule="auto"/>
            </w:pPr>
          </w:p>
        </w:tc>
        <w:tc>
          <w:tcPr>
            <w:tcW w:w="10395" w:type="dxa"/>
          </w:tcPr>
          <w:p w14:paraId="127FBBC8" w14:textId="77777777" w:rsidR="00CC66FC" w:rsidRDefault="00CC66FC" w:rsidP="004B0C2C">
            <w:pPr>
              <w:pStyle w:val="EmptyCellLayoutStyle"/>
              <w:spacing w:after="0" w:line="240" w:lineRule="auto"/>
            </w:pPr>
          </w:p>
        </w:tc>
        <w:tc>
          <w:tcPr>
            <w:tcW w:w="149" w:type="dxa"/>
          </w:tcPr>
          <w:p w14:paraId="4953AE04" w14:textId="77777777" w:rsidR="00CC66FC" w:rsidRDefault="00CC66FC" w:rsidP="004B0C2C">
            <w:pPr>
              <w:pStyle w:val="EmptyCellLayoutStyle"/>
              <w:spacing w:after="0" w:line="240" w:lineRule="auto"/>
            </w:pPr>
          </w:p>
        </w:tc>
      </w:tr>
    </w:tbl>
    <w:p w14:paraId="17AFB105" w14:textId="77777777" w:rsidR="00CC66FC" w:rsidRDefault="00CC66FC" w:rsidP="00CC66FC">
      <w:pPr>
        <w:spacing w:after="0" w:line="240" w:lineRule="auto"/>
      </w:pPr>
    </w:p>
    <w:p w14:paraId="4A26C65C" w14:textId="77777777" w:rsidR="00CC66FC" w:rsidRDefault="00CC66FC" w:rsidP="00CC66FC">
      <w:pPr>
        <w:spacing w:after="0" w:line="240" w:lineRule="auto"/>
      </w:pPr>
      <w:r>
        <w:rPr>
          <w:rFonts w:ascii="Calibri" w:eastAsia="Calibri" w:hAnsi="Calibri"/>
          <w:b/>
          <w:color w:val="6495ED"/>
          <w:sz w:val="22"/>
        </w:rPr>
        <w:t>Stolen Server Memory</w:t>
      </w:r>
    </w:p>
    <w:p w14:paraId="4C94A471" w14:textId="77777777" w:rsidR="00CC66FC" w:rsidRDefault="00CC66FC" w:rsidP="00CC66FC">
      <w:pPr>
        <w:spacing w:after="0" w:line="240" w:lineRule="auto"/>
      </w:pPr>
      <w:r>
        <w:rPr>
          <w:rFonts w:ascii="Calibri" w:eastAsia="Calibri" w:hAnsi="Calibri"/>
          <w:color w:val="000000"/>
          <w:sz w:val="22"/>
        </w:rPr>
        <w:t>Stolen Server Memory for 2014 DB Engine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ECB19BC" w14:textId="77777777" w:rsidTr="004B0C2C">
        <w:trPr>
          <w:trHeight w:val="54"/>
        </w:trPr>
        <w:tc>
          <w:tcPr>
            <w:tcW w:w="54" w:type="dxa"/>
          </w:tcPr>
          <w:p w14:paraId="7D7567E7" w14:textId="77777777" w:rsidR="00CC66FC" w:rsidRDefault="00CC66FC" w:rsidP="004B0C2C">
            <w:pPr>
              <w:pStyle w:val="EmptyCellLayoutStyle"/>
              <w:spacing w:after="0" w:line="240" w:lineRule="auto"/>
            </w:pPr>
          </w:p>
        </w:tc>
        <w:tc>
          <w:tcPr>
            <w:tcW w:w="10395" w:type="dxa"/>
          </w:tcPr>
          <w:p w14:paraId="1C1FF57E" w14:textId="77777777" w:rsidR="00CC66FC" w:rsidRDefault="00CC66FC" w:rsidP="004B0C2C">
            <w:pPr>
              <w:pStyle w:val="EmptyCellLayoutStyle"/>
              <w:spacing w:after="0" w:line="240" w:lineRule="auto"/>
            </w:pPr>
          </w:p>
        </w:tc>
        <w:tc>
          <w:tcPr>
            <w:tcW w:w="149" w:type="dxa"/>
          </w:tcPr>
          <w:p w14:paraId="11199DE5" w14:textId="77777777" w:rsidR="00CC66FC" w:rsidRDefault="00CC66FC" w:rsidP="004B0C2C">
            <w:pPr>
              <w:pStyle w:val="EmptyCellLayoutStyle"/>
              <w:spacing w:after="0" w:line="240" w:lineRule="auto"/>
            </w:pPr>
          </w:p>
        </w:tc>
      </w:tr>
      <w:tr w:rsidR="00CC66FC" w14:paraId="7DD48553" w14:textId="77777777" w:rsidTr="004B0C2C">
        <w:tc>
          <w:tcPr>
            <w:tcW w:w="54" w:type="dxa"/>
          </w:tcPr>
          <w:p w14:paraId="70A6F5F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1778182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371F8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C188B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A7767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1A430A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4486F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A549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8B50B5" w14:textId="77777777" w:rsidR="00CC66FC" w:rsidRDefault="00CC66FC" w:rsidP="004B0C2C">
                  <w:pPr>
                    <w:spacing w:after="0" w:line="240" w:lineRule="auto"/>
                  </w:pPr>
                  <w:r>
                    <w:rPr>
                      <w:rFonts w:ascii="Calibri" w:eastAsia="Calibri" w:hAnsi="Calibri"/>
                      <w:color w:val="000000"/>
                      <w:sz w:val="22"/>
                    </w:rPr>
                    <w:t>Yes</w:t>
                  </w:r>
                </w:p>
              </w:tc>
            </w:tr>
            <w:tr w:rsidR="00CC66FC" w14:paraId="73729B0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A7A8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ACE4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76537" w14:textId="77777777" w:rsidR="00CC66FC" w:rsidRDefault="00CC66FC" w:rsidP="004B0C2C">
                  <w:pPr>
                    <w:spacing w:after="0" w:line="240" w:lineRule="auto"/>
                  </w:pPr>
                  <w:r>
                    <w:rPr>
                      <w:rFonts w:eastAsia="Arial"/>
                      <w:color w:val="000000"/>
                    </w:rPr>
                    <w:t>True</w:t>
                  </w:r>
                </w:p>
              </w:tc>
            </w:tr>
            <w:tr w:rsidR="00CC66FC" w14:paraId="5F7B23B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2A0FB"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688A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4ABAF" w14:textId="77777777" w:rsidR="00CC66FC" w:rsidRDefault="00CC66FC" w:rsidP="004B0C2C">
                  <w:pPr>
                    <w:spacing w:after="0" w:line="240" w:lineRule="auto"/>
                  </w:pPr>
                  <w:r>
                    <w:rPr>
                      <w:rFonts w:ascii="Calibri" w:eastAsia="Calibri" w:hAnsi="Calibri"/>
                      <w:color w:val="000000"/>
                      <w:sz w:val="22"/>
                    </w:rPr>
                    <w:t>300</w:t>
                  </w:r>
                </w:p>
              </w:tc>
            </w:tr>
            <w:tr w:rsidR="00CC66FC" w14:paraId="044C38E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167788"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F45189"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89FED" w14:textId="77777777" w:rsidR="00CC66FC" w:rsidRDefault="00CC66FC" w:rsidP="004B0C2C">
                  <w:pPr>
                    <w:spacing w:after="0" w:line="240" w:lineRule="auto"/>
                  </w:pPr>
                  <w:r>
                    <w:rPr>
                      <w:rFonts w:ascii="Calibri" w:eastAsia="Calibri" w:hAnsi="Calibri"/>
                      <w:color w:val="000000"/>
                      <w:sz w:val="22"/>
                    </w:rPr>
                    <w:t>6</w:t>
                  </w:r>
                </w:p>
              </w:tc>
            </w:tr>
            <w:tr w:rsidR="00CC66FC" w14:paraId="174D26F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30567A"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726EA0"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0A9D9C" w14:textId="77777777" w:rsidR="00CC66FC" w:rsidRDefault="00CC66FC" w:rsidP="004B0C2C">
                  <w:pPr>
                    <w:spacing w:after="0" w:line="240" w:lineRule="auto"/>
                  </w:pPr>
                  <w:r>
                    <w:rPr>
                      <w:rFonts w:ascii="Calibri" w:eastAsia="Calibri" w:hAnsi="Calibri"/>
                      <w:color w:val="000000"/>
                      <w:sz w:val="22"/>
                    </w:rPr>
                    <w:t>00:23</w:t>
                  </w:r>
                </w:p>
              </w:tc>
            </w:tr>
            <w:tr w:rsidR="00CC66FC" w14:paraId="59119A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C9B8A"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7AD62" w14:textId="77777777" w:rsidR="00CC66FC" w:rsidRDefault="00CC66FC" w:rsidP="004B0C2C">
                  <w:pPr>
                    <w:spacing w:after="0" w:line="240" w:lineRule="auto"/>
                  </w:pPr>
                  <w:r>
                    <w:rPr>
                      <w:rFonts w:ascii="Calibri" w:eastAsia="Calibri" w:hAnsi="Calibri"/>
                      <w:color w:val="000000"/>
                      <w:sz w:val="22"/>
                    </w:rPr>
                    <w:t>Alert will be generated if the Stolen Server Memory/SQL Server max memory ratio is greater than this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387E9" w14:textId="77777777" w:rsidR="00CC66FC" w:rsidRDefault="00CC66FC" w:rsidP="004B0C2C">
                  <w:pPr>
                    <w:spacing w:after="0" w:line="240" w:lineRule="auto"/>
                  </w:pPr>
                  <w:r>
                    <w:rPr>
                      <w:rFonts w:ascii="Calibri" w:eastAsia="Calibri" w:hAnsi="Calibri"/>
                      <w:color w:val="000000"/>
                      <w:sz w:val="22"/>
                    </w:rPr>
                    <w:t>70</w:t>
                  </w:r>
                </w:p>
              </w:tc>
            </w:tr>
            <w:tr w:rsidR="00CC66FC" w14:paraId="6082983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52F5CD"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AC7F14"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9418A8" w14:textId="77777777" w:rsidR="00CC66FC" w:rsidRDefault="00CC66FC" w:rsidP="004B0C2C">
                  <w:pPr>
                    <w:spacing w:after="0" w:line="240" w:lineRule="auto"/>
                  </w:pPr>
                  <w:r>
                    <w:rPr>
                      <w:rFonts w:ascii="Calibri" w:eastAsia="Calibri" w:hAnsi="Calibri"/>
                      <w:color w:val="000000"/>
                      <w:sz w:val="22"/>
                    </w:rPr>
                    <w:t>200</w:t>
                  </w:r>
                </w:p>
              </w:tc>
            </w:tr>
          </w:tbl>
          <w:p w14:paraId="0D16056B" w14:textId="77777777" w:rsidR="00CC66FC" w:rsidRDefault="00CC66FC" w:rsidP="004B0C2C">
            <w:pPr>
              <w:spacing w:after="0" w:line="240" w:lineRule="auto"/>
            </w:pPr>
          </w:p>
        </w:tc>
        <w:tc>
          <w:tcPr>
            <w:tcW w:w="149" w:type="dxa"/>
          </w:tcPr>
          <w:p w14:paraId="20DA9D62" w14:textId="77777777" w:rsidR="00CC66FC" w:rsidRDefault="00CC66FC" w:rsidP="004B0C2C">
            <w:pPr>
              <w:pStyle w:val="EmptyCellLayoutStyle"/>
              <w:spacing w:after="0" w:line="240" w:lineRule="auto"/>
            </w:pPr>
          </w:p>
        </w:tc>
      </w:tr>
      <w:tr w:rsidR="00CC66FC" w14:paraId="66BE8444" w14:textId="77777777" w:rsidTr="004B0C2C">
        <w:trPr>
          <w:trHeight w:val="80"/>
        </w:trPr>
        <w:tc>
          <w:tcPr>
            <w:tcW w:w="54" w:type="dxa"/>
          </w:tcPr>
          <w:p w14:paraId="5D0BC15A" w14:textId="77777777" w:rsidR="00CC66FC" w:rsidRDefault="00CC66FC" w:rsidP="004B0C2C">
            <w:pPr>
              <w:pStyle w:val="EmptyCellLayoutStyle"/>
              <w:spacing w:after="0" w:line="240" w:lineRule="auto"/>
            </w:pPr>
          </w:p>
        </w:tc>
        <w:tc>
          <w:tcPr>
            <w:tcW w:w="10395" w:type="dxa"/>
          </w:tcPr>
          <w:p w14:paraId="270591CF" w14:textId="77777777" w:rsidR="00CC66FC" w:rsidRDefault="00CC66FC" w:rsidP="004B0C2C">
            <w:pPr>
              <w:pStyle w:val="EmptyCellLayoutStyle"/>
              <w:spacing w:after="0" w:line="240" w:lineRule="auto"/>
            </w:pPr>
          </w:p>
        </w:tc>
        <w:tc>
          <w:tcPr>
            <w:tcW w:w="149" w:type="dxa"/>
          </w:tcPr>
          <w:p w14:paraId="1BB76C32" w14:textId="77777777" w:rsidR="00CC66FC" w:rsidRDefault="00CC66FC" w:rsidP="004B0C2C">
            <w:pPr>
              <w:pStyle w:val="EmptyCellLayoutStyle"/>
              <w:spacing w:after="0" w:line="240" w:lineRule="auto"/>
            </w:pPr>
          </w:p>
        </w:tc>
      </w:tr>
    </w:tbl>
    <w:p w14:paraId="35E51732" w14:textId="77777777" w:rsidR="00CC66FC" w:rsidRDefault="00CC66FC" w:rsidP="00CC66FC">
      <w:pPr>
        <w:spacing w:after="0" w:line="240" w:lineRule="auto"/>
      </w:pPr>
    </w:p>
    <w:p w14:paraId="30B7A19F" w14:textId="77777777" w:rsidR="00CC66FC" w:rsidRDefault="00CC66FC" w:rsidP="00CC66FC">
      <w:pPr>
        <w:spacing w:after="0" w:line="240" w:lineRule="auto"/>
      </w:pPr>
      <w:r>
        <w:rPr>
          <w:rFonts w:ascii="Calibri" w:eastAsia="Calibri" w:hAnsi="Calibri"/>
          <w:b/>
          <w:color w:val="6495ED"/>
          <w:sz w:val="22"/>
        </w:rPr>
        <w:t>Managed Backup User Action Health Policy</w:t>
      </w:r>
    </w:p>
    <w:p w14:paraId="0FC01D0B" w14:textId="77777777" w:rsidR="00CC66FC" w:rsidRDefault="00CC66FC" w:rsidP="00CC66FC">
      <w:pPr>
        <w:spacing w:after="0" w:line="240" w:lineRule="auto"/>
      </w:pPr>
      <w:r>
        <w:rPr>
          <w:rFonts w:ascii="Calibri" w:eastAsia="Calibri" w:hAnsi="Calibri"/>
          <w:color w:val="000000"/>
          <w:sz w:val="22"/>
        </w:rPr>
        <w:t xml:space="preserve">The Managed Backup User Action Health Policy evaluates warnings such as corrupted backups, etc. </w:t>
      </w:r>
      <w:r>
        <w:rPr>
          <w:rFonts w:ascii="Calibri" w:eastAsia="Calibri" w:hAnsi="Calibri"/>
          <w:color w:val="000000"/>
          <w:sz w:val="22"/>
        </w:rPr>
        <w:br/>
        <w:t>These warnings may not require any action but just a warning of an event.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DE2C6A3" w14:textId="77777777" w:rsidTr="004B0C2C">
        <w:trPr>
          <w:trHeight w:val="54"/>
        </w:trPr>
        <w:tc>
          <w:tcPr>
            <w:tcW w:w="54" w:type="dxa"/>
          </w:tcPr>
          <w:p w14:paraId="5826DF06" w14:textId="77777777" w:rsidR="00CC66FC" w:rsidRDefault="00CC66FC" w:rsidP="004B0C2C">
            <w:pPr>
              <w:pStyle w:val="EmptyCellLayoutStyle"/>
              <w:spacing w:after="0" w:line="240" w:lineRule="auto"/>
            </w:pPr>
          </w:p>
        </w:tc>
        <w:tc>
          <w:tcPr>
            <w:tcW w:w="10395" w:type="dxa"/>
          </w:tcPr>
          <w:p w14:paraId="6646D393" w14:textId="77777777" w:rsidR="00CC66FC" w:rsidRDefault="00CC66FC" w:rsidP="004B0C2C">
            <w:pPr>
              <w:pStyle w:val="EmptyCellLayoutStyle"/>
              <w:spacing w:after="0" w:line="240" w:lineRule="auto"/>
            </w:pPr>
          </w:p>
        </w:tc>
        <w:tc>
          <w:tcPr>
            <w:tcW w:w="149" w:type="dxa"/>
          </w:tcPr>
          <w:p w14:paraId="462FABE8" w14:textId="77777777" w:rsidR="00CC66FC" w:rsidRDefault="00CC66FC" w:rsidP="004B0C2C">
            <w:pPr>
              <w:pStyle w:val="EmptyCellLayoutStyle"/>
              <w:spacing w:after="0" w:line="240" w:lineRule="auto"/>
            </w:pPr>
          </w:p>
        </w:tc>
      </w:tr>
      <w:tr w:rsidR="00CC66FC" w14:paraId="4CA134A1" w14:textId="77777777" w:rsidTr="004B0C2C">
        <w:tc>
          <w:tcPr>
            <w:tcW w:w="54" w:type="dxa"/>
          </w:tcPr>
          <w:p w14:paraId="6FEB2F8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2FF4FFD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8A755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C3EEF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B305D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EBE853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0703E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D0B2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2DD3F" w14:textId="77777777" w:rsidR="00CC66FC" w:rsidRDefault="00CC66FC" w:rsidP="004B0C2C">
                  <w:pPr>
                    <w:spacing w:after="0" w:line="240" w:lineRule="auto"/>
                  </w:pPr>
                  <w:r>
                    <w:rPr>
                      <w:rFonts w:ascii="Calibri" w:eastAsia="Calibri" w:hAnsi="Calibri"/>
                      <w:color w:val="000000"/>
                      <w:sz w:val="22"/>
                    </w:rPr>
                    <w:t>Yes</w:t>
                  </w:r>
                </w:p>
              </w:tc>
            </w:tr>
            <w:tr w:rsidR="00CC66FC" w14:paraId="65B789F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8715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09D2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C8A6E6" w14:textId="77777777" w:rsidR="00CC66FC" w:rsidRDefault="00CC66FC" w:rsidP="004B0C2C">
                  <w:pPr>
                    <w:spacing w:after="0" w:line="240" w:lineRule="auto"/>
                  </w:pPr>
                  <w:r>
                    <w:rPr>
                      <w:rFonts w:eastAsia="Arial"/>
                      <w:color w:val="000000"/>
                    </w:rPr>
                    <w:t>True</w:t>
                  </w:r>
                </w:p>
              </w:tc>
            </w:tr>
            <w:tr w:rsidR="00CC66FC" w14:paraId="3BCE77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49C5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5EF77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7A695" w14:textId="77777777" w:rsidR="00CC66FC" w:rsidRDefault="00CC66FC" w:rsidP="004B0C2C">
                  <w:pPr>
                    <w:spacing w:after="0" w:line="240" w:lineRule="auto"/>
                  </w:pPr>
                  <w:r>
                    <w:rPr>
                      <w:rFonts w:ascii="Calibri" w:eastAsia="Calibri" w:hAnsi="Calibri"/>
                      <w:color w:val="000000"/>
                      <w:sz w:val="22"/>
                    </w:rPr>
                    <w:t>900</w:t>
                  </w:r>
                </w:p>
              </w:tc>
            </w:tr>
            <w:tr w:rsidR="00CC66FC" w14:paraId="4F9C0F7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D5B201"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1AD0B6"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C5DC29" w14:textId="77777777" w:rsidR="00CC66FC" w:rsidRDefault="00CC66FC" w:rsidP="004B0C2C">
                  <w:pPr>
                    <w:spacing w:after="0" w:line="240" w:lineRule="auto"/>
                  </w:pPr>
                  <w:r>
                    <w:rPr>
                      <w:rFonts w:ascii="Calibri" w:eastAsia="Calibri" w:hAnsi="Calibri"/>
                      <w:color w:val="000000"/>
                      <w:sz w:val="22"/>
                    </w:rPr>
                    <w:t>300</w:t>
                  </w:r>
                </w:p>
              </w:tc>
            </w:tr>
          </w:tbl>
          <w:p w14:paraId="3109809A" w14:textId="77777777" w:rsidR="00CC66FC" w:rsidRDefault="00CC66FC" w:rsidP="004B0C2C">
            <w:pPr>
              <w:spacing w:after="0" w:line="240" w:lineRule="auto"/>
            </w:pPr>
          </w:p>
        </w:tc>
        <w:tc>
          <w:tcPr>
            <w:tcW w:w="149" w:type="dxa"/>
          </w:tcPr>
          <w:p w14:paraId="549754E8" w14:textId="77777777" w:rsidR="00CC66FC" w:rsidRDefault="00CC66FC" w:rsidP="004B0C2C">
            <w:pPr>
              <w:pStyle w:val="EmptyCellLayoutStyle"/>
              <w:spacing w:after="0" w:line="240" w:lineRule="auto"/>
            </w:pPr>
          </w:p>
        </w:tc>
      </w:tr>
      <w:tr w:rsidR="00CC66FC" w14:paraId="252B6F3A" w14:textId="77777777" w:rsidTr="004B0C2C">
        <w:trPr>
          <w:trHeight w:val="80"/>
        </w:trPr>
        <w:tc>
          <w:tcPr>
            <w:tcW w:w="54" w:type="dxa"/>
          </w:tcPr>
          <w:p w14:paraId="5F6CD0FD" w14:textId="77777777" w:rsidR="00CC66FC" w:rsidRDefault="00CC66FC" w:rsidP="004B0C2C">
            <w:pPr>
              <w:pStyle w:val="EmptyCellLayoutStyle"/>
              <w:spacing w:after="0" w:line="240" w:lineRule="auto"/>
            </w:pPr>
          </w:p>
        </w:tc>
        <w:tc>
          <w:tcPr>
            <w:tcW w:w="10395" w:type="dxa"/>
          </w:tcPr>
          <w:p w14:paraId="6C9A6534" w14:textId="77777777" w:rsidR="00CC66FC" w:rsidRDefault="00CC66FC" w:rsidP="004B0C2C">
            <w:pPr>
              <w:pStyle w:val="EmptyCellLayoutStyle"/>
              <w:spacing w:after="0" w:line="240" w:lineRule="auto"/>
            </w:pPr>
          </w:p>
        </w:tc>
        <w:tc>
          <w:tcPr>
            <w:tcW w:w="149" w:type="dxa"/>
          </w:tcPr>
          <w:p w14:paraId="7A298049" w14:textId="77777777" w:rsidR="00CC66FC" w:rsidRDefault="00CC66FC" w:rsidP="004B0C2C">
            <w:pPr>
              <w:pStyle w:val="EmptyCellLayoutStyle"/>
              <w:spacing w:after="0" w:line="240" w:lineRule="auto"/>
            </w:pPr>
          </w:p>
        </w:tc>
      </w:tr>
    </w:tbl>
    <w:p w14:paraId="0E56BD8B" w14:textId="77777777" w:rsidR="00CC66FC" w:rsidRDefault="00CC66FC" w:rsidP="00CC66FC">
      <w:pPr>
        <w:spacing w:after="0" w:line="240" w:lineRule="auto"/>
      </w:pPr>
    </w:p>
    <w:p w14:paraId="30B23D30" w14:textId="77777777" w:rsidR="00CC66FC" w:rsidRDefault="00CC66FC" w:rsidP="00CC66FC">
      <w:pPr>
        <w:spacing w:after="0" w:line="240" w:lineRule="auto"/>
      </w:pPr>
      <w:r>
        <w:rPr>
          <w:rFonts w:ascii="Calibri" w:eastAsia="Calibri" w:hAnsi="Calibri"/>
          <w:b/>
          <w:color w:val="6495ED"/>
          <w:sz w:val="22"/>
        </w:rPr>
        <w:t>Page Life Expectancy</w:t>
      </w:r>
    </w:p>
    <w:p w14:paraId="40E21D0D" w14:textId="77777777" w:rsidR="00CC66FC" w:rsidRDefault="00CC66FC" w:rsidP="00CC66FC">
      <w:pPr>
        <w:spacing w:after="0" w:line="240" w:lineRule="auto"/>
      </w:pPr>
      <w:r>
        <w:rPr>
          <w:rFonts w:ascii="Calibri" w:eastAsia="Calibri" w:hAnsi="Calibri"/>
          <w:color w:val="000000"/>
          <w:sz w:val="22"/>
        </w:rPr>
        <w:t>Page Life Expectancy (s) for 2014 DB Engine</w:t>
      </w:r>
    </w:p>
    <w:tbl>
      <w:tblPr>
        <w:tblW w:w="0" w:type="auto"/>
        <w:tblCellMar>
          <w:left w:w="0" w:type="dxa"/>
          <w:right w:w="0" w:type="dxa"/>
        </w:tblCellMar>
        <w:tblLook w:val="04A0" w:firstRow="1" w:lastRow="0" w:firstColumn="1" w:lastColumn="0" w:noHBand="0" w:noVBand="1"/>
      </w:tblPr>
      <w:tblGrid>
        <w:gridCol w:w="41"/>
        <w:gridCol w:w="8486"/>
        <w:gridCol w:w="113"/>
      </w:tblGrid>
      <w:tr w:rsidR="00CC66FC" w14:paraId="69A4C146" w14:textId="77777777" w:rsidTr="004B0C2C">
        <w:trPr>
          <w:trHeight w:val="54"/>
        </w:trPr>
        <w:tc>
          <w:tcPr>
            <w:tcW w:w="54" w:type="dxa"/>
          </w:tcPr>
          <w:p w14:paraId="3D81418E" w14:textId="77777777" w:rsidR="00CC66FC" w:rsidRDefault="00CC66FC" w:rsidP="004B0C2C">
            <w:pPr>
              <w:pStyle w:val="EmptyCellLayoutStyle"/>
              <w:spacing w:after="0" w:line="240" w:lineRule="auto"/>
            </w:pPr>
          </w:p>
        </w:tc>
        <w:tc>
          <w:tcPr>
            <w:tcW w:w="10395" w:type="dxa"/>
          </w:tcPr>
          <w:p w14:paraId="22BCC984" w14:textId="77777777" w:rsidR="00CC66FC" w:rsidRDefault="00CC66FC" w:rsidP="004B0C2C">
            <w:pPr>
              <w:pStyle w:val="EmptyCellLayoutStyle"/>
              <w:spacing w:after="0" w:line="240" w:lineRule="auto"/>
            </w:pPr>
          </w:p>
        </w:tc>
        <w:tc>
          <w:tcPr>
            <w:tcW w:w="149" w:type="dxa"/>
          </w:tcPr>
          <w:p w14:paraId="3F8B9A21" w14:textId="77777777" w:rsidR="00CC66FC" w:rsidRDefault="00CC66FC" w:rsidP="004B0C2C">
            <w:pPr>
              <w:pStyle w:val="EmptyCellLayoutStyle"/>
              <w:spacing w:after="0" w:line="240" w:lineRule="auto"/>
            </w:pPr>
          </w:p>
        </w:tc>
      </w:tr>
      <w:tr w:rsidR="00CC66FC" w14:paraId="585E9991" w14:textId="77777777" w:rsidTr="004B0C2C">
        <w:tc>
          <w:tcPr>
            <w:tcW w:w="54" w:type="dxa"/>
          </w:tcPr>
          <w:p w14:paraId="709779B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5"/>
              <w:gridCol w:w="2864"/>
              <w:gridCol w:w="2769"/>
            </w:tblGrid>
            <w:tr w:rsidR="00CC66FC" w14:paraId="7108B1B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26234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24FA2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9D27B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2A3EFE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7132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665E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04BAD" w14:textId="77777777" w:rsidR="00CC66FC" w:rsidRDefault="00CC66FC" w:rsidP="004B0C2C">
                  <w:pPr>
                    <w:spacing w:after="0" w:line="240" w:lineRule="auto"/>
                  </w:pPr>
                  <w:r>
                    <w:rPr>
                      <w:rFonts w:ascii="Calibri" w:eastAsia="Calibri" w:hAnsi="Calibri"/>
                      <w:color w:val="000000"/>
                      <w:sz w:val="22"/>
                    </w:rPr>
                    <w:t>Yes</w:t>
                  </w:r>
                </w:p>
              </w:tc>
            </w:tr>
            <w:tr w:rsidR="00CC66FC" w14:paraId="29F85CE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6883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595F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68CE7" w14:textId="77777777" w:rsidR="00CC66FC" w:rsidRDefault="00CC66FC" w:rsidP="004B0C2C">
                  <w:pPr>
                    <w:spacing w:after="0" w:line="240" w:lineRule="auto"/>
                  </w:pPr>
                  <w:r>
                    <w:rPr>
                      <w:rFonts w:eastAsia="Arial"/>
                      <w:color w:val="000000"/>
                    </w:rPr>
                    <w:t>True</w:t>
                  </w:r>
                </w:p>
              </w:tc>
            </w:tr>
            <w:tr w:rsidR="00CC66FC" w14:paraId="7FAA613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10BB5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100D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AA720" w14:textId="77777777" w:rsidR="00CC66FC" w:rsidRDefault="00CC66FC" w:rsidP="004B0C2C">
                  <w:pPr>
                    <w:spacing w:after="0" w:line="240" w:lineRule="auto"/>
                  </w:pPr>
                  <w:r>
                    <w:rPr>
                      <w:rFonts w:ascii="Calibri" w:eastAsia="Calibri" w:hAnsi="Calibri"/>
                      <w:color w:val="000000"/>
                      <w:sz w:val="22"/>
                    </w:rPr>
                    <w:t>300</w:t>
                  </w:r>
                </w:p>
              </w:tc>
            </w:tr>
            <w:tr w:rsidR="00CC66FC" w14:paraId="7C6927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199EF"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B3CF8"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EB316" w14:textId="77777777" w:rsidR="00CC66FC" w:rsidRDefault="00CC66FC" w:rsidP="004B0C2C">
                  <w:pPr>
                    <w:spacing w:after="0" w:line="240" w:lineRule="auto"/>
                  </w:pPr>
                  <w:r>
                    <w:rPr>
                      <w:rFonts w:ascii="Calibri" w:eastAsia="Calibri" w:hAnsi="Calibri"/>
                      <w:color w:val="000000"/>
                      <w:sz w:val="22"/>
                    </w:rPr>
                    <w:t>6</w:t>
                  </w:r>
                </w:p>
              </w:tc>
            </w:tr>
            <w:tr w:rsidR="00CC66FC" w14:paraId="15DD5A4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5029E"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126533"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C154C1" w14:textId="77777777" w:rsidR="00CC66FC" w:rsidRDefault="00CC66FC" w:rsidP="004B0C2C">
                  <w:pPr>
                    <w:spacing w:after="0" w:line="240" w:lineRule="auto"/>
                  </w:pPr>
                  <w:r>
                    <w:rPr>
                      <w:rFonts w:ascii="Calibri" w:eastAsia="Calibri" w:hAnsi="Calibri"/>
                      <w:color w:val="000000"/>
                      <w:sz w:val="22"/>
                    </w:rPr>
                    <w:t>300</w:t>
                  </w:r>
                </w:p>
              </w:tc>
            </w:tr>
          </w:tbl>
          <w:p w14:paraId="67DD8B1E" w14:textId="77777777" w:rsidR="00CC66FC" w:rsidRDefault="00CC66FC" w:rsidP="004B0C2C">
            <w:pPr>
              <w:spacing w:after="0" w:line="240" w:lineRule="auto"/>
            </w:pPr>
          </w:p>
        </w:tc>
        <w:tc>
          <w:tcPr>
            <w:tcW w:w="149" w:type="dxa"/>
          </w:tcPr>
          <w:p w14:paraId="392EED9E" w14:textId="77777777" w:rsidR="00CC66FC" w:rsidRDefault="00CC66FC" w:rsidP="004B0C2C">
            <w:pPr>
              <w:pStyle w:val="EmptyCellLayoutStyle"/>
              <w:spacing w:after="0" w:line="240" w:lineRule="auto"/>
            </w:pPr>
          </w:p>
        </w:tc>
      </w:tr>
      <w:tr w:rsidR="00CC66FC" w14:paraId="6842CBBB" w14:textId="77777777" w:rsidTr="004B0C2C">
        <w:trPr>
          <w:trHeight w:val="80"/>
        </w:trPr>
        <w:tc>
          <w:tcPr>
            <w:tcW w:w="54" w:type="dxa"/>
          </w:tcPr>
          <w:p w14:paraId="40364158" w14:textId="77777777" w:rsidR="00CC66FC" w:rsidRDefault="00CC66FC" w:rsidP="004B0C2C">
            <w:pPr>
              <w:pStyle w:val="EmptyCellLayoutStyle"/>
              <w:spacing w:after="0" w:line="240" w:lineRule="auto"/>
            </w:pPr>
          </w:p>
        </w:tc>
        <w:tc>
          <w:tcPr>
            <w:tcW w:w="10395" w:type="dxa"/>
          </w:tcPr>
          <w:p w14:paraId="7C75957F" w14:textId="77777777" w:rsidR="00CC66FC" w:rsidRDefault="00CC66FC" w:rsidP="004B0C2C">
            <w:pPr>
              <w:pStyle w:val="EmptyCellLayoutStyle"/>
              <w:spacing w:after="0" w:line="240" w:lineRule="auto"/>
            </w:pPr>
          </w:p>
        </w:tc>
        <w:tc>
          <w:tcPr>
            <w:tcW w:w="149" w:type="dxa"/>
          </w:tcPr>
          <w:p w14:paraId="45F522BF" w14:textId="77777777" w:rsidR="00CC66FC" w:rsidRDefault="00CC66FC" w:rsidP="004B0C2C">
            <w:pPr>
              <w:pStyle w:val="EmptyCellLayoutStyle"/>
              <w:spacing w:after="0" w:line="240" w:lineRule="auto"/>
            </w:pPr>
          </w:p>
        </w:tc>
      </w:tr>
    </w:tbl>
    <w:p w14:paraId="658EB6AC" w14:textId="77777777" w:rsidR="00CC66FC" w:rsidRDefault="00CC66FC" w:rsidP="00CC66FC">
      <w:pPr>
        <w:spacing w:after="0" w:line="240" w:lineRule="auto"/>
      </w:pPr>
    </w:p>
    <w:p w14:paraId="2F02DA59" w14:textId="77777777" w:rsidR="00CC66FC" w:rsidRDefault="00CC66FC" w:rsidP="00CC66FC">
      <w:pPr>
        <w:spacing w:after="0" w:line="240" w:lineRule="auto"/>
      </w:pPr>
      <w:r>
        <w:rPr>
          <w:rFonts w:ascii="Calibri" w:eastAsia="Calibri" w:hAnsi="Calibri"/>
          <w:b/>
          <w:color w:val="6495ED"/>
          <w:sz w:val="22"/>
        </w:rPr>
        <w:t>Buffer Cache Hit Ratio</w:t>
      </w:r>
    </w:p>
    <w:p w14:paraId="1B7F5775" w14:textId="77777777" w:rsidR="00CC66FC" w:rsidRDefault="00CC66FC" w:rsidP="00CC66FC">
      <w:pPr>
        <w:spacing w:after="0" w:line="240" w:lineRule="auto"/>
      </w:pPr>
      <w:r>
        <w:rPr>
          <w:rFonts w:ascii="Calibri" w:eastAsia="Calibri" w:hAnsi="Calibri"/>
          <w:color w:val="000000"/>
          <w:sz w:val="22"/>
        </w:rPr>
        <w:t>Buffer Cache Hit Ratio for 2014 DB Engine</w:t>
      </w:r>
    </w:p>
    <w:tbl>
      <w:tblPr>
        <w:tblW w:w="0" w:type="auto"/>
        <w:tblCellMar>
          <w:left w:w="0" w:type="dxa"/>
          <w:right w:w="0" w:type="dxa"/>
        </w:tblCellMar>
        <w:tblLook w:val="04A0" w:firstRow="1" w:lastRow="0" w:firstColumn="1" w:lastColumn="0" w:noHBand="0" w:noVBand="1"/>
      </w:tblPr>
      <w:tblGrid>
        <w:gridCol w:w="41"/>
        <w:gridCol w:w="8486"/>
        <w:gridCol w:w="113"/>
      </w:tblGrid>
      <w:tr w:rsidR="00CC66FC" w14:paraId="1B809AAC" w14:textId="77777777" w:rsidTr="004B0C2C">
        <w:trPr>
          <w:trHeight w:val="54"/>
        </w:trPr>
        <w:tc>
          <w:tcPr>
            <w:tcW w:w="54" w:type="dxa"/>
          </w:tcPr>
          <w:p w14:paraId="7F4AF625" w14:textId="77777777" w:rsidR="00CC66FC" w:rsidRDefault="00CC66FC" w:rsidP="004B0C2C">
            <w:pPr>
              <w:pStyle w:val="EmptyCellLayoutStyle"/>
              <w:spacing w:after="0" w:line="240" w:lineRule="auto"/>
            </w:pPr>
          </w:p>
        </w:tc>
        <w:tc>
          <w:tcPr>
            <w:tcW w:w="10395" w:type="dxa"/>
          </w:tcPr>
          <w:p w14:paraId="79D1F70D" w14:textId="77777777" w:rsidR="00CC66FC" w:rsidRDefault="00CC66FC" w:rsidP="004B0C2C">
            <w:pPr>
              <w:pStyle w:val="EmptyCellLayoutStyle"/>
              <w:spacing w:after="0" w:line="240" w:lineRule="auto"/>
            </w:pPr>
          </w:p>
        </w:tc>
        <w:tc>
          <w:tcPr>
            <w:tcW w:w="149" w:type="dxa"/>
          </w:tcPr>
          <w:p w14:paraId="06FFB99E" w14:textId="77777777" w:rsidR="00CC66FC" w:rsidRDefault="00CC66FC" w:rsidP="004B0C2C">
            <w:pPr>
              <w:pStyle w:val="EmptyCellLayoutStyle"/>
              <w:spacing w:after="0" w:line="240" w:lineRule="auto"/>
            </w:pPr>
          </w:p>
        </w:tc>
      </w:tr>
      <w:tr w:rsidR="00CC66FC" w14:paraId="4012075D" w14:textId="77777777" w:rsidTr="004B0C2C">
        <w:tc>
          <w:tcPr>
            <w:tcW w:w="54" w:type="dxa"/>
          </w:tcPr>
          <w:p w14:paraId="2FBA7BC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5"/>
              <w:gridCol w:w="2864"/>
              <w:gridCol w:w="2769"/>
            </w:tblGrid>
            <w:tr w:rsidR="00CC66FC" w14:paraId="1947EF6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2B12C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7B35F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D1A23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477A17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B7B50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7D3D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77795D" w14:textId="77777777" w:rsidR="00CC66FC" w:rsidRDefault="00CC66FC" w:rsidP="004B0C2C">
                  <w:pPr>
                    <w:spacing w:after="0" w:line="240" w:lineRule="auto"/>
                  </w:pPr>
                  <w:r>
                    <w:rPr>
                      <w:rFonts w:ascii="Calibri" w:eastAsia="Calibri" w:hAnsi="Calibri"/>
                      <w:color w:val="000000"/>
                      <w:sz w:val="22"/>
                    </w:rPr>
                    <w:t>Yes</w:t>
                  </w:r>
                </w:p>
              </w:tc>
            </w:tr>
            <w:tr w:rsidR="00CC66FC" w14:paraId="25620C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AA41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F6710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B15DA" w14:textId="77777777" w:rsidR="00CC66FC" w:rsidRDefault="00CC66FC" w:rsidP="004B0C2C">
                  <w:pPr>
                    <w:spacing w:after="0" w:line="240" w:lineRule="auto"/>
                  </w:pPr>
                  <w:r>
                    <w:rPr>
                      <w:rFonts w:eastAsia="Arial"/>
                      <w:color w:val="000000"/>
                    </w:rPr>
                    <w:t>True</w:t>
                  </w:r>
                </w:p>
              </w:tc>
            </w:tr>
            <w:tr w:rsidR="00CC66FC" w14:paraId="06A777B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1448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EA9C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46D72" w14:textId="77777777" w:rsidR="00CC66FC" w:rsidRDefault="00CC66FC" w:rsidP="004B0C2C">
                  <w:pPr>
                    <w:spacing w:after="0" w:line="240" w:lineRule="auto"/>
                  </w:pPr>
                  <w:r>
                    <w:rPr>
                      <w:rFonts w:ascii="Calibri" w:eastAsia="Calibri" w:hAnsi="Calibri"/>
                      <w:color w:val="000000"/>
                      <w:sz w:val="22"/>
                    </w:rPr>
                    <w:t>300</w:t>
                  </w:r>
                </w:p>
              </w:tc>
            </w:tr>
            <w:tr w:rsidR="00CC66FC" w14:paraId="7EB2C64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A7B3DD"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C1B12"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97700F" w14:textId="77777777" w:rsidR="00CC66FC" w:rsidRDefault="00CC66FC" w:rsidP="004B0C2C">
                  <w:pPr>
                    <w:spacing w:after="0" w:line="240" w:lineRule="auto"/>
                  </w:pPr>
                  <w:r>
                    <w:rPr>
                      <w:rFonts w:ascii="Calibri" w:eastAsia="Calibri" w:hAnsi="Calibri"/>
                      <w:color w:val="000000"/>
                      <w:sz w:val="22"/>
                    </w:rPr>
                    <w:t>6</w:t>
                  </w:r>
                </w:p>
              </w:tc>
            </w:tr>
            <w:tr w:rsidR="00CC66FC" w14:paraId="10F2972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6DF2BB"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05AE80"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0431AD" w14:textId="77777777" w:rsidR="00CC66FC" w:rsidRDefault="00CC66FC" w:rsidP="004B0C2C">
                  <w:pPr>
                    <w:spacing w:after="0" w:line="240" w:lineRule="auto"/>
                  </w:pPr>
                  <w:r>
                    <w:rPr>
                      <w:rFonts w:ascii="Calibri" w:eastAsia="Calibri" w:hAnsi="Calibri"/>
                      <w:color w:val="000000"/>
                      <w:sz w:val="22"/>
                    </w:rPr>
                    <w:t>0</w:t>
                  </w:r>
                </w:p>
              </w:tc>
            </w:tr>
          </w:tbl>
          <w:p w14:paraId="459CD2A9" w14:textId="77777777" w:rsidR="00CC66FC" w:rsidRDefault="00CC66FC" w:rsidP="004B0C2C">
            <w:pPr>
              <w:spacing w:after="0" w:line="240" w:lineRule="auto"/>
            </w:pPr>
          </w:p>
        </w:tc>
        <w:tc>
          <w:tcPr>
            <w:tcW w:w="149" w:type="dxa"/>
          </w:tcPr>
          <w:p w14:paraId="2C4A7909" w14:textId="77777777" w:rsidR="00CC66FC" w:rsidRDefault="00CC66FC" w:rsidP="004B0C2C">
            <w:pPr>
              <w:pStyle w:val="EmptyCellLayoutStyle"/>
              <w:spacing w:after="0" w:line="240" w:lineRule="auto"/>
            </w:pPr>
          </w:p>
        </w:tc>
      </w:tr>
      <w:tr w:rsidR="00CC66FC" w14:paraId="1E3AAD4F" w14:textId="77777777" w:rsidTr="004B0C2C">
        <w:trPr>
          <w:trHeight w:val="80"/>
        </w:trPr>
        <w:tc>
          <w:tcPr>
            <w:tcW w:w="54" w:type="dxa"/>
          </w:tcPr>
          <w:p w14:paraId="0EB1645D" w14:textId="77777777" w:rsidR="00CC66FC" w:rsidRDefault="00CC66FC" w:rsidP="004B0C2C">
            <w:pPr>
              <w:pStyle w:val="EmptyCellLayoutStyle"/>
              <w:spacing w:after="0" w:line="240" w:lineRule="auto"/>
            </w:pPr>
          </w:p>
        </w:tc>
        <w:tc>
          <w:tcPr>
            <w:tcW w:w="10395" w:type="dxa"/>
          </w:tcPr>
          <w:p w14:paraId="4663F4A3" w14:textId="77777777" w:rsidR="00CC66FC" w:rsidRDefault="00CC66FC" w:rsidP="004B0C2C">
            <w:pPr>
              <w:pStyle w:val="EmptyCellLayoutStyle"/>
              <w:spacing w:after="0" w:line="240" w:lineRule="auto"/>
            </w:pPr>
          </w:p>
        </w:tc>
        <w:tc>
          <w:tcPr>
            <w:tcW w:w="149" w:type="dxa"/>
          </w:tcPr>
          <w:p w14:paraId="03ACFB8B" w14:textId="77777777" w:rsidR="00CC66FC" w:rsidRDefault="00CC66FC" w:rsidP="004B0C2C">
            <w:pPr>
              <w:pStyle w:val="EmptyCellLayoutStyle"/>
              <w:spacing w:after="0" w:line="240" w:lineRule="auto"/>
            </w:pPr>
          </w:p>
        </w:tc>
      </w:tr>
    </w:tbl>
    <w:p w14:paraId="4C1770D0" w14:textId="77777777" w:rsidR="00CC66FC" w:rsidRDefault="00CC66FC" w:rsidP="00CC66FC">
      <w:pPr>
        <w:spacing w:after="0" w:line="240" w:lineRule="auto"/>
      </w:pPr>
    </w:p>
    <w:p w14:paraId="3A4FAF7C" w14:textId="77777777" w:rsidR="00CC66FC" w:rsidRDefault="00CC66FC" w:rsidP="00CC66FC">
      <w:pPr>
        <w:spacing w:after="0" w:line="240" w:lineRule="auto"/>
      </w:pPr>
      <w:r>
        <w:rPr>
          <w:rFonts w:ascii="Calibri" w:eastAsia="Calibri" w:hAnsi="Calibri"/>
          <w:b/>
          <w:color w:val="6495ED"/>
          <w:sz w:val="22"/>
        </w:rPr>
        <w:t>Blocking Sessions</w:t>
      </w:r>
    </w:p>
    <w:p w14:paraId="1E0BEC4F" w14:textId="77777777" w:rsidR="00CC66FC" w:rsidRDefault="00CC66FC" w:rsidP="00CC66FC">
      <w:pPr>
        <w:spacing w:after="0" w:line="240" w:lineRule="auto"/>
      </w:pPr>
      <w:r>
        <w:rPr>
          <w:rFonts w:ascii="Calibri" w:eastAsia="Calibri" w:hAnsi="Calibri"/>
          <w:color w:val="000000"/>
          <w:sz w:val="22"/>
        </w:rPr>
        <w:t>Monitors blocked sessions for a SQL instance.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7DD1E3BF" w14:textId="77777777" w:rsidTr="004B0C2C">
        <w:trPr>
          <w:trHeight w:val="54"/>
        </w:trPr>
        <w:tc>
          <w:tcPr>
            <w:tcW w:w="54" w:type="dxa"/>
          </w:tcPr>
          <w:p w14:paraId="4A755862" w14:textId="77777777" w:rsidR="00CC66FC" w:rsidRDefault="00CC66FC" w:rsidP="004B0C2C">
            <w:pPr>
              <w:pStyle w:val="EmptyCellLayoutStyle"/>
              <w:spacing w:after="0" w:line="240" w:lineRule="auto"/>
            </w:pPr>
          </w:p>
        </w:tc>
        <w:tc>
          <w:tcPr>
            <w:tcW w:w="10395" w:type="dxa"/>
          </w:tcPr>
          <w:p w14:paraId="12CC7E99" w14:textId="77777777" w:rsidR="00CC66FC" w:rsidRDefault="00CC66FC" w:rsidP="004B0C2C">
            <w:pPr>
              <w:pStyle w:val="EmptyCellLayoutStyle"/>
              <w:spacing w:after="0" w:line="240" w:lineRule="auto"/>
            </w:pPr>
          </w:p>
        </w:tc>
        <w:tc>
          <w:tcPr>
            <w:tcW w:w="149" w:type="dxa"/>
          </w:tcPr>
          <w:p w14:paraId="4A2162A3" w14:textId="77777777" w:rsidR="00CC66FC" w:rsidRDefault="00CC66FC" w:rsidP="004B0C2C">
            <w:pPr>
              <w:pStyle w:val="EmptyCellLayoutStyle"/>
              <w:spacing w:after="0" w:line="240" w:lineRule="auto"/>
            </w:pPr>
          </w:p>
        </w:tc>
      </w:tr>
      <w:tr w:rsidR="00CC66FC" w14:paraId="418D4489" w14:textId="77777777" w:rsidTr="004B0C2C">
        <w:tc>
          <w:tcPr>
            <w:tcW w:w="54" w:type="dxa"/>
          </w:tcPr>
          <w:p w14:paraId="781B231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22B409E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1E7B1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6497F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7AA1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B73437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C671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3CA3F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B323E" w14:textId="77777777" w:rsidR="00CC66FC" w:rsidRDefault="00CC66FC" w:rsidP="004B0C2C">
                  <w:pPr>
                    <w:spacing w:after="0" w:line="240" w:lineRule="auto"/>
                  </w:pPr>
                  <w:r>
                    <w:rPr>
                      <w:rFonts w:ascii="Calibri" w:eastAsia="Calibri" w:hAnsi="Calibri"/>
                      <w:color w:val="000000"/>
                      <w:sz w:val="22"/>
                    </w:rPr>
                    <w:t>No</w:t>
                  </w:r>
                </w:p>
              </w:tc>
            </w:tr>
            <w:tr w:rsidR="00CC66FC" w14:paraId="1D4B210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14A3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B8C2D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16DDE4" w14:textId="77777777" w:rsidR="00CC66FC" w:rsidRDefault="00CC66FC" w:rsidP="004B0C2C">
                  <w:pPr>
                    <w:spacing w:after="0" w:line="240" w:lineRule="auto"/>
                  </w:pPr>
                  <w:r>
                    <w:rPr>
                      <w:rFonts w:eastAsia="Arial"/>
                      <w:color w:val="000000"/>
                    </w:rPr>
                    <w:t>True</w:t>
                  </w:r>
                </w:p>
              </w:tc>
            </w:tr>
            <w:tr w:rsidR="00CC66FC" w14:paraId="7B791C6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3E37D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2404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999F18" w14:textId="77777777" w:rsidR="00CC66FC" w:rsidRDefault="00CC66FC" w:rsidP="004B0C2C">
                  <w:pPr>
                    <w:spacing w:after="0" w:line="240" w:lineRule="auto"/>
                  </w:pPr>
                  <w:r>
                    <w:rPr>
                      <w:rFonts w:ascii="Calibri" w:eastAsia="Calibri" w:hAnsi="Calibri"/>
                      <w:color w:val="000000"/>
                      <w:sz w:val="22"/>
                    </w:rPr>
                    <w:t>300</w:t>
                  </w:r>
                </w:p>
              </w:tc>
            </w:tr>
            <w:tr w:rsidR="00CC66FC" w14:paraId="3DAA991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42AC12" w14:textId="77777777" w:rsidR="00CC66FC" w:rsidRDefault="00CC66FC" w:rsidP="004B0C2C">
                  <w:pPr>
                    <w:spacing w:after="0" w:line="240" w:lineRule="auto"/>
                  </w:pPr>
                  <w:r>
                    <w:rPr>
                      <w:rFonts w:ascii="Calibri" w:eastAsia="Calibri" w:hAnsi="Calibri"/>
                      <w:color w:val="000000"/>
                      <w:sz w:val="22"/>
                    </w:rPr>
                    <w:t>Number of blocked sessions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D0320A" w14:textId="77777777" w:rsidR="00CC66FC" w:rsidRDefault="00CC66FC" w:rsidP="004B0C2C">
                  <w:pPr>
                    <w:spacing w:after="0" w:line="240" w:lineRule="auto"/>
                  </w:pPr>
                  <w:r>
                    <w:rPr>
                      <w:rFonts w:ascii="Calibri" w:eastAsia="Calibri" w:hAnsi="Calibri"/>
                      <w:color w:val="000000"/>
                      <w:sz w:val="22"/>
                    </w:rPr>
                    <w:t>The maximum allowed number of blocked sessions.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1C7B14" w14:textId="77777777" w:rsidR="00CC66FC" w:rsidRDefault="00CC66FC" w:rsidP="004B0C2C">
                  <w:pPr>
                    <w:spacing w:after="0" w:line="240" w:lineRule="auto"/>
                  </w:pPr>
                  <w:r>
                    <w:rPr>
                      <w:rFonts w:ascii="Calibri" w:eastAsia="Calibri" w:hAnsi="Calibri"/>
                      <w:color w:val="000000"/>
                      <w:sz w:val="22"/>
                    </w:rPr>
                    <w:t>1</w:t>
                  </w:r>
                </w:p>
              </w:tc>
            </w:tr>
            <w:tr w:rsidR="00CC66FC" w14:paraId="1567E2E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0C846"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FFE00"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4FEDF1" w14:textId="77777777" w:rsidR="00CC66FC" w:rsidRDefault="00CC66FC" w:rsidP="004B0C2C">
                  <w:pPr>
                    <w:spacing w:after="0" w:line="240" w:lineRule="auto"/>
                  </w:pPr>
                </w:p>
              </w:tc>
            </w:tr>
            <w:tr w:rsidR="00CC66FC" w14:paraId="4E03E75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8E37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C6D6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EFD30" w14:textId="77777777" w:rsidR="00CC66FC" w:rsidRDefault="00CC66FC" w:rsidP="004B0C2C">
                  <w:pPr>
                    <w:spacing w:after="0" w:line="240" w:lineRule="auto"/>
                  </w:pPr>
                  <w:r>
                    <w:rPr>
                      <w:rFonts w:ascii="Calibri" w:eastAsia="Calibri" w:hAnsi="Calibri"/>
                      <w:color w:val="000000"/>
                      <w:sz w:val="22"/>
                    </w:rPr>
                    <w:t>300</w:t>
                  </w:r>
                </w:p>
              </w:tc>
            </w:tr>
            <w:tr w:rsidR="00CC66FC" w14:paraId="4285C2D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CDCFD8" w14:textId="77777777" w:rsidR="00CC66FC" w:rsidRDefault="00CC66FC" w:rsidP="004B0C2C">
                  <w:pPr>
                    <w:spacing w:after="0" w:line="240" w:lineRule="auto"/>
                  </w:pPr>
                  <w:r>
                    <w:rPr>
                      <w:rFonts w:ascii="Calibri" w:eastAsia="Calibri" w:hAnsi="Calibri"/>
                      <w:color w:val="000000"/>
                      <w:sz w:val="22"/>
                    </w:rPr>
                    <w:t>Wait Time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AB348A" w14:textId="77777777" w:rsidR="00CC66FC" w:rsidRDefault="00CC66FC" w:rsidP="004B0C2C">
                  <w:pPr>
                    <w:spacing w:after="0" w:line="240" w:lineRule="auto"/>
                  </w:pPr>
                  <w:r>
                    <w:rPr>
                      <w:rFonts w:ascii="Calibri" w:eastAsia="Calibri" w:hAnsi="Calibri"/>
                      <w:color w:val="000000"/>
                      <w:sz w:val="22"/>
                    </w:rPr>
                    <w:t>The minimum process execution duration before considering it for Blocked SPIDs analysis.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0B45E8" w14:textId="77777777" w:rsidR="00CC66FC" w:rsidRDefault="00CC66FC" w:rsidP="004B0C2C">
                  <w:pPr>
                    <w:spacing w:after="0" w:line="240" w:lineRule="auto"/>
                  </w:pPr>
                  <w:r>
                    <w:rPr>
                      <w:rFonts w:ascii="Calibri" w:eastAsia="Calibri" w:hAnsi="Calibri"/>
                      <w:color w:val="000000"/>
                      <w:sz w:val="22"/>
                    </w:rPr>
                    <w:t>1</w:t>
                  </w:r>
                </w:p>
              </w:tc>
            </w:tr>
          </w:tbl>
          <w:p w14:paraId="209007EC" w14:textId="77777777" w:rsidR="00CC66FC" w:rsidRDefault="00CC66FC" w:rsidP="004B0C2C">
            <w:pPr>
              <w:spacing w:after="0" w:line="240" w:lineRule="auto"/>
            </w:pPr>
          </w:p>
        </w:tc>
        <w:tc>
          <w:tcPr>
            <w:tcW w:w="149" w:type="dxa"/>
          </w:tcPr>
          <w:p w14:paraId="508CB875" w14:textId="77777777" w:rsidR="00CC66FC" w:rsidRDefault="00CC66FC" w:rsidP="004B0C2C">
            <w:pPr>
              <w:pStyle w:val="EmptyCellLayoutStyle"/>
              <w:spacing w:after="0" w:line="240" w:lineRule="auto"/>
            </w:pPr>
          </w:p>
        </w:tc>
      </w:tr>
      <w:tr w:rsidR="00CC66FC" w14:paraId="338CC2BA" w14:textId="77777777" w:rsidTr="004B0C2C">
        <w:trPr>
          <w:trHeight w:val="80"/>
        </w:trPr>
        <w:tc>
          <w:tcPr>
            <w:tcW w:w="54" w:type="dxa"/>
          </w:tcPr>
          <w:p w14:paraId="638B020D" w14:textId="77777777" w:rsidR="00CC66FC" w:rsidRDefault="00CC66FC" w:rsidP="004B0C2C">
            <w:pPr>
              <w:pStyle w:val="EmptyCellLayoutStyle"/>
              <w:spacing w:after="0" w:line="240" w:lineRule="auto"/>
            </w:pPr>
          </w:p>
        </w:tc>
        <w:tc>
          <w:tcPr>
            <w:tcW w:w="10395" w:type="dxa"/>
          </w:tcPr>
          <w:p w14:paraId="66DA9519" w14:textId="77777777" w:rsidR="00CC66FC" w:rsidRDefault="00CC66FC" w:rsidP="004B0C2C">
            <w:pPr>
              <w:pStyle w:val="EmptyCellLayoutStyle"/>
              <w:spacing w:after="0" w:line="240" w:lineRule="auto"/>
            </w:pPr>
          </w:p>
        </w:tc>
        <w:tc>
          <w:tcPr>
            <w:tcW w:w="149" w:type="dxa"/>
          </w:tcPr>
          <w:p w14:paraId="6A96BAE5" w14:textId="77777777" w:rsidR="00CC66FC" w:rsidRDefault="00CC66FC" w:rsidP="004B0C2C">
            <w:pPr>
              <w:pStyle w:val="EmptyCellLayoutStyle"/>
              <w:spacing w:after="0" w:line="240" w:lineRule="auto"/>
            </w:pPr>
          </w:p>
        </w:tc>
      </w:tr>
    </w:tbl>
    <w:p w14:paraId="3A1723C0" w14:textId="77777777" w:rsidR="00CC66FC" w:rsidRDefault="00CC66FC" w:rsidP="00CC66FC">
      <w:pPr>
        <w:spacing w:after="0" w:line="240" w:lineRule="auto"/>
      </w:pPr>
    </w:p>
    <w:p w14:paraId="24C34FD9" w14:textId="77777777" w:rsidR="00CC66FC" w:rsidRDefault="00CC66FC" w:rsidP="00CC66FC">
      <w:pPr>
        <w:spacing w:after="0" w:line="240" w:lineRule="auto"/>
      </w:pPr>
      <w:r>
        <w:rPr>
          <w:rFonts w:ascii="Calibri" w:eastAsia="Calibri" w:hAnsi="Calibri"/>
          <w:b/>
          <w:color w:val="6495ED"/>
          <w:sz w:val="22"/>
        </w:rPr>
        <w:t>Service Principal Name Configuration Status</w:t>
      </w:r>
    </w:p>
    <w:p w14:paraId="73DAFC2A" w14:textId="77777777" w:rsidR="00CC66FC" w:rsidRDefault="00CC66FC" w:rsidP="00CC66FC">
      <w:pPr>
        <w:spacing w:after="0" w:line="240" w:lineRule="auto"/>
      </w:pPr>
      <w:r>
        <w:rPr>
          <w:rFonts w:ascii="Calibri" w:eastAsia="Calibri" w:hAnsi="Calibri"/>
          <w:color w:val="000000"/>
          <w:sz w:val="22"/>
        </w:rPr>
        <w:t xml:space="preserve">This monitor checks the status of the Microsoft SQL Server instance Service Principal Name configuration. </w:t>
      </w:r>
      <w:r>
        <w:rPr>
          <w:rFonts w:ascii="Calibri" w:eastAsia="Calibri" w:hAnsi="Calibri"/>
          <w:color w:val="000000"/>
          <w:sz w:val="22"/>
        </w:rPr>
        <w:br/>
        <w:t>Note that the monitor is always in "Healthy" state for non-domain joined machines.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05BEE743" w14:textId="77777777" w:rsidTr="004B0C2C">
        <w:trPr>
          <w:trHeight w:val="54"/>
        </w:trPr>
        <w:tc>
          <w:tcPr>
            <w:tcW w:w="54" w:type="dxa"/>
          </w:tcPr>
          <w:p w14:paraId="3308CA46" w14:textId="77777777" w:rsidR="00CC66FC" w:rsidRDefault="00CC66FC" w:rsidP="004B0C2C">
            <w:pPr>
              <w:pStyle w:val="EmptyCellLayoutStyle"/>
              <w:spacing w:after="0" w:line="240" w:lineRule="auto"/>
            </w:pPr>
          </w:p>
        </w:tc>
        <w:tc>
          <w:tcPr>
            <w:tcW w:w="10395" w:type="dxa"/>
          </w:tcPr>
          <w:p w14:paraId="7344B25F" w14:textId="77777777" w:rsidR="00CC66FC" w:rsidRDefault="00CC66FC" w:rsidP="004B0C2C">
            <w:pPr>
              <w:pStyle w:val="EmptyCellLayoutStyle"/>
              <w:spacing w:after="0" w:line="240" w:lineRule="auto"/>
            </w:pPr>
          </w:p>
        </w:tc>
        <w:tc>
          <w:tcPr>
            <w:tcW w:w="149" w:type="dxa"/>
          </w:tcPr>
          <w:p w14:paraId="2D7BE9A3" w14:textId="77777777" w:rsidR="00CC66FC" w:rsidRDefault="00CC66FC" w:rsidP="004B0C2C">
            <w:pPr>
              <w:pStyle w:val="EmptyCellLayoutStyle"/>
              <w:spacing w:after="0" w:line="240" w:lineRule="auto"/>
            </w:pPr>
          </w:p>
        </w:tc>
      </w:tr>
      <w:tr w:rsidR="00CC66FC" w14:paraId="5565FB2C" w14:textId="77777777" w:rsidTr="004B0C2C">
        <w:tc>
          <w:tcPr>
            <w:tcW w:w="54" w:type="dxa"/>
          </w:tcPr>
          <w:p w14:paraId="07BAAF0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4A6A0C0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D9C0D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C8BAE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B6D08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547A07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5C4B9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D0B5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9E65F" w14:textId="77777777" w:rsidR="00CC66FC" w:rsidRDefault="00CC66FC" w:rsidP="004B0C2C">
                  <w:pPr>
                    <w:spacing w:after="0" w:line="240" w:lineRule="auto"/>
                  </w:pPr>
                  <w:r>
                    <w:rPr>
                      <w:rFonts w:ascii="Calibri" w:eastAsia="Calibri" w:hAnsi="Calibri"/>
                      <w:color w:val="000000"/>
                      <w:sz w:val="22"/>
                    </w:rPr>
                    <w:t>Yes</w:t>
                  </w:r>
                </w:p>
              </w:tc>
            </w:tr>
            <w:tr w:rsidR="00CC66FC" w14:paraId="4285F2F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3691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3873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776D0" w14:textId="77777777" w:rsidR="00CC66FC" w:rsidRDefault="00CC66FC" w:rsidP="004B0C2C">
                  <w:pPr>
                    <w:spacing w:after="0" w:line="240" w:lineRule="auto"/>
                  </w:pPr>
                  <w:r>
                    <w:rPr>
                      <w:rFonts w:eastAsia="Arial"/>
                      <w:color w:val="000000"/>
                    </w:rPr>
                    <w:t>True</w:t>
                  </w:r>
                </w:p>
              </w:tc>
            </w:tr>
            <w:tr w:rsidR="00CC66FC" w14:paraId="7930638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79D3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62D0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94ECA" w14:textId="77777777" w:rsidR="00CC66FC" w:rsidRDefault="00CC66FC" w:rsidP="004B0C2C">
                  <w:pPr>
                    <w:spacing w:after="0" w:line="240" w:lineRule="auto"/>
                  </w:pPr>
                  <w:r>
                    <w:rPr>
                      <w:rFonts w:ascii="Calibri" w:eastAsia="Calibri" w:hAnsi="Calibri"/>
                      <w:color w:val="000000"/>
                      <w:sz w:val="22"/>
                    </w:rPr>
                    <w:t>900</w:t>
                  </w:r>
                </w:p>
              </w:tc>
            </w:tr>
            <w:tr w:rsidR="00CC66FC" w14:paraId="6BF439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77BE6" w14:textId="77777777" w:rsidR="00CC66FC" w:rsidRDefault="00CC66FC" w:rsidP="004B0C2C">
                  <w:pPr>
                    <w:spacing w:after="0" w:line="240" w:lineRule="auto"/>
                  </w:pPr>
                  <w:r>
                    <w:rPr>
                      <w:rFonts w:ascii="Calibri" w:eastAsia="Calibri" w:hAnsi="Calibri"/>
                      <w:color w:val="000000"/>
                      <w:sz w:val="22"/>
                    </w:rPr>
                    <w:t>Scope of search</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90D95" w14:textId="77777777" w:rsidR="00CC66FC" w:rsidRDefault="00CC66FC" w:rsidP="004B0C2C">
                  <w:pPr>
                    <w:spacing w:after="0" w:line="240" w:lineRule="auto"/>
                  </w:pPr>
                  <w:r>
                    <w:rPr>
                      <w:rFonts w:ascii="Calibri" w:eastAsia="Calibri" w:hAnsi="Calibri"/>
                      <w:color w:val="000000"/>
                      <w:sz w:val="22"/>
                    </w:rPr>
                    <w:t>Use LDAP search when the scope of a search is the domain or an organizational unit.</w:t>
                  </w:r>
                  <w:r>
                    <w:rPr>
                      <w:rFonts w:ascii="Calibri" w:eastAsia="Calibri" w:hAnsi="Calibri"/>
                      <w:color w:val="000000"/>
                      <w:sz w:val="22"/>
                    </w:rPr>
                    <w:br/>
                    <w:t>When the scope of a search is the forest, the query can be resolved within any partition by using a Global Catalog (GC) search.</w:t>
                  </w:r>
                  <w:r>
                    <w:rPr>
                      <w:rFonts w:ascii="Calibri" w:eastAsia="Calibri" w:hAnsi="Calibri"/>
                      <w:color w:val="000000"/>
                      <w:sz w:val="22"/>
                    </w:rPr>
                    <w:br/>
                    <w:t>List of values:</w:t>
                  </w:r>
                  <w:r>
                    <w:rPr>
                      <w:rFonts w:ascii="Calibri" w:eastAsia="Calibri" w:hAnsi="Calibri"/>
                      <w:color w:val="000000"/>
                      <w:sz w:val="22"/>
                    </w:rPr>
                    <w:br/>
                    <w:t>LDAP</w:t>
                  </w:r>
                  <w:r>
                    <w:rPr>
                      <w:rFonts w:ascii="Calibri" w:eastAsia="Calibri" w:hAnsi="Calibri"/>
                      <w:color w:val="000000"/>
                      <w:sz w:val="22"/>
                    </w:rPr>
                    <w:br/>
                    <w:t>GC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5ADD9A" w14:textId="77777777" w:rsidR="00CC66FC" w:rsidRDefault="00CC66FC" w:rsidP="004B0C2C">
                  <w:pPr>
                    <w:spacing w:after="0" w:line="240" w:lineRule="auto"/>
                  </w:pPr>
                  <w:r>
                    <w:rPr>
                      <w:rFonts w:ascii="Calibri" w:eastAsia="Calibri" w:hAnsi="Calibri"/>
                      <w:color w:val="000000"/>
                      <w:sz w:val="22"/>
                    </w:rPr>
                    <w:t>LDAP</w:t>
                  </w:r>
                </w:p>
              </w:tc>
            </w:tr>
            <w:tr w:rsidR="00CC66FC" w14:paraId="30C33D4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5F4943"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8A5519"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EF7E0A" w14:textId="77777777" w:rsidR="00CC66FC" w:rsidRDefault="00CC66FC" w:rsidP="004B0C2C">
                  <w:pPr>
                    <w:spacing w:after="0" w:line="240" w:lineRule="auto"/>
                  </w:pPr>
                </w:p>
              </w:tc>
            </w:tr>
            <w:tr w:rsidR="00CC66FC" w14:paraId="42F9847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13432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04385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F311A9" w14:textId="77777777" w:rsidR="00CC66FC" w:rsidRDefault="00CC66FC" w:rsidP="004B0C2C">
                  <w:pPr>
                    <w:spacing w:after="0" w:line="240" w:lineRule="auto"/>
                  </w:pPr>
                  <w:r>
                    <w:rPr>
                      <w:rFonts w:ascii="Calibri" w:eastAsia="Calibri" w:hAnsi="Calibri"/>
                      <w:color w:val="000000"/>
                      <w:sz w:val="22"/>
                    </w:rPr>
                    <w:t>300</w:t>
                  </w:r>
                </w:p>
              </w:tc>
            </w:tr>
          </w:tbl>
          <w:p w14:paraId="795CB89A" w14:textId="77777777" w:rsidR="00CC66FC" w:rsidRDefault="00CC66FC" w:rsidP="004B0C2C">
            <w:pPr>
              <w:spacing w:after="0" w:line="240" w:lineRule="auto"/>
            </w:pPr>
          </w:p>
        </w:tc>
        <w:tc>
          <w:tcPr>
            <w:tcW w:w="149" w:type="dxa"/>
          </w:tcPr>
          <w:p w14:paraId="7522DC2F" w14:textId="77777777" w:rsidR="00CC66FC" w:rsidRDefault="00CC66FC" w:rsidP="004B0C2C">
            <w:pPr>
              <w:pStyle w:val="EmptyCellLayoutStyle"/>
              <w:spacing w:after="0" w:line="240" w:lineRule="auto"/>
            </w:pPr>
          </w:p>
        </w:tc>
      </w:tr>
      <w:tr w:rsidR="00CC66FC" w14:paraId="6F68D020" w14:textId="77777777" w:rsidTr="004B0C2C">
        <w:trPr>
          <w:trHeight w:val="80"/>
        </w:trPr>
        <w:tc>
          <w:tcPr>
            <w:tcW w:w="54" w:type="dxa"/>
          </w:tcPr>
          <w:p w14:paraId="4461A9D1" w14:textId="77777777" w:rsidR="00CC66FC" w:rsidRDefault="00CC66FC" w:rsidP="004B0C2C">
            <w:pPr>
              <w:pStyle w:val="EmptyCellLayoutStyle"/>
              <w:spacing w:after="0" w:line="240" w:lineRule="auto"/>
            </w:pPr>
          </w:p>
        </w:tc>
        <w:tc>
          <w:tcPr>
            <w:tcW w:w="10395" w:type="dxa"/>
          </w:tcPr>
          <w:p w14:paraId="71BC80CD" w14:textId="77777777" w:rsidR="00CC66FC" w:rsidRDefault="00CC66FC" w:rsidP="004B0C2C">
            <w:pPr>
              <w:pStyle w:val="EmptyCellLayoutStyle"/>
              <w:spacing w:after="0" w:line="240" w:lineRule="auto"/>
            </w:pPr>
          </w:p>
        </w:tc>
        <w:tc>
          <w:tcPr>
            <w:tcW w:w="149" w:type="dxa"/>
          </w:tcPr>
          <w:p w14:paraId="67A63C6B" w14:textId="77777777" w:rsidR="00CC66FC" w:rsidRDefault="00CC66FC" w:rsidP="004B0C2C">
            <w:pPr>
              <w:pStyle w:val="EmptyCellLayoutStyle"/>
              <w:spacing w:after="0" w:line="240" w:lineRule="auto"/>
            </w:pPr>
          </w:p>
        </w:tc>
      </w:tr>
    </w:tbl>
    <w:p w14:paraId="2305541D" w14:textId="77777777" w:rsidR="00CC66FC" w:rsidRDefault="00CC66FC" w:rsidP="00CC66FC">
      <w:pPr>
        <w:spacing w:after="0" w:line="240" w:lineRule="auto"/>
      </w:pPr>
    </w:p>
    <w:p w14:paraId="1E789303" w14:textId="77777777" w:rsidR="00CC66FC" w:rsidRDefault="00CC66FC" w:rsidP="00CC66FC">
      <w:pPr>
        <w:spacing w:after="0" w:line="240" w:lineRule="auto"/>
      </w:pPr>
      <w:r>
        <w:rPr>
          <w:rFonts w:ascii="Calibri" w:eastAsia="Calibri" w:hAnsi="Calibri"/>
          <w:b/>
          <w:color w:val="6495ED"/>
          <w:sz w:val="22"/>
        </w:rPr>
        <w:t>CPU Utilization (%)</w:t>
      </w:r>
    </w:p>
    <w:p w14:paraId="12AC8F97" w14:textId="77777777" w:rsidR="00CC66FC" w:rsidRDefault="00CC66FC" w:rsidP="00CC66FC">
      <w:pPr>
        <w:spacing w:after="0" w:line="240" w:lineRule="auto"/>
      </w:pPr>
      <w:r>
        <w:rPr>
          <w:rFonts w:ascii="Calibri" w:eastAsia="Calibri" w:hAnsi="Calibri"/>
          <w:color w:val="000000"/>
          <w:sz w:val="22"/>
        </w:rPr>
        <w:t>CPU Utilization (%) for 2014 DB Engine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1BFFBA8" w14:textId="77777777" w:rsidTr="004B0C2C">
        <w:trPr>
          <w:trHeight w:val="54"/>
        </w:trPr>
        <w:tc>
          <w:tcPr>
            <w:tcW w:w="54" w:type="dxa"/>
          </w:tcPr>
          <w:p w14:paraId="010D61DC" w14:textId="77777777" w:rsidR="00CC66FC" w:rsidRDefault="00CC66FC" w:rsidP="004B0C2C">
            <w:pPr>
              <w:pStyle w:val="EmptyCellLayoutStyle"/>
              <w:spacing w:after="0" w:line="240" w:lineRule="auto"/>
            </w:pPr>
          </w:p>
        </w:tc>
        <w:tc>
          <w:tcPr>
            <w:tcW w:w="10395" w:type="dxa"/>
          </w:tcPr>
          <w:p w14:paraId="796FEBC4" w14:textId="77777777" w:rsidR="00CC66FC" w:rsidRDefault="00CC66FC" w:rsidP="004B0C2C">
            <w:pPr>
              <w:pStyle w:val="EmptyCellLayoutStyle"/>
              <w:spacing w:after="0" w:line="240" w:lineRule="auto"/>
            </w:pPr>
          </w:p>
        </w:tc>
        <w:tc>
          <w:tcPr>
            <w:tcW w:w="149" w:type="dxa"/>
          </w:tcPr>
          <w:p w14:paraId="55B4BCE8" w14:textId="77777777" w:rsidR="00CC66FC" w:rsidRDefault="00CC66FC" w:rsidP="004B0C2C">
            <w:pPr>
              <w:pStyle w:val="EmptyCellLayoutStyle"/>
              <w:spacing w:after="0" w:line="240" w:lineRule="auto"/>
            </w:pPr>
          </w:p>
        </w:tc>
      </w:tr>
      <w:tr w:rsidR="00CC66FC" w14:paraId="076FEA6D" w14:textId="77777777" w:rsidTr="004B0C2C">
        <w:tc>
          <w:tcPr>
            <w:tcW w:w="54" w:type="dxa"/>
          </w:tcPr>
          <w:p w14:paraId="0D261AA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69819FC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DA0CA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2355A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99C75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053F51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CB96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202F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8369C" w14:textId="77777777" w:rsidR="00CC66FC" w:rsidRDefault="00CC66FC" w:rsidP="004B0C2C">
                  <w:pPr>
                    <w:spacing w:after="0" w:line="240" w:lineRule="auto"/>
                  </w:pPr>
                  <w:r>
                    <w:rPr>
                      <w:rFonts w:ascii="Calibri" w:eastAsia="Calibri" w:hAnsi="Calibri"/>
                      <w:color w:val="000000"/>
                      <w:sz w:val="22"/>
                    </w:rPr>
                    <w:t>Yes</w:t>
                  </w:r>
                </w:p>
              </w:tc>
            </w:tr>
            <w:tr w:rsidR="00CC66FC" w14:paraId="38254E3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D19F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ADB1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32B69" w14:textId="77777777" w:rsidR="00CC66FC" w:rsidRDefault="00CC66FC" w:rsidP="004B0C2C">
                  <w:pPr>
                    <w:spacing w:after="0" w:line="240" w:lineRule="auto"/>
                  </w:pPr>
                  <w:r>
                    <w:rPr>
                      <w:rFonts w:eastAsia="Arial"/>
                      <w:color w:val="000000"/>
                    </w:rPr>
                    <w:t>True</w:t>
                  </w:r>
                </w:p>
              </w:tc>
            </w:tr>
            <w:tr w:rsidR="00CC66FC" w14:paraId="664177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72DA4" w14:textId="77777777" w:rsidR="00CC66FC" w:rsidRDefault="00CC66FC" w:rsidP="004B0C2C">
                  <w:pPr>
                    <w:spacing w:after="0" w:line="240" w:lineRule="auto"/>
                  </w:pPr>
                  <w:r>
                    <w:rPr>
                      <w:rFonts w:ascii="Calibri" w:eastAsia="Calibri" w:hAnsi="Calibri"/>
                      <w:color w:val="000000"/>
                      <w:sz w:val="22"/>
                    </w:rPr>
                    <w:t>Cache Expiration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DE97E4" w14:textId="77777777" w:rsidR="00CC66FC" w:rsidRDefault="00CC66FC" w:rsidP="004B0C2C">
                  <w:pPr>
                    <w:spacing w:after="0" w:line="240" w:lineRule="auto"/>
                  </w:pPr>
                  <w:r>
                    <w:rPr>
                      <w:rFonts w:ascii="Calibri" w:eastAsia="Calibri" w:hAnsi="Calibri"/>
                      <w:color w:val="000000"/>
                      <w:sz w:val="22"/>
                    </w:rPr>
                    <w:t>Specifies the maximum age of information from cache the workflow can use.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5B8DA" w14:textId="77777777" w:rsidR="00CC66FC" w:rsidRDefault="00CC66FC" w:rsidP="004B0C2C">
                  <w:pPr>
                    <w:spacing w:after="0" w:line="240" w:lineRule="auto"/>
                  </w:pPr>
                  <w:r>
                    <w:rPr>
                      <w:rFonts w:ascii="Calibri" w:eastAsia="Calibri" w:hAnsi="Calibri"/>
                      <w:color w:val="000000"/>
                      <w:sz w:val="22"/>
                    </w:rPr>
                    <w:t>43200</w:t>
                  </w:r>
                </w:p>
              </w:tc>
            </w:tr>
            <w:tr w:rsidR="00CC66FC" w14:paraId="189346E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D3CC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1613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AE9AC" w14:textId="77777777" w:rsidR="00CC66FC" w:rsidRDefault="00CC66FC" w:rsidP="004B0C2C">
                  <w:pPr>
                    <w:spacing w:after="0" w:line="240" w:lineRule="auto"/>
                  </w:pPr>
                  <w:r>
                    <w:rPr>
                      <w:rFonts w:ascii="Calibri" w:eastAsia="Calibri" w:hAnsi="Calibri"/>
                      <w:color w:val="000000"/>
                      <w:sz w:val="22"/>
                    </w:rPr>
                    <w:t>300</w:t>
                  </w:r>
                </w:p>
              </w:tc>
            </w:tr>
            <w:tr w:rsidR="00CC66FC" w14:paraId="1885F73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3B01B"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57F1BF"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2027B" w14:textId="77777777" w:rsidR="00CC66FC" w:rsidRDefault="00CC66FC" w:rsidP="004B0C2C">
                  <w:pPr>
                    <w:spacing w:after="0" w:line="240" w:lineRule="auto"/>
                  </w:pPr>
                  <w:r>
                    <w:rPr>
                      <w:rFonts w:ascii="Calibri" w:eastAsia="Calibri" w:hAnsi="Calibri"/>
                      <w:color w:val="000000"/>
                      <w:sz w:val="22"/>
                    </w:rPr>
                    <w:t>6</w:t>
                  </w:r>
                </w:p>
              </w:tc>
            </w:tr>
            <w:tr w:rsidR="00CC66FC" w14:paraId="4BA13F7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993E1"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B0097"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32A999" w14:textId="77777777" w:rsidR="00CC66FC" w:rsidRDefault="00CC66FC" w:rsidP="004B0C2C">
                  <w:pPr>
                    <w:spacing w:after="0" w:line="240" w:lineRule="auto"/>
                  </w:pPr>
                  <w:r>
                    <w:rPr>
                      <w:rFonts w:ascii="Calibri" w:eastAsia="Calibri" w:hAnsi="Calibri"/>
                      <w:color w:val="000000"/>
                      <w:sz w:val="22"/>
                    </w:rPr>
                    <w:t>00:17</w:t>
                  </w:r>
                </w:p>
              </w:tc>
            </w:tr>
            <w:tr w:rsidR="00CC66FC" w14:paraId="322B06C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C1C23"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A019C5"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09771B" w14:textId="77777777" w:rsidR="00CC66FC" w:rsidRDefault="00CC66FC" w:rsidP="004B0C2C">
                  <w:pPr>
                    <w:spacing w:after="0" w:line="240" w:lineRule="auto"/>
                  </w:pPr>
                  <w:r>
                    <w:rPr>
                      <w:rFonts w:ascii="Calibri" w:eastAsia="Calibri" w:hAnsi="Calibri"/>
                      <w:color w:val="000000"/>
                      <w:sz w:val="22"/>
                    </w:rPr>
                    <w:t>95</w:t>
                  </w:r>
                </w:p>
              </w:tc>
            </w:tr>
            <w:tr w:rsidR="00CC66FC" w14:paraId="78AA81E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B09E9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C108E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8078E3" w14:textId="77777777" w:rsidR="00CC66FC" w:rsidRDefault="00CC66FC" w:rsidP="004B0C2C">
                  <w:pPr>
                    <w:spacing w:after="0" w:line="240" w:lineRule="auto"/>
                  </w:pPr>
                  <w:r>
                    <w:rPr>
                      <w:rFonts w:ascii="Calibri" w:eastAsia="Calibri" w:hAnsi="Calibri"/>
                      <w:color w:val="000000"/>
                      <w:sz w:val="22"/>
                    </w:rPr>
                    <w:t>200</w:t>
                  </w:r>
                </w:p>
              </w:tc>
            </w:tr>
          </w:tbl>
          <w:p w14:paraId="4046EBF6" w14:textId="77777777" w:rsidR="00CC66FC" w:rsidRDefault="00CC66FC" w:rsidP="004B0C2C">
            <w:pPr>
              <w:spacing w:after="0" w:line="240" w:lineRule="auto"/>
            </w:pPr>
          </w:p>
        </w:tc>
        <w:tc>
          <w:tcPr>
            <w:tcW w:w="149" w:type="dxa"/>
          </w:tcPr>
          <w:p w14:paraId="7BD7233E" w14:textId="77777777" w:rsidR="00CC66FC" w:rsidRDefault="00CC66FC" w:rsidP="004B0C2C">
            <w:pPr>
              <w:pStyle w:val="EmptyCellLayoutStyle"/>
              <w:spacing w:after="0" w:line="240" w:lineRule="auto"/>
            </w:pPr>
          </w:p>
        </w:tc>
      </w:tr>
      <w:tr w:rsidR="00CC66FC" w14:paraId="3A57A989" w14:textId="77777777" w:rsidTr="004B0C2C">
        <w:trPr>
          <w:trHeight w:val="80"/>
        </w:trPr>
        <w:tc>
          <w:tcPr>
            <w:tcW w:w="54" w:type="dxa"/>
          </w:tcPr>
          <w:p w14:paraId="6B811676" w14:textId="77777777" w:rsidR="00CC66FC" w:rsidRDefault="00CC66FC" w:rsidP="004B0C2C">
            <w:pPr>
              <w:pStyle w:val="EmptyCellLayoutStyle"/>
              <w:spacing w:after="0" w:line="240" w:lineRule="auto"/>
            </w:pPr>
          </w:p>
        </w:tc>
        <w:tc>
          <w:tcPr>
            <w:tcW w:w="10395" w:type="dxa"/>
          </w:tcPr>
          <w:p w14:paraId="524795EA" w14:textId="77777777" w:rsidR="00CC66FC" w:rsidRDefault="00CC66FC" w:rsidP="004B0C2C">
            <w:pPr>
              <w:pStyle w:val="EmptyCellLayoutStyle"/>
              <w:spacing w:after="0" w:line="240" w:lineRule="auto"/>
            </w:pPr>
          </w:p>
        </w:tc>
        <w:tc>
          <w:tcPr>
            <w:tcW w:w="149" w:type="dxa"/>
          </w:tcPr>
          <w:p w14:paraId="1F4F2553" w14:textId="77777777" w:rsidR="00CC66FC" w:rsidRDefault="00CC66FC" w:rsidP="004B0C2C">
            <w:pPr>
              <w:pStyle w:val="EmptyCellLayoutStyle"/>
              <w:spacing w:after="0" w:line="240" w:lineRule="auto"/>
            </w:pPr>
          </w:p>
        </w:tc>
      </w:tr>
    </w:tbl>
    <w:p w14:paraId="500FB214" w14:textId="77777777" w:rsidR="00CC66FC" w:rsidRDefault="00CC66FC" w:rsidP="00CC66FC">
      <w:pPr>
        <w:spacing w:after="0" w:line="240" w:lineRule="auto"/>
      </w:pPr>
    </w:p>
    <w:p w14:paraId="052F83C8" w14:textId="77777777" w:rsidR="00CC66FC" w:rsidRDefault="00CC66FC" w:rsidP="00CC66FC">
      <w:pPr>
        <w:spacing w:after="0" w:line="240" w:lineRule="auto"/>
      </w:pPr>
      <w:r>
        <w:rPr>
          <w:rFonts w:ascii="Calibri" w:eastAsia="Calibri" w:hAnsi="Calibri"/>
          <w:b/>
          <w:color w:val="6495ED"/>
          <w:sz w:val="22"/>
        </w:rPr>
        <w:t>Managed Backup System Health Policy</w:t>
      </w:r>
    </w:p>
    <w:p w14:paraId="0ADF5352" w14:textId="77777777" w:rsidR="00CC66FC" w:rsidRDefault="00CC66FC" w:rsidP="00CC66FC">
      <w:pPr>
        <w:spacing w:after="0" w:line="240" w:lineRule="auto"/>
      </w:pPr>
      <w:r>
        <w:rPr>
          <w:rFonts w:ascii="Calibri" w:eastAsia="Calibri" w:hAnsi="Calibri"/>
          <w:color w:val="000000"/>
          <w:sz w:val="22"/>
        </w:rPr>
        <w:t>The Managed Backup System Health Policy evaluates critical errors like lack of or invalid SQL Credentials, connectivity errors and reports the health of the system.</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1928329" w14:textId="77777777" w:rsidTr="004B0C2C">
        <w:trPr>
          <w:trHeight w:val="54"/>
        </w:trPr>
        <w:tc>
          <w:tcPr>
            <w:tcW w:w="54" w:type="dxa"/>
          </w:tcPr>
          <w:p w14:paraId="348C2517" w14:textId="77777777" w:rsidR="00CC66FC" w:rsidRDefault="00CC66FC" w:rsidP="004B0C2C">
            <w:pPr>
              <w:pStyle w:val="EmptyCellLayoutStyle"/>
              <w:spacing w:after="0" w:line="240" w:lineRule="auto"/>
            </w:pPr>
          </w:p>
        </w:tc>
        <w:tc>
          <w:tcPr>
            <w:tcW w:w="10395" w:type="dxa"/>
          </w:tcPr>
          <w:p w14:paraId="7F77B4F3" w14:textId="77777777" w:rsidR="00CC66FC" w:rsidRDefault="00CC66FC" w:rsidP="004B0C2C">
            <w:pPr>
              <w:pStyle w:val="EmptyCellLayoutStyle"/>
              <w:spacing w:after="0" w:line="240" w:lineRule="auto"/>
            </w:pPr>
          </w:p>
        </w:tc>
        <w:tc>
          <w:tcPr>
            <w:tcW w:w="149" w:type="dxa"/>
          </w:tcPr>
          <w:p w14:paraId="2E65C710" w14:textId="77777777" w:rsidR="00CC66FC" w:rsidRDefault="00CC66FC" w:rsidP="004B0C2C">
            <w:pPr>
              <w:pStyle w:val="EmptyCellLayoutStyle"/>
              <w:spacing w:after="0" w:line="240" w:lineRule="auto"/>
            </w:pPr>
          </w:p>
        </w:tc>
      </w:tr>
      <w:tr w:rsidR="00CC66FC" w14:paraId="789B959E" w14:textId="77777777" w:rsidTr="004B0C2C">
        <w:tc>
          <w:tcPr>
            <w:tcW w:w="54" w:type="dxa"/>
          </w:tcPr>
          <w:p w14:paraId="3CBE874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1C68D30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5857E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32149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4C912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B3407E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512F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5F3B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26BF3" w14:textId="77777777" w:rsidR="00CC66FC" w:rsidRDefault="00CC66FC" w:rsidP="004B0C2C">
                  <w:pPr>
                    <w:spacing w:after="0" w:line="240" w:lineRule="auto"/>
                  </w:pPr>
                  <w:r>
                    <w:rPr>
                      <w:rFonts w:ascii="Calibri" w:eastAsia="Calibri" w:hAnsi="Calibri"/>
                      <w:color w:val="000000"/>
                      <w:sz w:val="22"/>
                    </w:rPr>
                    <w:t>Yes</w:t>
                  </w:r>
                </w:p>
              </w:tc>
            </w:tr>
            <w:tr w:rsidR="00CC66FC" w14:paraId="6AFB13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0968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B1F3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288174" w14:textId="77777777" w:rsidR="00CC66FC" w:rsidRDefault="00CC66FC" w:rsidP="004B0C2C">
                  <w:pPr>
                    <w:spacing w:after="0" w:line="240" w:lineRule="auto"/>
                  </w:pPr>
                  <w:r>
                    <w:rPr>
                      <w:rFonts w:eastAsia="Arial"/>
                      <w:color w:val="000000"/>
                    </w:rPr>
                    <w:t>True</w:t>
                  </w:r>
                </w:p>
              </w:tc>
            </w:tr>
            <w:tr w:rsidR="00CC66FC" w14:paraId="080D94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FB0A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A096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7C0D5" w14:textId="77777777" w:rsidR="00CC66FC" w:rsidRDefault="00CC66FC" w:rsidP="004B0C2C">
                  <w:pPr>
                    <w:spacing w:after="0" w:line="240" w:lineRule="auto"/>
                  </w:pPr>
                  <w:r>
                    <w:rPr>
                      <w:rFonts w:ascii="Calibri" w:eastAsia="Calibri" w:hAnsi="Calibri"/>
                      <w:color w:val="000000"/>
                      <w:sz w:val="22"/>
                    </w:rPr>
                    <w:t>900</w:t>
                  </w:r>
                </w:p>
              </w:tc>
            </w:tr>
            <w:tr w:rsidR="00CC66FC" w14:paraId="652DDA2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012CF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26EBA1"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2A488C" w14:textId="77777777" w:rsidR="00CC66FC" w:rsidRDefault="00CC66FC" w:rsidP="004B0C2C">
                  <w:pPr>
                    <w:spacing w:after="0" w:line="240" w:lineRule="auto"/>
                  </w:pPr>
                  <w:r>
                    <w:rPr>
                      <w:rFonts w:ascii="Calibri" w:eastAsia="Calibri" w:hAnsi="Calibri"/>
                      <w:color w:val="000000"/>
                      <w:sz w:val="22"/>
                    </w:rPr>
                    <w:t>300</w:t>
                  </w:r>
                </w:p>
              </w:tc>
            </w:tr>
          </w:tbl>
          <w:p w14:paraId="2B170C52" w14:textId="77777777" w:rsidR="00CC66FC" w:rsidRDefault="00CC66FC" w:rsidP="004B0C2C">
            <w:pPr>
              <w:spacing w:after="0" w:line="240" w:lineRule="auto"/>
            </w:pPr>
          </w:p>
        </w:tc>
        <w:tc>
          <w:tcPr>
            <w:tcW w:w="149" w:type="dxa"/>
          </w:tcPr>
          <w:p w14:paraId="2E406CD3" w14:textId="77777777" w:rsidR="00CC66FC" w:rsidRDefault="00CC66FC" w:rsidP="004B0C2C">
            <w:pPr>
              <w:pStyle w:val="EmptyCellLayoutStyle"/>
              <w:spacing w:after="0" w:line="240" w:lineRule="auto"/>
            </w:pPr>
          </w:p>
        </w:tc>
      </w:tr>
      <w:tr w:rsidR="00CC66FC" w14:paraId="0D839353" w14:textId="77777777" w:rsidTr="004B0C2C">
        <w:trPr>
          <w:trHeight w:val="80"/>
        </w:trPr>
        <w:tc>
          <w:tcPr>
            <w:tcW w:w="54" w:type="dxa"/>
          </w:tcPr>
          <w:p w14:paraId="03C7CCBB" w14:textId="77777777" w:rsidR="00CC66FC" w:rsidRDefault="00CC66FC" w:rsidP="004B0C2C">
            <w:pPr>
              <w:pStyle w:val="EmptyCellLayoutStyle"/>
              <w:spacing w:after="0" w:line="240" w:lineRule="auto"/>
            </w:pPr>
          </w:p>
        </w:tc>
        <w:tc>
          <w:tcPr>
            <w:tcW w:w="10395" w:type="dxa"/>
          </w:tcPr>
          <w:p w14:paraId="2305DF01" w14:textId="77777777" w:rsidR="00CC66FC" w:rsidRDefault="00CC66FC" w:rsidP="004B0C2C">
            <w:pPr>
              <w:pStyle w:val="EmptyCellLayoutStyle"/>
              <w:spacing w:after="0" w:line="240" w:lineRule="auto"/>
            </w:pPr>
          </w:p>
        </w:tc>
        <w:tc>
          <w:tcPr>
            <w:tcW w:w="149" w:type="dxa"/>
          </w:tcPr>
          <w:p w14:paraId="3348DE44" w14:textId="77777777" w:rsidR="00CC66FC" w:rsidRDefault="00CC66FC" w:rsidP="004B0C2C">
            <w:pPr>
              <w:pStyle w:val="EmptyCellLayoutStyle"/>
              <w:spacing w:after="0" w:line="240" w:lineRule="auto"/>
            </w:pPr>
          </w:p>
        </w:tc>
      </w:tr>
    </w:tbl>
    <w:p w14:paraId="0BB7889C" w14:textId="77777777" w:rsidR="00CC66FC" w:rsidRDefault="00CC66FC" w:rsidP="00CC66FC">
      <w:pPr>
        <w:spacing w:after="0" w:line="240" w:lineRule="auto"/>
      </w:pPr>
    </w:p>
    <w:p w14:paraId="1B0077A8" w14:textId="77777777" w:rsidR="00CC66FC" w:rsidRDefault="00CC66FC" w:rsidP="00CC66FC">
      <w:pPr>
        <w:spacing w:after="0" w:line="240" w:lineRule="auto"/>
      </w:pPr>
      <w:r>
        <w:rPr>
          <w:rFonts w:ascii="Calibri" w:eastAsia="Calibri" w:hAnsi="Calibri"/>
          <w:b/>
          <w:color w:val="6495ED"/>
          <w:sz w:val="22"/>
        </w:rPr>
        <w:t>Thread Count</w:t>
      </w:r>
    </w:p>
    <w:p w14:paraId="7BFB173C" w14:textId="77777777" w:rsidR="00CC66FC" w:rsidRDefault="00CC66FC" w:rsidP="00CC66FC">
      <w:pPr>
        <w:spacing w:after="0" w:line="240" w:lineRule="auto"/>
      </w:pPr>
      <w:r>
        <w:rPr>
          <w:rFonts w:ascii="Calibri" w:eastAsia="Calibri" w:hAnsi="Calibri"/>
          <w:color w:val="000000"/>
          <w:sz w:val="22"/>
        </w:rPr>
        <w:t>Thread Count for 2014 DB Engine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361D87B1" w14:textId="77777777" w:rsidTr="004B0C2C">
        <w:trPr>
          <w:trHeight w:val="54"/>
        </w:trPr>
        <w:tc>
          <w:tcPr>
            <w:tcW w:w="54" w:type="dxa"/>
          </w:tcPr>
          <w:p w14:paraId="6AB74345" w14:textId="77777777" w:rsidR="00CC66FC" w:rsidRDefault="00CC66FC" w:rsidP="004B0C2C">
            <w:pPr>
              <w:pStyle w:val="EmptyCellLayoutStyle"/>
              <w:spacing w:after="0" w:line="240" w:lineRule="auto"/>
            </w:pPr>
          </w:p>
        </w:tc>
        <w:tc>
          <w:tcPr>
            <w:tcW w:w="10395" w:type="dxa"/>
          </w:tcPr>
          <w:p w14:paraId="139C8C41" w14:textId="77777777" w:rsidR="00CC66FC" w:rsidRDefault="00CC66FC" w:rsidP="004B0C2C">
            <w:pPr>
              <w:pStyle w:val="EmptyCellLayoutStyle"/>
              <w:spacing w:after="0" w:line="240" w:lineRule="auto"/>
            </w:pPr>
          </w:p>
        </w:tc>
        <w:tc>
          <w:tcPr>
            <w:tcW w:w="149" w:type="dxa"/>
          </w:tcPr>
          <w:p w14:paraId="77BD5973" w14:textId="77777777" w:rsidR="00CC66FC" w:rsidRDefault="00CC66FC" w:rsidP="004B0C2C">
            <w:pPr>
              <w:pStyle w:val="EmptyCellLayoutStyle"/>
              <w:spacing w:after="0" w:line="240" w:lineRule="auto"/>
            </w:pPr>
          </w:p>
        </w:tc>
      </w:tr>
      <w:tr w:rsidR="00CC66FC" w14:paraId="430D0B09" w14:textId="77777777" w:rsidTr="004B0C2C">
        <w:tc>
          <w:tcPr>
            <w:tcW w:w="54" w:type="dxa"/>
          </w:tcPr>
          <w:p w14:paraId="25EB4EF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67E5F05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41466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35B94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10A71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C94E1F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2508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1784B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4A1859" w14:textId="77777777" w:rsidR="00CC66FC" w:rsidRDefault="00CC66FC" w:rsidP="004B0C2C">
                  <w:pPr>
                    <w:spacing w:after="0" w:line="240" w:lineRule="auto"/>
                  </w:pPr>
                  <w:r>
                    <w:rPr>
                      <w:rFonts w:ascii="Calibri" w:eastAsia="Calibri" w:hAnsi="Calibri"/>
                      <w:color w:val="000000"/>
                      <w:sz w:val="22"/>
                    </w:rPr>
                    <w:t>Yes</w:t>
                  </w:r>
                </w:p>
              </w:tc>
            </w:tr>
            <w:tr w:rsidR="00CC66FC" w14:paraId="14A9BAF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D1C6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6FE7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E23A2" w14:textId="77777777" w:rsidR="00CC66FC" w:rsidRDefault="00CC66FC" w:rsidP="004B0C2C">
                  <w:pPr>
                    <w:spacing w:after="0" w:line="240" w:lineRule="auto"/>
                  </w:pPr>
                  <w:r>
                    <w:rPr>
                      <w:rFonts w:eastAsia="Arial"/>
                      <w:color w:val="000000"/>
                    </w:rPr>
                    <w:t>True</w:t>
                  </w:r>
                </w:p>
              </w:tc>
            </w:tr>
            <w:tr w:rsidR="00CC66FC" w14:paraId="50C366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78481" w14:textId="77777777" w:rsidR="00CC66FC" w:rsidRDefault="00CC66FC" w:rsidP="004B0C2C">
                  <w:pPr>
                    <w:spacing w:after="0" w:line="240" w:lineRule="auto"/>
                  </w:pPr>
                  <w:r>
                    <w:rPr>
                      <w:rFonts w:ascii="Calibri" w:eastAsia="Calibri" w:hAnsi="Calibri"/>
                      <w:color w:val="000000"/>
                      <w:sz w:val="22"/>
                    </w:rPr>
                    <w:t>Cache Expiration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327B9" w14:textId="77777777" w:rsidR="00CC66FC" w:rsidRDefault="00CC66FC" w:rsidP="004B0C2C">
                  <w:pPr>
                    <w:spacing w:after="0" w:line="240" w:lineRule="auto"/>
                  </w:pPr>
                  <w:r>
                    <w:rPr>
                      <w:rFonts w:ascii="Calibri" w:eastAsia="Calibri" w:hAnsi="Calibri"/>
                      <w:color w:val="000000"/>
                      <w:sz w:val="22"/>
                    </w:rPr>
                    <w:t>Specifies the maximum age of information from cache the workflow can use.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B7BC67" w14:textId="77777777" w:rsidR="00CC66FC" w:rsidRDefault="00CC66FC" w:rsidP="004B0C2C">
                  <w:pPr>
                    <w:spacing w:after="0" w:line="240" w:lineRule="auto"/>
                  </w:pPr>
                  <w:r>
                    <w:rPr>
                      <w:rFonts w:ascii="Calibri" w:eastAsia="Calibri" w:hAnsi="Calibri"/>
                      <w:color w:val="000000"/>
                      <w:sz w:val="22"/>
                    </w:rPr>
                    <w:t>43200</w:t>
                  </w:r>
                </w:p>
              </w:tc>
            </w:tr>
            <w:tr w:rsidR="00CC66FC" w14:paraId="336BB5E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E86B3"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26D6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AC886" w14:textId="77777777" w:rsidR="00CC66FC" w:rsidRDefault="00CC66FC" w:rsidP="004B0C2C">
                  <w:pPr>
                    <w:spacing w:after="0" w:line="240" w:lineRule="auto"/>
                  </w:pPr>
                  <w:r>
                    <w:rPr>
                      <w:rFonts w:ascii="Calibri" w:eastAsia="Calibri" w:hAnsi="Calibri"/>
                      <w:color w:val="000000"/>
                      <w:sz w:val="22"/>
                    </w:rPr>
                    <w:t>300</w:t>
                  </w:r>
                </w:p>
              </w:tc>
            </w:tr>
            <w:tr w:rsidR="00CC66FC" w14:paraId="491A33E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EA7CD" w14:textId="77777777" w:rsidR="00CC66FC" w:rsidRDefault="00CC66FC" w:rsidP="004B0C2C">
                  <w:pPr>
                    <w:spacing w:after="0" w:line="240" w:lineRule="auto"/>
                  </w:pPr>
                  <w:r>
                    <w:rPr>
                      <w:rFonts w:ascii="Calibri" w:eastAsia="Calibri" w:hAnsi="Calibri"/>
                      <w:color w:val="000000"/>
                      <w:sz w:val="22"/>
                    </w:rPr>
                    <w:t>Minimum Free Threads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83C7E" w14:textId="77777777" w:rsidR="00CC66FC" w:rsidRDefault="00CC66FC" w:rsidP="004B0C2C">
                  <w:pPr>
                    <w:spacing w:after="0" w:line="240" w:lineRule="auto"/>
                  </w:pPr>
                  <w:r>
                    <w:rPr>
                      <w:rFonts w:ascii="Calibri" w:eastAsia="Calibri" w:hAnsi="Calibri"/>
                      <w:color w:val="000000"/>
                      <w:sz w:val="22"/>
                    </w:rPr>
                    <w:t>The workflow determines the maximum number of threads and the number of active threads for each DB Engine process. An alert will be generated if the number of free threads is less or equal than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655929" w14:textId="77777777" w:rsidR="00CC66FC" w:rsidRDefault="00CC66FC" w:rsidP="004B0C2C">
                  <w:pPr>
                    <w:spacing w:after="0" w:line="240" w:lineRule="auto"/>
                  </w:pPr>
                  <w:r>
                    <w:rPr>
                      <w:rFonts w:ascii="Calibri" w:eastAsia="Calibri" w:hAnsi="Calibri"/>
                      <w:color w:val="000000"/>
                      <w:sz w:val="22"/>
                    </w:rPr>
                    <w:t>10</w:t>
                  </w:r>
                </w:p>
              </w:tc>
            </w:tr>
            <w:tr w:rsidR="00CC66FC" w14:paraId="5AFDC35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57BF0"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B04BF4"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E9819" w14:textId="77777777" w:rsidR="00CC66FC" w:rsidRDefault="00CC66FC" w:rsidP="004B0C2C">
                  <w:pPr>
                    <w:spacing w:after="0" w:line="240" w:lineRule="auto"/>
                  </w:pPr>
                  <w:r>
                    <w:rPr>
                      <w:rFonts w:ascii="Calibri" w:eastAsia="Calibri" w:hAnsi="Calibri"/>
                      <w:color w:val="000000"/>
                      <w:sz w:val="22"/>
                    </w:rPr>
                    <w:t>6</w:t>
                  </w:r>
                </w:p>
              </w:tc>
            </w:tr>
            <w:tr w:rsidR="00CC66FC" w14:paraId="0C628D9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C76D0"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6F3F6"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E9FB82" w14:textId="77777777" w:rsidR="00CC66FC" w:rsidRDefault="00CC66FC" w:rsidP="004B0C2C">
                  <w:pPr>
                    <w:spacing w:after="0" w:line="240" w:lineRule="auto"/>
                  </w:pPr>
                  <w:r>
                    <w:rPr>
                      <w:rFonts w:ascii="Calibri" w:eastAsia="Calibri" w:hAnsi="Calibri"/>
                      <w:color w:val="000000"/>
                      <w:sz w:val="22"/>
                    </w:rPr>
                    <w:t>00:17</w:t>
                  </w:r>
                </w:p>
              </w:tc>
            </w:tr>
            <w:tr w:rsidR="00CC66FC" w14:paraId="4C4FCF7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DE616C"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4C5356"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25E1AF" w14:textId="77777777" w:rsidR="00CC66FC" w:rsidRDefault="00CC66FC" w:rsidP="004B0C2C">
                  <w:pPr>
                    <w:spacing w:after="0" w:line="240" w:lineRule="auto"/>
                  </w:pPr>
                  <w:r>
                    <w:rPr>
                      <w:rFonts w:ascii="Calibri" w:eastAsia="Calibri" w:hAnsi="Calibri"/>
                      <w:color w:val="000000"/>
                      <w:sz w:val="22"/>
                    </w:rPr>
                    <w:t>200</w:t>
                  </w:r>
                </w:p>
              </w:tc>
            </w:tr>
          </w:tbl>
          <w:p w14:paraId="2CD5E5DD" w14:textId="77777777" w:rsidR="00CC66FC" w:rsidRDefault="00CC66FC" w:rsidP="004B0C2C">
            <w:pPr>
              <w:spacing w:after="0" w:line="240" w:lineRule="auto"/>
            </w:pPr>
          </w:p>
        </w:tc>
        <w:tc>
          <w:tcPr>
            <w:tcW w:w="149" w:type="dxa"/>
          </w:tcPr>
          <w:p w14:paraId="24E01186" w14:textId="77777777" w:rsidR="00CC66FC" w:rsidRDefault="00CC66FC" w:rsidP="004B0C2C">
            <w:pPr>
              <w:pStyle w:val="EmptyCellLayoutStyle"/>
              <w:spacing w:after="0" w:line="240" w:lineRule="auto"/>
            </w:pPr>
          </w:p>
        </w:tc>
      </w:tr>
      <w:tr w:rsidR="00CC66FC" w14:paraId="1D01341A" w14:textId="77777777" w:rsidTr="004B0C2C">
        <w:trPr>
          <w:trHeight w:val="80"/>
        </w:trPr>
        <w:tc>
          <w:tcPr>
            <w:tcW w:w="54" w:type="dxa"/>
          </w:tcPr>
          <w:p w14:paraId="666D2B70" w14:textId="77777777" w:rsidR="00CC66FC" w:rsidRDefault="00CC66FC" w:rsidP="004B0C2C">
            <w:pPr>
              <w:pStyle w:val="EmptyCellLayoutStyle"/>
              <w:spacing w:after="0" w:line="240" w:lineRule="auto"/>
            </w:pPr>
          </w:p>
        </w:tc>
        <w:tc>
          <w:tcPr>
            <w:tcW w:w="10395" w:type="dxa"/>
          </w:tcPr>
          <w:p w14:paraId="0528595C" w14:textId="77777777" w:rsidR="00CC66FC" w:rsidRDefault="00CC66FC" w:rsidP="004B0C2C">
            <w:pPr>
              <w:pStyle w:val="EmptyCellLayoutStyle"/>
              <w:spacing w:after="0" w:line="240" w:lineRule="auto"/>
            </w:pPr>
          </w:p>
        </w:tc>
        <w:tc>
          <w:tcPr>
            <w:tcW w:w="149" w:type="dxa"/>
          </w:tcPr>
          <w:p w14:paraId="77F8C096" w14:textId="77777777" w:rsidR="00CC66FC" w:rsidRDefault="00CC66FC" w:rsidP="004B0C2C">
            <w:pPr>
              <w:pStyle w:val="EmptyCellLayoutStyle"/>
              <w:spacing w:after="0" w:line="240" w:lineRule="auto"/>
            </w:pPr>
          </w:p>
        </w:tc>
      </w:tr>
    </w:tbl>
    <w:p w14:paraId="52389BCA" w14:textId="77777777" w:rsidR="00CC66FC" w:rsidRDefault="00CC66FC" w:rsidP="00CC66FC">
      <w:pPr>
        <w:spacing w:after="0" w:line="240" w:lineRule="auto"/>
      </w:pPr>
    </w:p>
    <w:p w14:paraId="60BD861F" w14:textId="77777777" w:rsidR="00CC66FC" w:rsidRDefault="00CC66FC" w:rsidP="00CC66FC">
      <w:pPr>
        <w:spacing w:after="0" w:line="240" w:lineRule="auto"/>
      </w:pPr>
      <w:r>
        <w:rPr>
          <w:rFonts w:ascii="Calibri" w:eastAsia="Calibri" w:hAnsi="Calibri"/>
          <w:b/>
          <w:color w:val="6495ED"/>
          <w:sz w:val="22"/>
        </w:rPr>
        <w:t>SQL Re-Compilation</w:t>
      </w:r>
    </w:p>
    <w:p w14:paraId="61CF491F" w14:textId="77777777" w:rsidR="00CC66FC" w:rsidRDefault="00CC66FC" w:rsidP="00CC66FC">
      <w:pPr>
        <w:spacing w:after="0" w:line="240" w:lineRule="auto"/>
      </w:pPr>
      <w:r>
        <w:rPr>
          <w:rFonts w:ascii="Calibri" w:eastAsia="Calibri" w:hAnsi="Calibri"/>
          <w:color w:val="000000"/>
          <w:sz w:val="22"/>
        </w:rPr>
        <w:t>SQL Re-Compilation for 2014 DB Engine.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24D83AEE" w14:textId="77777777" w:rsidTr="004B0C2C">
        <w:trPr>
          <w:trHeight w:val="54"/>
        </w:trPr>
        <w:tc>
          <w:tcPr>
            <w:tcW w:w="54" w:type="dxa"/>
          </w:tcPr>
          <w:p w14:paraId="68351FBF" w14:textId="77777777" w:rsidR="00CC66FC" w:rsidRDefault="00CC66FC" w:rsidP="004B0C2C">
            <w:pPr>
              <w:pStyle w:val="EmptyCellLayoutStyle"/>
              <w:spacing w:after="0" w:line="240" w:lineRule="auto"/>
            </w:pPr>
          </w:p>
        </w:tc>
        <w:tc>
          <w:tcPr>
            <w:tcW w:w="10395" w:type="dxa"/>
          </w:tcPr>
          <w:p w14:paraId="590FDB65" w14:textId="77777777" w:rsidR="00CC66FC" w:rsidRDefault="00CC66FC" w:rsidP="004B0C2C">
            <w:pPr>
              <w:pStyle w:val="EmptyCellLayoutStyle"/>
              <w:spacing w:after="0" w:line="240" w:lineRule="auto"/>
            </w:pPr>
          </w:p>
        </w:tc>
        <w:tc>
          <w:tcPr>
            <w:tcW w:w="149" w:type="dxa"/>
          </w:tcPr>
          <w:p w14:paraId="506098F1" w14:textId="77777777" w:rsidR="00CC66FC" w:rsidRDefault="00CC66FC" w:rsidP="004B0C2C">
            <w:pPr>
              <w:pStyle w:val="EmptyCellLayoutStyle"/>
              <w:spacing w:after="0" w:line="240" w:lineRule="auto"/>
            </w:pPr>
          </w:p>
        </w:tc>
      </w:tr>
      <w:tr w:rsidR="00CC66FC" w14:paraId="14485DFE" w14:textId="77777777" w:rsidTr="004B0C2C">
        <w:tc>
          <w:tcPr>
            <w:tcW w:w="54" w:type="dxa"/>
          </w:tcPr>
          <w:p w14:paraId="16598D1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63C9842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86498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C087C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25CA2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255D9C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E080C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9F2C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32F2E" w14:textId="77777777" w:rsidR="00CC66FC" w:rsidRDefault="00CC66FC" w:rsidP="004B0C2C">
                  <w:pPr>
                    <w:spacing w:after="0" w:line="240" w:lineRule="auto"/>
                  </w:pPr>
                  <w:r>
                    <w:rPr>
                      <w:rFonts w:ascii="Calibri" w:eastAsia="Calibri" w:hAnsi="Calibri"/>
                      <w:color w:val="000000"/>
                      <w:sz w:val="22"/>
                    </w:rPr>
                    <w:t>No</w:t>
                  </w:r>
                </w:p>
              </w:tc>
            </w:tr>
            <w:tr w:rsidR="00CC66FC" w14:paraId="08F0A88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9111A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FAD8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1F1A8" w14:textId="77777777" w:rsidR="00CC66FC" w:rsidRDefault="00CC66FC" w:rsidP="004B0C2C">
                  <w:pPr>
                    <w:spacing w:after="0" w:line="240" w:lineRule="auto"/>
                  </w:pPr>
                  <w:r>
                    <w:rPr>
                      <w:rFonts w:eastAsia="Arial"/>
                      <w:color w:val="000000"/>
                    </w:rPr>
                    <w:t>True</w:t>
                  </w:r>
                </w:p>
              </w:tc>
            </w:tr>
            <w:tr w:rsidR="00CC66FC" w14:paraId="3103F29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EFFFE"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F73C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9CEEB" w14:textId="77777777" w:rsidR="00CC66FC" w:rsidRDefault="00CC66FC" w:rsidP="004B0C2C">
                  <w:pPr>
                    <w:spacing w:after="0" w:line="240" w:lineRule="auto"/>
                  </w:pPr>
                  <w:r>
                    <w:rPr>
                      <w:rFonts w:ascii="Calibri" w:eastAsia="Calibri" w:hAnsi="Calibri"/>
                      <w:color w:val="000000"/>
                      <w:sz w:val="22"/>
                    </w:rPr>
                    <w:t>300</w:t>
                  </w:r>
                </w:p>
              </w:tc>
            </w:tr>
            <w:tr w:rsidR="00CC66FC" w14:paraId="37CD8BB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EC0A1"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0D3A7"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48E8C" w14:textId="77777777" w:rsidR="00CC66FC" w:rsidRDefault="00CC66FC" w:rsidP="004B0C2C">
                  <w:pPr>
                    <w:spacing w:after="0" w:line="240" w:lineRule="auto"/>
                  </w:pPr>
                  <w:r>
                    <w:rPr>
                      <w:rFonts w:ascii="Calibri" w:eastAsia="Calibri" w:hAnsi="Calibri"/>
                      <w:color w:val="000000"/>
                      <w:sz w:val="22"/>
                    </w:rPr>
                    <w:t>6</w:t>
                  </w:r>
                </w:p>
              </w:tc>
            </w:tr>
            <w:tr w:rsidR="00CC66FC" w14:paraId="37E971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6CDAA"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CE433"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B5284" w14:textId="77777777" w:rsidR="00CC66FC" w:rsidRDefault="00CC66FC" w:rsidP="004B0C2C">
                  <w:pPr>
                    <w:spacing w:after="0" w:line="240" w:lineRule="auto"/>
                  </w:pPr>
                  <w:r>
                    <w:rPr>
                      <w:rFonts w:ascii="Calibri" w:eastAsia="Calibri" w:hAnsi="Calibri"/>
                      <w:color w:val="000000"/>
                      <w:sz w:val="22"/>
                    </w:rPr>
                    <w:t>00:20</w:t>
                  </w:r>
                </w:p>
              </w:tc>
            </w:tr>
            <w:tr w:rsidR="00CC66FC" w14:paraId="1584C3D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67277"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1E7D8" w14:textId="77777777" w:rsidR="00CC66FC" w:rsidRDefault="00CC66FC" w:rsidP="004B0C2C">
                  <w:pPr>
                    <w:spacing w:after="0" w:line="240" w:lineRule="auto"/>
                  </w:pPr>
                  <w:r>
                    <w:rPr>
                      <w:rFonts w:ascii="Calibri" w:eastAsia="Calibri" w:hAnsi="Calibri"/>
                      <w:color w:val="000000"/>
                      <w:sz w:val="22"/>
                    </w:rPr>
                    <w:t>If the ratio between SQL Re-Compilation and SQL Compilation is greater than this threshold alert will be generated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80E2E" w14:textId="77777777" w:rsidR="00CC66FC" w:rsidRDefault="00CC66FC" w:rsidP="004B0C2C">
                  <w:pPr>
                    <w:spacing w:after="0" w:line="240" w:lineRule="auto"/>
                  </w:pPr>
                  <w:r>
                    <w:rPr>
                      <w:rFonts w:ascii="Calibri" w:eastAsia="Calibri" w:hAnsi="Calibri"/>
                      <w:color w:val="000000"/>
                      <w:sz w:val="22"/>
                    </w:rPr>
                    <w:t>25</w:t>
                  </w:r>
                </w:p>
              </w:tc>
            </w:tr>
            <w:tr w:rsidR="00CC66FC" w14:paraId="6D4EF58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59F3BD"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E84AF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90AD22" w14:textId="77777777" w:rsidR="00CC66FC" w:rsidRDefault="00CC66FC" w:rsidP="004B0C2C">
                  <w:pPr>
                    <w:spacing w:after="0" w:line="240" w:lineRule="auto"/>
                  </w:pPr>
                  <w:r>
                    <w:rPr>
                      <w:rFonts w:ascii="Calibri" w:eastAsia="Calibri" w:hAnsi="Calibri"/>
                      <w:color w:val="000000"/>
                      <w:sz w:val="22"/>
                    </w:rPr>
                    <w:t>200</w:t>
                  </w:r>
                </w:p>
              </w:tc>
            </w:tr>
          </w:tbl>
          <w:p w14:paraId="092DFF68" w14:textId="77777777" w:rsidR="00CC66FC" w:rsidRDefault="00CC66FC" w:rsidP="004B0C2C">
            <w:pPr>
              <w:spacing w:after="0" w:line="240" w:lineRule="auto"/>
            </w:pPr>
          </w:p>
        </w:tc>
        <w:tc>
          <w:tcPr>
            <w:tcW w:w="149" w:type="dxa"/>
          </w:tcPr>
          <w:p w14:paraId="44ABF7A5" w14:textId="77777777" w:rsidR="00CC66FC" w:rsidRDefault="00CC66FC" w:rsidP="004B0C2C">
            <w:pPr>
              <w:pStyle w:val="EmptyCellLayoutStyle"/>
              <w:spacing w:after="0" w:line="240" w:lineRule="auto"/>
            </w:pPr>
          </w:p>
        </w:tc>
      </w:tr>
      <w:tr w:rsidR="00CC66FC" w14:paraId="0599DFE4" w14:textId="77777777" w:rsidTr="004B0C2C">
        <w:trPr>
          <w:trHeight w:val="80"/>
        </w:trPr>
        <w:tc>
          <w:tcPr>
            <w:tcW w:w="54" w:type="dxa"/>
          </w:tcPr>
          <w:p w14:paraId="374AA613" w14:textId="77777777" w:rsidR="00CC66FC" w:rsidRDefault="00CC66FC" w:rsidP="004B0C2C">
            <w:pPr>
              <w:pStyle w:val="EmptyCellLayoutStyle"/>
              <w:spacing w:after="0" w:line="240" w:lineRule="auto"/>
            </w:pPr>
          </w:p>
        </w:tc>
        <w:tc>
          <w:tcPr>
            <w:tcW w:w="10395" w:type="dxa"/>
          </w:tcPr>
          <w:p w14:paraId="45D207B6" w14:textId="77777777" w:rsidR="00CC66FC" w:rsidRDefault="00CC66FC" w:rsidP="004B0C2C">
            <w:pPr>
              <w:pStyle w:val="EmptyCellLayoutStyle"/>
              <w:spacing w:after="0" w:line="240" w:lineRule="auto"/>
            </w:pPr>
          </w:p>
        </w:tc>
        <w:tc>
          <w:tcPr>
            <w:tcW w:w="149" w:type="dxa"/>
          </w:tcPr>
          <w:p w14:paraId="257E9EAB" w14:textId="77777777" w:rsidR="00CC66FC" w:rsidRDefault="00CC66FC" w:rsidP="004B0C2C">
            <w:pPr>
              <w:pStyle w:val="EmptyCellLayoutStyle"/>
              <w:spacing w:after="0" w:line="240" w:lineRule="auto"/>
            </w:pPr>
          </w:p>
        </w:tc>
      </w:tr>
    </w:tbl>
    <w:p w14:paraId="7B2ED22A" w14:textId="77777777" w:rsidR="00CC66FC" w:rsidRDefault="00CC66FC" w:rsidP="00CC66FC">
      <w:pPr>
        <w:spacing w:after="0" w:line="240" w:lineRule="auto"/>
      </w:pPr>
    </w:p>
    <w:p w14:paraId="4E419922" w14:textId="77777777" w:rsidR="00CC66FC" w:rsidRDefault="00CC66FC" w:rsidP="00CC66FC">
      <w:pPr>
        <w:spacing w:after="0" w:line="240" w:lineRule="auto"/>
      </w:pPr>
      <w:r>
        <w:rPr>
          <w:rFonts w:ascii="Calibri" w:eastAsia="Calibri" w:hAnsi="Calibri"/>
          <w:b/>
          <w:color w:val="6495ED"/>
          <w:sz w:val="22"/>
        </w:rPr>
        <w:t>Service Pack Compliance</w:t>
      </w:r>
    </w:p>
    <w:p w14:paraId="459C7B34" w14:textId="77777777" w:rsidR="00CC66FC" w:rsidRDefault="00CC66FC" w:rsidP="00CC66FC">
      <w:pPr>
        <w:spacing w:after="0" w:line="240" w:lineRule="auto"/>
      </w:pPr>
      <w:r>
        <w:rPr>
          <w:rFonts w:ascii="Calibri" w:eastAsia="Calibri" w:hAnsi="Calibri"/>
          <w:color w:val="000000"/>
          <w:sz w:val="22"/>
        </w:rPr>
        <w:t>Monitors the service pack level of the database engine against the compliant setting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19CC9A9" w14:textId="77777777" w:rsidTr="004B0C2C">
        <w:trPr>
          <w:trHeight w:val="54"/>
        </w:trPr>
        <w:tc>
          <w:tcPr>
            <w:tcW w:w="54" w:type="dxa"/>
          </w:tcPr>
          <w:p w14:paraId="1F2F492B" w14:textId="77777777" w:rsidR="00CC66FC" w:rsidRDefault="00CC66FC" w:rsidP="004B0C2C">
            <w:pPr>
              <w:pStyle w:val="EmptyCellLayoutStyle"/>
              <w:spacing w:after="0" w:line="240" w:lineRule="auto"/>
            </w:pPr>
          </w:p>
        </w:tc>
        <w:tc>
          <w:tcPr>
            <w:tcW w:w="10395" w:type="dxa"/>
          </w:tcPr>
          <w:p w14:paraId="7416B0D6" w14:textId="77777777" w:rsidR="00CC66FC" w:rsidRDefault="00CC66FC" w:rsidP="004B0C2C">
            <w:pPr>
              <w:pStyle w:val="EmptyCellLayoutStyle"/>
              <w:spacing w:after="0" w:line="240" w:lineRule="auto"/>
            </w:pPr>
          </w:p>
        </w:tc>
        <w:tc>
          <w:tcPr>
            <w:tcW w:w="149" w:type="dxa"/>
          </w:tcPr>
          <w:p w14:paraId="258B071E" w14:textId="77777777" w:rsidR="00CC66FC" w:rsidRDefault="00CC66FC" w:rsidP="004B0C2C">
            <w:pPr>
              <w:pStyle w:val="EmptyCellLayoutStyle"/>
              <w:spacing w:after="0" w:line="240" w:lineRule="auto"/>
            </w:pPr>
          </w:p>
        </w:tc>
      </w:tr>
      <w:tr w:rsidR="00CC66FC" w14:paraId="502B7A1E" w14:textId="77777777" w:rsidTr="004B0C2C">
        <w:tc>
          <w:tcPr>
            <w:tcW w:w="54" w:type="dxa"/>
          </w:tcPr>
          <w:p w14:paraId="56F1485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4F4CAF0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70F35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334FB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86829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573D22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26C3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5F46D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C6D90" w14:textId="77777777" w:rsidR="00CC66FC" w:rsidRDefault="00CC66FC" w:rsidP="004B0C2C">
                  <w:pPr>
                    <w:spacing w:after="0" w:line="240" w:lineRule="auto"/>
                  </w:pPr>
                  <w:r>
                    <w:rPr>
                      <w:rFonts w:ascii="Calibri" w:eastAsia="Calibri" w:hAnsi="Calibri"/>
                      <w:color w:val="000000"/>
                      <w:sz w:val="22"/>
                    </w:rPr>
                    <w:t>Yes</w:t>
                  </w:r>
                </w:p>
              </w:tc>
            </w:tr>
            <w:tr w:rsidR="00CC66FC" w14:paraId="751C0CA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F04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D884C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B5802" w14:textId="77777777" w:rsidR="00CC66FC" w:rsidRDefault="00CC66FC" w:rsidP="004B0C2C">
                  <w:pPr>
                    <w:spacing w:after="0" w:line="240" w:lineRule="auto"/>
                  </w:pPr>
                  <w:r>
                    <w:rPr>
                      <w:rFonts w:eastAsia="Arial"/>
                      <w:color w:val="000000"/>
                    </w:rPr>
                    <w:t>True</w:t>
                  </w:r>
                </w:p>
              </w:tc>
            </w:tr>
            <w:tr w:rsidR="00CC66FC" w14:paraId="7D52F2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E714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BBDE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21BD9" w14:textId="77777777" w:rsidR="00CC66FC" w:rsidRDefault="00CC66FC" w:rsidP="004B0C2C">
                  <w:pPr>
                    <w:spacing w:after="0" w:line="240" w:lineRule="auto"/>
                  </w:pPr>
                  <w:r>
                    <w:rPr>
                      <w:rFonts w:ascii="Calibri" w:eastAsia="Calibri" w:hAnsi="Calibri"/>
                      <w:color w:val="000000"/>
                      <w:sz w:val="22"/>
                    </w:rPr>
                    <w:t>43200</w:t>
                  </w:r>
                </w:p>
              </w:tc>
            </w:tr>
            <w:tr w:rsidR="00CC66FC" w14:paraId="10A61F3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3896CE" w14:textId="77777777" w:rsidR="00CC66FC" w:rsidRDefault="00CC66FC" w:rsidP="004B0C2C">
                  <w:pPr>
                    <w:spacing w:after="0" w:line="240" w:lineRule="auto"/>
                  </w:pPr>
                  <w:r>
                    <w:rPr>
                      <w:rFonts w:ascii="Calibri" w:eastAsia="Calibri" w:hAnsi="Calibri"/>
                      <w:color w:val="000000"/>
                      <w:sz w:val="22"/>
                    </w:rPr>
                    <w:t>Minimal Service Pack level for SQL Server 2014</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FE5265" w14:textId="77777777" w:rsidR="00CC66FC" w:rsidRDefault="00CC66FC" w:rsidP="004B0C2C">
                  <w:pPr>
                    <w:spacing w:after="0" w:line="240" w:lineRule="auto"/>
                  </w:pPr>
                  <w:r>
                    <w:rPr>
                      <w:rFonts w:ascii="Calibri" w:eastAsia="Calibri" w:hAnsi="Calibri"/>
                      <w:color w:val="000000"/>
                      <w:sz w:val="22"/>
                    </w:rPr>
                    <w:t>The minimal Service Pack level as per company policy.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ABECBE" w14:textId="77777777" w:rsidR="00CC66FC" w:rsidRDefault="00CC66FC" w:rsidP="004B0C2C">
                  <w:pPr>
                    <w:spacing w:after="0" w:line="240" w:lineRule="auto"/>
                  </w:pPr>
                  <w:r>
                    <w:rPr>
                      <w:rFonts w:ascii="Calibri" w:eastAsia="Calibri" w:hAnsi="Calibri"/>
                      <w:color w:val="000000"/>
                      <w:sz w:val="22"/>
                    </w:rPr>
                    <w:t>2</w:t>
                  </w:r>
                </w:p>
              </w:tc>
            </w:tr>
          </w:tbl>
          <w:p w14:paraId="5007A9C3" w14:textId="77777777" w:rsidR="00CC66FC" w:rsidRDefault="00CC66FC" w:rsidP="004B0C2C">
            <w:pPr>
              <w:spacing w:after="0" w:line="240" w:lineRule="auto"/>
            </w:pPr>
          </w:p>
        </w:tc>
        <w:tc>
          <w:tcPr>
            <w:tcW w:w="149" w:type="dxa"/>
          </w:tcPr>
          <w:p w14:paraId="51088D8F" w14:textId="77777777" w:rsidR="00CC66FC" w:rsidRDefault="00CC66FC" w:rsidP="004B0C2C">
            <w:pPr>
              <w:pStyle w:val="EmptyCellLayoutStyle"/>
              <w:spacing w:after="0" w:line="240" w:lineRule="auto"/>
            </w:pPr>
          </w:p>
        </w:tc>
      </w:tr>
      <w:tr w:rsidR="00CC66FC" w14:paraId="34FED9C6" w14:textId="77777777" w:rsidTr="004B0C2C">
        <w:trPr>
          <w:trHeight w:val="80"/>
        </w:trPr>
        <w:tc>
          <w:tcPr>
            <w:tcW w:w="54" w:type="dxa"/>
          </w:tcPr>
          <w:p w14:paraId="2EF8C291" w14:textId="77777777" w:rsidR="00CC66FC" w:rsidRDefault="00CC66FC" w:rsidP="004B0C2C">
            <w:pPr>
              <w:pStyle w:val="EmptyCellLayoutStyle"/>
              <w:spacing w:after="0" w:line="240" w:lineRule="auto"/>
            </w:pPr>
          </w:p>
        </w:tc>
        <w:tc>
          <w:tcPr>
            <w:tcW w:w="10395" w:type="dxa"/>
          </w:tcPr>
          <w:p w14:paraId="184CFD36" w14:textId="77777777" w:rsidR="00CC66FC" w:rsidRDefault="00CC66FC" w:rsidP="004B0C2C">
            <w:pPr>
              <w:pStyle w:val="EmptyCellLayoutStyle"/>
              <w:spacing w:after="0" w:line="240" w:lineRule="auto"/>
            </w:pPr>
          </w:p>
        </w:tc>
        <w:tc>
          <w:tcPr>
            <w:tcW w:w="149" w:type="dxa"/>
          </w:tcPr>
          <w:p w14:paraId="5C9AAD7F" w14:textId="77777777" w:rsidR="00CC66FC" w:rsidRDefault="00CC66FC" w:rsidP="004B0C2C">
            <w:pPr>
              <w:pStyle w:val="EmptyCellLayoutStyle"/>
              <w:spacing w:after="0" w:line="240" w:lineRule="auto"/>
            </w:pPr>
          </w:p>
        </w:tc>
      </w:tr>
    </w:tbl>
    <w:p w14:paraId="2FF54557" w14:textId="77777777" w:rsidR="00CC66FC" w:rsidRDefault="00CC66FC" w:rsidP="00CC66FC">
      <w:pPr>
        <w:spacing w:after="0" w:line="240" w:lineRule="auto"/>
      </w:pPr>
    </w:p>
    <w:p w14:paraId="6F71EE39" w14:textId="77777777" w:rsidR="00CC66FC" w:rsidRDefault="00CC66FC" w:rsidP="00CC66FC">
      <w:pPr>
        <w:spacing w:after="0" w:line="240" w:lineRule="auto"/>
      </w:pPr>
      <w:r>
        <w:rPr>
          <w:rFonts w:ascii="Calibri" w:eastAsia="Calibri" w:hAnsi="Calibri"/>
          <w:b/>
          <w:color w:val="6495ED"/>
          <w:sz w:val="22"/>
        </w:rPr>
        <w:t>SQL Full-text Filter Daemon Launcher Service</w:t>
      </w:r>
    </w:p>
    <w:p w14:paraId="00CCF5D3" w14:textId="77777777" w:rsidR="00CC66FC" w:rsidRDefault="00CC66FC" w:rsidP="00CC66FC">
      <w:pPr>
        <w:spacing w:after="0" w:line="240" w:lineRule="auto"/>
      </w:pPr>
      <w:r>
        <w:rPr>
          <w:rFonts w:ascii="Calibri" w:eastAsia="Calibri" w:hAnsi="Calibri"/>
          <w:color w:val="000000"/>
          <w:sz w:val="22"/>
        </w:rPr>
        <w:t>This monitor checks the status of the SQL Full-text Filter Daemon Launcher service. Note that SQL Full-text Search feature is not available in any edition of SQL Server Express, except SQL Server Express with Advanced Services.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6"/>
        <w:gridCol w:w="113"/>
      </w:tblGrid>
      <w:tr w:rsidR="00CC66FC" w14:paraId="5CB765B9" w14:textId="77777777" w:rsidTr="004B0C2C">
        <w:trPr>
          <w:trHeight w:val="54"/>
        </w:trPr>
        <w:tc>
          <w:tcPr>
            <w:tcW w:w="54" w:type="dxa"/>
          </w:tcPr>
          <w:p w14:paraId="51FF4F88" w14:textId="77777777" w:rsidR="00CC66FC" w:rsidRDefault="00CC66FC" w:rsidP="004B0C2C">
            <w:pPr>
              <w:pStyle w:val="EmptyCellLayoutStyle"/>
              <w:spacing w:after="0" w:line="240" w:lineRule="auto"/>
            </w:pPr>
          </w:p>
        </w:tc>
        <w:tc>
          <w:tcPr>
            <w:tcW w:w="10395" w:type="dxa"/>
          </w:tcPr>
          <w:p w14:paraId="4A9AF0DE" w14:textId="77777777" w:rsidR="00CC66FC" w:rsidRDefault="00CC66FC" w:rsidP="004B0C2C">
            <w:pPr>
              <w:pStyle w:val="EmptyCellLayoutStyle"/>
              <w:spacing w:after="0" w:line="240" w:lineRule="auto"/>
            </w:pPr>
          </w:p>
        </w:tc>
        <w:tc>
          <w:tcPr>
            <w:tcW w:w="149" w:type="dxa"/>
          </w:tcPr>
          <w:p w14:paraId="35175F7F" w14:textId="77777777" w:rsidR="00CC66FC" w:rsidRDefault="00CC66FC" w:rsidP="004B0C2C">
            <w:pPr>
              <w:pStyle w:val="EmptyCellLayoutStyle"/>
              <w:spacing w:after="0" w:line="240" w:lineRule="auto"/>
            </w:pPr>
          </w:p>
        </w:tc>
      </w:tr>
      <w:tr w:rsidR="00CC66FC" w14:paraId="2756C4FB" w14:textId="77777777" w:rsidTr="004B0C2C">
        <w:tc>
          <w:tcPr>
            <w:tcW w:w="54" w:type="dxa"/>
          </w:tcPr>
          <w:p w14:paraId="02C65B3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7"/>
              <w:gridCol w:w="2863"/>
              <w:gridCol w:w="2768"/>
            </w:tblGrid>
            <w:tr w:rsidR="00CC66FC" w14:paraId="54A91DC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A58A1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AEA68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6D57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D182BB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E982A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58B6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175FC" w14:textId="77777777" w:rsidR="00CC66FC" w:rsidRDefault="00CC66FC" w:rsidP="004B0C2C">
                  <w:pPr>
                    <w:spacing w:after="0" w:line="240" w:lineRule="auto"/>
                  </w:pPr>
                  <w:r>
                    <w:rPr>
                      <w:rFonts w:ascii="Calibri" w:eastAsia="Calibri" w:hAnsi="Calibri"/>
                      <w:color w:val="000000"/>
                      <w:sz w:val="22"/>
                    </w:rPr>
                    <w:t>No</w:t>
                  </w:r>
                </w:p>
              </w:tc>
            </w:tr>
            <w:tr w:rsidR="00CC66FC" w14:paraId="26F4B2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2369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6202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BEFA1" w14:textId="77777777" w:rsidR="00CC66FC" w:rsidRDefault="00CC66FC" w:rsidP="004B0C2C">
                  <w:pPr>
                    <w:spacing w:after="0" w:line="240" w:lineRule="auto"/>
                  </w:pPr>
                  <w:r>
                    <w:rPr>
                      <w:rFonts w:eastAsia="Arial"/>
                      <w:color w:val="000000"/>
                    </w:rPr>
                    <w:t>True</w:t>
                  </w:r>
                </w:p>
              </w:tc>
            </w:tr>
            <w:tr w:rsidR="00CC66FC" w14:paraId="4F1DDF7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6B0FBF" w14:textId="77777777" w:rsidR="00CC66FC" w:rsidRDefault="00CC66FC" w:rsidP="004B0C2C">
                  <w:pPr>
                    <w:spacing w:after="0" w:line="240" w:lineRule="auto"/>
                  </w:pPr>
                  <w:r>
                    <w:rPr>
                      <w:rFonts w:ascii="Calibri" w:eastAsia="Calibri" w:hAnsi="Calibri"/>
                      <w:color w:val="000000"/>
                      <w:sz w:val="22"/>
                    </w:rPr>
                    <w:t>Alert only if service startup type is automatic</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47DF30" w14:textId="77777777" w:rsidR="00CC66FC" w:rsidRDefault="00CC66FC" w:rsidP="004B0C2C">
                  <w:pPr>
                    <w:spacing w:after="0" w:line="240" w:lineRule="auto"/>
                  </w:pPr>
                  <w:r>
                    <w:rPr>
                      <w:rFonts w:ascii="Calibri" w:eastAsia="Calibri" w:hAnsi="Calibri"/>
                      <w:color w:val="000000"/>
                      <w:sz w:val="22"/>
                    </w:rPr>
                    <w:t>This may only be set to 'true' or 'false'.  If set to 'false', then alerts will be triggered no matter what the startup type is set to.  Default is 'true'.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4A153E" w14:textId="77777777" w:rsidR="00CC66FC" w:rsidRDefault="00CC66FC" w:rsidP="004B0C2C">
                  <w:pPr>
                    <w:spacing w:after="0" w:line="240" w:lineRule="auto"/>
                  </w:pPr>
                  <w:r>
                    <w:rPr>
                      <w:rFonts w:ascii="Calibri" w:eastAsia="Calibri" w:hAnsi="Calibri"/>
                      <w:color w:val="000000"/>
                      <w:sz w:val="22"/>
                    </w:rPr>
                    <w:t>true</w:t>
                  </w:r>
                </w:p>
              </w:tc>
            </w:tr>
          </w:tbl>
          <w:p w14:paraId="4811A574" w14:textId="77777777" w:rsidR="00CC66FC" w:rsidRDefault="00CC66FC" w:rsidP="004B0C2C">
            <w:pPr>
              <w:spacing w:after="0" w:line="240" w:lineRule="auto"/>
            </w:pPr>
          </w:p>
        </w:tc>
        <w:tc>
          <w:tcPr>
            <w:tcW w:w="149" w:type="dxa"/>
          </w:tcPr>
          <w:p w14:paraId="68051DD8" w14:textId="77777777" w:rsidR="00CC66FC" w:rsidRDefault="00CC66FC" w:rsidP="004B0C2C">
            <w:pPr>
              <w:pStyle w:val="EmptyCellLayoutStyle"/>
              <w:spacing w:after="0" w:line="240" w:lineRule="auto"/>
            </w:pPr>
          </w:p>
        </w:tc>
      </w:tr>
      <w:tr w:rsidR="00CC66FC" w14:paraId="24182247" w14:textId="77777777" w:rsidTr="004B0C2C">
        <w:trPr>
          <w:trHeight w:val="80"/>
        </w:trPr>
        <w:tc>
          <w:tcPr>
            <w:tcW w:w="54" w:type="dxa"/>
          </w:tcPr>
          <w:p w14:paraId="46CF9F09" w14:textId="77777777" w:rsidR="00CC66FC" w:rsidRDefault="00CC66FC" w:rsidP="004B0C2C">
            <w:pPr>
              <w:pStyle w:val="EmptyCellLayoutStyle"/>
              <w:spacing w:after="0" w:line="240" w:lineRule="auto"/>
            </w:pPr>
          </w:p>
        </w:tc>
        <w:tc>
          <w:tcPr>
            <w:tcW w:w="10395" w:type="dxa"/>
          </w:tcPr>
          <w:p w14:paraId="2614EB8C" w14:textId="77777777" w:rsidR="00CC66FC" w:rsidRDefault="00CC66FC" w:rsidP="004B0C2C">
            <w:pPr>
              <w:pStyle w:val="EmptyCellLayoutStyle"/>
              <w:spacing w:after="0" w:line="240" w:lineRule="auto"/>
            </w:pPr>
          </w:p>
        </w:tc>
        <w:tc>
          <w:tcPr>
            <w:tcW w:w="149" w:type="dxa"/>
          </w:tcPr>
          <w:p w14:paraId="0B9D1415" w14:textId="77777777" w:rsidR="00CC66FC" w:rsidRDefault="00CC66FC" w:rsidP="004B0C2C">
            <w:pPr>
              <w:pStyle w:val="EmptyCellLayoutStyle"/>
              <w:spacing w:after="0" w:line="240" w:lineRule="auto"/>
            </w:pPr>
          </w:p>
        </w:tc>
      </w:tr>
    </w:tbl>
    <w:p w14:paraId="4CE7BD8E" w14:textId="77777777" w:rsidR="00CC66FC" w:rsidRDefault="00CC66FC" w:rsidP="00CC66FC">
      <w:pPr>
        <w:spacing w:after="0" w:line="240" w:lineRule="auto"/>
      </w:pPr>
    </w:p>
    <w:p w14:paraId="715FE087" w14:textId="77777777" w:rsidR="00CC66FC" w:rsidRDefault="00CC66FC" w:rsidP="00CC66FC">
      <w:pPr>
        <w:spacing w:after="0" w:line="240" w:lineRule="auto"/>
      </w:pPr>
      <w:r>
        <w:rPr>
          <w:rFonts w:ascii="Calibri" w:eastAsia="Calibri" w:hAnsi="Calibri"/>
          <w:b/>
          <w:color w:val="6495ED"/>
          <w:sz w:val="22"/>
        </w:rPr>
        <w:t>SQL Server Windows Service</w:t>
      </w:r>
    </w:p>
    <w:p w14:paraId="0635831F" w14:textId="77777777" w:rsidR="00CC66FC" w:rsidRDefault="00CC66FC" w:rsidP="00CC66FC">
      <w:pPr>
        <w:spacing w:after="0" w:line="240" w:lineRule="auto"/>
      </w:pPr>
      <w:r>
        <w:rPr>
          <w:rFonts w:ascii="Calibri" w:eastAsia="Calibri" w:hAnsi="Calibri"/>
          <w:color w:val="000000"/>
          <w:sz w:val="22"/>
        </w:rPr>
        <w:t>This monitor checks the status of the SQL Server Database Engine service.</w:t>
      </w:r>
    </w:p>
    <w:tbl>
      <w:tblPr>
        <w:tblW w:w="0" w:type="auto"/>
        <w:tblCellMar>
          <w:left w:w="0" w:type="dxa"/>
          <w:right w:w="0" w:type="dxa"/>
        </w:tblCellMar>
        <w:tblLook w:val="04A0" w:firstRow="1" w:lastRow="0" w:firstColumn="1" w:lastColumn="0" w:noHBand="0" w:noVBand="1"/>
      </w:tblPr>
      <w:tblGrid>
        <w:gridCol w:w="42"/>
        <w:gridCol w:w="8487"/>
        <w:gridCol w:w="111"/>
      </w:tblGrid>
      <w:tr w:rsidR="00CC66FC" w14:paraId="5FEBD184" w14:textId="77777777" w:rsidTr="004B0C2C">
        <w:trPr>
          <w:trHeight w:val="54"/>
        </w:trPr>
        <w:tc>
          <w:tcPr>
            <w:tcW w:w="54" w:type="dxa"/>
          </w:tcPr>
          <w:p w14:paraId="4DF3FB47" w14:textId="77777777" w:rsidR="00CC66FC" w:rsidRDefault="00CC66FC" w:rsidP="004B0C2C">
            <w:pPr>
              <w:pStyle w:val="EmptyCellLayoutStyle"/>
              <w:spacing w:after="0" w:line="240" w:lineRule="auto"/>
            </w:pPr>
          </w:p>
        </w:tc>
        <w:tc>
          <w:tcPr>
            <w:tcW w:w="10395" w:type="dxa"/>
          </w:tcPr>
          <w:p w14:paraId="23FBA36B" w14:textId="77777777" w:rsidR="00CC66FC" w:rsidRDefault="00CC66FC" w:rsidP="004B0C2C">
            <w:pPr>
              <w:pStyle w:val="EmptyCellLayoutStyle"/>
              <w:spacing w:after="0" w:line="240" w:lineRule="auto"/>
            </w:pPr>
          </w:p>
        </w:tc>
        <w:tc>
          <w:tcPr>
            <w:tcW w:w="149" w:type="dxa"/>
          </w:tcPr>
          <w:p w14:paraId="07B9046F" w14:textId="77777777" w:rsidR="00CC66FC" w:rsidRDefault="00CC66FC" w:rsidP="004B0C2C">
            <w:pPr>
              <w:pStyle w:val="EmptyCellLayoutStyle"/>
              <w:spacing w:after="0" w:line="240" w:lineRule="auto"/>
            </w:pPr>
          </w:p>
        </w:tc>
      </w:tr>
      <w:tr w:rsidR="00CC66FC" w14:paraId="024FD406" w14:textId="77777777" w:rsidTr="004B0C2C">
        <w:tc>
          <w:tcPr>
            <w:tcW w:w="54" w:type="dxa"/>
          </w:tcPr>
          <w:p w14:paraId="74D1A1D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0"/>
              <w:gridCol w:w="2878"/>
              <w:gridCol w:w="2741"/>
            </w:tblGrid>
            <w:tr w:rsidR="00CC66FC" w14:paraId="2A533F2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39F29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1B997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DC311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C0FDAB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A9D2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C914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F1B86" w14:textId="77777777" w:rsidR="00CC66FC" w:rsidRDefault="00CC66FC" w:rsidP="004B0C2C">
                  <w:pPr>
                    <w:spacing w:after="0" w:line="240" w:lineRule="auto"/>
                  </w:pPr>
                  <w:r>
                    <w:rPr>
                      <w:rFonts w:ascii="Calibri" w:eastAsia="Calibri" w:hAnsi="Calibri"/>
                      <w:color w:val="000000"/>
                      <w:sz w:val="22"/>
                    </w:rPr>
                    <w:t>Yes</w:t>
                  </w:r>
                </w:p>
              </w:tc>
            </w:tr>
            <w:tr w:rsidR="00CC66FC" w14:paraId="65E2F57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776A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EBC8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3702C" w14:textId="77777777" w:rsidR="00CC66FC" w:rsidRDefault="00CC66FC" w:rsidP="004B0C2C">
                  <w:pPr>
                    <w:spacing w:after="0" w:line="240" w:lineRule="auto"/>
                  </w:pPr>
                  <w:r>
                    <w:rPr>
                      <w:rFonts w:eastAsia="Arial"/>
                      <w:color w:val="000000"/>
                    </w:rPr>
                    <w:t>True</w:t>
                  </w:r>
                </w:p>
              </w:tc>
            </w:tr>
            <w:tr w:rsidR="00CC66FC" w14:paraId="494CC68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EFB9E2" w14:textId="77777777" w:rsidR="00CC66FC" w:rsidRDefault="00CC66FC" w:rsidP="004B0C2C">
                  <w:pPr>
                    <w:spacing w:after="0" w:line="240" w:lineRule="auto"/>
                  </w:pPr>
                  <w:r>
                    <w:rPr>
                      <w:rFonts w:ascii="Calibri" w:eastAsia="Calibri" w:hAnsi="Calibri"/>
                      <w:color w:val="000000"/>
                      <w:sz w:val="22"/>
                    </w:rPr>
                    <w:t>Alert only if service startup type is automatic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B0345" w14:textId="77777777" w:rsidR="00CC66FC" w:rsidRDefault="00CC66FC" w:rsidP="004B0C2C">
                  <w:pPr>
                    <w:spacing w:after="0" w:line="240" w:lineRule="auto"/>
                  </w:pPr>
                  <w:r>
                    <w:rPr>
                      <w:rFonts w:ascii="Calibri" w:eastAsia="Calibri" w:hAnsi="Calibri"/>
                      <w:color w:val="000000"/>
                      <w:sz w:val="22"/>
                    </w:rPr>
                    <w:t>This may only be set to 'true' or 'false'.  The workflow will not consider the current startup type setting of the service if this parameter is set to 'false'.  Default is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944AE" w14:textId="77777777" w:rsidR="00CC66FC" w:rsidRDefault="00CC66FC" w:rsidP="004B0C2C">
                  <w:pPr>
                    <w:spacing w:after="0" w:line="240" w:lineRule="auto"/>
                  </w:pPr>
                  <w:r>
                    <w:rPr>
                      <w:rFonts w:ascii="Calibri" w:eastAsia="Calibri" w:hAnsi="Calibri"/>
                      <w:color w:val="000000"/>
                      <w:sz w:val="22"/>
                    </w:rPr>
                    <w:t>true</w:t>
                  </w:r>
                </w:p>
              </w:tc>
            </w:tr>
            <w:tr w:rsidR="00CC66FC" w14:paraId="1EF4A9D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880BC"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F6A6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22E3C" w14:textId="77777777" w:rsidR="00CC66FC" w:rsidRDefault="00CC66FC" w:rsidP="004B0C2C">
                  <w:pPr>
                    <w:spacing w:after="0" w:line="240" w:lineRule="auto"/>
                  </w:pPr>
                  <w:r>
                    <w:rPr>
                      <w:rFonts w:ascii="Calibri" w:eastAsia="Calibri" w:hAnsi="Calibri"/>
                      <w:color w:val="000000"/>
                      <w:sz w:val="22"/>
                    </w:rPr>
                    <w:t>60</w:t>
                  </w:r>
                </w:p>
              </w:tc>
            </w:tr>
            <w:tr w:rsidR="00CC66FC" w14:paraId="586128B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234756" w14:textId="77777777" w:rsidR="00CC66FC" w:rsidRDefault="00CC66FC" w:rsidP="004B0C2C">
                  <w:pPr>
                    <w:spacing w:after="0" w:line="240" w:lineRule="auto"/>
                  </w:pPr>
                  <w:r>
                    <w:rPr>
                      <w:rFonts w:ascii="Calibri" w:eastAsia="Calibri" w:hAnsi="Calibri"/>
                      <w:color w:val="000000"/>
                      <w:sz w:val="22"/>
                    </w:rPr>
                    <w:t>Unavailable Time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747F9E" w14:textId="77777777" w:rsidR="00CC66FC" w:rsidRDefault="00CC66FC" w:rsidP="004B0C2C">
                  <w:pPr>
                    <w:spacing w:after="0" w:line="240" w:lineRule="auto"/>
                  </w:pPr>
                  <w:r>
                    <w:rPr>
                      <w:rFonts w:ascii="Calibri" w:eastAsia="Calibri" w:hAnsi="Calibri"/>
                      <w:color w:val="000000"/>
                      <w:sz w:val="22"/>
                    </w:rPr>
                    <w:t>The minimum duration of service unavailability before considering it unhealthy.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508DEB" w14:textId="77777777" w:rsidR="00CC66FC" w:rsidRDefault="00CC66FC" w:rsidP="004B0C2C">
                  <w:pPr>
                    <w:spacing w:after="0" w:line="240" w:lineRule="auto"/>
                  </w:pPr>
                  <w:r>
                    <w:rPr>
                      <w:rFonts w:ascii="Calibri" w:eastAsia="Calibri" w:hAnsi="Calibri"/>
                      <w:color w:val="000000"/>
                      <w:sz w:val="22"/>
                    </w:rPr>
                    <w:t>900</w:t>
                  </w:r>
                </w:p>
              </w:tc>
            </w:tr>
          </w:tbl>
          <w:p w14:paraId="2263E51A" w14:textId="77777777" w:rsidR="00CC66FC" w:rsidRDefault="00CC66FC" w:rsidP="004B0C2C">
            <w:pPr>
              <w:spacing w:after="0" w:line="240" w:lineRule="auto"/>
            </w:pPr>
          </w:p>
        </w:tc>
        <w:tc>
          <w:tcPr>
            <w:tcW w:w="149" w:type="dxa"/>
          </w:tcPr>
          <w:p w14:paraId="6D58CA25" w14:textId="77777777" w:rsidR="00CC66FC" w:rsidRDefault="00CC66FC" w:rsidP="004B0C2C">
            <w:pPr>
              <w:pStyle w:val="EmptyCellLayoutStyle"/>
              <w:spacing w:after="0" w:line="240" w:lineRule="auto"/>
            </w:pPr>
          </w:p>
        </w:tc>
      </w:tr>
      <w:tr w:rsidR="00CC66FC" w14:paraId="5731C5B5" w14:textId="77777777" w:rsidTr="004B0C2C">
        <w:trPr>
          <w:trHeight w:val="80"/>
        </w:trPr>
        <w:tc>
          <w:tcPr>
            <w:tcW w:w="54" w:type="dxa"/>
          </w:tcPr>
          <w:p w14:paraId="4B8590EB" w14:textId="77777777" w:rsidR="00CC66FC" w:rsidRDefault="00CC66FC" w:rsidP="004B0C2C">
            <w:pPr>
              <w:pStyle w:val="EmptyCellLayoutStyle"/>
              <w:spacing w:after="0" w:line="240" w:lineRule="auto"/>
            </w:pPr>
          </w:p>
        </w:tc>
        <w:tc>
          <w:tcPr>
            <w:tcW w:w="10395" w:type="dxa"/>
          </w:tcPr>
          <w:p w14:paraId="5E155DB0" w14:textId="77777777" w:rsidR="00CC66FC" w:rsidRDefault="00CC66FC" w:rsidP="004B0C2C">
            <w:pPr>
              <w:pStyle w:val="EmptyCellLayoutStyle"/>
              <w:spacing w:after="0" w:line="240" w:lineRule="auto"/>
            </w:pPr>
          </w:p>
        </w:tc>
        <w:tc>
          <w:tcPr>
            <w:tcW w:w="149" w:type="dxa"/>
          </w:tcPr>
          <w:p w14:paraId="74B8235E" w14:textId="77777777" w:rsidR="00CC66FC" w:rsidRDefault="00CC66FC" w:rsidP="004B0C2C">
            <w:pPr>
              <w:pStyle w:val="EmptyCellLayoutStyle"/>
              <w:spacing w:after="0" w:line="240" w:lineRule="auto"/>
            </w:pPr>
          </w:p>
        </w:tc>
      </w:tr>
    </w:tbl>
    <w:p w14:paraId="2B7A94A3" w14:textId="77777777" w:rsidR="00CC66FC" w:rsidRDefault="00CC66FC" w:rsidP="00CC66FC">
      <w:pPr>
        <w:spacing w:after="0" w:line="240" w:lineRule="auto"/>
      </w:pPr>
    </w:p>
    <w:p w14:paraId="18A4E990" w14:textId="77777777" w:rsidR="00CC66FC" w:rsidRDefault="00CC66FC" w:rsidP="00CC66FC">
      <w:pPr>
        <w:spacing w:after="0" w:line="240" w:lineRule="auto"/>
      </w:pPr>
      <w:r>
        <w:rPr>
          <w:rFonts w:ascii="Calibri" w:eastAsia="Calibri" w:hAnsi="Calibri"/>
          <w:b/>
          <w:color w:val="000000"/>
          <w:sz w:val="28"/>
        </w:rPr>
        <w:t>SQL Server 2014 DB Engine - Dependency (rollup) monitors</w:t>
      </w:r>
    </w:p>
    <w:p w14:paraId="09A10392" w14:textId="77777777" w:rsidR="00CC66FC" w:rsidRDefault="00CC66FC" w:rsidP="00CC66FC">
      <w:pPr>
        <w:spacing w:after="0" w:line="240" w:lineRule="auto"/>
      </w:pPr>
      <w:r>
        <w:rPr>
          <w:rFonts w:ascii="Calibri" w:eastAsia="Calibri" w:hAnsi="Calibri"/>
          <w:b/>
          <w:color w:val="6495ED"/>
          <w:sz w:val="22"/>
        </w:rPr>
        <w:t>Database Performance (rollup)</w:t>
      </w:r>
    </w:p>
    <w:p w14:paraId="0112ABBE" w14:textId="77777777" w:rsidR="00CC66FC" w:rsidRDefault="00CC66FC" w:rsidP="00CC66FC">
      <w:pPr>
        <w:spacing w:after="0" w:line="240" w:lineRule="auto"/>
      </w:pPr>
      <w:r>
        <w:rPr>
          <w:rFonts w:ascii="Calibri" w:eastAsia="Calibri" w:hAnsi="Calibri"/>
          <w:color w:val="000000"/>
          <w:sz w:val="22"/>
        </w:rPr>
        <w:t>This monitor rolls up the performance state from Database to DB Engine.</w:t>
      </w:r>
    </w:p>
    <w:p w14:paraId="4453583D" w14:textId="77777777" w:rsidR="00CC66FC" w:rsidRDefault="00CC66FC" w:rsidP="00CC66FC">
      <w:pPr>
        <w:spacing w:after="0" w:line="240" w:lineRule="auto"/>
      </w:pPr>
    </w:p>
    <w:p w14:paraId="4C6CE930" w14:textId="77777777" w:rsidR="00CC66FC" w:rsidRDefault="00CC66FC" w:rsidP="00CC66FC">
      <w:pPr>
        <w:spacing w:after="0" w:line="240" w:lineRule="auto"/>
      </w:pPr>
      <w:r>
        <w:rPr>
          <w:rFonts w:ascii="Calibri" w:eastAsia="Calibri" w:hAnsi="Calibri"/>
          <w:b/>
          <w:color w:val="000000"/>
          <w:sz w:val="28"/>
        </w:rPr>
        <w:t>SQL Server 2014 DB Engine - Rules (alerting)</w:t>
      </w:r>
    </w:p>
    <w:p w14:paraId="093AB141" w14:textId="77777777" w:rsidR="00CC66FC" w:rsidRDefault="00CC66FC" w:rsidP="00CC66FC">
      <w:pPr>
        <w:spacing w:after="0" w:line="240" w:lineRule="auto"/>
      </w:pPr>
      <w:r>
        <w:rPr>
          <w:rFonts w:ascii="Calibri" w:eastAsia="Calibri" w:hAnsi="Calibri"/>
          <w:b/>
          <w:color w:val="6495ED"/>
          <w:sz w:val="22"/>
        </w:rPr>
        <w:t>MSSQL 2014: Table error: Cross object linkage. Page PGID-&gt;next is not in the same index</w:t>
      </w:r>
    </w:p>
    <w:p w14:paraId="2BAEC3C9" w14:textId="77777777" w:rsidR="00CC66FC" w:rsidRDefault="00CC66FC" w:rsidP="00CC66FC">
      <w:pPr>
        <w:spacing w:after="0" w:line="240" w:lineRule="auto"/>
      </w:pPr>
      <w:r>
        <w:rPr>
          <w:rFonts w:ascii="Calibri" w:eastAsia="Calibri" w:hAnsi="Calibri"/>
          <w:color w:val="000000"/>
          <w:sz w:val="22"/>
        </w:rPr>
        <w:t>Page P_ID is linked to page P_ID2 but the two pages are allocated to different indexes and/or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698B086" w14:textId="77777777" w:rsidTr="004B0C2C">
        <w:trPr>
          <w:trHeight w:val="54"/>
        </w:trPr>
        <w:tc>
          <w:tcPr>
            <w:tcW w:w="54" w:type="dxa"/>
          </w:tcPr>
          <w:p w14:paraId="6A99C032" w14:textId="77777777" w:rsidR="00CC66FC" w:rsidRDefault="00CC66FC" w:rsidP="004B0C2C">
            <w:pPr>
              <w:pStyle w:val="EmptyCellLayoutStyle"/>
              <w:spacing w:after="0" w:line="240" w:lineRule="auto"/>
            </w:pPr>
          </w:p>
        </w:tc>
        <w:tc>
          <w:tcPr>
            <w:tcW w:w="10395" w:type="dxa"/>
          </w:tcPr>
          <w:p w14:paraId="276F37A0" w14:textId="77777777" w:rsidR="00CC66FC" w:rsidRDefault="00CC66FC" w:rsidP="004B0C2C">
            <w:pPr>
              <w:pStyle w:val="EmptyCellLayoutStyle"/>
              <w:spacing w:after="0" w:line="240" w:lineRule="auto"/>
            </w:pPr>
          </w:p>
        </w:tc>
        <w:tc>
          <w:tcPr>
            <w:tcW w:w="149" w:type="dxa"/>
          </w:tcPr>
          <w:p w14:paraId="70B5B975" w14:textId="77777777" w:rsidR="00CC66FC" w:rsidRDefault="00CC66FC" w:rsidP="004B0C2C">
            <w:pPr>
              <w:pStyle w:val="EmptyCellLayoutStyle"/>
              <w:spacing w:after="0" w:line="240" w:lineRule="auto"/>
            </w:pPr>
          </w:p>
        </w:tc>
      </w:tr>
      <w:tr w:rsidR="00CC66FC" w14:paraId="4322F80C" w14:textId="77777777" w:rsidTr="004B0C2C">
        <w:tc>
          <w:tcPr>
            <w:tcW w:w="54" w:type="dxa"/>
          </w:tcPr>
          <w:p w14:paraId="2AB8B14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A6D596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75341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5C9E5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3341B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76A106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BC6B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355D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8FE5A7" w14:textId="77777777" w:rsidR="00CC66FC" w:rsidRDefault="00CC66FC" w:rsidP="004B0C2C">
                  <w:pPr>
                    <w:spacing w:after="0" w:line="240" w:lineRule="auto"/>
                  </w:pPr>
                  <w:r>
                    <w:rPr>
                      <w:rFonts w:ascii="Calibri" w:eastAsia="Calibri" w:hAnsi="Calibri"/>
                      <w:color w:val="000000"/>
                      <w:sz w:val="22"/>
                    </w:rPr>
                    <w:t>Yes</w:t>
                  </w:r>
                </w:p>
              </w:tc>
            </w:tr>
            <w:tr w:rsidR="00CC66FC" w14:paraId="58CB494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035BD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7119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A7018" w14:textId="77777777" w:rsidR="00CC66FC" w:rsidRDefault="00CC66FC" w:rsidP="004B0C2C">
                  <w:pPr>
                    <w:spacing w:after="0" w:line="240" w:lineRule="auto"/>
                  </w:pPr>
                  <w:r>
                    <w:rPr>
                      <w:rFonts w:eastAsia="Arial"/>
                      <w:color w:val="000000"/>
                    </w:rPr>
                    <w:t>Yes</w:t>
                  </w:r>
                </w:p>
              </w:tc>
            </w:tr>
            <w:tr w:rsidR="00CC66FC" w14:paraId="3D46003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7B6C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B1BA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1F993A" w14:textId="77777777" w:rsidR="00CC66FC" w:rsidRDefault="00CC66FC" w:rsidP="004B0C2C">
                  <w:pPr>
                    <w:spacing w:after="0" w:line="240" w:lineRule="auto"/>
                  </w:pPr>
                  <w:r>
                    <w:rPr>
                      <w:rFonts w:ascii="Calibri" w:eastAsia="Calibri" w:hAnsi="Calibri"/>
                      <w:color w:val="000000"/>
                      <w:sz w:val="22"/>
                    </w:rPr>
                    <w:t>1</w:t>
                  </w:r>
                </w:p>
              </w:tc>
            </w:tr>
            <w:tr w:rsidR="00CC66FC" w14:paraId="33473DD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83160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F0A81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6C5D62" w14:textId="77777777" w:rsidR="00CC66FC" w:rsidRDefault="00CC66FC" w:rsidP="004B0C2C">
                  <w:pPr>
                    <w:spacing w:after="0" w:line="240" w:lineRule="auto"/>
                  </w:pPr>
                  <w:r>
                    <w:rPr>
                      <w:rFonts w:ascii="Calibri" w:eastAsia="Calibri" w:hAnsi="Calibri"/>
                      <w:color w:val="000000"/>
                      <w:sz w:val="22"/>
                    </w:rPr>
                    <w:t>2</w:t>
                  </w:r>
                </w:p>
              </w:tc>
            </w:tr>
          </w:tbl>
          <w:p w14:paraId="4F1C0E49" w14:textId="77777777" w:rsidR="00CC66FC" w:rsidRDefault="00CC66FC" w:rsidP="004B0C2C">
            <w:pPr>
              <w:spacing w:after="0" w:line="240" w:lineRule="auto"/>
            </w:pPr>
          </w:p>
        </w:tc>
        <w:tc>
          <w:tcPr>
            <w:tcW w:w="149" w:type="dxa"/>
          </w:tcPr>
          <w:p w14:paraId="025CF4AB" w14:textId="77777777" w:rsidR="00CC66FC" w:rsidRDefault="00CC66FC" w:rsidP="004B0C2C">
            <w:pPr>
              <w:pStyle w:val="EmptyCellLayoutStyle"/>
              <w:spacing w:after="0" w:line="240" w:lineRule="auto"/>
            </w:pPr>
          </w:p>
        </w:tc>
      </w:tr>
      <w:tr w:rsidR="00CC66FC" w14:paraId="7F550A41" w14:textId="77777777" w:rsidTr="004B0C2C">
        <w:trPr>
          <w:trHeight w:val="80"/>
        </w:trPr>
        <w:tc>
          <w:tcPr>
            <w:tcW w:w="54" w:type="dxa"/>
          </w:tcPr>
          <w:p w14:paraId="2F92B97B" w14:textId="77777777" w:rsidR="00CC66FC" w:rsidRDefault="00CC66FC" w:rsidP="004B0C2C">
            <w:pPr>
              <w:pStyle w:val="EmptyCellLayoutStyle"/>
              <w:spacing w:after="0" w:line="240" w:lineRule="auto"/>
            </w:pPr>
          </w:p>
        </w:tc>
        <w:tc>
          <w:tcPr>
            <w:tcW w:w="10395" w:type="dxa"/>
          </w:tcPr>
          <w:p w14:paraId="2AE27B5A" w14:textId="77777777" w:rsidR="00CC66FC" w:rsidRDefault="00CC66FC" w:rsidP="004B0C2C">
            <w:pPr>
              <w:pStyle w:val="EmptyCellLayoutStyle"/>
              <w:spacing w:after="0" w:line="240" w:lineRule="auto"/>
            </w:pPr>
          </w:p>
        </w:tc>
        <w:tc>
          <w:tcPr>
            <w:tcW w:w="149" w:type="dxa"/>
          </w:tcPr>
          <w:p w14:paraId="4DA2F31A" w14:textId="77777777" w:rsidR="00CC66FC" w:rsidRDefault="00CC66FC" w:rsidP="004B0C2C">
            <w:pPr>
              <w:pStyle w:val="EmptyCellLayoutStyle"/>
              <w:spacing w:after="0" w:line="240" w:lineRule="auto"/>
            </w:pPr>
          </w:p>
        </w:tc>
      </w:tr>
    </w:tbl>
    <w:p w14:paraId="7C774955" w14:textId="77777777" w:rsidR="00CC66FC" w:rsidRDefault="00CC66FC" w:rsidP="00CC66FC">
      <w:pPr>
        <w:spacing w:after="0" w:line="240" w:lineRule="auto"/>
      </w:pPr>
    </w:p>
    <w:p w14:paraId="07454D79" w14:textId="77777777" w:rsidR="00CC66FC" w:rsidRDefault="00CC66FC" w:rsidP="00CC66FC">
      <w:pPr>
        <w:spacing w:after="0" w:line="240" w:lineRule="auto"/>
      </w:pPr>
      <w:r>
        <w:rPr>
          <w:rFonts w:ascii="Calibri" w:eastAsia="Calibri" w:hAnsi="Calibri"/>
          <w:b/>
          <w:color w:val="6495ED"/>
          <w:sz w:val="22"/>
        </w:rPr>
        <w:t>MSSQL 2014: SQL Server Assertion</w:t>
      </w:r>
    </w:p>
    <w:p w14:paraId="08B9DDB9" w14:textId="77777777" w:rsidR="00CC66FC" w:rsidRDefault="00CC66FC" w:rsidP="00CC66FC">
      <w:pPr>
        <w:spacing w:after="0" w:line="240" w:lineRule="auto"/>
      </w:pPr>
      <w:r>
        <w:rPr>
          <w:rFonts w:ascii="Calibri" w:eastAsia="Calibri" w:hAnsi="Calibri"/>
          <w:color w:val="000000"/>
          <w:sz w:val="22"/>
        </w:rPr>
        <w:t>SQL Server has raised an error. Under normal circumstances, SQL Server has posted a dump file in the log directory to help identify the actions that preceded the error. The error may have been caused by data corruption, an error in the client application, an error in SQL Server, network instability, or hardware failure.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7A01F98" w14:textId="77777777" w:rsidTr="004B0C2C">
        <w:trPr>
          <w:trHeight w:val="54"/>
        </w:trPr>
        <w:tc>
          <w:tcPr>
            <w:tcW w:w="54" w:type="dxa"/>
          </w:tcPr>
          <w:p w14:paraId="5D7BAF9D" w14:textId="77777777" w:rsidR="00CC66FC" w:rsidRDefault="00CC66FC" w:rsidP="004B0C2C">
            <w:pPr>
              <w:pStyle w:val="EmptyCellLayoutStyle"/>
              <w:spacing w:after="0" w:line="240" w:lineRule="auto"/>
            </w:pPr>
          </w:p>
        </w:tc>
        <w:tc>
          <w:tcPr>
            <w:tcW w:w="10395" w:type="dxa"/>
          </w:tcPr>
          <w:p w14:paraId="6D0CF6B8" w14:textId="77777777" w:rsidR="00CC66FC" w:rsidRDefault="00CC66FC" w:rsidP="004B0C2C">
            <w:pPr>
              <w:pStyle w:val="EmptyCellLayoutStyle"/>
              <w:spacing w:after="0" w:line="240" w:lineRule="auto"/>
            </w:pPr>
          </w:p>
        </w:tc>
        <w:tc>
          <w:tcPr>
            <w:tcW w:w="149" w:type="dxa"/>
          </w:tcPr>
          <w:p w14:paraId="2561E522" w14:textId="77777777" w:rsidR="00CC66FC" w:rsidRDefault="00CC66FC" w:rsidP="004B0C2C">
            <w:pPr>
              <w:pStyle w:val="EmptyCellLayoutStyle"/>
              <w:spacing w:after="0" w:line="240" w:lineRule="auto"/>
            </w:pPr>
          </w:p>
        </w:tc>
      </w:tr>
      <w:tr w:rsidR="00CC66FC" w14:paraId="38F0C26F" w14:textId="77777777" w:rsidTr="004B0C2C">
        <w:tc>
          <w:tcPr>
            <w:tcW w:w="54" w:type="dxa"/>
          </w:tcPr>
          <w:p w14:paraId="14E8E6A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F95F9D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E6809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E029D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B15EF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3D944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F409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7EC31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027F2" w14:textId="77777777" w:rsidR="00CC66FC" w:rsidRDefault="00CC66FC" w:rsidP="004B0C2C">
                  <w:pPr>
                    <w:spacing w:after="0" w:line="240" w:lineRule="auto"/>
                  </w:pPr>
                  <w:r>
                    <w:rPr>
                      <w:rFonts w:ascii="Calibri" w:eastAsia="Calibri" w:hAnsi="Calibri"/>
                      <w:color w:val="000000"/>
                      <w:sz w:val="22"/>
                    </w:rPr>
                    <w:t>Yes</w:t>
                  </w:r>
                </w:p>
              </w:tc>
            </w:tr>
            <w:tr w:rsidR="00CC66FC" w14:paraId="6251C4C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308CA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03D3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88D49F" w14:textId="77777777" w:rsidR="00CC66FC" w:rsidRDefault="00CC66FC" w:rsidP="004B0C2C">
                  <w:pPr>
                    <w:spacing w:after="0" w:line="240" w:lineRule="auto"/>
                  </w:pPr>
                  <w:r>
                    <w:rPr>
                      <w:rFonts w:eastAsia="Arial"/>
                      <w:color w:val="000000"/>
                    </w:rPr>
                    <w:t>Yes</w:t>
                  </w:r>
                </w:p>
              </w:tc>
            </w:tr>
            <w:tr w:rsidR="00CC66FC" w14:paraId="57E4B1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7119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6A74A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0AA18E" w14:textId="77777777" w:rsidR="00CC66FC" w:rsidRDefault="00CC66FC" w:rsidP="004B0C2C">
                  <w:pPr>
                    <w:spacing w:after="0" w:line="240" w:lineRule="auto"/>
                  </w:pPr>
                  <w:r>
                    <w:rPr>
                      <w:rFonts w:ascii="Calibri" w:eastAsia="Calibri" w:hAnsi="Calibri"/>
                      <w:color w:val="000000"/>
                      <w:sz w:val="22"/>
                    </w:rPr>
                    <w:t>1</w:t>
                  </w:r>
                </w:p>
              </w:tc>
            </w:tr>
            <w:tr w:rsidR="00CC66FC" w14:paraId="4E91654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870BC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DB8B2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75A03F" w14:textId="77777777" w:rsidR="00CC66FC" w:rsidRDefault="00CC66FC" w:rsidP="004B0C2C">
                  <w:pPr>
                    <w:spacing w:after="0" w:line="240" w:lineRule="auto"/>
                  </w:pPr>
                  <w:r>
                    <w:rPr>
                      <w:rFonts w:ascii="Calibri" w:eastAsia="Calibri" w:hAnsi="Calibri"/>
                      <w:color w:val="000000"/>
                      <w:sz w:val="22"/>
                    </w:rPr>
                    <w:t>1</w:t>
                  </w:r>
                </w:p>
              </w:tc>
            </w:tr>
          </w:tbl>
          <w:p w14:paraId="3AE65CAF" w14:textId="77777777" w:rsidR="00CC66FC" w:rsidRDefault="00CC66FC" w:rsidP="004B0C2C">
            <w:pPr>
              <w:spacing w:after="0" w:line="240" w:lineRule="auto"/>
            </w:pPr>
          </w:p>
        </w:tc>
        <w:tc>
          <w:tcPr>
            <w:tcW w:w="149" w:type="dxa"/>
          </w:tcPr>
          <w:p w14:paraId="327E78E5" w14:textId="77777777" w:rsidR="00CC66FC" w:rsidRDefault="00CC66FC" w:rsidP="004B0C2C">
            <w:pPr>
              <w:pStyle w:val="EmptyCellLayoutStyle"/>
              <w:spacing w:after="0" w:line="240" w:lineRule="auto"/>
            </w:pPr>
          </w:p>
        </w:tc>
      </w:tr>
      <w:tr w:rsidR="00CC66FC" w14:paraId="6B550546" w14:textId="77777777" w:rsidTr="004B0C2C">
        <w:trPr>
          <w:trHeight w:val="80"/>
        </w:trPr>
        <w:tc>
          <w:tcPr>
            <w:tcW w:w="54" w:type="dxa"/>
          </w:tcPr>
          <w:p w14:paraId="075FDC9E" w14:textId="77777777" w:rsidR="00CC66FC" w:rsidRDefault="00CC66FC" w:rsidP="004B0C2C">
            <w:pPr>
              <w:pStyle w:val="EmptyCellLayoutStyle"/>
              <w:spacing w:after="0" w:line="240" w:lineRule="auto"/>
            </w:pPr>
          </w:p>
        </w:tc>
        <w:tc>
          <w:tcPr>
            <w:tcW w:w="10395" w:type="dxa"/>
          </w:tcPr>
          <w:p w14:paraId="039F4709" w14:textId="77777777" w:rsidR="00CC66FC" w:rsidRDefault="00CC66FC" w:rsidP="004B0C2C">
            <w:pPr>
              <w:pStyle w:val="EmptyCellLayoutStyle"/>
              <w:spacing w:after="0" w:line="240" w:lineRule="auto"/>
            </w:pPr>
          </w:p>
        </w:tc>
        <w:tc>
          <w:tcPr>
            <w:tcW w:w="149" w:type="dxa"/>
          </w:tcPr>
          <w:p w14:paraId="1074C923" w14:textId="77777777" w:rsidR="00CC66FC" w:rsidRDefault="00CC66FC" w:rsidP="004B0C2C">
            <w:pPr>
              <w:pStyle w:val="EmptyCellLayoutStyle"/>
              <w:spacing w:after="0" w:line="240" w:lineRule="auto"/>
            </w:pPr>
          </w:p>
        </w:tc>
      </w:tr>
    </w:tbl>
    <w:p w14:paraId="37B84C29" w14:textId="77777777" w:rsidR="00CC66FC" w:rsidRDefault="00CC66FC" w:rsidP="00CC66FC">
      <w:pPr>
        <w:spacing w:after="0" w:line="240" w:lineRule="auto"/>
      </w:pPr>
    </w:p>
    <w:p w14:paraId="344E92F1" w14:textId="77777777" w:rsidR="00CC66FC" w:rsidRDefault="00CC66FC" w:rsidP="00CC66FC">
      <w:pPr>
        <w:spacing w:after="0" w:line="240" w:lineRule="auto"/>
      </w:pPr>
      <w:r>
        <w:rPr>
          <w:rFonts w:ascii="Calibri" w:eastAsia="Calibri" w:hAnsi="Calibri"/>
          <w:b/>
          <w:color w:val="6495ED"/>
          <w:sz w:val="22"/>
        </w:rPr>
        <w:t>MSSQL 2014: Full Text Search: Full-Text Search is not enabled for the current database. Use sp_fulltext_database to enable Full-Text Search</w:t>
      </w:r>
    </w:p>
    <w:p w14:paraId="4567FD6B" w14:textId="77777777" w:rsidR="00CC66FC" w:rsidRDefault="00CC66FC" w:rsidP="00CC66FC">
      <w:pPr>
        <w:spacing w:after="0" w:line="240" w:lineRule="auto"/>
      </w:pPr>
      <w:r>
        <w:rPr>
          <w:rFonts w:ascii="Calibri" w:eastAsia="Calibri" w:hAnsi="Calibri"/>
          <w:color w:val="000000"/>
          <w:sz w:val="22"/>
        </w:rPr>
        <w:t>You have attempted to perform a full-text indexing in a database that is not enabled for full-text indexing. The database may have never been enabled for full-text, or it may have been restored or attached, which will automatically disable full-text indexing.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20016C9" w14:textId="77777777" w:rsidTr="004B0C2C">
        <w:trPr>
          <w:trHeight w:val="54"/>
        </w:trPr>
        <w:tc>
          <w:tcPr>
            <w:tcW w:w="54" w:type="dxa"/>
          </w:tcPr>
          <w:p w14:paraId="4171D1DB" w14:textId="77777777" w:rsidR="00CC66FC" w:rsidRDefault="00CC66FC" w:rsidP="004B0C2C">
            <w:pPr>
              <w:pStyle w:val="EmptyCellLayoutStyle"/>
              <w:spacing w:after="0" w:line="240" w:lineRule="auto"/>
            </w:pPr>
          </w:p>
        </w:tc>
        <w:tc>
          <w:tcPr>
            <w:tcW w:w="10395" w:type="dxa"/>
          </w:tcPr>
          <w:p w14:paraId="468C8C2F" w14:textId="77777777" w:rsidR="00CC66FC" w:rsidRDefault="00CC66FC" w:rsidP="004B0C2C">
            <w:pPr>
              <w:pStyle w:val="EmptyCellLayoutStyle"/>
              <w:spacing w:after="0" w:line="240" w:lineRule="auto"/>
            </w:pPr>
          </w:p>
        </w:tc>
        <w:tc>
          <w:tcPr>
            <w:tcW w:w="149" w:type="dxa"/>
          </w:tcPr>
          <w:p w14:paraId="18EAC7CF" w14:textId="77777777" w:rsidR="00CC66FC" w:rsidRDefault="00CC66FC" w:rsidP="004B0C2C">
            <w:pPr>
              <w:pStyle w:val="EmptyCellLayoutStyle"/>
              <w:spacing w:after="0" w:line="240" w:lineRule="auto"/>
            </w:pPr>
          </w:p>
        </w:tc>
      </w:tr>
      <w:tr w:rsidR="00CC66FC" w14:paraId="4E6394F4" w14:textId="77777777" w:rsidTr="004B0C2C">
        <w:tc>
          <w:tcPr>
            <w:tcW w:w="54" w:type="dxa"/>
          </w:tcPr>
          <w:p w14:paraId="5876D48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2F609B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C4A2D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A770B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9AE95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EC36D1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089C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2634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745F5" w14:textId="77777777" w:rsidR="00CC66FC" w:rsidRDefault="00CC66FC" w:rsidP="004B0C2C">
                  <w:pPr>
                    <w:spacing w:after="0" w:line="240" w:lineRule="auto"/>
                  </w:pPr>
                  <w:r>
                    <w:rPr>
                      <w:rFonts w:ascii="Calibri" w:eastAsia="Calibri" w:hAnsi="Calibri"/>
                      <w:color w:val="000000"/>
                      <w:sz w:val="22"/>
                    </w:rPr>
                    <w:t>Yes</w:t>
                  </w:r>
                </w:p>
              </w:tc>
            </w:tr>
            <w:tr w:rsidR="00CC66FC" w14:paraId="4D65E83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D082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FE49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155D0" w14:textId="77777777" w:rsidR="00CC66FC" w:rsidRDefault="00CC66FC" w:rsidP="004B0C2C">
                  <w:pPr>
                    <w:spacing w:after="0" w:line="240" w:lineRule="auto"/>
                  </w:pPr>
                  <w:r>
                    <w:rPr>
                      <w:rFonts w:eastAsia="Arial"/>
                      <w:color w:val="000000"/>
                    </w:rPr>
                    <w:t>Yes</w:t>
                  </w:r>
                </w:p>
              </w:tc>
            </w:tr>
            <w:tr w:rsidR="00CC66FC" w14:paraId="17AD0AA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9CBF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636C2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7B87A" w14:textId="77777777" w:rsidR="00CC66FC" w:rsidRDefault="00CC66FC" w:rsidP="004B0C2C">
                  <w:pPr>
                    <w:spacing w:after="0" w:line="240" w:lineRule="auto"/>
                  </w:pPr>
                  <w:r>
                    <w:rPr>
                      <w:rFonts w:ascii="Calibri" w:eastAsia="Calibri" w:hAnsi="Calibri"/>
                      <w:color w:val="000000"/>
                      <w:sz w:val="22"/>
                    </w:rPr>
                    <w:t>1</w:t>
                  </w:r>
                </w:p>
              </w:tc>
            </w:tr>
            <w:tr w:rsidR="00CC66FC" w14:paraId="74586E8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7E2C3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721BE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A47CE6" w14:textId="77777777" w:rsidR="00CC66FC" w:rsidRDefault="00CC66FC" w:rsidP="004B0C2C">
                  <w:pPr>
                    <w:spacing w:after="0" w:line="240" w:lineRule="auto"/>
                  </w:pPr>
                  <w:r>
                    <w:rPr>
                      <w:rFonts w:ascii="Calibri" w:eastAsia="Calibri" w:hAnsi="Calibri"/>
                      <w:color w:val="000000"/>
                      <w:sz w:val="22"/>
                    </w:rPr>
                    <w:t>2</w:t>
                  </w:r>
                </w:p>
              </w:tc>
            </w:tr>
          </w:tbl>
          <w:p w14:paraId="7F95FFBE" w14:textId="77777777" w:rsidR="00CC66FC" w:rsidRDefault="00CC66FC" w:rsidP="004B0C2C">
            <w:pPr>
              <w:spacing w:after="0" w:line="240" w:lineRule="auto"/>
            </w:pPr>
          </w:p>
        </w:tc>
        <w:tc>
          <w:tcPr>
            <w:tcW w:w="149" w:type="dxa"/>
          </w:tcPr>
          <w:p w14:paraId="38812B36" w14:textId="77777777" w:rsidR="00CC66FC" w:rsidRDefault="00CC66FC" w:rsidP="004B0C2C">
            <w:pPr>
              <w:pStyle w:val="EmptyCellLayoutStyle"/>
              <w:spacing w:after="0" w:line="240" w:lineRule="auto"/>
            </w:pPr>
          </w:p>
        </w:tc>
      </w:tr>
      <w:tr w:rsidR="00CC66FC" w14:paraId="7D8ECB5B" w14:textId="77777777" w:rsidTr="004B0C2C">
        <w:trPr>
          <w:trHeight w:val="80"/>
        </w:trPr>
        <w:tc>
          <w:tcPr>
            <w:tcW w:w="54" w:type="dxa"/>
          </w:tcPr>
          <w:p w14:paraId="5D56226A" w14:textId="77777777" w:rsidR="00CC66FC" w:rsidRDefault="00CC66FC" w:rsidP="004B0C2C">
            <w:pPr>
              <w:pStyle w:val="EmptyCellLayoutStyle"/>
              <w:spacing w:after="0" w:line="240" w:lineRule="auto"/>
            </w:pPr>
          </w:p>
        </w:tc>
        <w:tc>
          <w:tcPr>
            <w:tcW w:w="10395" w:type="dxa"/>
          </w:tcPr>
          <w:p w14:paraId="4C732B2D" w14:textId="77777777" w:rsidR="00CC66FC" w:rsidRDefault="00CC66FC" w:rsidP="004B0C2C">
            <w:pPr>
              <w:pStyle w:val="EmptyCellLayoutStyle"/>
              <w:spacing w:after="0" w:line="240" w:lineRule="auto"/>
            </w:pPr>
          </w:p>
        </w:tc>
        <w:tc>
          <w:tcPr>
            <w:tcW w:w="149" w:type="dxa"/>
          </w:tcPr>
          <w:p w14:paraId="794C420C" w14:textId="77777777" w:rsidR="00CC66FC" w:rsidRDefault="00CC66FC" w:rsidP="004B0C2C">
            <w:pPr>
              <w:pStyle w:val="EmptyCellLayoutStyle"/>
              <w:spacing w:after="0" w:line="240" w:lineRule="auto"/>
            </w:pPr>
          </w:p>
        </w:tc>
      </w:tr>
    </w:tbl>
    <w:p w14:paraId="6A1C4BC8" w14:textId="77777777" w:rsidR="00CC66FC" w:rsidRDefault="00CC66FC" w:rsidP="00CC66FC">
      <w:pPr>
        <w:spacing w:after="0" w:line="240" w:lineRule="auto"/>
      </w:pPr>
    </w:p>
    <w:p w14:paraId="5A941CE2" w14:textId="77777777" w:rsidR="00CC66FC" w:rsidRDefault="00CC66FC" w:rsidP="00CC66FC">
      <w:pPr>
        <w:spacing w:after="0" w:line="240" w:lineRule="auto"/>
      </w:pPr>
      <w:r>
        <w:rPr>
          <w:rFonts w:ascii="Calibri" w:eastAsia="Calibri" w:hAnsi="Calibri"/>
          <w:b/>
          <w:color w:val="6495ED"/>
          <w:sz w:val="22"/>
        </w:rPr>
        <w:t>MSSQL 2014: Cannot start service broker manager due to operating system error</w:t>
      </w:r>
    </w:p>
    <w:p w14:paraId="7F24F326" w14:textId="77777777" w:rsidR="00CC66FC" w:rsidRDefault="00CC66FC" w:rsidP="00CC66FC">
      <w:pPr>
        <w:spacing w:after="0" w:line="240" w:lineRule="auto"/>
      </w:pPr>
      <w:r>
        <w:rPr>
          <w:rFonts w:ascii="Calibri" w:eastAsia="Calibri" w:hAnsi="Calibri"/>
          <w:color w:val="000000"/>
          <w:sz w:val="22"/>
        </w:rPr>
        <w:t>The rule triggers an alert when SQL Server cannot start service broker manager due to operating system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3998F41" w14:textId="77777777" w:rsidTr="004B0C2C">
        <w:trPr>
          <w:trHeight w:val="54"/>
        </w:trPr>
        <w:tc>
          <w:tcPr>
            <w:tcW w:w="54" w:type="dxa"/>
          </w:tcPr>
          <w:p w14:paraId="4790EBF8" w14:textId="77777777" w:rsidR="00CC66FC" w:rsidRDefault="00CC66FC" w:rsidP="004B0C2C">
            <w:pPr>
              <w:pStyle w:val="EmptyCellLayoutStyle"/>
              <w:spacing w:after="0" w:line="240" w:lineRule="auto"/>
            </w:pPr>
          </w:p>
        </w:tc>
        <w:tc>
          <w:tcPr>
            <w:tcW w:w="10395" w:type="dxa"/>
          </w:tcPr>
          <w:p w14:paraId="1DB969FA" w14:textId="77777777" w:rsidR="00CC66FC" w:rsidRDefault="00CC66FC" w:rsidP="004B0C2C">
            <w:pPr>
              <w:pStyle w:val="EmptyCellLayoutStyle"/>
              <w:spacing w:after="0" w:line="240" w:lineRule="auto"/>
            </w:pPr>
          </w:p>
        </w:tc>
        <w:tc>
          <w:tcPr>
            <w:tcW w:w="149" w:type="dxa"/>
          </w:tcPr>
          <w:p w14:paraId="6D237056" w14:textId="77777777" w:rsidR="00CC66FC" w:rsidRDefault="00CC66FC" w:rsidP="004B0C2C">
            <w:pPr>
              <w:pStyle w:val="EmptyCellLayoutStyle"/>
              <w:spacing w:after="0" w:line="240" w:lineRule="auto"/>
            </w:pPr>
          </w:p>
        </w:tc>
      </w:tr>
      <w:tr w:rsidR="00CC66FC" w14:paraId="697D016B" w14:textId="77777777" w:rsidTr="004B0C2C">
        <w:tc>
          <w:tcPr>
            <w:tcW w:w="54" w:type="dxa"/>
          </w:tcPr>
          <w:p w14:paraId="3519556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48F622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EE316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E90B5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65C04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D552E8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548A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0603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8175D" w14:textId="77777777" w:rsidR="00CC66FC" w:rsidRDefault="00CC66FC" w:rsidP="004B0C2C">
                  <w:pPr>
                    <w:spacing w:after="0" w:line="240" w:lineRule="auto"/>
                  </w:pPr>
                  <w:r>
                    <w:rPr>
                      <w:rFonts w:ascii="Calibri" w:eastAsia="Calibri" w:hAnsi="Calibri"/>
                      <w:color w:val="000000"/>
                      <w:sz w:val="22"/>
                    </w:rPr>
                    <w:t>Yes</w:t>
                  </w:r>
                </w:p>
              </w:tc>
            </w:tr>
            <w:tr w:rsidR="00CC66FC" w14:paraId="3382A2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64EB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7081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D4D7E" w14:textId="77777777" w:rsidR="00CC66FC" w:rsidRDefault="00CC66FC" w:rsidP="004B0C2C">
                  <w:pPr>
                    <w:spacing w:after="0" w:line="240" w:lineRule="auto"/>
                  </w:pPr>
                  <w:r>
                    <w:rPr>
                      <w:rFonts w:eastAsia="Arial"/>
                      <w:color w:val="000000"/>
                    </w:rPr>
                    <w:t>Yes</w:t>
                  </w:r>
                </w:p>
              </w:tc>
            </w:tr>
            <w:tr w:rsidR="00CC66FC" w14:paraId="73044A5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EDCC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8B04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EB861" w14:textId="77777777" w:rsidR="00CC66FC" w:rsidRDefault="00CC66FC" w:rsidP="004B0C2C">
                  <w:pPr>
                    <w:spacing w:after="0" w:line="240" w:lineRule="auto"/>
                  </w:pPr>
                  <w:r>
                    <w:rPr>
                      <w:rFonts w:ascii="Calibri" w:eastAsia="Calibri" w:hAnsi="Calibri"/>
                      <w:color w:val="000000"/>
                      <w:sz w:val="22"/>
                    </w:rPr>
                    <w:t>1</w:t>
                  </w:r>
                </w:p>
              </w:tc>
            </w:tr>
            <w:tr w:rsidR="00CC66FC" w14:paraId="40CBEF6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5A5A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CFF53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FF361F" w14:textId="77777777" w:rsidR="00CC66FC" w:rsidRDefault="00CC66FC" w:rsidP="004B0C2C">
                  <w:pPr>
                    <w:spacing w:after="0" w:line="240" w:lineRule="auto"/>
                  </w:pPr>
                  <w:r>
                    <w:rPr>
                      <w:rFonts w:ascii="Calibri" w:eastAsia="Calibri" w:hAnsi="Calibri"/>
                      <w:color w:val="000000"/>
                      <w:sz w:val="22"/>
                    </w:rPr>
                    <w:t>2</w:t>
                  </w:r>
                </w:p>
              </w:tc>
            </w:tr>
          </w:tbl>
          <w:p w14:paraId="6AABCF01" w14:textId="77777777" w:rsidR="00CC66FC" w:rsidRDefault="00CC66FC" w:rsidP="004B0C2C">
            <w:pPr>
              <w:spacing w:after="0" w:line="240" w:lineRule="auto"/>
            </w:pPr>
          </w:p>
        </w:tc>
        <w:tc>
          <w:tcPr>
            <w:tcW w:w="149" w:type="dxa"/>
          </w:tcPr>
          <w:p w14:paraId="5C3146FB" w14:textId="77777777" w:rsidR="00CC66FC" w:rsidRDefault="00CC66FC" w:rsidP="004B0C2C">
            <w:pPr>
              <w:pStyle w:val="EmptyCellLayoutStyle"/>
              <w:spacing w:after="0" w:line="240" w:lineRule="auto"/>
            </w:pPr>
          </w:p>
        </w:tc>
      </w:tr>
      <w:tr w:rsidR="00CC66FC" w14:paraId="034F8B73" w14:textId="77777777" w:rsidTr="004B0C2C">
        <w:trPr>
          <w:trHeight w:val="80"/>
        </w:trPr>
        <w:tc>
          <w:tcPr>
            <w:tcW w:w="54" w:type="dxa"/>
          </w:tcPr>
          <w:p w14:paraId="7BAC57D5" w14:textId="77777777" w:rsidR="00CC66FC" w:rsidRDefault="00CC66FC" w:rsidP="004B0C2C">
            <w:pPr>
              <w:pStyle w:val="EmptyCellLayoutStyle"/>
              <w:spacing w:after="0" w:line="240" w:lineRule="auto"/>
            </w:pPr>
          </w:p>
        </w:tc>
        <w:tc>
          <w:tcPr>
            <w:tcW w:w="10395" w:type="dxa"/>
          </w:tcPr>
          <w:p w14:paraId="1DB29126" w14:textId="77777777" w:rsidR="00CC66FC" w:rsidRDefault="00CC66FC" w:rsidP="004B0C2C">
            <w:pPr>
              <w:pStyle w:val="EmptyCellLayoutStyle"/>
              <w:spacing w:after="0" w:line="240" w:lineRule="auto"/>
            </w:pPr>
          </w:p>
        </w:tc>
        <w:tc>
          <w:tcPr>
            <w:tcW w:w="149" w:type="dxa"/>
          </w:tcPr>
          <w:p w14:paraId="66772190" w14:textId="77777777" w:rsidR="00CC66FC" w:rsidRDefault="00CC66FC" w:rsidP="004B0C2C">
            <w:pPr>
              <w:pStyle w:val="EmptyCellLayoutStyle"/>
              <w:spacing w:after="0" w:line="240" w:lineRule="auto"/>
            </w:pPr>
          </w:p>
        </w:tc>
      </w:tr>
    </w:tbl>
    <w:p w14:paraId="1DA5711A" w14:textId="77777777" w:rsidR="00CC66FC" w:rsidRDefault="00CC66FC" w:rsidP="00CC66FC">
      <w:pPr>
        <w:spacing w:after="0" w:line="240" w:lineRule="auto"/>
      </w:pPr>
    </w:p>
    <w:p w14:paraId="6EF0C05F" w14:textId="77777777" w:rsidR="00CC66FC" w:rsidRDefault="00CC66FC" w:rsidP="00CC66FC">
      <w:pPr>
        <w:spacing w:after="0" w:line="240" w:lineRule="auto"/>
      </w:pPr>
      <w:r>
        <w:rPr>
          <w:rFonts w:ascii="Calibri" w:eastAsia="Calibri" w:hAnsi="Calibri"/>
          <w:b/>
          <w:color w:val="6495ED"/>
          <w:sz w:val="22"/>
        </w:rPr>
        <w:t>MSSQL 2014: Failed to create AppDomain</w:t>
      </w:r>
    </w:p>
    <w:p w14:paraId="2510E9C2" w14:textId="77777777" w:rsidR="00CC66FC" w:rsidRDefault="00CC66FC" w:rsidP="00CC66FC">
      <w:pPr>
        <w:spacing w:after="0" w:line="240" w:lineRule="auto"/>
      </w:pPr>
      <w:r>
        <w:rPr>
          <w:rFonts w:ascii="Calibri" w:eastAsia="Calibri" w:hAnsi="Calibri"/>
          <w:color w:val="000000"/>
          <w:sz w:val="22"/>
        </w:rPr>
        <w:t>The rule triggers an alert when an application tried to create an application domain, but failed. This may be caused when there is not enough memory to start the application domain.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CE40926" w14:textId="77777777" w:rsidTr="004B0C2C">
        <w:trPr>
          <w:trHeight w:val="54"/>
        </w:trPr>
        <w:tc>
          <w:tcPr>
            <w:tcW w:w="54" w:type="dxa"/>
          </w:tcPr>
          <w:p w14:paraId="14E48B06" w14:textId="77777777" w:rsidR="00CC66FC" w:rsidRDefault="00CC66FC" w:rsidP="004B0C2C">
            <w:pPr>
              <w:pStyle w:val="EmptyCellLayoutStyle"/>
              <w:spacing w:after="0" w:line="240" w:lineRule="auto"/>
            </w:pPr>
          </w:p>
        </w:tc>
        <w:tc>
          <w:tcPr>
            <w:tcW w:w="10395" w:type="dxa"/>
          </w:tcPr>
          <w:p w14:paraId="1EB62CF7" w14:textId="77777777" w:rsidR="00CC66FC" w:rsidRDefault="00CC66FC" w:rsidP="004B0C2C">
            <w:pPr>
              <w:pStyle w:val="EmptyCellLayoutStyle"/>
              <w:spacing w:after="0" w:line="240" w:lineRule="auto"/>
            </w:pPr>
          </w:p>
        </w:tc>
        <w:tc>
          <w:tcPr>
            <w:tcW w:w="149" w:type="dxa"/>
          </w:tcPr>
          <w:p w14:paraId="4DE7B3A8" w14:textId="77777777" w:rsidR="00CC66FC" w:rsidRDefault="00CC66FC" w:rsidP="004B0C2C">
            <w:pPr>
              <w:pStyle w:val="EmptyCellLayoutStyle"/>
              <w:spacing w:after="0" w:line="240" w:lineRule="auto"/>
            </w:pPr>
          </w:p>
        </w:tc>
      </w:tr>
      <w:tr w:rsidR="00CC66FC" w14:paraId="0593AC02" w14:textId="77777777" w:rsidTr="004B0C2C">
        <w:tc>
          <w:tcPr>
            <w:tcW w:w="54" w:type="dxa"/>
          </w:tcPr>
          <w:p w14:paraId="633FDDD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214195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2E04D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7CFC2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E35A8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573309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D494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91938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61869" w14:textId="77777777" w:rsidR="00CC66FC" w:rsidRDefault="00CC66FC" w:rsidP="004B0C2C">
                  <w:pPr>
                    <w:spacing w:after="0" w:line="240" w:lineRule="auto"/>
                  </w:pPr>
                  <w:r>
                    <w:rPr>
                      <w:rFonts w:ascii="Calibri" w:eastAsia="Calibri" w:hAnsi="Calibri"/>
                      <w:color w:val="000000"/>
                      <w:sz w:val="22"/>
                    </w:rPr>
                    <w:t>Yes</w:t>
                  </w:r>
                </w:p>
              </w:tc>
            </w:tr>
            <w:tr w:rsidR="00CC66FC" w14:paraId="7B9A68B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1CC0E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1AEB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991C7" w14:textId="77777777" w:rsidR="00CC66FC" w:rsidRDefault="00CC66FC" w:rsidP="004B0C2C">
                  <w:pPr>
                    <w:spacing w:after="0" w:line="240" w:lineRule="auto"/>
                  </w:pPr>
                  <w:r>
                    <w:rPr>
                      <w:rFonts w:eastAsia="Arial"/>
                      <w:color w:val="000000"/>
                    </w:rPr>
                    <w:t>Yes</w:t>
                  </w:r>
                </w:p>
              </w:tc>
            </w:tr>
            <w:tr w:rsidR="00CC66FC" w14:paraId="47B271D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0241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6ABF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07342" w14:textId="77777777" w:rsidR="00CC66FC" w:rsidRDefault="00CC66FC" w:rsidP="004B0C2C">
                  <w:pPr>
                    <w:spacing w:after="0" w:line="240" w:lineRule="auto"/>
                  </w:pPr>
                  <w:r>
                    <w:rPr>
                      <w:rFonts w:ascii="Calibri" w:eastAsia="Calibri" w:hAnsi="Calibri"/>
                      <w:color w:val="000000"/>
                      <w:sz w:val="22"/>
                    </w:rPr>
                    <w:t>1</w:t>
                  </w:r>
                </w:p>
              </w:tc>
            </w:tr>
            <w:tr w:rsidR="00CC66FC" w14:paraId="0A2DFBF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C6D85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657BA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44D862" w14:textId="77777777" w:rsidR="00CC66FC" w:rsidRDefault="00CC66FC" w:rsidP="004B0C2C">
                  <w:pPr>
                    <w:spacing w:after="0" w:line="240" w:lineRule="auto"/>
                  </w:pPr>
                  <w:r>
                    <w:rPr>
                      <w:rFonts w:ascii="Calibri" w:eastAsia="Calibri" w:hAnsi="Calibri"/>
                      <w:color w:val="000000"/>
                      <w:sz w:val="22"/>
                    </w:rPr>
                    <w:t>2</w:t>
                  </w:r>
                </w:p>
              </w:tc>
            </w:tr>
          </w:tbl>
          <w:p w14:paraId="2128472A" w14:textId="77777777" w:rsidR="00CC66FC" w:rsidRDefault="00CC66FC" w:rsidP="004B0C2C">
            <w:pPr>
              <w:spacing w:after="0" w:line="240" w:lineRule="auto"/>
            </w:pPr>
          </w:p>
        </w:tc>
        <w:tc>
          <w:tcPr>
            <w:tcW w:w="149" w:type="dxa"/>
          </w:tcPr>
          <w:p w14:paraId="213EE995" w14:textId="77777777" w:rsidR="00CC66FC" w:rsidRDefault="00CC66FC" w:rsidP="004B0C2C">
            <w:pPr>
              <w:pStyle w:val="EmptyCellLayoutStyle"/>
              <w:spacing w:after="0" w:line="240" w:lineRule="auto"/>
            </w:pPr>
          </w:p>
        </w:tc>
      </w:tr>
      <w:tr w:rsidR="00CC66FC" w14:paraId="4C2FDB4A" w14:textId="77777777" w:rsidTr="004B0C2C">
        <w:trPr>
          <w:trHeight w:val="80"/>
        </w:trPr>
        <w:tc>
          <w:tcPr>
            <w:tcW w:w="54" w:type="dxa"/>
          </w:tcPr>
          <w:p w14:paraId="0D3A8905" w14:textId="77777777" w:rsidR="00CC66FC" w:rsidRDefault="00CC66FC" w:rsidP="004B0C2C">
            <w:pPr>
              <w:pStyle w:val="EmptyCellLayoutStyle"/>
              <w:spacing w:after="0" w:line="240" w:lineRule="auto"/>
            </w:pPr>
          </w:p>
        </w:tc>
        <w:tc>
          <w:tcPr>
            <w:tcW w:w="10395" w:type="dxa"/>
          </w:tcPr>
          <w:p w14:paraId="19A73273" w14:textId="77777777" w:rsidR="00CC66FC" w:rsidRDefault="00CC66FC" w:rsidP="004B0C2C">
            <w:pPr>
              <w:pStyle w:val="EmptyCellLayoutStyle"/>
              <w:spacing w:after="0" w:line="240" w:lineRule="auto"/>
            </w:pPr>
          </w:p>
        </w:tc>
        <w:tc>
          <w:tcPr>
            <w:tcW w:w="149" w:type="dxa"/>
          </w:tcPr>
          <w:p w14:paraId="3E473101" w14:textId="77777777" w:rsidR="00CC66FC" w:rsidRDefault="00CC66FC" w:rsidP="004B0C2C">
            <w:pPr>
              <w:pStyle w:val="EmptyCellLayoutStyle"/>
              <w:spacing w:after="0" w:line="240" w:lineRule="auto"/>
            </w:pPr>
          </w:p>
        </w:tc>
      </w:tr>
    </w:tbl>
    <w:p w14:paraId="62FC7D3F" w14:textId="77777777" w:rsidR="00CC66FC" w:rsidRDefault="00CC66FC" w:rsidP="00CC66FC">
      <w:pPr>
        <w:spacing w:after="0" w:line="240" w:lineRule="auto"/>
      </w:pPr>
    </w:p>
    <w:p w14:paraId="0B5DD226" w14:textId="77777777" w:rsidR="00CC66FC" w:rsidRDefault="00CC66FC" w:rsidP="00CC66FC">
      <w:pPr>
        <w:spacing w:after="0" w:line="240" w:lineRule="auto"/>
      </w:pPr>
      <w:r>
        <w:rPr>
          <w:rFonts w:ascii="Calibri" w:eastAsia="Calibri" w:hAnsi="Calibri"/>
          <w:b/>
          <w:color w:val="6495ED"/>
          <w:sz w:val="22"/>
        </w:rPr>
        <w:t>MSSQL 2014: SQL Server cannot start the Service Broker event handler</w:t>
      </w:r>
    </w:p>
    <w:p w14:paraId="2953C3BD" w14:textId="77777777" w:rsidR="00CC66FC" w:rsidRDefault="00CC66FC" w:rsidP="00CC66FC">
      <w:pPr>
        <w:spacing w:after="0" w:line="240" w:lineRule="auto"/>
      </w:pPr>
      <w:r>
        <w:rPr>
          <w:rFonts w:ascii="Calibri" w:eastAsia="Calibri" w:hAnsi="Calibri"/>
          <w:color w:val="000000"/>
          <w:sz w:val="22"/>
        </w:rPr>
        <w:t>SQL Server Service Broker cannot start the Service Broker event handler.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7B20C36" w14:textId="77777777" w:rsidTr="004B0C2C">
        <w:trPr>
          <w:trHeight w:val="54"/>
        </w:trPr>
        <w:tc>
          <w:tcPr>
            <w:tcW w:w="54" w:type="dxa"/>
          </w:tcPr>
          <w:p w14:paraId="0D88EB87" w14:textId="77777777" w:rsidR="00CC66FC" w:rsidRDefault="00CC66FC" w:rsidP="004B0C2C">
            <w:pPr>
              <w:pStyle w:val="EmptyCellLayoutStyle"/>
              <w:spacing w:after="0" w:line="240" w:lineRule="auto"/>
            </w:pPr>
          </w:p>
        </w:tc>
        <w:tc>
          <w:tcPr>
            <w:tcW w:w="10395" w:type="dxa"/>
          </w:tcPr>
          <w:p w14:paraId="58C0408E" w14:textId="77777777" w:rsidR="00CC66FC" w:rsidRDefault="00CC66FC" w:rsidP="004B0C2C">
            <w:pPr>
              <w:pStyle w:val="EmptyCellLayoutStyle"/>
              <w:spacing w:after="0" w:line="240" w:lineRule="auto"/>
            </w:pPr>
          </w:p>
        </w:tc>
        <w:tc>
          <w:tcPr>
            <w:tcW w:w="149" w:type="dxa"/>
          </w:tcPr>
          <w:p w14:paraId="62796F5C" w14:textId="77777777" w:rsidR="00CC66FC" w:rsidRDefault="00CC66FC" w:rsidP="004B0C2C">
            <w:pPr>
              <w:pStyle w:val="EmptyCellLayoutStyle"/>
              <w:spacing w:after="0" w:line="240" w:lineRule="auto"/>
            </w:pPr>
          </w:p>
        </w:tc>
      </w:tr>
      <w:tr w:rsidR="00CC66FC" w14:paraId="784D1E7F" w14:textId="77777777" w:rsidTr="004B0C2C">
        <w:tc>
          <w:tcPr>
            <w:tcW w:w="54" w:type="dxa"/>
          </w:tcPr>
          <w:p w14:paraId="348B741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F8AB89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F2907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9C2E5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9CF8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6ED62B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9720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8F86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D2F53" w14:textId="77777777" w:rsidR="00CC66FC" w:rsidRDefault="00CC66FC" w:rsidP="004B0C2C">
                  <w:pPr>
                    <w:spacing w:after="0" w:line="240" w:lineRule="auto"/>
                  </w:pPr>
                  <w:r>
                    <w:rPr>
                      <w:rFonts w:ascii="Calibri" w:eastAsia="Calibri" w:hAnsi="Calibri"/>
                      <w:color w:val="000000"/>
                      <w:sz w:val="22"/>
                    </w:rPr>
                    <w:t>Yes</w:t>
                  </w:r>
                </w:p>
              </w:tc>
            </w:tr>
            <w:tr w:rsidR="00CC66FC" w14:paraId="5F075C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FC41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4385F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84BF8" w14:textId="77777777" w:rsidR="00CC66FC" w:rsidRDefault="00CC66FC" w:rsidP="004B0C2C">
                  <w:pPr>
                    <w:spacing w:after="0" w:line="240" w:lineRule="auto"/>
                  </w:pPr>
                  <w:r>
                    <w:rPr>
                      <w:rFonts w:eastAsia="Arial"/>
                      <w:color w:val="000000"/>
                    </w:rPr>
                    <w:t>Yes</w:t>
                  </w:r>
                </w:p>
              </w:tc>
            </w:tr>
            <w:tr w:rsidR="00CC66FC" w14:paraId="11AAC8C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5710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E88C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C28667" w14:textId="77777777" w:rsidR="00CC66FC" w:rsidRDefault="00CC66FC" w:rsidP="004B0C2C">
                  <w:pPr>
                    <w:spacing w:after="0" w:line="240" w:lineRule="auto"/>
                  </w:pPr>
                  <w:r>
                    <w:rPr>
                      <w:rFonts w:ascii="Calibri" w:eastAsia="Calibri" w:hAnsi="Calibri"/>
                      <w:color w:val="000000"/>
                      <w:sz w:val="22"/>
                    </w:rPr>
                    <w:t>1</w:t>
                  </w:r>
                </w:p>
              </w:tc>
            </w:tr>
            <w:tr w:rsidR="00CC66FC" w14:paraId="021A20C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E640D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1F57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43622D" w14:textId="77777777" w:rsidR="00CC66FC" w:rsidRDefault="00CC66FC" w:rsidP="004B0C2C">
                  <w:pPr>
                    <w:spacing w:after="0" w:line="240" w:lineRule="auto"/>
                  </w:pPr>
                  <w:r>
                    <w:rPr>
                      <w:rFonts w:ascii="Calibri" w:eastAsia="Calibri" w:hAnsi="Calibri"/>
                      <w:color w:val="000000"/>
                      <w:sz w:val="22"/>
                    </w:rPr>
                    <w:t>2</w:t>
                  </w:r>
                </w:p>
              </w:tc>
            </w:tr>
          </w:tbl>
          <w:p w14:paraId="3F694B1D" w14:textId="77777777" w:rsidR="00CC66FC" w:rsidRDefault="00CC66FC" w:rsidP="004B0C2C">
            <w:pPr>
              <w:spacing w:after="0" w:line="240" w:lineRule="auto"/>
            </w:pPr>
          </w:p>
        </w:tc>
        <w:tc>
          <w:tcPr>
            <w:tcW w:w="149" w:type="dxa"/>
          </w:tcPr>
          <w:p w14:paraId="45736DEE" w14:textId="77777777" w:rsidR="00CC66FC" w:rsidRDefault="00CC66FC" w:rsidP="004B0C2C">
            <w:pPr>
              <w:pStyle w:val="EmptyCellLayoutStyle"/>
              <w:spacing w:after="0" w:line="240" w:lineRule="auto"/>
            </w:pPr>
          </w:p>
        </w:tc>
      </w:tr>
      <w:tr w:rsidR="00CC66FC" w14:paraId="2CCD7F66" w14:textId="77777777" w:rsidTr="004B0C2C">
        <w:trPr>
          <w:trHeight w:val="80"/>
        </w:trPr>
        <w:tc>
          <w:tcPr>
            <w:tcW w:w="54" w:type="dxa"/>
          </w:tcPr>
          <w:p w14:paraId="4197E293" w14:textId="77777777" w:rsidR="00CC66FC" w:rsidRDefault="00CC66FC" w:rsidP="004B0C2C">
            <w:pPr>
              <w:pStyle w:val="EmptyCellLayoutStyle"/>
              <w:spacing w:after="0" w:line="240" w:lineRule="auto"/>
            </w:pPr>
          </w:p>
        </w:tc>
        <w:tc>
          <w:tcPr>
            <w:tcW w:w="10395" w:type="dxa"/>
          </w:tcPr>
          <w:p w14:paraId="7ADC05BA" w14:textId="77777777" w:rsidR="00CC66FC" w:rsidRDefault="00CC66FC" w:rsidP="004B0C2C">
            <w:pPr>
              <w:pStyle w:val="EmptyCellLayoutStyle"/>
              <w:spacing w:after="0" w:line="240" w:lineRule="auto"/>
            </w:pPr>
          </w:p>
        </w:tc>
        <w:tc>
          <w:tcPr>
            <w:tcW w:w="149" w:type="dxa"/>
          </w:tcPr>
          <w:p w14:paraId="65D4B916" w14:textId="77777777" w:rsidR="00CC66FC" w:rsidRDefault="00CC66FC" w:rsidP="004B0C2C">
            <w:pPr>
              <w:pStyle w:val="EmptyCellLayoutStyle"/>
              <w:spacing w:after="0" w:line="240" w:lineRule="auto"/>
            </w:pPr>
          </w:p>
        </w:tc>
      </w:tr>
    </w:tbl>
    <w:p w14:paraId="629D2FF0" w14:textId="77777777" w:rsidR="00CC66FC" w:rsidRDefault="00CC66FC" w:rsidP="00CC66FC">
      <w:pPr>
        <w:spacing w:after="0" w:line="240" w:lineRule="auto"/>
      </w:pPr>
    </w:p>
    <w:p w14:paraId="4344F9C1" w14:textId="77777777" w:rsidR="00CC66FC" w:rsidRDefault="00CC66FC" w:rsidP="00CC66FC">
      <w:pPr>
        <w:spacing w:after="0" w:line="240" w:lineRule="auto"/>
      </w:pPr>
      <w:r>
        <w:rPr>
          <w:rFonts w:ascii="Calibri" w:eastAsia="Calibri" w:hAnsi="Calibri"/>
          <w:b/>
          <w:color w:val="6495ED"/>
          <w:sz w:val="22"/>
        </w:rPr>
        <w:t>MSSQL 2014: Backup device failed - Operating system error</w:t>
      </w:r>
    </w:p>
    <w:p w14:paraId="482E4CB6" w14:textId="77777777" w:rsidR="00CC66FC" w:rsidRDefault="00CC66FC" w:rsidP="00CC66FC">
      <w:pPr>
        <w:spacing w:after="0" w:line="240" w:lineRule="auto"/>
      </w:pPr>
      <w:r>
        <w:rPr>
          <w:rFonts w:ascii="Calibri" w:eastAsia="Calibri" w:hAnsi="Calibri"/>
          <w:color w:val="000000"/>
          <w:sz w:val="22"/>
        </w:rPr>
        <w:t>This message indicates that the operating system was unable to open or close a backup device (disk, tape, or pipe) specified as part of a BACKUP or RESTORE command. For more information on backup devices, refer to the Books Online topics, "Backup Devices" and "BACKUP."</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331FE6F" w14:textId="77777777" w:rsidTr="004B0C2C">
        <w:trPr>
          <w:trHeight w:val="54"/>
        </w:trPr>
        <w:tc>
          <w:tcPr>
            <w:tcW w:w="54" w:type="dxa"/>
          </w:tcPr>
          <w:p w14:paraId="3341B5AA" w14:textId="77777777" w:rsidR="00CC66FC" w:rsidRDefault="00CC66FC" w:rsidP="004B0C2C">
            <w:pPr>
              <w:pStyle w:val="EmptyCellLayoutStyle"/>
              <w:spacing w:after="0" w:line="240" w:lineRule="auto"/>
            </w:pPr>
          </w:p>
        </w:tc>
        <w:tc>
          <w:tcPr>
            <w:tcW w:w="10395" w:type="dxa"/>
          </w:tcPr>
          <w:p w14:paraId="7AE30289" w14:textId="77777777" w:rsidR="00CC66FC" w:rsidRDefault="00CC66FC" w:rsidP="004B0C2C">
            <w:pPr>
              <w:pStyle w:val="EmptyCellLayoutStyle"/>
              <w:spacing w:after="0" w:line="240" w:lineRule="auto"/>
            </w:pPr>
          </w:p>
        </w:tc>
        <w:tc>
          <w:tcPr>
            <w:tcW w:w="149" w:type="dxa"/>
          </w:tcPr>
          <w:p w14:paraId="71E5426B" w14:textId="77777777" w:rsidR="00CC66FC" w:rsidRDefault="00CC66FC" w:rsidP="004B0C2C">
            <w:pPr>
              <w:pStyle w:val="EmptyCellLayoutStyle"/>
              <w:spacing w:after="0" w:line="240" w:lineRule="auto"/>
            </w:pPr>
          </w:p>
        </w:tc>
      </w:tr>
      <w:tr w:rsidR="00CC66FC" w14:paraId="3AA6CEB1" w14:textId="77777777" w:rsidTr="004B0C2C">
        <w:tc>
          <w:tcPr>
            <w:tcW w:w="54" w:type="dxa"/>
          </w:tcPr>
          <w:p w14:paraId="2FFA89A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322613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80387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02374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1015D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D71EC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7ACA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8702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3FD1C" w14:textId="77777777" w:rsidR="00CC66FC" w:rsidRDefault="00CC66FC" w:rsidP="004B0C2C">
                  <w:pPr>
                    <w:spacing w:after="0" w:line="240" w:lineRule="auto"/>
                  </w:pPr>
                  <w:r>
                    <w:rPr>
                      <w:rFonts w:ascii="Calibri" w:eastAsia="Calibri" w:hAnsi="Calibri"/>
                      <w:color w:val="000000"/>
                      <w:sz w:val="22"/>
                    </w:rPr>
                    <w:t>Yes</w:t>
                  </w:r>
                </w:p>
              </w:tc>
            </w:tr>
            <w:tr w:rsidR="00CC66FC" w14:paraId="0E1429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92341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6395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339628" w14:textId="77777777" w:rsidR="00CC66FC" w:rsidRDefault="00CC66FC" w:rsidP="004B0C2C">
                  <w:pPr>
                    <w:spacing w:after="0" w:line="240" w:lineRule="auto"/>
                  </w:pPr>
                  <w:r>
                    <w:rPr>
                      <w:rFonts w:eastAsia="Arial"/>
                      <w:color w:val="000000"/>
                    </w:rPr>
                    <w:t>Yes</w:t>
                  </w:r>
                </w:p>
              </w:tc>
            </w:tr>
            <w:tr w:rsidR="00CC66FC" w14:paraId="1433BFD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CFA2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6146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93930" w14:textId="77777777" w:rsidR="00CC66FC" w:rsidRDefault="00CC66FC" w:rsidP="004B0C2C">
                  <w:pPr>
                    <w:spacing w:after="0" w:line="240" w:lineRule="auto"/>
                  </w:pPr>
                  <w:r>
                    <w:rPr>
                      <w:rFonts w:ascii="Calibri" w:eastAsia="Calibri" w:hAnsi="Calibri"/>
                      <w:color w:val="000000"/>
                      <w:sz w:val="22"/>
                    </w:rPr>
                    <w:t>1</w:t>
                  </w:r>
                </w:p>
              </w:tc>
            </w:tr>
            <w:tr w:rsidR="00CC66FC" w14:paraId="1D8BCD7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52F63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BD744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2293C5" w14:textId="77777777" w:rsidR="00CC66FC" w:rsidRDefault="00CC66FC" w:rsidP="004B0C2C">
                  <w:pPr>
                    <w:spacing w:after="0" w:line="240" w:lineRule="auto"/>
                  </w:pPr>
                  <w:r>
                    <w:rPr>
                      <w:rFonts w:ascii="Calibri" w:eastAsia="Calibri" w:hAnsi="Calibri"/>
                      <w:color w:val="000000"/>
                      <w:sz w:val="22"/>
                    </w:rPr>
                    <w:t>2</w:t>
                  </w:r>
                </w:p>
              </w:tc>
            </w:tr>
          </w:tbl>
          <w:p w14:paraId="1755894D" w14:textId="77777777" w:rsidR="00CC66FC" w:rsidRDefault="00CC66FC" w:rsidP="004B0C2C">
            <w:pPr>
              <w:spacing w:after="0" w:line="240" w:lineRule="auto"/>
            </w:pPr>
          </w:p>
        </w:tc>
        <w:tc>
          <w:tcPr>
            <w:tcW w:w="149" w:type="dxa"/>
          </w:tcPr>
          <w:p w14:paraId="4780FE41" w14:textId="77777777" w:rsidR="00CC66FC" w:rsidRDefault="00CC66FC" w:rsidP="004B0C2C">
            <w:pPr>
              <w:pStyle w:val="EmptyCellLayoutStyle"/>
              <w:spacing w:after="0" w:line="240" w:lineRule="auto"/>
            </w:pPr>
          </w:p>
        </w:tc>
      </w:tr>
      <w:tr w:rsidR="00CC66FC" w14:paraId="54630AB5" w14:textId="77777777" w:rsidTr="004B0C2C">
        <w:trPr>
          <w:trHeight w:val="80"/>
        </w:trPr>
        <w:tc>
          <w:tcPr>
            <w:tcW w:w="54" w:type="dxa"/>
          </w:tcPr>
          <w:p w14:paraId="2C54364B" w14:textId="77777777" w:rsidR="00CC66FC" w:rsidRDefault="00CC66FC" w:rsidP="004B0C2C">
            <w:pPr>
              <w:pStyle w:val="EmptyCellLayoutStyle"/>
              <w:spacing w:after="0" w:line="240" w:lineRule="auto"/>
            </w:pPr>
          </w:p>
        </w:tc>
        <w:tc>
          <w:tcPr>
            <w:tcW w:w="10395" w:type="dxa"/>
          </w:tcPr>
          <w:p w14:paraId="35B3947E" w14:textId="77777777" w:rsidR="00CC66FC" w:rsidRDefault="00CC66FC" w:rsidP="004B0C2C">
            <w:pPr>
              <w:pStyle w:val="EmptyCellLayoutStyle"/>
              <w:spacing w:after="0" w:line="240" w:lineRule="auto"/>
            </w:pPr>
          </w:p>
        </w:tc>
        <w:tc>
          <w:tcPr>
            <w:tcW w:w="149" w:type="dxa"/>
          </w:tcPr>
          <w:p w14:paraId="455476EC" w14:textId="77777777" w:rsidR="00CC66FC" w:rsidRDefault="00CC66FC" w:rsidP="004B0C2C">
            <w:pPr>
              <w:pStyle w:val="EmptyCellLayoutStyle"/>
              <w:spacing w:after="0" w:line="240" w:lineRule="auto"/>
            </w:pPr>
          </w:p>
        </w:tc>
      </w:tr>
    </w:tbl>
    <w:p w14:paraId="769EACD3" w14:textId="77777777" w:rsidR="00CC66FC" w:rsidRDefault="00CC66FC" w:rsidP="00CC66FC">
      <w:pPr>
        <w:spacing w:after="0" w:line="240" w:lineRule="auto"/>
      </w:pPr>
    </w:p>
    <w:p w14:paraId="40590A25" w14:textId="77777777" w:rsidR="00CC66FC" w:rsidRDefault="00CC66FC" w:rsidP="00CC66FC">
      <w:pPr>
        <w:spacing w:after="0" w:line="240" w:lineRule="auto"/>
      </w:pPr>
      <w:r>
        <w:rPr>
          <w:rFonts w:ascii="Calibri" w:eastAsia="Calibri" w:hAnsi="Calibri"/>
          <w:b/>
          <w:color w:val="6495ED"/>
          <w:sz w:val="22"/>
        </w:rPr>
        <w:t>MSSQL 2014: .NET Framework runtime was shut down by user code</w:t>
      </w:r>
    </w:p>
    <w:p w14:paraId="32E71212" w14:textId="77777777" w:rsidR="00CC66FC" w:rsidRDefault="00CC66FC" w:rsidP="00CC66FC">
      <w:pPr>
        <w:spacing w:after="0" w:line="240" w:lineRule="auto"/>
      </w:pPr>
      <w:r>
        <w:rPr>
          <w:rFonts w:ascii="Calibri" w:eastAsia="Calibri" w:hAnsi="Calibri"/>
          <w:color w:val="000000"/>
          <w:sz w:val="22"/>
        </w:rPr>
        <w:t>The rule triggers an alert when a user defined type, user defined-function, or user-defined property in an assembly contains faulty code.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A585D9E" w14:textId="77777777" w:rsidTr="004B0C2C">
        <w:trPr>
          <w:trHeight w:val="54"/>
        </w:trPr>
        <w:tc>
          <w:tcPr>
            <w:tcW w:w="54" w:type="dxa"/>
          </w:tcPr>
          <w:p w14:paraId="65AD1434" w14:textId="77777777" w:rsidR="00CC66FC" w:rsidRDefault="00CC66FC" w:rsidP="004B0C2C">
            <w:pPr>
              <w:pStyle w:val="EmptyCellLayoutStyle"/>
              <w:spacing w:after="0" w:line="240" w:lineRule="auto"/>
            </w:pPr>
          </w:p>
        </w:tc>
        <w:tc>
          <w:tcPr>
            <w:tcW w:w="10395" w:type="dxa"/>
          </w:tcPr>
          <w:p w14:paraId="3BECFCA9" w14:textId="77777777" w:rsidR="00CC66FC" w:rsidRDefault="00CC66FC" w:rsidP="004B0C2C">
            <w:pPr>
              <w:pStyle w:val="EmptyCellLayoutStyle"/>
              <w:spacing w:after="0" w:line="240" w:lineRule="auto"/>
            </w:pPr>
          </w:p>
        </w:tc>
        <w:tc>
          <w:tcPr>
            <w:tcW w:w="149" w:type="dxa"/>
          </w:tcPr>
          <w:p w14:paraId="0DA5BD35" w14:textId="77777777" w:rsidR="00CC66FC" w:rsidRDefault="00CC66FC" w:rsidP="004B0C2C">
            <w:pPr>
              <w:pStyle w:val="EmptyCellLayoutStyle"/>
              <w:spacing w:after="0" w:line="240" w:lineRule="auto"/>
            </w:pPr>
          </w:p>
        </w:tc>
      </w:tr>
      <w:tr w:rsidR="00CC66FC" w14:paraId="42618709" w14:textId="77777777" w:rsidTr="004B0C2C">
        <w:tc>
          <w:tcPr>
            <w:tcW w:w="54" w:type="dxa"/>
          </w:tcPr>
          <w:p w14:paraId="1B0C353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EFAA74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61548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F4433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C45B9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1B1A5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0B04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6767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ABC2B" w14:textId="77777777" w:rsidR="00CC66FC" w:rsidRDefault="00CC66FC" w:rsidP="004B0C2C">
                  <w:pPr>
                    <w:spacing w:after="0" w:line="240" w:lineRule="auto"/>
                  </w:pPr>
                  <w:r>
                    <w:rPr>
                      <w:rFonts w:ascii="Calibri" w:eastAsia="Calibri" w:hAnsi="Calibri"/>
                      <w:color w:val="000000"/>
                      <w:sz w:val="22"/>
                    </w:rPr>
                    <w:t>Yes</w:t>
                  </w:r>
                </w:p>
              </w:tc>
            </w:tr>
            <w:tr w:rsidR="00CC66FC" w14:paraId="62021F8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162D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A997A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B37A2" w14:textId="77777777" w:rsidR="00CC66FC" w:rsidRDefault="00CC66FC" w:rsidP="004B0C2C">
                  <w:pPr>
                    <w:spacing w:after="0" w:line="240" w:lineRule="auto"/>
                  </w:pPr>
                  <w:r>
                    <w:rPr>
                      <w:rFonts w:eastAsia="Arial"/>
                      <w:color w:val="000000"/>
                    </w:rPr>
                    <w:t>Yes</w:t>
                  </w:r>
                </w:p>
              </w:tc>
            </w:tr>
            <w:tr w:rsidR="00CC66FC" w14:paraId="35DC091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7FC06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04104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F10866" w14:textId="77777777" w:rsidR="00CC66FC" w:rsidRDefault="00CC66FC" w:rsidP="004B0C2C">
                  <w:pPr>
                    <w:spacing w:after="0" w:line="240" w:lineRule="auto"/>
                  </w:pPr>
                  <w:r>
                    <w:rPr>
                      <w:rFonts w:ascii="Calibri" w:eastAsia="Calibri" w:hAnsi="Calibri"/>
                      <w:color w:val="000000"/>
                      <w:sz w:val="22"/>
                    </w:rPr>
                    <w:t>1</w:t>
                  </w:r>
                </w:p>
              </w:tc>
            </w:tr>
            <w:tr w:rsidR="00CC66FC" w14:paraId="496725C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55C7F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E53E4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93D535" w14:textId="77777777" w:rsidR="00CC66FC" w:rsidRDefault="00CC66FC" w:rsidP="004B0C2C">
                  <w:pPr>
                    <w:spacing w:after="0" w:line="240" w:lineRule="auto"/>
                  </w:pPr>
                  <w:r>
                    <w:rPr>
                      <w:rFonts w:ascii="Calibri" w:eastAsia="Calibri" w:hAnsi="Calibri"/>
                      <w:color w:val="000000"/>
                      <w:sz w:val="22"/>
                    </w:rPr>
                    <w:t>2</w:t>
                  </w:r>
                </w:p>
              </w:tc>
            </w:tr>
          </w:tbl>
          <w:p w14:paraId="1521F142" w14:textId="77777777" w:rsidR="00CC66FC" w:rsidRDefault="00CC66FC" w:rsidP="004B0C2C">
            <w:pPr>
              <w:spacing w:after="0" w:line="240" w:lineRule="auto"/>
            </w:pPr>
          </w:p>
        </w:tc>
        <w:tc>
          <w:tcPr>
            <w:tcW w:w="149" w:type="dxa"/>
          </w:tcPr>
          <w:p w14:paraId="523124E7" w14:textId="77777777" w:rsidR="00CC66FC" w:rsidRDefault="00CC66FC" w:rsidP="004B0C2C">
            <w:pPr>
              <w:pStyle w:val="EmptyCellLayoutStyle"/>
              <w:spacing w:after="0" w:line="240" w:lineRule="auto"/>
            </w:pPr>
          </w:p>
        </w:tc>
      </w:tr>
      <w:tr w:rsidR="00CC66FC" w14:paraId="78DD75D5" w14:textId="77777777" w:rsidTr="004B0C2C">
        <w:trPr>
          <w:trHeight w:val="80"/>
        </w:trPr>
        <w:tc>
          <w:tcPr>
            <w:tcW w:w="54" w:type="dxa"/>
          </w:tcPr>
          <w:p w14:paraId="32864B4C" w14:textId="77777777" w:rsidR="00CC66FC" w:rsidRDefault="00CC66FC" w:rsidP="004B0C2C">
            <w:pPr>
              <w:pStyle w:val="EmptyCellLayoutStyle"/>
              <w:spacing w:after="0" w:line="240" w:lineRule="auto"/>
            </w:pPr>
          </w:p>
        </w:tc>
        <w:tc>
          <w:tcPr>
            <w:tcW w:w="10395" w:type="dxa"/>
          </w:tcPr>
          <w:p w14:paraId="65037315" w14:textId="77777777" w:rsidR="00CC66FC" w:rsidRDefault="00CC66FC" w:rsidP="004B0C2C">
            <w:pPr>
              <w:pStyle w:val="EmptyCellLayoutStyle"/>
              <w:spacing w:after="0" w:line="240" w:lineRule="auto"/>
            </w:pPr>
          </w:p>
        </w:tc>
        <w:tc>
          <w:tcPr>
            <w:tcW w:w="149" w:type="dxa"/>
          </w:tcPr>
          <w:p w14:paraId="5062C99D" w14:textId="77777777" w:rsidR="00CC66FC" w:rsidRDefault="00CC66FC" w:rsidP="004B0C2C">
            <w:pPr>
              <w:pStyle w:val="EmptyCellLayoutStyle"/>
              <w:spacing w:after="0" w:line="240" w:lineRule="auto"/>
            </w:pPr>
          </w:p>
        </w:tc>
      </w:tr>
    </w:tbl>
    <w:p w14:paraId="62FE5880" w14:textId="77777777" w:rsidR="00CC66FC" w:rsidRDefault="00CC66FC" w:rsidP="00CC66FC">
      <w:pPr>
        <w:spacing w:after="0" w:line="240" w:lineRule="auto"/>
      </w:pPr>
    </w:p>
    <w:p w14:paraId="52960489" w14:textId="77777777" w:rsidR="00CC66FC" w:rsidRDefault="00CC66FC" w:rsidP="00CC66FC">
      <w:pPr>
        <w:spacing w:after="0" w:line="240" w:lineRule="auto"/>
      </w:pPr>
      <w:r>
        <w:rPr>
          <w:rFonts w:ascii="Calibri" w:eastAsia="Calibri" w:hAnsi="Calibri"/>
          <w:b/>
          <w:color w:val="6495ED"/>
          <w:sz w:val="22"/>
        </w:rPr>
        <w:t>MSSQL 2014: Login failed: Password expired</w:t>
      </w:r>
    </w:p>
    <w:p w14:paraId="6038D409" w14:textId="77777777" w:rsidR="00CC66FC" w:rsidRDefault="00CC66FC" w:rsidP="00CC66FC">
      <w:pPr>
        <w:spacing w:after="0" w:line="240" w:lineRule="auto"/>
      </w:pPr>
      <w:r>
        <w:rPr>
          <w:rFonts w:ascii="Calibri" w:eastAsia="Calibri" w:hAnsi="Calibri"/>
          <w:color w:val="000000"/>
          <w:sz w:val="22"/>
        </w:rPr>
        <w:t>A user attempted to log into SQL Server with an expired password. The Windows security log will identify the user name under event ID 18487.</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2FACC4F" w14:textId="77777777" w:rsidTr="004B0C2C">
        <w:trPr>
          <w:trHeight w:val="54"/>
        </w:trPr>
        <w:tc>
          <w:tcPr>
            <w:tcW w:w="54" w:type="dxa"/>
          </w:tcPr>
          <w:p w14:paraId="7F2B360E" w14:textId="77777777" w:rsidR="00CC66FC" w:rsidRDefault="00CC66FC" w:rsidP="004B0C2C">
            <w:pPr>
              <w:pStyle w:val="EmptyCellLayoutStyle"/>
              <w:spacing w:after="0" w:line="240" w:lineRule="auto"/>
            </w:pPr>
          </w:p>
        </w:tc>
        <w:tc>
          <w:tcPr>
            <w:tcW w:w="10395" w:type="dxa"/>
          </w:tcPr>
          <w:p w14:paraId="37C5C0A8" w14:textId="77777777" w:rsidR="00CC66FC" w:rsidRDefault="00CC66FC" w:rsidP="004B0C2C">
            <w:pPr>
              <w:pStyle w:val="EmptyCellLayoutStyle"/>
              <w:spacing w:after="0" w:line="240" w:lineRule="auto"/>
            </w:pPr>
          </w:p>
        </w:tc>
        <w:tc>
          <w:tcPr>
            <w:tcW w:w="149" w:type="dxa"/>
          </w:tcPr>
          <w:p w14:paraId="387CB364" w14:textId="77777777" w:rsidR="00CC66FC" w:rsidRDefault="00CC66FC" w:rsidP="004B0C2C">
            <w:pPr>
              <w:pStyle w:val="EmptyCellLayoutStyle"/>
              <w:spacing w:after="0" w:line="240" w:lineRule="auto"/>
            </w:pPr>
          </w:p>
        </w:tc>
      </w:tr>
      <w:tr w:rsidR="00CC66FC" w14:paraId="4C3BCA7B" w14:textId="77777777" w:rsidTr="004B0C2C">
        <w:tc>
          <w:tcPr>
            <w:tcW w:w="54" w:type="dxa"/>
          </w:tcPr>
          <w:p w14:paraId="0A7CC96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6625BB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46E13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3BA7D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1E1D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E3E669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6189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9EB7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A0353" w14:textId="77777777" w:rsidR="00CC66FC" w:rsidRDefault="00CC66FC" w:rsidP="004B0C2C">
                  <w:pPr>
                    <w:spacing w:after="0" w:line="240" w:lineRule="auto"/>
                  </w:pPr>
                  <w:r>
                    <w:rPr>
                      <w:rFonts w:ascii="Calibri" w:eastAsia="Calibri" w:hAnsi="Calibri"/>
                      <w:color w:val="000000"/>
                      <w:sz w:val="22"/>
                    </w:rPr>
                    <w:t>Yes</w:t>
                  </w:r>
                </w:p>
              </w:tc>
            </w:tr>
            <w:tr w:rsidR="00CC66FC" w14:paraId="0870128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3583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D402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E3EFB8" w14:textId="77777777" w:rsidR="00CC66FC" w:rsidRDefault="00CC66FC" w:rsidP="004B0C2C">
                  <w:pPr>
                    <w:spacing w:after="0" w:line="240" w:lineRule="auto"/>
                  </w:pPr>
                  <w:r>
                    <w:rPr>
                      <w:rFonts w:eastAsia="Arial"/>
                      <w:color w:val="000000"/>
                    </w:rPr>
                    <w:t>Yes</w:t>
                  </w:r>
                </w:p>
              </w:tc>
            </w:tr>
            <w:tr w:rsidR="00CC66FC" w14:paraId="461C6A1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29C3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0543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B47C1" w14:textId="77777777" w:rsidR="00CC66FC" w:rsidRDefault="00CC66FC" w:rsidP="004B0C2C">
                  <w:pPr>
                    <w:spacing w:after="0" w:line="240" w:lineRule="auto"/>
                  </w:pPr>
                  <w:r>
                    <w:rPr>
                      <w:rFonts w:ascii="Calibri" w:eastAsia="Calibri" w:hAnsi="Calibri"/>
                      <w:color w:val="000000"/>
                      <w:sz w:val="22"/>
                    </w:rPr>
                    <w:t>1</w:t>
                  </w:r>
                </w:p>
              </w:tc>
            </w:tr>
            <w:tr w:rsidR="00CC66FC" w14:paraId="6464316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1DD56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91D33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601721" w14:textId="77777777" w:rsidR="00CC66FC" w:rsidRDefault="00CC66FC" w:rsidP="004B0C2C">
                  <w:pPr>
                    <w:spacing w:after="0" w:line="240" w:lineRule="auto"/>
                  </w:pPr>
                  <w:r>
                    <w:rPr>
                      <w:rFonts w:ascii="Calibri" w:eastAsia="Calibri" w:hAnsi="Calibri"/>
                      <w:color w:val="000000"/>
                      <w:sz w:val="22"/>
                    </w:rPr>
                    <w:t>1</w:t>
                  </w:r>
                </w:p>
              </w:tc>
            </w:tr>
          </w:tbl>
          <w:p w14:paraId="72C7B273" w14:textId="77777777" w:rsidR="00CC66FC" w:rsidRDefault="00CC66FC" w:rsidP="004B0C2C">
            <w:pPr>
              <w:spacing w:after="0" w:line="240" w:lineRule="auto"/>
            </w:pPr>
          </w:p>
        </w:tc>
        <w:tc>
          <w:tcPr>
            <w:tcW w:w="149" w:type="dxa"/>
          </w:tcPr>
          <w:p w14:paraId="7215DFE8" w14:textId="77777777" w:rsidR="00CC66FC" w:rsidRDefault="00CC66FC" w:rsidP="004B0C2C">
            <w:pPr>
              <w:pStyle w:val="EmptyCellLayoutStyle"/>
              <w:spacing w:after="0" w:line="240" w:lineRule="auto"/>
            </w:pPr>
          </w:p>
        </w:tc>
      </w:tr>
      <w:tr w:rsidR="00CC66FC" w14:paraId="445305E5" w14:textId="77777777" w:rsidTr="004B0C2C">
        <w:trPr>
          <w:trHeight w:val="80"/>
        </w:trPr>
        <w:tc>
          <w:tcPr>
            <w:tcW w:w="54" w:type="dxa"/>
          </w:tcPr>
          <w:p w14:paraId="2CD3AC9F" w14:textId="77777777" w:rsidR="00CC66FC" w:rsidRDefault="00CC66FC" w:rsidP="004B0C2C">
            <w:pPr>
              <w:pStyle w:val="EmptyCellLayoutStyle"/>
              <w:spacing w:after="0" w:line="240" w:lineRule="auto"/>
            </w:pPr>
          </w:p>
        </w:tc>
        <w:tc>
          <w:tcPr>
            <w:tcW w:w="10395" w:type="dxa"/>
          </w:tcPr>
          <w:p w14:paraId="4F9224BB" w14:textId="77777777" w:rsidR="00CC66FC" w:rsidRDefault="00CC66FC" w:rsidP="004B0C2C">
            <w:pPr>
              <w:pStyle w:val="EmptyCellLayoutStyle"/>
              <w:spacing w:after="0" w:line="240" w:lineRule="auto"/>
            </w:pPr>
          </w:p>
        </w:tc>
        <w:tc>
          <w:tcPr>
            <w:tcW w:w="149" w:type="dxa"/>
          </w:tcPr>
          <w:p w14:paraId="3497F306" w14:textId="77777777" w:rsidR="00CC66FC" w:rsidRDefault="00CC66FC" w:rsidP="004B0C2C">
            <w:pPr>
              <w:pStyle w:val="EmptyCellLayoutStyle"/>
              <w:spacing w:after="0" w:line="240" w:lineRule="auto"/>
            </w:pPr>
          </w:p>
        </w:tc>
      </w:tr>
    </w:tbl>
    <w:p w14:paraId="4015FE6E" w14:textId="77777777" w:rsidR="00CC66FC" w:rsidRDefault="00CC66FC" w:rsidP="00CC66FC">
      <w:pPr>
        <w:spacing w:after="0" w:line="240" w:lineRule="auto"/>
      </w:pPr>
    </w:p>
    <w:p w14:paraId="26CE8C71" w14:textId="77777777" w:rsidR="00CC66FC" w:rsidRDefault="00CC66FC" w:rsidP="00CC66FC">
      <w:pPr>
        <w:spacing w:after="0" w:line="240" w:lineRule="auto"/>
      </w:pPr>
      <w:r>
        <w:rPr>
          <w:rFonts w:ascii="Calibri" w:eastAsia="Calibri" w:hAnsi="Calibri"/>
          <w:b/>
          <w:color w:val="6495ED"/>
          <w:sz w:val="22"/>
        </w:rPr>
        <w:t>MSSQL 2014: Could not find CHECK constraint, although the table is flagged as having one</w:t>
      </w:r>
    </w:p>
    <w:p w14:paraId="5CEE93A8" w14:textId="77777777" w:rsidR="00CC66FC" w:rsidRDefault="00CC66FC" w:rsidP="00CC66FC">
      <w:pPr>
        <w:spacing w:after="0" w:line="240" w:lineRule="auto"/>
      </w:pPr>
      <w:r>
        <w:rPr>
          <w:rFonts w:ascii="Calibri" w:eastAsia="Calibri" w:hAnsi="Calibri"/>
          <w:color w:val="000000"/>
          <w:sz w:val="22"/>
        </w:rPr>
        <w:t>This error can occur when the creation of a constraint failed but for some reason the creation was not completely rolled back. It can also be caused by data consistency issue with the system tables in the database where the table listed in the message resides.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D7F29F7" w14:textId="77777777" w:rsidTr="004B0C2C">
        <w:trPr>
          <w:trHeight w:val="54"/>
        </w:trPr>
        <w:tc>
          <w:tcPr>
            <w:tcW w:w="54" w:type="dxa"/>
          </w:tcPr>
          <w:p w14:paraId="47A36E3F" w14:textId="77777777" w:rsidR="00CC66FC" w:rsidRDefault="00CC66FC" w:rsidP="004B0C2C">
            <w:pPr>
              <w:pStyle w:val="EmptyCellLayoutStyle"/>
              <w:spacing w:after="0" w:line="240" w:lineRule="auto"/>
            </w:pPr>
          </w:p>
        </w:tc>
        <w:tc>
          <w:tcPr>
            <w:tcW w:w="10395" w:type="dxa"/>
          </w:tcPr>
          <w:p w14:paraId="63C93509" w14:textId="77777777" w:rsidR="00CC66FC" w:rsidRDefault="00CC66FC" w:rsidP="004B0C2C">
            <w:pPr>
              <w:pStyle w:val="EmptyCellLayoutStyle"/>
              <w:spacing w:after="0" w:line="240" w:lineRule="auto"/>
            </w:pPr>
          </w:p>
        </w:tc>
        <w:tc>
          <w:tcPr>
            <w:tcW w:w="149" w:type="dxa"/>
          </w:tcPr>
          <w:p w14:paraId="3904856B" w14:textId="77777777" w:rsidR="00CC66FC" w:rsidRDefault="00CC66FC" w:rsidP="004B0C2C">
            <w:pPr>
              <w:pStyle w:val="EmptyCellLayoutStyle"/>
              <w:spacing w:after="0" w:line="240" w:lineRule="auto"/>
            </w:pPr>
          </w:p>
        </w:tc>
      </w:tr>
      <w:tr w:rsidR="00CC66FC" w14:paraId="7FFC77A0" w14:textId="77777777" w:rsidTr="004B0C2C">
        <w:tc>
          <w:tcPr>
            <w:tcW w:w="54" w:type="dxa"/>
          </w:tcPr>
          <w:p w14:paraId="1279EF9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DE4426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E9BEF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50B3C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0E627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E6F548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D434B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765B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6D6E7" w14:textId="77777777" w:rsidR="00CC66FC" w:rsidRDefault="00CC66FC" w:rsidP="004B0C2C">
                  <w:pPr>
                    <w:spacing w:after="0" w:line="240" w:lineRule="auto"/>
                  </w:pPr>
                  <w:r>
                    <w:rPr>
                      <w:rFonts w:ascii="Calibri" w:eastAsia="Calibri" w:hAnsi="Calibri"/>
                      <w:color w:val="000000"/>
                      <w:sz w:val="22"/>
                    </w:rPr>
                    <w:t>Yes</w:t>
                  </w:r>
                </w:p>
              </w:tc>
            </w:tr>
            <w:tr w:rsidR="00CC66FC" w14:paraId="653A04B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B8FF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FFD4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C39BBA" w14:textId="77777777" w:rsidR="00CC66FC" w:rsidRDefault="00CC66FC" w:rsidP="004B0C2C">
                  <w:pPr>
                    <w:spacing w:after="0" w:line="240" w:lineRule="auto"/>
                  </w:pPr>
                  <w:r>
                    <w:rPr>
                      <w:rFonts w:eastAsia="Arial"/>
                      <w:color w:val="000000"/>
                    </w:rPr>
                    <w:t>Yes</w:t>
                  </w:r>
                </w:p>
              </w:tc>
            </w:tr>
            <w:tr w:rsidR="00CC66FC" w14:paraId="72EE325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D49C2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767A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113B7" w14:textId="77777777" w:rsidR="00CC66FC" w:rsidRDefault="00CC66FC" w:rsidP="004B0C2C">
                  <w:pPr>
                    <w:spacing w:after="0" w:line="240" w:lineRule="auto"/>
                  </w:pPr>
                  <w:r>
                    <w:rPr>
                      <w:rFonts w:ascii="Calibri" w:eastAsia="Calibri" w:hAnsi="Calibri"/>
                      <w:color w:val="000000"/>
                      <w:sz w:val="22"/>
                    </w:rPr>
                    <w:t>1</w:t>
                  </w:r>
                </w:p>
              </w:tc>
            </w:tr>
            <w:tr w:rsidR="00CC66FC" w14:paraId="76A2144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0E0BC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E7630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CE0BA9" w14:textId="77777777" w:rsidR="00CC66FC" w:rsidRDefault="00CC66FC" w:rsidP="004B0C2C">
                  <w:pPr>
                    <w:spacing w:after="0" w:line="240" w:lineRule="auto"/>
                  </w:pPr>
                  <w:r>
                    <w:rPr>
                      <w:rFonts w:ascii="Calibri" w:eastAsia="Calibri" w:hAnsi="Calibri"/>
                      <w:color w:val="000000"/>
                      <w:sz w:val="22"/>
                    </w:rPr>
                    <w:t>1</w:t>
                  </w:r>
                </w:p>
              </w:tc>
            </w:tr>
          </w:tbl>
          <w:p w14:paraId="42EFF4DA" w14:textId="77777777" w:rsidR="00CC66FC" w:rsidRDefault="00CC66FC" w:rsidP="004B0C2C">
            <w:pPr>
              <w:spacing w:after="0" w:line="240" w:lineRule="auto"/>
            </w:pPr>
          </w:p>
        </w:tc>
        <w:tc>
          <w:tcPr>
            <w:tcW w:w="149" w:type="dxa"/>
          </w:tcPr>
          <w:p w14:paraId="0A913720" w14:textId="77777777" w:rsidR="00CC66FC" w:rsidRDefault="00CC66FC" w:rsidP="004B0C2C">
            <w:pPr>
              <w:pStyle w:val="EmptyCellLayoutStyle"/>
              <w:spacing w:after="0" w:line="240" w:lineRule="auto"/>
            </w:pPr>
          </w:p>
        </w:tc>
      </w:tr>
      <w:tr w:rsidR="00CC66FC" w14:paraId="065F1AA4" w14:textId="77777777" w:rsidTr="004B0C2C">
        <w:trPr>
          <w:trHeight w:val="80"/>
        </w:trPr>
        <w:tc>
          <w:tcPr>
            <w:tcW w:w="54" w:type="dxa"/>
          </w:tcPr>
          <w:p w14:paraId="13862D63" w14:textId="77777777" w:rsidR="00CC66FC" w:rsidRDefault="00CC66FC" w:rsidP="004B0C2C">
            <w:pPr>
              <w:pStyle w:val="EmptyCellLayoutStyle"/>
              <w:spacing w:after="0" w:line="240" w:lineRule="auto"/>
            </w:pPr>
          </w:p>
        </w:tc>
        <w:tc>
          <w:tcPr>
            <w:tcW w:w="10395" w:type="dxa"/>
          </w:tcPr>
          <w:p w14:paraId="1D87F6F9" w14:textId="77777777" w:rsidR="00CC66FC" w:rsidRDefault="00CC66FC" w:rsidP="004B0C2C">
            <w:pPr>
              <w:pStyle w:val="EmptyCellLayoutStyle"/>
              <w:spacing w:after="0" w:line="240" w:lineRule="auto"/>
            </w:pPr>
          </w:p>
        </w:tc>
        <w:tc>
          <w:tcPr>
            <w:tcW w:w="149" w:type="dxa"/>
          </w:tcPr>
          <w:p w14:paraId="041A774B" w14:textId="77777777" w:rsidR="00CC66FC" w:rsidRDefault="00CC66FC" w:rsidP="004B0C2C">
            <w:pPr>
              <w:pStyle w:val="EmptyCellLayoutStyle"/>
              <w:spacing w:after="0" w:line="240" w:lineRule="auto"/>
            </w:pPr>
          </w:p>
        </w:tc>
      </w:tr>
    </w:tbl>
    <w:p w14:paraId="098DC75E" w14:textId="77777777" w:rsidR="00CC66FC" w:rsidRDefault="00CC66FC" w:rsidP="00CC66FC">
      <w:pPr>
        <w:spacing w:after="0" w:line="240" w:lineRule="auto"/>
      </w:pPr>
    </w:p>
    <w:p w14:paraId="1F26270F" w14:textId="77777777" w:rsidR="00CC66FC" w:rsidRDefault="00CC66FC" w:rsidP="00CC66FC">
      <w:pPr>
        <w:spacing w:after="0" w:line="240" w:lineRule="auto"/>
      </w:pPr>
      <w:r>
        <w:rPr>
          <w:rFonts w:ascii="Calibri" w:eastAsia="Calibri" w:hAnsi="Calibri"/>
          <w:b/>
          <w:color w:val="6495ED"/>
          <w:sz w:val="22"/>
        </w:rPr>
        <w:t>MSSQL 2014: A SQL Server Service Broker conversation has been closed due to an error</w:t>
      </w:r>
    </w:p>
    <w:p w14:paraId="15B52FFC" w14:textId="77777777" w:rsidR="00CC66FC" w:rsidRDefault="00CC66FC" w:rsidP="00CC66FC">
      <w:pPr>
        <w:spacing w:after="0" w:line="240" w:lineRule="auto"/>
      </w:pPr>
      <w:r>
        <w:rPr>
          <w:rFonts w:ascii="Calibri" w:eastAsia="Calibri" w:hAnsi="Calibri"/>
          <w:color w:val="000000"/>
          <w:sz w:val="22"/>
        </w:rPr>
        <w:t>The rule triggers an alert when a SQL Server Service Broker conversation has been closed due to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1C6D81D" w14:textId="77777777" w:rsidTr="004B0C2C">
        <w:trPr>
          <w:trHeight w:val="54"/>
        </w:trPr>
        <w:tc>
          <w:tcPr>
            <w:tcW w:w="54" w:type="dxa"/>
          </w:tcPr>
          <w:p w14:paraId="62FE9F9A" w14:textId="77777777" w:rsidR="00CC66FC" w:rsidRDefault="00CC66FC" w:rsidP="004B0C2C">
            <w:pPr>
              <w:pStyle w:val="EmptyCellLayoutStyle"/>
              <w:spacing w:after="0" w:line="240" w:lineRule="auto"/>
            </w:pPr>
          </w:p>
        </w:tc>
        <w:tc>
          <w:tcPr>
            <w:tcW w:w="10395" w:type="dxa"/>
          </w:tcPr>
          <w:p w14:paraId="5D3DB49B" w14:textId="77777777" w:rsidR="00CC66FC" w:rsidRDefault="00CC66FC" w:rsidP="004B0C2C">
            <w:pPr>
              <w:pStyle w:val="EmptyCellLayoutStyle"/>
              <w:spacing w:after="0" w:line="240" w:lineRule="auto"/>
            </w:pPr>
          </w:p>
        </w:tc>
        <w:tc>
          <w:tcPr>
            <w:tcW w:w="149" w:type="dxa"/>
          </w:tcPr>
          <w:p w14:paraId="23467A19" w14:textId="77777777" w:rsidR="00CC66FC" w:rsidRDefault="00CC66FC" w:rsidP="004B0C2C">
            <w:pPr>
              <w:pStyle w:val="EmptyCellLayoutStyle"/>
              <w:spacing w:after="0" w:line="240" w:lineRule="auto"/>
            </w:pPr>
          </w:p>
        </w:tc>
      </w:tr>
      <w:tr w:rsidR="00CC66FC" w14:paraId="4E4B4B01" w14:textId="77777777" w:rsidTr="004B0C2C">
        <w:tc>
          <w:tcPr>
            <w:tcW w:w="54" w:type="dxa"/>
          </w:tcPr>
          <w:p w14:paraId="245DB1D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32D27F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7D699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498F5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0BE3C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7A9FED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3529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49AE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8BD7C" w14:textId="77777777" w:rsidR="00CC66FC" w:rsidRDefault="00CC66FC" w:rsidP="004B0C2C">
                  <w:pPr>
                    <w:spacing w:after="0" w:line="240" w:lineRule="auto"/>
                  </w:pPr>
                  <w:r>
                    <w:rPr>
                      <w:rFonts w:ascii="Calibri" w:eastAsia="Calibri" w:hAnsi="Calibri"/>
                      <w:color w:val="000000"/>
                      <w:sz w:val="22"/>
                    </w:rPr>
                    <w:t>Yes</w:t>
                  </w:r>
                </w:p>
              </w:tc>
            </w:tr>
            <w:tr w:rsidR="00CC66FC" w14:paraId="11D526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A31C5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2BD9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1674F" w14:textId="77777777" w:rsidR="00CC66FC" w:rsidRDefault="00CC66FC" w:rsidP="004B0C2C">
                  <w:pPr>
                    <w:spacing w:after="0" w:line="240" w:lineRule="auto"/>
                  </w:pPr>
                  <w:r>
                    <w:rPr>
                      <w:rFonts w:eastAsia="Arial"/>
                      <w:color w:val="000000"/>
                    </w:rPr>
                    <w:t>Yes</w:t>
                  </w:r>
                </w:p>
              </w:tc>
            </w:tr>
            <w:tr w:rsidR="00CC66FC" w14:paraId="0324307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33B2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40ED9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8341E" w14:textId="77777777" w:rsidR="00CC66FC" w:rsidRDefault="00CC66FC" w:rsidP="004B0C2C">
                  <w:pPr>
                    <w:spacing w:after="0" w:line="240" w:lineRule="auto"/>
                  </w:pPr>
                  <w:r>
                    <w:rPr>
                      <w:rFonts w:ascii="Calibri" w:eastAsia="Calibri" w:hAnsi="Calibri"/>
                      <w:color w:val="000000"/>
                      <w:sz w:val="22"/>
                    </w:rPr>
                    <w:t>1</w:t>
                  </w:r>
                </w:p>
              </w:tc>
            </w:tr>
            <w:tr w:rsidR="00CC66FC" w14:paraId="37E26FD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63858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06F03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39C90B" w14:textId="77777777" w:rsidR="00CC66FC" w:rsidRDefault="00CC66FC" w:rsidP="004B0C2C">
                  <w:pPr>
                    <w:spacing w:after="0" w:line="240" w:lineRule="auto"/>
                  </w:pPr>
                  <w:r>
                    <w:rPr>
                      <w:rFonts w:ascii="Calibri" w:eastAsia="Calibri" w:hAnsi="Calibri"/>
                      <w:color w:val="000000"/>
                      <w:sz w:val="22"/>
                    </w:rPr>
                    <w:t>2</w:t>
                  </w:r>
                </w:p>
              </w:tc>
            </w:tr>
          </w:tbl>
          <w:p w14:paraId="04E9FBA1" w14:textId="77777777" w:rsidR="00CC66FC" w:rsidRDefault="00CC66FC" w:rsidP="004B0C2C">
            <w:pPr>
              <w:spacing w:after="0" w:line="240" w:lineRule="auto"/>
            </w:pPr>
          </w:p>
        </w:tc>
        <w:tc>
          <w:tcPr>
            <w:tcW w:w="149" w:type="dxa"/>
          </w:tcPr>
          <w:p w14:paraId="1F670584" w14:textId="77777777" w:rsidR="00CC66FC" w:rsidRDefault="00CC66FC" w:rsidP="004B0C2C">
            <w:pPr>
              <w:pStyle w:val="EmptyCellLayoutStyle"/>
              <w:spacing w:after="0" w:line="240" w:lineRule="auto"/>
            </w:pPr>
          </w:p>
        </w:tc>
      </w:tr>
      <w:tr w:rsidR="00CC66FC" w14:paraId="6E5DFA7D" w14:textId="77777777" w:rsidTr="004B0C2C">
        <w:trPr>
          <w:trHeight w:val="80"/>
        </w:trPr>
        <w:tc>
          <w:tcPr>
            <w:tcW w:w="54" w:type="dxa"/>
          </w:tcPr>
          <w:p w14:paraId="39894C17" w14:textId="77777777" w:rsidR="00CC66FC" w:rsidRDefault="00CC66FC" w:rsidP="004B0C2C">
            <w:pPr>
              <w:pStyle w:val="EmptyCellLayoutStyle"/>
              <w:spacing w:after="0" w:line="240" w:lineRule="auto"/>
            </w:pPr>
          </w:p>
        </w:tc>
        <w:tc>
          <w:tcPr>
            <w:tcW w:w="10395" w:type="dxa"/>
          </w:tcPr>
          <w:p w14:paraId="6338E951" w14:textId="77777777" w:rsidR="00CC66FC" w:rsidRDefault="00CC66FC" w:rsidP="004B0C2C">
            <w:pPr>
              <w:pStyle w:val="EmptyCellLayoutStyle"/>
              <w:spacing w:after="0" w:line="240" w:lineRule="auto"/>
            </w:pPr>
          </w:p>
        </w:tc>
        <w:tc>
          <w:tcPr>
            <w:tcW w:w="149" w:type="dxa"/>
          </w:tcPr>
          <w:p w14:paraId="195BB5E6" w14:textId="77777777" w:rsidR="00CC66FC" w:rsidRDefault="00CC66FC" w:rsidP="004B0C2C">
            <w:pPr>
              <w:pStyle w:val="EmptyCellLayoutStyle"/>
              <w:spacing w:after="0" w:line="240" w:lineRule="auto"/>
            </w:pPr>
          </w:p>
        </w:tc>
      </w:tr>
    </w:tbl>
    <w:p w14:paraId="265F879F" w14:textId="77777777" w:rsidR="00CC66FC" w:rsidRDefault="00CC66FC" w:rsidP="00CC66FC">
      <w:pPr>
        <w:spacing w:after="0" w:line="240" w:lineRule="auto"/>
      </w:pPr>
    </w:p>
    <w:p w14:paraId="39E29C21" w14:textId="77777777" w:rsidR="00CC66FC" w:rsidRDefault="00CC66FC" w:rsidP="00CC66FC">
      <w:pPr>
        <w:spacing w:after="0" w:line="240" w:lineRule="auto"/>
      </w:pPr>
      <w:r>
        <w:rPr>
          <w:rFonts w:ascii="Calibri" w:eastAsia="Calibri" w:hAnsi="Calibri"/>
          <w:b/>
          <w:color w:val="6495ED"/>
          <w:sz w:val="22"/>
        </w:rPr>
        <w:t>MSSQL 2014: CREATE FILE encountered operating system error</w:t>
      </w:r>
    </w:p>
    <w:p w14:paraId="458C6EC3" w14:textId="77777777" w:rsidR="00CC66FC" w:rsidRDefault="00CC66FC" w:rsidP="00CC66FC">
      <w:pPr>
        <w:spacing w:after="0" w:line="240" w:lineRule="auto"/>
      </w:pPr>
      <w:r>
        <w:rPr>
          <w:rFonts w:ascii="Calibri" w:eastAsia="Calibri" w:hAnsi="Calibri"/>
          <w:color w:val="000000"/>
          <w:sz w:val="22"/>
        </w:rPr>
        <w:t>CREATE FILE encountered operating system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EB2A321" w14:textId="77777777" w:rsidTr="004B0C2C">
        <w:trPr>
          <w:trHeight w:val="54"/>
        </w:trPr>
        <w:tc>
          <w:tcPr>
            <w:tcW w:w="54" w:type="dxa"/>
          </w:tcPr>
          <w:p w14:paraId="37820156" w14:textId="77777777" w:rsidR="00CC66FC" w:rsidRDefault="00CC66FC" w:rsidP="004B0C2C">
            <w:pPr>
              <w:pStyle w:val="EmptyCellLayoutStyle"/>
              <w:spacing w:after="0" w:line="240" w:lineRule="auto"/>
            </w:pPr>
          </w:p>
        </w:tc>
        <w:tc>
          <w:tcPr>
            <w:tcW w:w="10395" w:type="dxa"/>
          </w:tcPr>
          <w:p w14:paraId="117A198F" w14:textId="77777777" w:rsidR="00CC66FC" w:rsidRDefault="00CC66FC" w:rsidP="004B0C2C">
            <w:pPr>
              <w:pStyle w:val="EmptyCellLayoutStyle"/>
              <w:spacing w:after="0" w:line="240" w:lineRule="auto"/>
            </w:pPr>
          </w:p>
        </w:tc>
        <w:tc>
          <w:tcPr>
            <w:tcW w:w="149" w:type="dxa"/>
          </w:tcPr>
          <w:p w14:paraId="14334A36" w14:textId="77777777" w:rsidR="00CC66FC" w:rsidRDefault="00CC66FC" w:rsidP="004B0C2C">
            <w:pPr>
              <w:pStyle w:val="EmptyCellLayoutStyle"/>
              <w:spacing w:after="0" w:line="240" w:lineRule="auto"/>
            </w:pPr>
          </w:p>
        </w:tc>
      </w:tr>
      <w:tr w:rsidR="00CC66FC" w14:paraId="38D463FB" w14:textId="77777777" w:rsidTr="004B0C2C">
        <w:tc>
          <w:tcPr>
            <w:tcW w:w="54" w:type="dxa"/>
          </w:tcPr>
          <w:p w14:paraId="7628F49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11311A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3C294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07B2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8633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30F277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99B0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DFD1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42499E" w14:textId="77777777" w:rsidR="00CC66FC" w:rsidRDefault="00CC66FC" w:rsidP="004B0C2C">
                  <w:pPr>
                    <w:spacing w:after="0" w:line="240" w:lineRule="auto"/>
                  </w:pPr>
                  <w:r>
                    <w:rPr>
                      <w:rFonts w:ascii="Calibri" w:eastAsia="Calibri" w:hAnsi="Calibri"/>
                      <w:color w:val="000000"/>
                      <w:sz w:val="22"/>
                    </w:rPr>
                    <w:t>Yes</w:t>
                  </w:r>
                </w:p>
              </w:tc>
            </w:tr>
            <w:tr w:rsidR="00CC66FC" w14:paraId="41BB3A7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8C2E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9581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84DA65" w14:textId="77777777" w:rsidR="00CC66FC" w:rsidRDefault="00CC66FC" w:rsidP="004B0C2C">
                  <w:pPr>
                    <w:spacing w:after="0" w:line="240" w:lineRule="auto"/>
                  </w:pPr>
                  <w:r>
                    <w:rPr>
                      <w:rFonts w:eastAsia="Arial"/>
                      <w:color w:val="000000"/>
                    </w:rPr>
                    <w:t>Yes</w:t>
                  </w:r>
                </w:p>
              </w:tc>
            </w:tr>
            <w:tr w:rsidR="00CC66FC" w14:paraId="0CC3C7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DF48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A424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D3480" w14:textId="77777777" w:rsidR="00CC66FC" w:rsidRDefault="00CC66FC" w:rsidP="004B0C2C">
                  <w:pPr>
                    <w:spacing w:after="0" w:line="240" w:lineRule="auto"/>
                  </w:pPr>
                  <w:r>
                    <w:rPr>
                      <w:rFonts w:ascii="Calibri" w:eastAsia="Calibri" w:hAnsi="Calibri"/>
                      <w:color w:val="000000"/>
                      <w:sz w:val="22"/>
                    </w:rPr>
                    <w:t>1</w:t>
                  </w:r>
                </w:p>
              </w:tc>
            </w:tr>
            <w:tr w:rsidR="00CC66FC" w14:paraId="743CA8B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C5856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9C534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32C857" w14:textId="77777777" w:rsidR="00CC66FC" w:rsidRDefault="00CC66FC" w:rsidP="004B0C2C">
                  <w:pPr>
                    <w:spacing w:after="0" w:line="240" w:lineRule="auto"/>
                  </w:pPr>
                  <w:r>
                    <w:rPr>
                      <w:rFonts w:ascii="Calibri" w:eastAsia="Calibri" w:hAnsi="Calibri"/>
                      <w:color w:val="000000"/>
                      <w:sz w:val="22"/>
                    </w:rPr>
                    <w:t>2</w:t>
                  </w:r>
                </w:p>
              </w:tc>
            </w:tr>
          </w:tbl>
          <w:p w14:paraId="56225385" w14:textId="77777777" w:rsidR="00CC66FC" w:rsidRDefault="00CC66FC" w:rsidP="004B0C2C">
            <w:pPr>
              <w:spacing w:after="0" w:line="240" w:lineRule="auto"/>
            </w:pPr>
          </w:p>
        </w:tc>
        <w:tc>
          <w:tcPr>
            <w:tcW w:w="149" w:type="dxa"/>
          </w:tcPr>
          <w:p w14:paraId="7DEAEEB4" w14:textId="77777777" w:rsidR="00CC66FC" w:rsidRDefault="00CC66FC" w:rsidP="004B0C2C">
            <w:pPr>
              <w:pStyle w:val="EmptyCellLayoutStyle"/>
              <w:spacing w:after="0" w:line="240" w:lineRule="auto"/>
            </w:pPr>
          </w:p>
        </w:tc>
      </w:tr>
      <w:tr w:rsidR="00CC66FC" w14:paraId="7A472B98" w14:textId="77777777" w:rsidTr="004B0C2C">
        <w:trPr>
          <w:trHeight w:val="80"/>
        </w:trPr>
        <w:tc>
          <w:tcPr>
            <w:tcW w:w="54" w:type="dxa"/>
          </w:tcPr>
          <w:p w14:paraId="470C5FF0" w14:textId="77777777" w:rsidR="00CC66FC" w:rsidRDefault="00CC66FC" w:rsidP="004B0C2C">
            <w:pPr>
              <w:pStyle w:val="EmptyCellLayoutStyle"/>
              <w:spacing w:after="0" w:line="240" w:lineRule="auto"/>
            </w:pPr>
          </w:p>
        </w:tc>
        <w:tc>
          <w:tcPr>
            <w:tcW w:w="10395" w:type="dxa"/>
          </w:tcPr>
          <w:p w14:paraId="40C9462A" w14:textId="77777777" w:rsidR="00CC66FC" w:rsidRDefault="00CC66FC" w:rsidP="004B0C2C">
            <w:pPr>
              <w:pStyle w:val="EmptyCellLayoutStyle"/>
              <w:spacing w:after="0" w:line="240" w:lineRule="auto"/>
            </w:pPr>
          </w:p>
        </w:tc>
        <w:tc>
          <w:tcPr>
            <w:tcW w:w="149" w:type="dxa"/>
          </w:tcPr>
          <w:p w14:paraId="04959A25" w14:textId="77777777" w:rsidR="00CC66FC" w:rsidRDefault="00CC66FC" w:rsidP="004B0C2C">
            <w:pPr>
              <w:pStyle w:val="EmptyCellLayoutStyle"/>
              <w:spacing w:after="0" w:line="240" w:lineRule="auto"/>
            </w:pPr>
          </w:p>
        </w:tc>
      </w:tr>
    </w:tbl>
    <w:p w14:paraId="1760623A" w14:textId="77777777" w:rsidR="00CC66FC" w:rsidRDefault="00CC66FC" w:rsidP="00CC66FC">
      <w:pPr>
        <w:spacing w:after="0" w:line="240" w:lineRule="auto"/>
      </w:pPr>
    </w:p>
    <w:p w14:paraId="67A51639" w14:textId="77777777" w:rsidR="00CC66FC" w:rsidRDefault="00CC66FC" w:rsidP="00CC66FC">
      <w:pPr>
        <w:spacing w:after="0" w:line="240" w:lineRule="auto"/>
      </w:pPr>
      <w:r>
        <w:rPr>
          <w:rFonts w:ascii="Calibri" w:eastAsia="Calibri" w:hAnsi="Calibri"/>
          <w:b/>
          <w:color w:val="6495ED"/>
          <w:sz w:val="22"/>
        </w:rPr>
        <w:t>MSSQL 2014: SQL Server shutdown due to Ctrl-C or Ctrl-Break signal</w:t>
      </w:r>
    </w:p>
    <w:p w14:paraId="435269AA" w14:textId="77777777" w:rsidR="00CC66FC" w:rsidRDefault="00CC66FC" w:rsidP="00CC66FC">
      <w:pPr>
        <w:spacing w:after="0" w:line="240" w:lineRule="auto"/>
      </w:pPr>
      <w:r>
        <w:rPr>
          <w:rFonts w:ascii="Calibri" w:eastAsia="Calibri" w:hAnsi="Calibri"/>
          <w:color w:val="000000"/>
          <w:sz w:val="22"/>
        </w:rPr>
        <w:t>The SQL Server instance was started from a command prompt using sqlservr.exe, and now a Ctrl-C or Ctrl-Break command was issued from that prompt to stop the sqlservr.exe application. No checkpoints were performed during the shutdown. This message is written to the SQL Server error log and the application event log.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96D030C" w14:textId="77777777" w:rsidTr="004B0C2C">
        <w:trPr>
          <w:trHeight w:val="54"/>
        </w:trPr>
        <w:tc>
          <w:tcPr>
            <w:tcW w:w="54" w:type="dxa"/>
          </w:tcPr>
          <w:p w14:paraId="4BAC7A3F" w14:textId="77777777" w:rsidR="00CC66FC" w:rsidRDefault="00CC66FC" w:rsidP="004B0C2C">
            <w:pPr>
              <w:pStyle w:val="EmptyCellLayoutStyle"/>
              <w:spacing w:after="0" w:line="240" w:lineRule="auto"/>
            </w:pPr>
          </w:p>
        </w:tc>
        <w:tc>
          <w:tcPr>
            <w:tcW w:w="10395" w:type="dxa"/>
          </w:tcPr>
          <w:p w14:paraId="32DA9469" w14:textId="77777777" w:rsidR="00CC66FC" w:rsidRDefault="00CC66FC" w:rsidP="004B0C2C">
            <w:pPr>
              <w:pStyle w:val="EmptyCellLayoutStyle"/>
              <w:spacing w:after="0" w:line="240" w:lineRule="auto"/>
            </w:pPr>
          </w:p>
        </w:tc>
        <w:tc>
          <w:tcPr>
            <w:tcW w:w="149" w:type="dxa"/>
          </w:tcPr>
          <w:p w14:paraId="067C4B9A" w14:textId="77777777" w:rsidR="00CC66FC" w:rsidRDefault="00CC66FC" w:rsidP="004B0C2C">
            <w:pPr>
              <w:pStyle w:val="EmptyCellLayoutStyle"/>
              <w:spacing w:after="0" w:line="240" w:lineRule="auto"/>
            </w:pPr>
          </w:p>
        </w:tc>
      </w:tr>
      <w:tr w:rsidR="00CC66FC" w14:paraId="2137CB4D" w14:textId="77777777" w:rsidTr="004B0C2C">
        <w:tc>
          <w:tcPr>
            <w:tcW w:w="54" w:type="dxa"/>
          </w:tcPr>
          <w:p w14:paraId="161AD4B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770743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5FB69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ECA29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26254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A2BA62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6A1D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BA2B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E8972" w14:textId="77777777" w:rsidR="00CC66FC" w:rsidRDefault="00CC66FC" w:rsidP="004B0C2C">
                  <w:pPr>
                    <w:spacing w:after="0" w:line="240" w:lineRule="auto"/>
                  </w:pPr>
                  <w:r>
                    <w:rPr>
                      <w:rFonts w:ascii="Calibri" w:eastAsia="Calibri" w:hAnsi="Calibri"/>
                      <w:color w:val="000000"/>
                      <w:sz w:val="22"/>
                    </w:rPr>
                    <w:t>Yes</w:t>
                  </w:r>
                </w:p>
              </w:tc>
            </w:tr>
            <w:tr w:rsidR="00CC66FC" w14:paraId="160A756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928B9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24D7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2A2C0" w14:textId="77777777" w:rsidR="00CC66FC" w:rsidRDefault="00CC66FC" w:rsidP="004B0C2C">
                  <w:pPr>
                    <w:spacing w:after="0" w:line="240" w:lineRule="auto"/>
                  </w:pPr>
                  <w:r>
                    <w:rPr>
                      <w:rFonts w:eastAsia="Arial"/>
                      <w:color w:val="000000"/>
                    </w:rPr>
                    <w:t>Yes</w:t>
                  </w:r>
                </w:p>
              </w:tc>
            </w:tr>
            <w:tr w:rsidR="00CC66FC" w14:paraId="08FE375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66EC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4558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30833" w14:textId="77777777" w:rsidR="00CC66FC" w:rsidRDefault="00CC66FC" w:rsidP="004B0C2C">
                  <w:pPr>
                    <w:spacing w:after="0" w:line="240" w:lineRule="auto"/>
                  </w:pPr>
                  <w:r>
                    <w:rPr>
                      <w:rFonts w:ascii="Calibri" w:eastAsia="Calibri" w:hAnsi="Calibri"/>
                      <w:color w:val="000000"/>
                      <w:sz w:val="22"/>
                    </w:rPr>
                    <w:t>1</w:t>
                  </w:r>
                </w:p>
              </w:tc>
            </w:tr>
            <w:tr w:rsidR="00CC66FC" w14:paraId="5B655FB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CC70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8C8F5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63EC19" w14:textId="77777777" w:rsidR="00CC66FC" w:rsidRDefault="00CC66FC" w:rsidP="004B0C2C">
                  <w:pPr>
                    <w:spacing w:after="0" w:line="240" w:lineRule="auto"/>
                  </w:pPr>
                  <w:r>
                    <w:rPr>
                      <w:rFonts w:ascii="Calibri" w:eastAsia="Calibri" w:hAnsi="Calibri"/>
                      <w:color w:val="000000"/>
                      <w:sz w:val="22"/>
                    </w:rPr>
                    <w:t>1</w:t>
                  </w:r>
                </w:p>
              </w:tc>
            </w:tr>
          </w:tbl>
          <w:p w14:paraId="5B15A0DB" w14:textId="77777777" w:rsidR="00CC66FC" w:rsidRDefault="00CC66FC" w:rsidP="004B0C2C">
            <w:pPr>
              <w:spacing w:after="0" w:line="240" w:lineRule="auto"/>
            </w:pPr>
          </w:p>
        </w:tc>
        <w:tc>
          <w:tcPr>
            <w:tcW w:w="149" w:type="dxa"/>
          </w:tcPr>
          <w:p w14:paraId="67C8E64B" w14:textId="77777777" w:rsidR="00CC66FC" w:rsidRDefault="00CC66FC" w:rsidP="004B0C2C">
            <w:pPr>
              <w:pStyle w:val="EmptyCellLayoutStyle"/>
              <w:spacing w:after="0" w:line="240" w:lineRule="auto"/>
            </w:pPr>
          </w:p>
        </w:tc>
      </w:tr>
      <w:tr w:rsidR="00CC66FC" w14:paraId="145DDDB8" w14:textId="77777777" w:rsidTr="004B0C2C">
        <w:trPr>
          <w:trHeight w:val="80"/>
        </w:trPr>
        <w:tc>
          <w:tcPr>
            <w:tcW w:w="54" w:type="dxa"/>
          </w:tcPr>
          <w:p w14:paraId="747F0CB4" w14:textId="77777777" w:rsidR="00CC66FC" w:rsidRDefault="00CC66FC" w:rsidP="004B0C2C">
            <w:pPr>
              <w:pStyle w:val="EmptyCellLayoutStyle"/>
              <w:spacing w:after="0" w:line="240" w:lineRule="auto"/>
            </w:pPr>
          </w:p>
        </w:tc>
        <w:tc>
          <w:tcPr>
            <w:tcW w:w="10395" w:type="dxa"/>
          </w:tcPr>
          <w:p w14:paraId="49175D63" w14:textId="77777777" w:rsidR="00CC66FC" w:rsidRDefault="00CC66FC" w:rsidP="004B0C2C">
            <w:pPr>
              <w:pStyle w:val="EmptyCellLayoutStyle"/>
              <w:spacing w:after="0" w:line="240" w:lineRule="auto"/>
            </w:pPr>
          </w:p>
        </w:tc>
        <w:tc>
          <w:tcPr>
            <w:tcW w:w="149" w:type="dxa"/>
          </w:tcPr>
          <w:p w14:paraId="20666C85" w14:textId="77777777" w:rsidR="00CC66FC" w:rsidRDefault="00CC66FC" w:rsidP="004B0C2C">
            <w:pPr>
              <w:pStyle w:val="EmptyCellLayoutStyle"/>
              <w:spacing w:after="0" w:line="240" w:lineRule="auto"/>
            </w:pPr>
          </w:p>
        </w:tc>
      </w:tr>
    </w:tbl>
    <w:p w14:paraId="700FA68B" w14:textId="77777777" w:rsidR="00CC66FC" w:rsidRDefault="00CC66FC" w:rsidP="00CC66FC">
      <w:pPr>
        <w:spacing w:after="0" w:line="240" w:lineRule="auto"/>
      </w:pPr>
    </w:p>
    <w:p w14:paraId="2375265F" w14:textId="77777777" w:rsidR="00CC66FC" w:rsidRDefault="00CC66FC" w:rsidP="00CC66FC">
      <w:pPr>
        <w:spacing w:after="0" w:line="240" w:lineRule="auto"/>
      </w:pPr>
      <w:r>
        <w:rPr>
          <w:rFonts w:ascii="Calibri" w:eastAsia="Calibri" w:hAnsi="Calibri"/>
          <w:b/>
          <w:color w:val="6495ED"/>
          <w:sz w:val="22"/>
        </w:rPr>
        <w:t>MSSQL 2014: Full Text Search: An unknown full-text failure occurred</w:t>
      </w:r>
    </w:p>
    <w:p w14:paraId="604DD85C" w14:textId="77777777" w:rsidR="00CC66FC" w:rsidRDefault="00CC66FC" w:rsidP="00CC66FC">
      <w:pPr>
        <w:spacing w:after="0" w:line="240" w:lineRule="auto"/>
      </w:pPr>
      <w:r>
        <w:rPr>
          <w:rFonts w:ascii="Calibri" w:eastAsia="Calibri" w:hAnsi="Calibri"/>
          <w:color w:val="000000"/>
          <w:sz w:val="22"/>
        </w:rPr>
        <w:t>This error can occur in various circumstances. Often it is related to permissions or missing files.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A855723" w14:textId="77777777" w:rsidTr="004B0C2C">
        <w:trPr>
          <w:trHeight w:val="54"/>
        </w:trPr>
        <w:tc>
          <w:tcPr>
            <w:tcW w:w="54" w:type="dxa"/>
          </w:tcPr>
          <w:p w14:paraId="25723710" w14:textId="77777777" w:rsidR="00CC66FC" w:rsidRDefault="00CC66FC" w:rsidP="004B0C2C">
            <w:pPr>
              <w:pStyle w:val="EmptyCellLayoutStyle"/>
              <w:spacing w:after="0" w:line="240" w:lineRule="auto"/>
            </w:pPr>
          </w:p>
        </w:tc>
        <w:tc>
          <w:tcPr>
            <w:tcW w:w="10395" w:type="dxa"/>
          </w:tcPr>
          <w:p w14:paraId="29B71B09" w14:textId="77777777" w:rsidR="00CC66FC" w:rsidRDefault="00CC66FC" w:rsidP="004B0C2C">
            <w:pPr>
              <w:pStyle w:val="EmptyCellLayoutStyle"/>
              <w:spacing w:after="0" w:line="240" w:lineRule="auto"/>
            </w:pPr>
          </w:p>
        </w:tc>
        <w:tc>
          <w:tcPr>
            <w:tcW w:w="149" w:type="dxa"/>
          </w:tcPr>
          <w:p w14:paraId="7094E0EA" w14:textId="77777777" w:rsidR="00CC66FC" w:rsidRDefault="00CC66FC" w:rsidP="004B0C2C">
            <w:pPr>
              <w:pStyle w:val="EmptyCellLayoutStyle"/>
              <w:spacing w:after="0" w:line="240" w:lineRule="auto"/>
            </w:pPr>
          </w:p>
        </w:tc>
      </w:tr>
      <w:tr w:rsidR="00CC66FC" w14:paraId="2F2ED27D" w14:textId="77777777" w:rsidTr="004B0C2C">
        <w:tc>
          <w:tcPr>
            <w:tcW w:w="54" w:type="dxa"/>
          </w:tcPr>
          <w:p w14:paraId="086CA36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E5B4FE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C43C3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4604F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3A019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1E3AA0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603A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7CFB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9D2AA" w14:textId="77777777" w:rsidR="00CC66FC" w:rsidRDefault="00CC66FC" w:rsidP="004B0C2C">
                  <w:pPr>
                    <w:spacing w:after="0" w:line="240" w:lineRule="auto"/>
                  </w:pPr>
                  <w:r>
                    <w:rPr>
                      <w:rFonts w:ascii="Calibri" w:eastAsia="Calibri" w:hAnsi="Calibri"/>
                      <w:color w:val="000000"/>
                      <w:sz w:val="22"/>
                    </w:rPr>
                    <w:t>Yes</w:t>
                  </w:r>
                </w:p>
              </w:tc>
            </w:tr>
            <w:tr w:rsidR="00CC66FC" w14:paraId="66EEA73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EF2C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4E8D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5F040" w14:textId="77777777" w:rsidR="00CC66FC" w:rsidRDefault="00CC66FC" w:rsidP="004B0C2C">
                  <w:pPr>
                    <w:spacing w:after="0" w:line="240" w:lineRule="auto"/>
                  </w:pPr>
                  <w:r>
                    <w:rPr>
                      <w:rFonts w:eastAsia="Arial"/>
                      <w:color w:val="000000"/>
                    </w:rPr>
                    <w:t>Yes</w:t>
                  </w:r>
                </w:p>
              </w:tc>
            </w:tr>
            <w:tr w:rsidR="00CC66FC" w14:paraId="21DDEF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2766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5EDF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709C1" w14:textId="77777777" w:rsidR="00CC66FC" w:rsidRDefault="00CC66FC" w:rsidP="004B0C2C">
                  <w:pPr>
                    <w:spacing w:after="0" w:line="240" w:lineRule="auto"/>
                  </w:pPr>
                  <w:r>
                    <w:rPr>
                      <w:rFonts w:ascii="Calibri" w:eastAsia="Calibri" w:hAnsi="Calibri"/>
                      <w:color w:val="000000"/>
                      <w:sz w:val="22"/>
                    </w:rPr>
                    <w:t>1</w:t>
                  </w:r>
                </w:p>
              </w:tc>
            </w:tr>
            <w:tr w:rsidR="00CC66FC" w14:paraId="62305A3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3DD38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E8505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5FB85B" w14:textId="77777777" w:rsidR="00CC66FC" w:rsidRDefault="00CC66FC" w:rsidP="004B0C2C">
                  <w:pPr>
                    <w:spacing w:after="0" w:line="240" w:lineRule="auto"/>
                  </w:pPr>
                  <w:r>
                    <w:rPr>
                      <w:rFonts w:ascii="Calibri" w:eastAsia="Calibri" w:hAnsi="Calibri"/>
                      <w:color w:val="000000"/>
                      <w:sz w:val="22"/>
                    </w:rPr>
                    <w:t>1</w:t>
                  </w:r>
                </w:p>
              </w:tc>
            </w:tr>
          </w:tbl>
          <w:p w14:paraId="7401E40B" w14:textId="77777777" w:rsidR="00CC66FC" w:rsidRDefault="00CC66FC" w:rsidP="004B0C2C">
            <w:pPr>
              <w:spacing w:after="0" w:line="240" w:lineRule="auto"/>
            </w:pPr>
          </w:p>
        </w:tc>
        <w:tc>
          <w:tcPr>
            <w:tcW w:w="149" w:type="dxa"/>
          </w:tcPr>
          <w:p w14:paraId="079661B3" w14:textId="77777777" w:rsidR="00CC66FC" w:rsidRDefault="00CC66FC" w:rsidP="004B0C2C">
            <w:pPr>
              <w:pStyle w:val="EmptyCellLayoutStyle"/>
              <w:spacing w:after="0" w:line="240" w:lineRule="auto"/>
            </w:pPr>
          </w:p>
        </w:tc>
      </w:tr>
      <w:tr w:rsidR="00CC66FC" w14:paraId="6C7313D0" w14:textId="77777777" w:rsidTr="004B0C2C">
        <w:trPr>
          <w:trHeight w:val="80"/>
        </w:trPr>
        <w:tc>
          <w:tcPr>
            <w:tcW w:w="54" w:type="dxa"/>
          </w:tcPr>
          <w:p w14:paraId="324DE3AC" w14:textId="77777777" w:rsidR="00CC66FC" w:rsidRDefault="00CC66FC" w:rsidP="004B0C2C">
            <w:pPr>
              <w:pStyle w:val="EmptyCellLayoutStyle"/>
              <w:spacing w:after="0" w:line="240" w:lineRule="auto"/>
            </w:pPr>
          </w:p>
        </w:tc>
        <w:tc>
          <w:tcPr>
            <w:tcW w:w="10395" w:type="dxa"/>
          </w:tcPr>
          <w:p w14:paraId="7124044A" w14:textId="77777777" w:rsidR="00CC66FC" w:rsidRDefault="00CC66FC" w:rsidP="004B0C2C">
            <w:pPr>
              <w:pStyle w:val="EmptyCellLayoutStyle"/>
              <w:spacing w:after="0" w:line="240" w:lineRule="auto"/>
            </w:pPr>
          </w:p>
        </w:tc>
        <w:tc>
          <w:tcPr>
            <w:tcW w:w="149" w:type="dxa"/>
          </w:tcPr>
          <w:p w14:paraId="0DC57DAD" w14:textId="77777777" w:rsidR="00CC66FC" w:rsidRDefault="00CC66FC" w:rsidP="004B0C2C">
            <w:pPr>
              <w:pStyle w:val="EmptyCellLayoutStyle"/>
              <w:spacing w:after="0" w:line="240" w:lineRule="auto"/>
            </w:pPr>
          </w:p>
        </w:tc>
      </w:tr>
    </w:tbl>
    <w:p w14:paraId="15CBF4B9" w14:textId="77777777" w:rsidR="00CC66FC" w:rsidRDefault="00CC66FC" w:rsidP="00CC66FC">
      <w:pPr>
        <w:spacing w:after="0" w:line="240" w:lineRule="auto"/>
      </w:pPr>
    </w:p>
    <w:p w14:paraId="4C780EE2" w14:textId="77777777" w:rsidR="00CC66FC" w:rsidRDefault="00CC66FC" w:rsidP="00CC66FC">
      <w:pPr>
        <w:spacing w:after="0" w:line="240" w:lineRule="auto"/>
      </w:pPr>
      <w:r>
        <w:rPr>
          <w:rFonts w:ascii="Calibri" w:eastAsia="Calibri" w:hAnsi="Calibri"/>
          <w:b/>
          <w:color w:val="6495ED"/>
          <w:sz w:val="22"/>
        </w:rPr>
        <w:t>MSSQL 2014: Internal Query Processor Error: The query processor encountered an unexpected error during the processing of a remote query phase</w:t>
      </w:r>
    </w:p>
    <w:p w14:paraId="34DFDE5A" w14:textId="77777777" w:rsidR="00CC66FC" w:rsidRDefault="00CC66FC" w:rsidP="00CC66FC">
      <w:pPr>
        <w:spacing w:after="0" w:line="240" w:lineRule="auto"/>
      </w:pPr>
      <w:r>
        <w:rPr>
          <w:rFonts w:ascii="Calibri" w:eastAsia="Calibri" w:hAnsi="Calibri"/>
          <w:color w:val="000000"/>
          <w:sz w:val="22"/>
        </w:rPr>
        <w:t>This is an internal query processor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11FA543" w14:textId="77777777" w:rsidTr="004B0C2C">
        <w:trPr>
          <w:trHeight w:val="54"/>
        </w:trPr>
        <w:tc>
          <w:tcPr>
            <w:tcW w:w="54" w:type="dxa"/>
          </w:tcPr>
          <w:p w14:paraId="0B61EBE7" w14:textId="77777777" w:rsidR="00CC66FC" w:rsidRDefault="00CC66FC" w:rsidP="004B0C2C">
            <w:pPr>
              <w:pStyle w:val="EmptyCellLayoutStyle"/>
              <w:spacing w:after="0" w:line="240" w:lineRule="auto"/>
            </w:pPr>
          </w:p>
        </w:tc>
        <w:tc>
          <w:tcPr>
            <w:tcW w:w="10395" w:type="dxa"/>
          </w:tcPr>
          <w:p w14:paraId="46A3C227" w14:textId="77777777" w:rsidR="00CC66FC" w:rsidRDefault="00CC66FC" w:rsidP="004B0C2C">
            <w:pPr>
              <w:pStyle w:val="EmptyCellLayoutStyle"/>
              <w:spacing w:after="0" w:line="240" w:lineRule="auto"/>
            </w:pPr>
          </w:p>
        </w:tc>
        <w:tc>
          <w:tcPr>
            <w:tcW w:w="149" w:type="dxa"/>
          </w:tcPr>
          <w:p w14:paraId="135C25B7" w14:textId="77777777" w:rsidR="00CC66FC" w:rsidRDefault="00CC66FC" w:rsidP="004B0C2C">
            <w:pPr>
              <w:pStyle w:val="EmptyCellLayoutStyle"/>
              <w:spacing w:after="0" w:line="240" w:lineRule="auto"/>
            </w:pPr>
          </w:p>
        </w:tc>
      </w:tr>
      <w:tr w:rsidR="00CC66FC" w14:paraId="6051A3B6" w14:textId="77777777" w:rsidTr="004B0C2C">
        <w:tc>
          <w:tcPr>
            <w:tcW w:w="54" w:type="dxa"/>
          </w:tcPr>
          <w:p w14:paraId="4613D5A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5CFFE7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F7569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25F5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D036B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005BE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61C65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345D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B5B2E" w14:textId="77777777" w:rsidR="00CC66FC" w:rsidRDefault="00CC66FC" w:rsidP="004B0C2C">
                  <w:pPr>
                    <w:spacing w:after="0" w:line="240" w:lineRule="auto"/>
                  </w:pPr>
                  <w:r>
                    <w:rPr>
                      <w:rFonts w:ascii="Calibri" w:eastAsia="Calibri" w:hAnsi="Calibri"/>
                      <w:color w:val="000000"/>
                      <w:sz w:val="22"/>
                    </w:rPr>
                    <w:t>Yes</w:t>
                  </w:r>
                </w:p>
              </w:tc>
            </w:tr>
            <w:tr w:rsidR="00CC66FC" w14:paraId="22C8F76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B15D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11A7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126C3" w14:textId="77777777" w:rsidR="00CC66FC" w:rsidRDefault="00CC66FC" w:rsidP="004B0C2C">
                  <w:pPr>
                    <w:spacing w:after="0" w:line="240" w:lineRule="auto"/>
                  </w:pPr>
                  <w:r>
                    <w:rPr>
                      <w:rFonts w:eastAsia="Arial"/>
                      <w:color w:val="000000"/>
                    </w:rPr>
                    <w:t>Yes</w:t>
                  </w:r>
                </w:p>
              </w:tc>
            </w:tr>
            <w:tr w:rsidR="00CC66FC" w14:paraId="747147F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73DD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C801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B5039" w14:textId="77777777" w:rsidR="00CC66FC" w:rsidRDefault="00CC66FC" w:rsidP="004B0C2C">
                  <w:pPr>
                    <w:spacing w:after="0" w:line="240" w:lineRule="auto"/>
                  </w:pPr>
                  <w:r>
                    <w:rPr>
                      <w:rFonts w:ascii="Calibri" w:eastAsia="Calibri" w:hAnsi="Calibri"/>
                      <w:color w:val="000000"/>
                      <w:sz w:val="22"/>
                    </w:rPr>
                    <w:t>1</w:t>
                  </w:r>
                </w:p>
              </w:tc>
            </w:tr>
            <w:tr w:rsidR="00CC66FC" w14:paraId="462FEE6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E2A8F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798A1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B447B6" w14:textId="77777777" w:rsidR="00CC66FC" w:rsidRDefault="00CC66FC" w:rsidP="004B0C2C">
                  <w:pPr>
                    <w:spacing w:after="0" w:line="240" w:lineRule="auto"/>
                  </w:pPr>
                  <w:r>
                    <w:rPr>
                      <w:rFonts w:ascii="Calibri" w:eastAsia="Calibri" w:hAnsi="Calibri"/>
                      <w:color w:val="000000"/>
                      <w:sz w:val="22"/>
                    </w:rPr>
                    <w:t>2</w:t>
                  </w:r>
                </w:p>
              </w:tc>
            </w:tr>
          </w:tbl>
          <w:p w14:paraId="37D9C4BA" w14:textId="77777777" w:rsidR="00CC66FC" w:rsidRDefault="00CC66FC" w:rsidP="004B0C2C">
            <w:pPr>
              <w:spacing w:after="0" w:line="240" w:lineRule="auto"/>
            </w:pPr>
          </w:p>
        </w:tc>
        <w:tc>
          <w:tcPr>
            <w:tcW w:w="149" w:type="dxa"/>
          </w:tcPr>
          <w:p w14:paraId="385CEF35" w14:textId="77777777" w:rsidR="00CC66FC" w:rsidRDefault="00CC66FC" w:rsidP="004B0C2C">
            <w:pPr>
              <w:pStyle w:val="EmptyCellLayoutStyle"/>
              <w:spacing w:after="0" w:line="240" w:lineRule="auto"/>
            </w:pPr>
          </w:p>
        </w:tc>
      </w:tr>
      <w:tr w:rsidR="00CC66FC" w14:paraId="19B1210B" w14:textId="77777777" w:rsidTr="004B0C2C">
        <w:trPr>
          <w:trHeight w:val="80"/>
        </w:trPr>
        <w:tc>
          <w:tcPr>
            <w:tcW w:w="54" w:type="dxa"/>
          </w:tcPr>
          <w:p w14:paraId="370266B1" w14:textId="77777777" w:rsidR="00CC66FC" w:rsidRDefault="00CC66FC" w:rsidP="004B0C2C">
            <w:pPr>
              <w:pStyle w:val="EmptyCellLayoutStyle"/>
              <w:spacing w:after="0" w:line="240" w:lineRule="auto"/>
            </w:pPr>
          </w:p>
        </w:tc>
        <w:tc>
          <w:tcPr>
            <w:tcW w:w="10395" w:type="dxa"/>
          </w:tcPr>
          <w:p w14:paraId="722A6B84" w14:textId="77777777" w:rsidR="00CC66FC" w:rsidRDefault="00CC66FC" w:rsidP="004B0C2C">
            <w:pPr>
              <w:pStyle w:val="EmptyCellLayoutStyle"/>
              <w:spacing w:after="0" w:line="240" w:lineRule="auto"/>
            </w:pPr>
          </w:p>
        </w:tc>
        <w:tc>
          <w:tcPr>
            <w:tcW w:w="149" w:type="dxa"/>
          </w:tcPr>
          <w:p w14:paraId="606B9146" w14:textId="77777777" w:rsidR="00CC66FC" w:rsidRDefault="00CC66FC" w:rsidP="004B0C2C">
            <w:pPr>
              <w:pStyle w:val="EmptyCellLayoutStyle"/>
              <w:spacing w:after="0" w:line="240" w:lineRule="auto"/>
            </w:pPr>
          </w:p>
        </w:tc>
      </w:tr>
    </w:tbl>
    <w:p w14:paraId="3B4D6B14" w14:textId="77777777" w:rsidR="00CC66FC" w:rsidRDefault="00CC66FC" w:rsidP="00CC66FC">
      <w:pPr>
        <w:spacing w:after="0" w:line="240" w:lineRule="auto"/>
      </w:pPr>
    </w:p>
    <w:p w14:paraId="2411AE11" w14:textId="77777777" w:rsidR="00CC66FC" w:rsidRDefault="00CC66FC" w:rsidP="00CC66FC">
      <w:pPr>
        <w:spacing w:after="0" w:line="240" w:lineRule="auto"/>
      </w:pPr>
      <w:r>
        <w:rPr>
          <w:rFonts w:ascii="Calibri" w:eastAsia="Calibri" w:hAnsi="Calibri"/>
          <w:b/>
          <w:color w:val="6495ED"/>
          <w:sz w:val="22"/>
        </w:rPr>
        <w:t>MSSQL 2014: Failed to open primary database file</w:t>
      </w:r>
    </w:p>
    <w:p w14:paraId="554F86CF" w14:textId="77777777" w:rsidR="00CC66FC" w:rsidRDefault="00CC66FC" w:rsidP="00CC66FC">
      <w:pPr>
        <w:spacing w:after="0" w:line="240" w:lineRule="auto"/>
      </w:pPr>
      <w:r>
        <w:rPr>
          <w:rFonts w:ascii="Calibri" w:eastAsia="Calibri" w:hAnsi="Calibri"/>
          <w:color w:val="000000"/>
          <w:sz w:val="22"/>
        </w:rPr>
        <w:t>An operating system error occurred when opening the primary file of a database. The error message contains the specific operating system error encountered.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CCA3489" w14:textId="77777777" w:rsidTr="004B0C2C">
        <w:trPr>
          <w:trHeight w:val="54"/>
        </w:trPr>
        <w:tc>
          <w:tcPr>
            <w:tcW w:w="54" w:type="dxa"/>
          </w:tcPr>
          <w:p w14:paraId="66F39BB9" w14:textId="77777777" w:rsidR="00CC66FC" w:rsidRDefault="00CC66FC" w:rsidP="004B0C2C">
            <w:pPr>
              <w:pStyle w:val="EmptyCellLayoutStyle"/>
              <w:spacing w:after="0" w:line="240" w:lineRule="auto"/>
            </w:pPr>
          </w:p>
        </w:tc>
        <w:tc>
          <w:tcPr>
            <w:tcW w:w="10395" w:type="dxa"/>
          </w:tcPr>
          <w:p w14:paraId="2AA9F0F5" w14:textId="77777777" w:rsidR="00CC66FC" w:rsidRDefault="00CC66FC" w:rsidP="004B0C2C">
            <w:pPr>
              <w:pStyle w:val="EmptyCellLayoutStyle"/>
              <w:spacing w:after="0" w:line="240" w:lineRule="auto"/>
            </w:pPr>
          </w:p>
        </w:tc>
        <w:tc>
          <w:tcPr>
            <w:tcW w:w="149" w:type="dxa"/>
          </w:tcPr>
          <w:p w14:paraId="548DBE4B" w14:textId="77777777" w:rsidR="00CC66FC" w:rsidRDefault="00CC66FC" w:rsidP="004B0C2C">
            <w:pPr>
              <w:pStyle w:val="EmptyCellLayoutStyle"/>
              <w:spacing w:after="0" w:line="240" w:lineRule="auto"/>
            </w:pPr>
          </w:p>
        </w:tc>
      </w:tr>
      <w:tr w:rsidR="00CC66FC" w14:paraId="037421AA" w14:textId="77777777" w:rsidTr="004B0C2C">
        <w:tc>
          <w:tcPr>
            <w:tcW w:w="54" w:type="dxa"/>
          </w:tcPr>
          <w:p w14:paraId="544E5E2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1D0D81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8018E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490C8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713A2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C42993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FEAFB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8C72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C95FB" w14:textId="77777777" w:rsidR="00CC66FC" w:rsidRDefault="00CC66FC" w:rsidP="004B0C2C">
                  <w:pPr>
                    <w:spacing w:after="0" w:line="240" w:lineRule="auto"/>
                  </w:pPr>
                  <w:r>
                    <w:rPr>
                      <w:rFonts w:ascii="Calibri" w:eastAsia="Calibri" w:hAnsi="Calibri"/>
                      <w:color w:val="000000"/>
                      <w:sz w:val="22"/>
                    </w:rPr>
                    <w:t>Yes</w:t>
                  </w:r>
                </w:p>
              </w:tc>
            </w:tr>
            <w:tr w:rsidR="00CC66FC" w14:paraId="2BAA4B8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FCEDC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AF5D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5E6F7" w14:textId="77777777" w:rsidR="00CC66FC" w:rsidRDefault="00CC66FC" w:rsidP="004B0C2C">
                  <w:pPr>
                    <w:spacing w:after="0" w:line="240" w:lineRule="auto"/>
                  </w:pPr>
                  <w:r>
                    <w:rPr>
                      <w:rFonts w:eastAsia="Arial"/>
                      <w:color w:val="000000"/>
                    </w:rPr>
                    <w:t>Yes</w:t>
                  </w:r>
                </w:p>
              </w:tc>
            </w:tr>
            <w:tr w:rsidR="00CC66FC" w14:paraId="2E15CCF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F491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2C34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B4EAB" w14:textId="77777777" w:rsidR="00CC66FC" w:rsidRDefault="00CC66FC" w:rsidP="004B0C2C">
                  <w:pPr>
                    <w:spacing w:after="0" w:line="240" w:lineRule="auto"/>
                  </w:pPr>
                  <w:r>
                    <w:rPr>
                      <w:rFonts w:ascii="Calibri" w:eastAsia="Calibri" w:hAnsi="Calibri"/>
                      <w:color w:val="000000"/>
                      <w:sz w:val="22"/>
                    </w:rPr>
                    <w:t>2</w:t>
                  </w:r>
                </w:p>
              </w:tc>
            </w:tr>
            <w:tr w:rsidR="00CC66FC" w14:paraId="076D69C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64E73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06E76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E7F34C" w14:textId="77777777" w:rsidR="00CC66FC" w:rsidRDefault="00CC66FC" w:rsidP="004B0C2C">
                  <w:pPr>
                    <w:spacing w:after="0" w:line="240" w:lineRule="auto"/>
                  </w:pPr>
                  <w:r>
                    <w:rPr>
                      <w:rFonts w:ascii="Calibri" w:eastAsia="Calibri" w:hAnsi="Calibri"/>
                      <w:color w:val="000000"/>
                      <w:sz w:val="22"/>
                    </w:rPr>
                    <w:t>2</w:t>
                  </w:r>
                </w:p>
              </w:tc>
            </w:tr>
          </w:tbl>
          <w:p w14:paraId="0B7FAF7E" w14:textId="77777777" w:rsidR="00CC66FC" w:rsidRDefault="00CC66FC" w:rsidP="004B0C2C">
            <w:pPr>
              <w:spacing w:after="0" w:line="240" w:lineRule="auto"/>
            </w:pPr>
          </w:p>
        </w:tc>
        <w:tc>
          <w:tcPr>
            <w:tcW w:w="149" w:type="dxa"/>
          </w:tcPr>
          <w:p w14:paraId="3C7C3117" w14:textId="77777777" w:rsidR="00CC66FC" w:rsidRDefault="00CC66FC" w:rsidP="004B0C2C">
            <w:pPr>
              <w:pStyle w:val="EmptyCellLayoutStyle"/>
              <w:spacing w:after="0" w:line="240" w:lineRule="auto"/>
            </w:pPr>
          </w:p>
        </w:tc>
      </w:tr>
      <w:tr w:rsidR="00CC66FC" w14:paraId="047F0F38" w14:textId="77777777" w:rsidTr="004B0C2C">
        <w:trPr>
          <w:trHeight w:val="80"/>
        </w:trPr>
        <w:tc>
          <w:tcPr>
            <w:tcW w:w="54" w:type="dxa"/>
          </w:tcPr>
          <w:p w14:paraId="193C363A" w14:textId="77777777" w:rsidR="00CC66FC" w:rsidRDefault="00CC66FC" w:rsidP="004B0C2C">
            <w:pPr>
              <w:pStyle w:val="EmptyCellLayoutStyle"/>
              <w:spacing w:after="0" w:line="240" w:lineRule="auto"/>
            </w:pPr>
          </w:p>
        </w:tc>
        <w:tc>
          <w:tcPr>
            <w:tcW w:w="10395" w:type="dxa"/>
          </w:tcPr>
          <w:p w14:paraId="35F8FCC7" w14:textId="77777777" w:rsidR="00CC66FC" w:rsidRDefault="00CC66FC" w:rsidP="004B0C2C">
            <w:pPr>
              <w:pStyle w:val="EmptyCellLayoutStyle"/>
              <w:spacing w:after="0" w:line="240" w:lineRule="auto"/>
            </w:pPr>
          </w:p>
        </w:tc>
        <w:tc>
          <w:tcPr>
            <w:tcW w:w="149" w:type="dxa"/>
          </w:tcPr>
          <w:p w14:paraId="2C06307E" w14:textId="77777777" w:rsidR="00CC66FC" w:rsidRDefault="00CC66FC" w:rsidP="004B0C2C">
            <w:pPr>
              <w:pStyle w:val="EmptyCellLayoutStyle"/>
              <w:spacing w:after="0" w:line="240" w:lineRule="auto"/>
            </w:pPr>
          </w:p>
        </w:tc>
      </w:tr>
    </w:tbl>
    <w:p w14:paraId="197788B9" w14:textId="77777777" w:rsidR="00CC66FC" w:rsidRDefault="00CC66FC" w:rsidP="00CC66FC">
      <w:pPr>
        <w:spacing w:after="0" w:line="240" w:lineRule="auto"/>
      </w:pPr>
    </w:p>
    <w:p w14:paraId="19C4EF96" w14:textId="77777777" w:rsidR="00CC66FC" w:rsidRDefault="00CC66FC" w:rsidP="00CC66FC">
      <w:pPr>
        <w:spacing w:after="0" w:line="240" w:lineRule="auto"/>
      </w:pPr>
      <w:r>
        <w:rPr>
          <w:rFonts w:ascii="Calibri" w:eastAsia="Calibri" w:hAnsi="Calibri"/>
          <w:b/>
          <w:color w:val="6495ED"/>
          <w:sz w:val="22"/>
        </w:rPr>
        <w:t>MSSQL 2014: An error occurred in the timer event cache</w:t>
      </w:r>
    </w:p>
    <w:p w14:paraId="332800D2" w14:textId="77777777" w:rsidR="00CC66FC" w:rsidRDefault="00CC66FC" w:rsidP="00CC66FC">
      <w:pPr>
        <w:spacing w:after="0" w:line="240" w:lineRule="auto"/>
      </w:pPr>
      <w:r>
        <w:rPr>
          <w:rFonts w:ascii="Calibri" w:eastAsia="Calibri" w:hAnsi="Calibri"/>
          <w:color w:val="000000"/>
          <w:sz w:val="22"/>
        </w:rPr>
        <w:t>An error occurred in the SQL Server Service Broker transport layer timer event cache. The Windows application log or SQL Server error log may identify the specific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A1F326E" w14:textId="77777777" w:rsidTr="004B0C2C">
        <w:trPr>
          <w:trHeight w:val="54"/>
        </w:trPr>
        <w:tc>
          <w:tcPr>
            <w:tcW w:w="54" w:type="dxa"/>
          </w:tcPr>
          <w:p w14:paraId="20B43C07" w14:textId="77777777" w:rsidR="00CC66FC" w:rsidRDefault="00CC66FC" w:rsidP="004B0C2C">
            <w:pPr>
              <w:pStyle w:val="EmptyCellLayoutStyle"/>
              <w:spacing w:after="0" w:line="240" w:lineRule="auto"/>
            </w:pPr>
          </w:p>
        </w:tc>
        <w:tc>
          <w:tcPr>
            <w:tcW w:w="10395" w:type="dxa"/>
          </w:tcPr>
          <w:p w14:paraId="3D6F93D0" w14:textId="77777777" w:rsidR="00CC66FC" w:rsidRDefault="00CC66FC" w:rsidP="004B0C2C">
            <w:pPr>
              <w:pStyle w:val="EmptyCellLayoutStyle"/>
              <w:spacing w:after="0" w:line="240" w:lineRule="auto"/>
            </w:pPr>
          </w:p>
        </w:tc>
        <w:tc>
          <w:tcPr>
            <w:tcW w:w="149" w:type="dxa"/>
          </w:tcPr>
          <w:p w14:paraId="7C866009" w14:textId="77777777" w:rsidR="00CC66FC" w:rsidRDefault="00CC66FC" w:rsidP="004B0C2C">
            <w:pPr>
              <w:pStyle w:val="EmptyCellLayoutStyle"/>
              <w:spacing w:after="0" w:line="240" w:lineRule="auto"/>
            </w:pPr>
          </w:p>
        </w:tc>
      </w:tr>
      <w:tr w:rsidR="00CC66FC" w14:paraId="716054A1" w14:textId="77777777" w:rsidTr="004B0C2C">
        <w:tc>
          <w:tcPr>
            <w:tcW w:w="54" w:type="dxa"/>
          </w:tcPr>
          <w:p w14:paraId="29DE74D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4CB4C5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36000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ABD9C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CF250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859BC9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C693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C507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C8EDDA" w14:textId="77777777" w:rsidR="00CC66FC" w:rsidRDefault="00CC66FC" w:rsidP="004B0C2C">
                  <w:pPr>
                    <w:spacing w:after="0" w:line="240" w:lineRule="auto"/>
                  </w:pPr>
                  <w:r>
                    <w:rPr>
                      <w:rFonts w:ascii="Calibri" w:eastAsia="Calibri" w:hAnsi="Calibri"/>
                      <w:color w:val="000000"/>
                      <w:sz w:val="22"/>
                    </w:rPr>
                    <w:t>Yes</w:t>
                  </w:r>
                </w:p>
              </w:tc>
            </w:tr>
            <w:tr w:rsidR="00CC66FC" w14:paraId="0E0B319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55C2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E0A5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F2C81" w14:textId="77777777" w:rsidR="00CC66FC" w:rsidRDefault="00CC66FC" w:rsidP="004B0C2C">
                  <w:pPr>
                    <w:spacing w:after="0" w:line="240" w:lineRule="auto"/>
                  </w:pPr>
                  <w:r>
                    <w:rPr>
                      <w:rFonts w:eastAsia="Arial"/>
                      <w:color w:val="000000"/>
                    </w:rPr>
                    <w:t>Yes</w:t>
                  </w:r>
                </w:p>
              </w:tc>
            </w:tr>
            <w:tr w:rsidR="00CC66FC" w14:paraId="07EDFD9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7A812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A062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A83C6" w14:textId="77777777" w:rsidR="00CC66FC" w:rsidRDefault="00CC66FC" w:rsidP="004B0C2C">
                  <w:pPr>
                    <w:spacing w:after="0" w:line="240" w:lineRule="auto"/>
                  </w:pPr>
                  <w:r>
                    <w:rPr>
                      <w:rFonts w:ascii="Calibri" w:eastAsia="Calibri" w:hAnsi="Calibri"/>
                      <w:color w:val="000000"/>
                      <w:sz w:val="22"/>
                    </w:rPr>
                    <w:t>1</w:t>
                  </w:r>
                </w:p>
              </w:tc>
            </w:tr>
            <w:tr w:rsidR="00CC66FC" w14:paraId="150F150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26B90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95820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AA5F19" w14:textId="77777777" w:rsidR="00CC66FC" w:rsidRDefault="00CC66FC" w:rsidP="004B0C2C">
                  <w:pPr>
                    <w:spacing w:after="0" w:line="240" w:lineRule="auto"/>
                  </w:pPr>
                  <w:r>
                    <w:rPr>
                      <w:rFonts w:ascii="Calibri" w:eastAsia="Calibri" w:hAnsi="Calibri"/>
                      <w:color w:val="000000"/>
                      <w:sz w:val="22"/>
                    </w:rPr>
                    <w:t>2</w:t>
                  </w:r>
                </w:p>
              </w:tc>
            </w:tr>
          </w:tbl>
          <w:p w14:paraId="7EA68A4D" w14:textId="77777777" w:rsidR="00CC66FC" w:rsidRDefault="00CC66FC" w:rsidP="004B0C2C">
            <w:pPr>
              <w:spacing w:after="0" w:line="240" w:lineRule="auto"/>
            </w:pPr>
          </w:p>
        </w:tc>
        <w:tc>
          <w:tcPr>
            <w:tcW w:w="149" w:type="dxa"/>
          </w:tcPr>
          <w:p w14:paraId="5614A73B" w14:textId="77777777" w:rsidR="00CC66FC" w:rsidRDefault="00CC66FC" w:rsidP="004B0C2C">
            <w:pPr>
              <w:pStyle w:val="EmptyCellLayoutStyle"/>
              <w:spacing w:after="0" w:line="240" w:lineRule="auto"/>
            </w:pPr>
          </w:p>
        </w:tc>
      </w:tr>
      <w:tr w:rsidR="00CC66FC" w14:paraId="0CC9FE36" w14:textId="77777777" w:rsidTr="004B0C2C">
        <w:trPr>
          <w:trHeight w:val="80"/>
        </w:trPr>
        <w:tc>
          <w:tcPr>
            <w:tcW w:w="54" w:type="dxa"/>
          </w:tcPr>
          <w:p w14:paraId="179B884C" w14:textId="77777777" w:rsidR="00CC66FC" w:rsidRDefault="00CC66FC" w:rsidP="004B0C2C">
            <w:pPr>
              <w:pStyle w:val="EmptyCellLayoutStyle"/>
              <w:spacing w:after="0" w:line="240" w:lineRule="auto"/>
            </w:pPr>
          </w:p>
        </w:tc>
        <w:tc>
          <w:tcPr>
            <w:tcW w:w="10395" w:type="dxa"/>
          </w:tcPr>
          <w:p w14:paraId="44C87CFD" w14:textId="77777777" w:rsidR="00CC66FC" w:rsidRDefault="00CC66FC" w:rsidP="004B0C2C">
            <w:pPr>
              <w:pStyle w:val="EmptyCellLayoutStyle"/>
              <w:spacing w:after="0" w:line="240" w:lineRule="auto"/>
            </w:pPr>
          </w:p>
        </w:tc>
        <w:tc>
          <w:tcPr>
            <w:tcW w:w="149" w:type="dxa"/>
          </w:tcPr>
          <w:p w14:paraId="5A6FC449" w14:textId="77777777" w:rsidR="00CC66FC" w:rsidRDefault="00CC66FC" w:rsidP="004B0C2C">
            <w:pPr>
              <w:pStyle w:val="EmptyCellLayoutStyle"/>
              <w:spacing w:after="0" w:line="240" w:lineRule="auto"/>
            </w:pPr>
          </w:p>
        </w:tc>
      </w:tr>
    </w:tbl>
    <w:p w14:paraId="3C2A215A" w14:textId="77777777" w:rsidR="00CC66FC" w:rsidRDefault="00CC66FC" w:rsidP="00CC66FC">
      <w:pPr>
        <w:spacing w:after="0" w:line="240" w:lineRule="auto"/>
      </w:pPr>
    </w:p>
    <w:p w14:paraId="374E5B54" w14:textId="77777777" w:rsidR="00CC66FC" w:rsidRDefault="00CC66FC" w:rsidP="00CC66FC">
      <w:pPr>
        <w:spacing w:after="0" w:line="240" w:lineRule="auto"/>
      </w:pPr>
      <w:r>
        <w:rPr>
          <w:rFonts w:ascii="Calibri" w:eastAsia="Calibri" w:hAnsi="Calibri"/>
          <w:b/>
          <w:color w:val="6495ED"/>
          <w:sz w:val="22"/>
        </w:rPr>
        <w:t>MSSQL 2014: XML : XML document could not be created because server memory is low. Use sp_xml_removedocument to release XML documents</w:t>
      </w:r>
    </w:p>
    <w:p w14:paraId="541272FE" w14:textId="77777777" w:rsidR="00CC66FC" w:rsidRDefault="00CC66FC" w:rsidP="00CC66FC">
      <w:pPr>
        <w:spacing w:after="0" w:line="240" w:lineRule="auto"/>
      </w:pPr>
      <w:r>
        <w:rPr>
          <w:rFonts w:ascii="Calibri" w:eastAsia="Calibri" w:hAnsi="Calibri"/>
          <w:color w:val="000000"/>
          <w:sz w:val="22"/>
        </w:rPr>
        <w:t>When you execute sp_xml_preparedocument , a parsed XML document is stored in the internal cache of SQL Server 2000. The MSXML parser uses up to one-eighth the total memory available for SQL Server. There is not enough memory in the portion of cache allocated to MSXML to open the document specified in the sp_xml_preparedocument statement. This may be because the specified document is very large or because documents already in that memory space do not leave enough space for the new document.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FE1151C" w14:textId="77777777" w:rsidTr="004B0C2C">
        <w:trPr>
          <w:trHeight w:val="54"/>
        </w:trPr>
        <w:tc>
          <w:tcPr>
            <w:tcW w:w="54" w:type="dxa"/>
          </w:tcPr>
          <w:p w14:paraId="62D24D11" w14:textId="77777777" w:rsidR="00CC66FC" w:rsidRDefault="00CC66FC" w:rsidP="004B0C2C">
            <w:pPr>
              <w:pStyle w:val="EmptyCellLayoutStyle"/>
              <w:spacing w:after="0" w:line="240" w:lineRule="auto"/>
            </w:pPr>
          </w:p>
        </w:tc>
        <w:tc>
          <w:tcPr>
            <w:tcW w:w="10395" w:type="dxa"/>
          </w:tcPr>
          <w:p w14:paraId="38E37A5D" w14:textId="77777777" w:rsidR="00CC66FC" w:rsidRDefault="00CC66FC" w:rsidP="004B0C2C">
            <w:pPr>
              <w:pStyle w:val="EmptyCellLayoutStyle"/>
              <w:spacing w:after="0" w:line="240" w:lineRule="auto"/>
            </w:pPr>
          </w:p>
        </w:tc>
        <w:tc>
          <w:tcPr>
            <w:tcW w:w="149" w:type="dxa"/>
          </w:tcPr>
          <w:p w14:paraId="09DA1EED" w14:textId="77777777" w:rsidR="00CC66FC" w:rsidRDefault="00CC66FC" w:rsidP="004B0C2C">
            <w:pPr>
              <w:pStyle w:val="EmptyCellLayoutStyle"/>
              <w:spacing w:after="0" w:line="240" w:lineRule="auto"/>
            </w:pPr>
          </w:p>
        </w:tc>
      </w:tr>
      <w:tr w:rsidR="00CC66FC" w14:paraId="038FB78D" w14:textId="77777777" w:rsidTr="004B0C2C">
        <w:tc>
          <w:tcPr>
            <w:tcW w:w="54" w:type="dxa"/>
          </w:tcPr>
          <w:p w14:paraId="48F390B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A42C1A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028EA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27408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E4880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B3A150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C8A2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1CAE9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63C2EF" w14:textId="77777777" w:rsidR="00CC66FC" w:rsidRDefault="00CC66FC" w:rsidP="004B0C2C">
                  <w:pPr>
                    <w:spacing w:after="0" w:line="240" w:lineRule="auto"/>
                  </w:pPr>
                  <w:r>
                    <w:rPr>
                      <w:rFonts w:ascii="Calibri" w:eastAsia="Calibri" w:hAnsi="Calibri"/>
                      <w:color w:val="000000"/>
                      <w:sz w:val="22"/>
                    </w:rPr>
                    <w:t>Yes</w:t>
                  </w:r>
                </w:p>
              </w:tc>
            </w:tr>
            <w:tr w:rsidR="00CC66FC" w14:paraId="707CCF5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49A7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6653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C5488C" w14:textId="77777777" w:rsidR="00CC66FC" w:rsidRDefault="00CC66FC" w:rsidP="004B0C2C">
                  <w:pPr>
                    <w:spacing w:after="0" w:line="240" w:lineRule="auto"/>
                  </w:pPr>
                  <w:r>
                    <w:rPr>
                      <w:rFonts w:eastAsia="Arial"/>
                      <w:color w:val="000000"/>
                    </w:rPr>
                    <w:t>Yes</w:t>
                  </w:r>
                </w:p>
              </w:tc>
            </w:tr>
            <w:tr w:rsidR="00CC66FC" w14:paraId="3C16F1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2C1EF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ABDCA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C585F" w14:textId="77777777" w:rsidR="00CC66FC" w:rsidRDefault="00CC66FC" w:rsidP="004B0C2C">
                  <w:pPr>
                    <w:spacing w:after="0" w:line="240" w:lineRule="auto"/>
                  </w:pPr>
                  <w:r>
                    <w:rPr>
                      <w:rFonts w:ascii="Calibri" w:eastAsia="Calibri" w:hAnsi="Calibri"/>
                      <w:color w:val="000000"/>
                      <w:sz w:val="22"/>
                    </w:rPr>
                    <w:t>1</w:t>
                  </w:r>
                </w:p>
              </w:tc>
            </w:tr>
            <w:tr w:rsidR="00CC66FC" w14:paraId="5907A85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35F66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3B2FD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A794E4" w14:textId="77777777" w:rsidR="00CC66FC" w:rsidRDefault="00CC66FC" w:rsidP="004B0C2C">
                  <w:pPr>
                    <w:spacing w:after="0" w:line="240" w:lineRule="auto"/>
                  </w:pPr>
                  <w:r>
                    <w:rPr>
                      <w:rFonts w:ascii="Calibri" w:eastAsia="Calibri" w:hAnsi="Calibri"/>
                      <w:color w:val="000000"/>
                      <w:sz w:val="22"/>
                    </w:rPr>
                    <w:t>1</w:t>
                  </w:r>
                </w:p>
              </w:tc>
            </w:tr>
          </w:tbl>
          <w:p w14:paraId="15D33189" w14:textId="77777777" w:rsidR="00CC66FC" w:rsidRDefault="00CC66FC" w:rsidP="004B0C2C">
            <w:pPr>
              <w:spacing w:after="0" w:line="240" w:lineRule="auto"/>
            </w:pPr>
          </w:p>
        </w:tc>
        <w:tc>
          <w:tcPr>
            <w:tcW w:w="149" w:type="dxa"/>
          </w:tcPr>
          <w:p w14:paraId="62201342" w14:textId="77777777" w:rsidR="00CC66FC" w:rsidRDefault="00CC66FC" w:rsidP="004B0C2C">
            <w:pPr>
              <w:pStyle w:val="EmptyCellLayoutStyle"/>
              <w:spacing w:after="0" w:line="240" w:lineRule="auto"/>
            </w:pPr>
          </w:p>
        </w:tc>
      </w:tr>
      <w:tr w:rsidR="00CC66FC" w14:paraId="679C46B9" w14:textId="77777777" w:rsidTr="004B0C2C">
        <w:trPr>
          <w:trHeight w:val="80"/>
        </w:trPr>
        <w:tc>
          <w:tcPr>
            <w:tcW w:w="54" w:type="dxa"/>
          </w:tcPr>
          <w:p w14:paraId="3B815744" w14:textId="77777777" w:rsidR="00CC66FC" w:rsidRDefault="00CC66FC" w:rsidP="004B0C2C">
            <w:pPr>
              <w:pStyle w:val="EmptyCellLayoutStyle"/>
              <w:spacing w:after="0" w:line="240" w:lineRule="auto"/>
            </w:pPr>
          </w:p>
        </w:tc>
        <w:tc>
          <w:tcPr>
            <w:tcW w:w="10395" w:type="dxa"/>
          </w:tcPr>
          <w:p w14:paraId="6BFDAAA3" w14:textId="77777777" w:rsidR="00CC66FC" w:rsidRDefault="00CC66FC" w:rsidP="004B0C2C">
            <w:pPr>
              <w:pStyle w:val="EmptyCellLayoutStyle"/>
              <w:spacing w:after="0" w:line="240" w:lineRule="auto"/>
            </w:pPr>
          </w:p>
        </w:tc>
        <w:tc>
          <w:tcPr>
            <w:tcW w:w="149" w:type="dxa"/>
          </w:tcPr>
          <w:p w14:paraId="7D880E5F" w14:textId="77777777" w:rsidR="00CC66FC" w:rsidRDefault="00CC66FC" w:rsidP="004B0C2C">
            <w:pPr>
              <w:pStyle w:val="EmptyCellLayoutStyle"/>
              <w:spacing w:after="0" w:line="240" w:lineRule="auto"/>
            </w:pPr>
          </w:p>
        </w:tc>
      </w:tr>
    </w:tbl>
    <w:p w14:paraId="71521CEB" w14:textId="77777777" w:rsidR="00CC66FC" w:rsidRDefault="00CC66FC" w:rsidP="00CC66FC">
      <w:pPr>
        <w:spacing w:after="0" w:line="240" w:lineRule="auto"/>
      </w:pPr>
    </w:p>
    <w:p w14:paraId="762C4AEB" w14:textId="77777777" w:rsidR="00CC66FC" w:rsidRDefault="00CC66FC" w:rsidP="00CC66FC">
      <w:pPr>
        <w:spacing w:after="0" w:line="240" w:lineRule="auto"/>
      </w:pPr>
      <w:r>
        <w:rPr>
          <w:rFonts w:ascii="Calibri" w:eastAsia="Calibri" w:hAnsi="Calibri"/>
          <w:b/>
          <w:color w:val="6495ED"/>
          <w:sz w:val="22"/>
        </w:rPr>
        <w:t>MSSQL 2014: IO Completion Listener Worker appears to be non-yielding on Node</w:t>
      </w:r>
    </w:p>
    <w:p w14:paraId="1C431AC6" w14:textId="77777777" w:rsidR="00CC66FC" w:rsidRDefault="00CC66FC" w:rsidP="00CC66FC">
      <w:pPr>
        <w:spacing w:after="0" w:line="240" w:lineRule="auto"/>
      </w:pPr>
      <w:r>
        <w:rPr>
          <w:rFonts w:ascii="Calibri" w:eastAsia="Calibri" w:hAnsi="Calibri"/>
          <w:color w:val="000000"/>
          <w:sz w:val="22"/>
        </w:rPr>
        <w:t>I/O completion ports are the mechanism by which Microsoft SQL Server uses a pool of threads that was created when the service was started to process asynchronous I/O requests. The message will specify what node the completion port is not yielding on.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3A01AD0" w14:textId="77777777" w:rsidTr="004B0C2C">
        <w:trPr>
          <w:trHeight w:val="54"/>
        </w:trPr>
        <w:tc>
          <w:tcPr>
            <w:tcW w:w="54" w:type="dxa"/>
          </w:tcPr>
          <w:p w14:paraId="5566EC14" w14:textId="77777777" w:rsidR="00CC66FC" w:rsidRDefault="00CC66FC" w:rsidP="004B0C2C">
            <w:pPr>
              <w:pStyle w:val="EmptyCellLayoutStyle"/>
              <w:spacing w:after="0" w:line="240" w:lineRule="auto"/>
            </w:pPr>
          </w:p>
        </w:tc>
        <w:tc>
          <w:tcPr>
            <w:tcW w:w="10395" w:type="dxa"/>
          </w:tcPr>
          <w:p w14:paraId="687BA669" w14:textId="77777777" w:rsidR="00CC66FC" w:rsidRDefault="00CC66FC" w:rsidP="004B0C2C">
            <w:pPr>
              <w:pStyle w:val="EmptyCellLayoutStyle"/>
              <w:spacing w:after="0" w:line="240" w:lineRule="auto"/>
            </w:pPr>
          </w:p>
        </w:tc>
        <w:tc>
          <w:tcPr>
            <w:tcW w:w="149" w:type="dxa"/>
          </w:tcPr>
          <w:p w14:paraId="6AAC009B" w14:textId="77777777" w:rsidR="00CC66FC" w:rsidRDefault="00CC66FC" w:rsidP="004B0C2C">
            <w:pPr>
              <w:pStyle w:val="EmptyCellLayoutStyle"/>
              <w:spacing w:after="0" w:line="240" w:lineRule="auto"/>
            </w:pPr>
          </w:p>
        </w:tc>
      </w:tr>
      <w:tr w:rsidR="00CC66FC" w14:paraId="0B2F03DD" w14:textId="77777777" w:rsidTr="004B0C2C">
        <w:tc>
          <w:tcPr>
            <w:tcW w:w="54" w:type="dxa"/>
          </w:tcPr>
          <w:p w14:paraId="10319BF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ABBC6D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393CF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5326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CAEB9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6CADD0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C8ADB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CACA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396455" w14:textId="77777777" w:rsidR="00CC66FC" w:rsidRDefault="00CC66FC" w:rsidP="004B0C2C">
                  <w:pPr>
                    <w:spacing w:after="0" w:line="240" w:lineRule="auto"/>
                  </w:pPr>
                  <w:r>
                    <w:rPr>
                      <w:rFonts w:ascii="Calibri" w:eastAsia="Calibri" w:hAnsi="Calibri"/>
                      <w:color w:val="000000"/>
                      <w:sz w:val="22"/>
                    </w:rPr>
                    <w:t>No</w:t>
                  </w:r>
                </w:p>
              </w:tc>
            </w:tr>
            <w:tr w:rsidR="00CC66FC" w14:paraId="0B6D760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ECE2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7A23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79935" w14:textId="77777777" w:rsidR="00CC66FC" w:rsidRDefault="00CC66FC" w:rsidP="004B0C2C">
                  <w:pPr>
                    <w:spacing w:after="0" w:line="240" w:lineRule="auto"/>
                  </w:pPr>
                  <w:r>
                    <w:rPr>
                      <w:rFonts w:eastAsia="Arial"/>
                      <w:color w:val="000000"/>
                    </w:rPr>
                    <w:t>Yes</w:t>
                  </w:r>
                </w:p>
              </w:tc>
            </w:tr>
            <w:tr w:rsidR="00CC66FC" w14:paraId="5B5FF50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6848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5E9A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2A77C" w14:textId="77777777" w:rsidR="00CC66FC" w:rsidRDefault="00CC66FC" w:rsidP="004B0C2C">
                  <w:pPr>
                    <w:spacing w:after="0" w:line="240" w:lineRule="auto"/>
                  </w:pPr>
                  <w:r>
                    <w:rPr>
                      <w:rFonts w:ascii="Calibri" w:eastAsia="Calibri" w:hAnsi="Calibri"/>
                      <w:color w:val="000000"/>
                      <w:sz w:val="22"/>
                    </w:rPr>
                    <w:t>1</w:t>
                  </w:r>
                </w:p>
              </w:tc>
            </w:tr>
            <w:tr w:rsidR="00CC66FC" w14:paraId="1CF5DC7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47AAC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6EF4E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B5F146" w14:textId="77777777" w:rsidR="00CC66FC" w:rsidRDefault="00CC66FC" w:rsidP="004B0C2C">
                  <w:pPr>
                    <w:spacing w:after="0" w:line="240" w:lineRule="auto"/>
                  </w:pPr>
                  <w:r>
                    <w:rPr>
                      <w:rFonts w:ascii="Calibri" w:eastAsia="Calibri" w:hAnsi="Calibri"/>
                      <w:color w:val="000000"/>
                      <w:sz w:val="22"/>
                    </w:rPr>
                    <w:t>2</w:t>
                  </w:r>
                </w:p>
              </w:tc>
            </w:tr>
          </w:tbl>
          <w:p w14:paraId="1F180A31" w14:textId="77777777" w:rsidR="00CC66FC" w:rsidRDefault="00CC66FC" w:rsidP="004B0C2C">
            <w:pPr>
              <w:spacing w:after="0" w:line="240" w:lineRule="auto"/>
            </w:pPr>
          </w:p>
        </w:tc>
        <w:tc>
          <w:tcPr>
            <w:tcW w:w="149" w:type="dxa"/>
          </w:tcPr>
          <w:p w14:paraId="784BB36B" w14:textId="77777777" w:rsidR="00CC66FC" w:rsidRDefault="00CC66FC" w:rsidP="004B0C2C">
            <w:pPr>
              <w:pStyle w:val="EmptyCellLayoutStyle"/>
              <w:spacing w:after="0" w:line="240" w:lineRule="auto"/>
            </w:pPr>
          </w:p>
        </w:tc>
      </w:tr>
      <w:tr w:rsidR="00CC66FC" w14:paraId="4CAEF211" w14:textId="77777777" w:rsidTr="004B0C2C">
        <w:trPr>
          <w:trHeight w:val="80"/>
        </w:trPr>
        <w:tc>
          <w:tcPr>
            <w:tcW w:w="54" w:type="dxa"/>
          </w:tcPr>
          <w:p w14:paraId="25B3EFA8" w14:textId="77777777" w:rsidR="00CC66FC" w:rsidRDefault="00CC66FC" w:rsidP="004B0C2C">
            <w:pPr>
              <w:pStyle w:val="EmptyCellLayoutStyle"/>
              <w:spacing w:after="0" w:line="240" w:lineRule="auto"/>
            </w:pPr>
          </w:p>
        </w:tc>
        <w:tc>
          <w:tcPr>
            <w:tcW w:w="10395" w:type="dxa"/>
          </w:tcPr>
          <w:p w14:paraId="02FDC69E" w14:textId="77777777" w:rsidR="00CC66FC" w:rsidRDefault="00CC66FC" w:rsidP="004B0C2C">
            <w:pPr>
              <w:pStyle w:val="EmptyCellLayoutStyle"/>
              <w:spacing w:after="0" w:line="240" w:lineRule="auto"/>
            </w:pPr>
          </w:p>
        </w:tc>
        <w:tc>
          <w:tcPr>
            <w:tcW w:w="149" w:type="dxa"/>
          </w:tcPr>
          <w:p w14:paraId="5CB952EB" w14:textId="77777777" w:rsidR="00CC66FC" w:rsidRDefault="00CC66FC" w:rsidP="004B0C2C">
            <w:pPr>
              <w:pStyle w:val="EmptyCellLayoutStyle"/>
              <w:spacing w:after="0" w:line="240" w:lineRule="auto"/>
            </w:pPr>
          </w:p>
        </w:tc>
      </w:tr>
    </w:tbl>
    <w:p w14:paraId="6E8947D8" w14:textId="77777777" w:rsidR="00CC66FC" w:rsidRDefault="00CC66FC" w:rsidP="00CC66FC">
      <w:pPr>
        <w:spacing w:after="0" w:line="240" w:lineRule="auto"/>
      </w:pPr>
    </w:p>
    <w:p w14:paraId="23962939" w14:textId="77777777" w:rsidR="00CC66FC" w:rsidRDefault="00CC66FC" w:rsidP="00CC66FC">
      <w:pPr>
        <w:spacing w:after="0" w:line="240" w:lineRule="auto"/>
      </w:pPr>
      <w:r>
        <w:rPr>
          <w:rFonts w:ascii="Calibri" w:eastAsia="Calibri" w:hAnsi="Calibri"/>
          <w:b/>
          <w:color w:val="6495ED"/>
          <w:sz w:val="22"/>
        </w:rPr>
        <w:t>MSSQL 2014: Could not connect to server because it is not defined as a remote login at the server</w:t>
      </w:r>
    </w:p>
    <w:p w14:paraId="52B83E02" w14:textId="77777777" w:rsidR="00CC66FC" w:rsidRDefault="00CC66FC" w:rsidP="00CC66FC">
      <w:pPr>
        <w:spacing w:after="0" w:line="240" w:lineRule="auto"/>
      </w:pPr>
      <w:r>
        <w:rPr>
          <w:rFonts w:ascii="Calibri" w:eastAsia="Calibri" w:hAnsi="Calibri"/>
          <w:color w:val="000000"/>
          <w:sz w:val="22"/>
        </w:rPr>
        <w:t>Setting up security for executing remote procedure calls (RPC) against a remote server involves setting up login mappings in the remote server and possibly in the local server running an instance of Microsoft SQL Server. The mapping is specific to a given server\instance name, usually the NetBIOS name for a default instance and the NetBIOS name plus the instance name for a named instance. If the login mapping does not exist or if the name of the server specified in the connection string does not match the exact name in the sysremotelogins table, and the guest account does not have a mapping in sysremotelogins , you will receive this error. You will also see this error if the remote user is found to have a null or empty login name.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91E2AAB" w14:textId="77777777" w:rsidTr="004B0C2C">
        <w:trPr>
          <w:trHeight w:val="54"/>
        </w:trPr>
        <w:tc>
          <w:tcPr>
            <w:tcW w:w="54" w:type="dxa"/>
          </w:tcPr>
          <w:p w14:paraId="012FA574" w14:textId="77777777" w:rsidR="00CC66FC" w:rsidRDefault="00CC66FC" w:rsidP="004B0C2C">
            <w:pPr>
              <w:pStyle w:val="EmptyCellLayoutStyle"/>
              <w:spacing w:after="0" w:line="240" w:lineRule="auto"/>
            </w:pPr>
          </w:p>
        </w:tc>
        <w:tc>
          <w:tcPr>
            <w:tcW w:w="10395" w:type="dxa"/>
          </w:tcPr>
          <w:p w14:paraId="1BEAF4A3" w14:textId="77777777" w:rsidR="00CC66FC" w:rsidRDefault="00CC66FC" w:rsidP="004B0C2C">
            <w:pPr>
              <w:pStyle w:val="EmptyCellLayoutStyle"/>
              <w:spacing w:after="0" w:line="240" w:lineRule="auto"/>
            </w:pPr>
          </w:p>
        </w:tc>
        <w:tc>
          <w:tcPr>
            <w:tcW w:w="149" w:type="dxa"/>
          </w:tcPr>
          <w:p w14:paraId="1FB7CC1D" w14:textId="77777777" w:rsidR="00CC66FC" w:rsidRDefault="00CC66FC" w:rsidP="004B0C2C">
            <w:pPr>
              <w:pStyle w:val="EmptyCellLayoutStyle"/>
              <w:spacing w:after="0" w:line="240" w:lineRule="auto"/>
            </w:pPr>
          </w:p>
        </w:tc>
      </w:tr>
      <w:tr w:rsidR="00CC66FC" w14:paraId="017089A7" w14:textId="77777777" w:rsidTr="004B0C2C">
        <w:tc>
          <w:tcPr>
            <w:tcW w:w="54" w:type="dxa"/>
          </w:tcPr>
          <w:p w14:paraId="4557D82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13B52D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0CDD4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930AE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16D6C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26DAA8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69A5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BBBBF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6F40E" w14:textId="77777777" w:rsidR="00CC66FC" w:rsidRDefault="00CC66FC" w:rsidP="004B0C2C">
                  <w:pPr>
                    <w:spacing w:after="0" w:line="240" w:lineRule="auto"/>
                  </w:pPr>
                  <w:r>
                    <w:rPr>
                      <w:rFonts w:ascii="Calibri" w:eastAsia="Calibri" w:hAnsi="Calibri"/>
                      <w:color w:val="000000"/>
                      <w:sz w:val="22"/>
                    </w:rPr>
                    <w:t>Yes</w:t>
                  </w:r>
                </w:p>
              </w:tc>
            </w:tr>
            <w:tr w:rsidR="00CC66FC" w14:paraId="28424BD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4F1E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0654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AB6B5C" w14:textId="77777777" w:rsidR="00CC66FC" w:rsidRDefault="00CC66FC" w:rsidP="004B0C2C">
                  <w:pPr>
                    <w:spacing w:after="0" w:line="240" w:lineRule="auto"/>
                  </w:pPr>
                  <w:r>
                    <w:rPr>
                      <w:rFonts w:eastAsia="Arial"/>
                      <w:color w:val="000000"/>
                    </w:rPr>
                    <w:t>Yes</w:t>
                  </w:r>
                </w:p>
              </w:tc>
            </w:tr>
            <w:tr w:rsidR="00CC66FC" w14:paraId="6537D2F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533E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8514D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E23FF" w14:textId="77777777" w:rsidR="00CC66FC" w:rsidRDefault="00CC66FC" w:rsidP="004B0C2C">
                  <w:pPr>
                    <w:spacing w:after="0" w:line="240" w:lineRule="auto"/>
                  </w:pPr>
                  <w:r>
                    <w:rPr>
                      <w:rFonts w:ascii="Calibri" w:eastAsia="Calibri" w:hAnsi="Calibri"/>
                      <w:color w:val="000000"/>
                      <w:sz w:val="22"/>
                    </w:rPr>
                    <w:t>1</w:t>
                  </w:r>
                </w:p>
              </w:tc>
            </w:tr>
            <w:tr w:rsidR="00CC66FC" w14:paraId="4680F6C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A4313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086F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456001" w14:textId="77777777" w:rsidR="00CC66FC" w:rsidRDefault="00CC66FC" w:rsidP="004B0C2C">
                  <w:pPr>
                    <w:spacing w:after="0" w:line="240" w:lineRule="auto"/>
                  </w:pPr>
                  <w:r>
                    <w:rPr>
                      <w:rFonts w:ascii="Calibri" w:eastAsia="Calibri" w:hAnsi="Calibri"/>
                      <w:color w:val="000000"/>
                      <w:sz w:val="22"/>
                    </w:rPr>
                    <w:t>1</w:t>
                  </w:r>
                </w:p>
              </w:tc>
            </w:tr>
          </w:tbl>
          <w:p w14:paraId="5C8735A2" w14:textId="77777777" w:rsidR="00CC66FC" w:rsidRDefault="00CC66FC" w:rsidP="004B0C2C">
            <w:pPr>
              <w:spacing w:after="0" w:line="240" w:lineRule="auto"/>
            </w:pPr>
          </w:p>
        </w:tc>
        <w:tc>
          <w:tcPr>
            <w:tcW w:w="149" w:type="dxa"/>
          </w:tcPr>
          <w:p w14:paraId="4A217ACB" w14:textId="77777777" w:rsidR="00CC66FC" w:rsidRDefault="00CC66FC" w:rsidP="004B0C2C">
            <w:pPr>
              <w:pStyle w:val="EmptyCellLayoutStyle"/>
              <w:spacing w:after="0" w:line="240" w:lineRule="auto"/>
            </w:pPr>
          </w:p>
        </w:tc>
      </w:tr>
      <w:tr w:rsidR="00CC66FC" w14:paraId="18D8BBD1" w14:textId="77777777" w:rsidTr="004B0C2C">
        <w:trPr>
          <w:trHeight w:val="80"/>
        </w:trPr>
        <w:tc>
          <w:tcPr>
            <w:tcW w:w="54" w:type="dxa"/>
          </w:tcPr>
          <w:p w14:paraId="555D7F38" w14:textId="77777777" w:rsidR="00CC66FC" w:rsidRDefault="00CC66FC" w:rsidP="004B0C2C">
            <w:pPr>
              <w:pStyle w:val="EmptyCellLayoutStyle"/>
              <w:spacing w:after="0" w:line="240" w:lineRule="auto"/>
            </w:pPr>
          </w:p>
        </w:tc>
        <w:tc>
          <w:tcPr>
            <w:tcW w:w="10395" w:type="dxa"/>
          </w:tcPr>
          <w:p w14:paraId="7EE65FFB" w14:textId="77777777" w:rsidR="00CC66FC" w:rsidRDefault="00CC66FC" w:rsidP="004B0C2C">
            <w:pPr>
              <w:pStyle w:val="EmptyCellLayoutStyle"/>
              <w:spacing w:after="0" w:line="240" w:lineRule="auto"/>
            </w:pPr>
          </w:p>
        </w:tc>
        <w:tc>
          <w:tcPr>
            <w:tcW w:w="149" w:type="dxa"/>
          </w:tcPr>
          <w:p w14:paraId="66FD2747" w14:textId="77777777" w:rsidR="00CC66FC" w:rsidRDefault="00CC66FC" w:rsidP="004B0C2C">
            <w:pPr>
              <w:pStyle w:val="EmptyCellLayoutStyle"/>
              <w:spacing w:after="0" w:line="240" w:lineRule="auto"/>
            </w:pPr>
          </w:p>
        </w:tc>
      </w:tr>
    </w:tbl>
    <w:p w14:paraId="4DA9FF6A" w14:textId="77777777" w:rsidR="00CC66FC" w:rsidRDefault="00CC66FC" w:rsidP="00CC66FC">
      <w:pPr>
        <w:spacing w:after="0" w:line="240" w:lineRule="auto"/>
      </w:pPr>
    </w:p>
    <w:p w14:paraId="0DB87215" w14:textId="77777777" w:rsidR="00CC66FC" w:rsidRDefault="00CC66FC" w:rsidP="00CC66FC">
      <w:pPr>
        <w:spacing w:after="0" w:line="240" w:lineRule="auto"/>
      </w:pPr>
      <w:r>
        <w:rPr>
          <w:rFonts w:ascii="Calibri" w:eastAsia="Calibri" w:hAnsi="Calibri"/>
          <w:b/>
          <w:color w:val="6495ED"/>
          <w:sz w:val="22"/>
        </w:rPr>
        <w:t>MSSQL 2014: Failed to initialize the Common Language Runtime (CLR) due to memory pressure</w:t>
      </w:r>
    </w:p>
    <w:p w14:paraId="77FD4AAB" w14:textId="77777777" w:rsidR="00CC66FC" w:rsidRDefault="00CC66FC" w:rsidP="00CC66FC">
      <w:pPr>
        <w:spacing w:after="0" w:line="240" w:lineRule="auto"/>
      </w:pPr>
      <w:r>
        <w:rPr>
          <w:rFonts w:ascii="Calibri" w:eastAsia="Calibri" w:hAnsi="Calibri"/>
          <w:color w:val="000000"/>
          <w:sz w:val="22"/>
        </w:rPr>
        <w:t>Windows could not allocate memory for the Microsoft Common Language Runtime (CLR) to initialize.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0B356E7" w14:textId="77777777" w:rsidTr="004B0C2C">
        <w:trPr>
          <w:trHeight w:val="54"/>
        </w:trPr>
        <w:tc>
          <w:tcPr>
            <w:tcW w:w="54" w:type="dxa"/>
          </w:tcPr>
          <w:p w14:paraId="4B26876B" w14:textId="77777777" w:rsidR="00CC66FC" w:rsidRDefault="00CC66FC" w:rsidP="004B0C2C">
            <w:pPr>
              <w:pStyle w:val="EmptyCellLayoutStyle"/>
              <w:spacing w:after="0" w:line="240" w:lineRule="auto"/>
            </w:pPr>
          </w:p>
        </w:tc>
        <w:tc>
          <w:tcPr>
            <w:tcW w:w="10395" w:type="dxa"/>
          </w:tcPr>
          <w:p w14:paraId="2025F31B" w14:textId="77777777" w:rsidR="00CC66FC" w:rsidRDefault="00CC66FC" w:rsidP="004B0C2C">
            <w:pPr>
              <w:pStyle w:val="EmptyCellLayoutStyle"/>
              <w:spacing w:after="0" w:line="240" w:lineRule="auto"/>
            </w:pPr>
          </w:p>
        </w:tc>
        <w:tc>
          <w:tcPr>
            <w:tcW w:w="149" w:type="dxa"/>
          </w:tcPr>
          <w:p w14:paraId="6AEC277A" w14:textId="77777777" w:rsidR="00CC66FC" w:rsidRDefault="00CC66FC" w:rsidP="004B0C2C">
            <w:pPr>
              <w:pStyle w:val="EmptyCellLayoutStyle"/>
              <w:spacing w:after="0" w:line="240" w:lineRule="auto"/>
            </w:pPr>
          </w:p>
        </w:tc>
      </w:tr>
      <w:tr w:rsidR="00CC66FC" w14:paraId="0F8AA1BF" w14:textId="77777777" w:rsidTr="004B0C2C">
        <w:tc>
          <w:tcPr>
            <w:tcW w:w="54" w:type="dxa"/>
          </w:tcPr>
          <w:p w14:paraId="7B199ED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BCD045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EF0CB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7F53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16266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4778D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BF77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147C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EA8185" w14:textId="77777777" w:rsidR="00CC66FC" w:rsidRDefault="00CC66FC" w:rsidP="004B0C2C">
                  <w:pPr>
                    <w:spacing w:after="0" w:line="240" w:lineRule="auto"/>
                  </w:pPr>
                  <w:r>
                    <w:rPr>
                      <w:rFonts w:ascii="Calibri" w:eastAsia="Calibri" w:hAnsi="Calibri"/>
                      <w:color w:val="000000"/>
                      <w:sz w:val="22"/>
                    </w:rPr>
                    <w:t>Yes</w:t>
                  </w:r>
                </w:p>
              </w:tc>
            </w:tr>
            <w:tr w:rsidR="00CC66FC" w14:paraId="2C26578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6A2AD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FA907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5D417" w14:textId="77777777" w:rsidR="00CC66FC" w:rsidRDefault="00CC66FC" w:rsidP="004B0C2C">
                  <w:pPr>
                    <w:spacing w:after="0" w:line="240" w:lineRule="auto"/>
                  </w:pPr>
                  <w:r>
                    <w:rPr>
                      <w:rFonts w:eastAsia="Arial"/>
                      <w:color w:val="000000"/>
                    </w:rPr>
                    <w:t>Yes</w:t>
                  </w:r>
                </w:p>
              </w:tc>
            </w:tr>
            <w:tr w:rsidR="00CC66FC" w14:paraId="6EB257A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9132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60F76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009072" w14:textId="77777777" w:rsidR="00CC66FC" w:rsidRDefault="00CC66FC" w:rsidP="004B0C2C">
                  <w:pPr>
                    <w:spacing w:after="0" w:line="240" w:lineRule="auto"/>
                  </w:pPr>
                  <w:r>
                    <w:rPr>
                      <w:rFonts w:ascii="Calibri" w:eastAsia="Calibri" w:hAnsi="Calibri"/>
                      <w:color w:val="000000"/>
                      <w:sz w:val="22"/>
                    </w:rPr>
                    <w:t>1</w:t>
                  </w:r>
                </w:p>
              </w:tc>
            </w:tr>
            <w:tr w:rsidR="00CC66FC" w14:paraId="48BF5C0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DA882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A50C4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D461F9" w14:textId="77777777" w:rsidR="00CC66FC" w:rsidRDefault="00CC66FC" w:rsidP="004B0C2C">
                  <w:pPr>
                    <w:spacing w:after="0" w:line="240" w:lineRule="auto"/>
                  </w:pPr>
                  <w:r>
                    <w:rPr>
                      <w:rFonts w:ascii="Calibri" w:eastAsia="Calibri" w:hAnsi="Calibri"/>
                      <w:color w:val="000000"/>
                      <w:sz w:val="22"/>
                    </w:rPr>
                    <w:t>2</w:t>
                  </w:r>
                </w:p>
              </w:tc>
            </w:tr>
          </w:tbl>
          <w:p w14:paraId="703B73AD" w14:textId="77777777" w:rsidR="00CC66FC" w:rsidRDefault="00CC66FC" w:rsidP="004B0C2C">
            <w:pPr>
              <w:spacing w:after="0" w:line="240" w:lineRule="auto"/>
            </w:pPr>
          </w:p>
        </w:tc>
        <w:tc>
          <w:tcPr>
            <w:tcW w:w="149" w:type="dxa"/>
          </w:tcPr>
          <w:p w14:paraId="33D1B7F3" w14:textId="77777777" w:rsidR="00CC66FC" w:rsidRDefault="00CC66FC" w:rsidP="004B0C2C">
            <w:pPr>
              <w:pStyle w:val="EmptyCellLayoutStyle"/>
              <w:spacing w:after="0" w:line="240" w:lineRule="auto"/>
            </w:pPr>
          </w:p>
        </w:tc>
      </w:tr>
      <w:tr w:rsidR="00CC66FC" w14:paraId="3FF59F8B" w14:textId="77777777" w:rsidTr="004B0C2C">
        <w:trPr>
          <w:trHeight w:val="80"/>
        </w:trPr>
        <w:tc>
          <w:tcPr>
            <w:tcW w:w="54" w:type="dxa"/>
          </w:tcPr>
          <w:p w14:paraId="546BE644" w14:textId="77777777" w:rsidR="00CC66FC" w:rsidRDefault="00CC66FC" w:rsidP="004B0C2C">
            <w:pPr>
              <w:pStyle w:val="EmptyCellLayoutStyle"/>
              <w:spacing w:after="0" w:line="240" w:lineRule="auto"/>
            </w:pPr>
          </w:p>
        </w:tc>
        <w:tc>
          <w:tcPr>
            <w:tcW w:w="10395" w:type="dxa"/>
          </w:tcPr>
          <w:p w14:paraId="4A6D9C4A" w14:textId="77777777" w:rsidR="00CC66FC" w:rsidRDefault="00CC66FC" w:rsidP="004B0C2C">
            <w:pPr>
              <w:pStyle w:val="EmptyCellLayoutStyle"/>
              <w:spacing w:after="0" w:line="240" w:lineRule="auto"/>
            </w:pPr>
          </w:p>
        </w:tc>
        <w:tc>
          <w:tcPr>
            <w:tcW w:w="149" w:type="dxa"/>
          </w:tcPr>
          <w:p w14:paraId="6A1197B3" w14:textId="77777777" w:rsidR="00CC66FC" w:rsidRDefault="00CC66FC" w:rsidP="004B0C2C">
            <w:pPr>
              <w:pStyle w:val="EmptyCellLayoutStyle"/>
              <w:spacing w:after="0" w:line="240" w:lineRule="auto"/>
            </w:pPr>
          </w:p>
        </w:tc>
      </w:tr>
    </w:tbl>
    <w:p w14:paraId="4CF67874" w14:textId="77777777" w:rsidR="00CC66FC" w:rsidRDefault="00CC66FC" w:rsidP="00CC66FC">
      <w:pPr>
        <w:spacing w:after="0" w:line="240" w:lineRule="auto"/>
      </w:pPr>
    </w:p>
    <w:p w14:paraId="2677D5A1" w14:textId="77777777" w:rsidR="00CC66FC" w:rsidRDefault="00CC66FC" w:rsidP="00CC66FC">
      <w:pPr>
        <w:spacing w:after="0" w:line="240" w:lineRule="auto"/>
      </w:pPr>
      <w:r>
        <w:rPr>
          <w:rFonts w:ascii="Calibri" w:eastAsia="Calibri" w:hAnsi="Calibri"/>
          <w:b/>
          <w:color w:val="6495ED"/>
          <w:sz w:val="22"/>
        </w:rPr>
        <w:t>MSSQL 2014: Full Text Search: Full-text catalog lacks sufficient disk space to complete this operation</w:t>
      </w:r>
    </w:p>
    <w:p w14:paraId="5E4B5302" w14:textId="77777777" w:rsidR="00CC66FC" w:rsidRDefault="00CC66FC" w:rsidP="00CC66FC">
      <w:pPr>
        <w:spacing w:after="0" w:line="240" w:lineRule="auto"/>
      </w:pPr>
      <w:r>
        <w:rPr>
          <w:rFonts w:ascii="Calibri" w:eastAsia="Calibri" w:hAnsi="Calibri"/>
          <w:color w:val="000000"/>
          <w:sz w:val="22"/>
        </w:rPr>
        <w:t>There is not enough disk space to hold the full-text catalog.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25B4865" w14:textId="77777777" w:rsidTr="004B0C2C">
        <w:trPr>
          <w:trHeight w:val="54"/>
        </w:trPr>
        <w:tc>
          <w:tcPr>
            <w:tcW w:w="54" w:type="dxa"/>
          </w:tcPr>
          <w:p w14:paraId="0ABC658C" w14:textId="77777777" w:rsidR="00CC66FC" w:rsidRDefault="00CC66FC" w:rsidP="004B0C2C">
            <w:pPr>
              <w:pStyle w:val="EmptyCellLayoutStyle"/>
              <w:spacing w:after="0" w:line="240" w:lineRule="auto"/>
            </w:pPr>
          </w:p>
        </w:tc>
        <w:tc>
          <w:tcPr>
            <w:tcW w:w="10395" w:type="dxa"/>
          </w:tcPr>
          <w:p w14:paraId="78905BF6" w14:textId="77777777" w:rsidR="00CC66FC" w:rsidRDefault="00CC66FC" w:rsidP="004B0C2C">
            <w:pPr>
              <w:pStyle w:val="EmptyCellLayoutStyle"/>
              <w:spacing w:after="0" w:line="240" w:lineRule="auto"/>
            </w:pPr>
          </w:p>
        </w:tc>
        <w:tc>
          <w:tcPr>
            <w:tcW w:w="149" w:type="dxa"/>
          </w:tcPr>
          <w:p w14:paraId="5524DDBC" w14:textId="77777777" w:rsidR="00CC66FC" w:rsidRDefault="00CC66FC" w:rsidP="004B0C2C">
            <w:pPr>
              <w:pStyle w:val="EmptyCellLayoutStyle"/>
              <w:spacing w:after="0" w:line="240" w:lineRule="auto"/>
            </w:pPr>
          </w:p>
        </w:tc>
      </w:tr>
      <w:tr w:rsidR="00CC66FC" w14:paraId="3CA88FD9" w14:textId="77777777" w:rsidTr="004B0C2C">
        <w:tc>
          <w:tcPr>
            <w:tcW w:w="54" w:type="dxa"/>
          </w:tcPr>
          <w:p w14:paraId="02F50F0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A652AB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4E4C3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CE040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7D926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7DC074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39C8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87A7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E6957" w14:textId="77777777" w:rsidR="00CC66FC" w:rsidRDefault="00CC66FC" w:rsidP="004B0C2C">
                  <w:pPr>
                    <w:spacing w:after="0" w:line="240" w:lineRule="auto"/>
                  </w:pPr>
                  <w:r>
                    <w:rPr>
                      <w:rFonts w:ascii="Calibri" w:eastAsia="Calibri" w:hAnsi="Calibri"/>
                      <w:color w:val="000000"/>
                      <w:sz w:val="22"/>
                    </w:rPr>
                    <w:t>Yes</w:t>
                  </w:r>
                </w:p>
              </w:tc>
            </w:tr>
            <w:tr w:rsidR="00CC66FC" w14:paraId="1F8F9BD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ED12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ABA2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37294" w14:textId="77777777" w:rsidR="00CC66FC" w:rsidRDefault="00CC66FC" w:rsidP="004B0C2C">
                  <w:pPr>
                    <w:spacing w:after="0" w:line="240" w:lineRule="auto"/>
                  </w:pPr>
                  <w:r>
                    <w:rPr>
                      <w:rFonts w:eastAsia="Arial"/>
                      <w:color w:val="000000"/>
                    </w:rPr>
                    <w:t>Yes</w:t>
                  </w:r>
                </w:p>
              </w:tc>
            </w:tr>
            <w:tr w:rsidR="00CC66FC" w14:paraId="41AC378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5B501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D58C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3A7E1" w14:textId="77777777" w:rsidR="00CC66FC" w:rsidRDefault="00CC66FC" w:rsidP="004B0C2C">
                  <w:pPr>
                    <w:spacing w:after="0" w:line="240" w:lineRule="auto"/>
                  </w:pPr>
                  <w:r>
                    <w:rPr>
                      <w:rFonts w:ascii="Calibri" w:eastAsia="Calibri" w:hAnsi="Calibri"/>
                      <w:color w:val="000000"/>
                      <w:sz w:val="22"/>
                    </w:rPr>
                    <w:t>1</w:t>
                  </w:r>
                </w:p>
              </w:tc>
            </w:tr>
            <w:tr w:rsidR="00CC66FC" w14:paraId="0AB8F1C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DC341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C7AA6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E10CE8" w14:textId="77777777" w:rsidR="00CC66FC" w:rsidRDefault="00CC66FC" w:rsidP="004B0C2C">
                  <w:pPr>
                    <w:spacing w:after="0" w:line="240" w:lineRule="auto"/>
                  </w:pPr>
                  <w:r>
                    <w:rPr>
                      <w:rFonts w:ascii="Calibri" w:eastAsia="Calibri" w:hAnsi="Calibri"/>
                      <w:color w:val="000000"/>
                      <w:sz w:val="22"/>
                    </w:rPr>
                    <w:t>2</w:t>
                  </w:r>
                </w:p>
              </w:tc>
            </w:tr>
          </w:tbl>
          <w:p w14:paraId="74213749" w14:textId="77777777" w:rsidR="00CC66FC" w:rsidRDefault="00CC66FC" w:rsidP="004B0C2C">
            <w:pPr>
              <w:spacing w:after="0" w:line="240" w:lineRule="auto"/>
            </w:pPr>
          </w:p>
        </w:tc>
        <w:tc>
          <w:tcPr>
            <w:tcW w:w="149" w:type="dxa"/>
          </w:tcPr>
          <w:p w14:paraId="3952E85A" w14:textId="77777777" w:rsidR="00CC66FC" w:rsidRDefault="00CC66FC" w:rsidP="004B0C2C">
            <w:pPr>
              <w:pStyle w:val="EmptyCellLayoutStyle"/>
              <w:spacing w:after="0" w:line="240" w:lineRule="auto"/>
            </w:pPr>
          </w:p>
        </w:tc>
      </w:tr>
      <w:tr w:rsidR="00CC66FC" w14:paraId="5841F739" w14:textId="77777777" w:rsidTr="004B0C2C">
        <w:trPr>
          <w:trHeight w:val="80"/>
        </w:trPr>
        <w:tc>
          <w:tcPr>
            <w:tcW w:w="54" w:type="dxa"/>
          </w:tcPr>
          <w:p w14:paraId="29A358CA" w14:textId="77777777" w:rsidR="00CC66FC" w:rsidRDefault="00CC66FC" w:rsidP="004B0C2C">
            <w:pPr>
              <w:pStyle w:val="EmptyCellLayoutStyle"/>
              <w:spacing w:after="0" w:line="240" w:lineRule="auto"/>
            </w:pPr>
          </w:p>
        </w:tc>
        <w:tc>
          <w:tcPr>
            <w:tcW w:w="10395" w:type="dxa"/>
          </w:tcPr>
          <w:p w14:paraId="7A9218DE" w14:textId="77777777" w:rsidR="00CC66FC" w:rsidRDefault="00CC66FC" w:rsidP="004B0C2C">
            <w:pPr>
              <w:pStyle w:val="EmptyCellLayoutStyle"/>
              <w:spacing w:after="0" w:line="240" w:lineRule="auto"/>
            </w:pPr>
          </w:p>
        </w:tc>
        <w:tc>
          <w:tcPr>
            <w:tcW w:w="149" w:type="dxa"/>
          </w:tcPr>
          <w:p w14:paraId="51D0F488" w14:textId="77777777" w:rsidR="00CC66FC" w:rsidRDefault="00CC66FC" w:rsidP="004B0C2C">
            <w:pPr>
              <w:pStyle w:val="EmptyCellLayoutStyle"/>
              <w:spacing w:after="0" w:line="240" w:lineRule="auto"/>
            </w:pPr>
          </w:p>
        </w:tc>
      </w:tr>
    </w:tbl>
    <w:p w14:paraId="75B61C2C" w14:textId="77777777" w:rsidR="00CC66FC" w:rsidRDefault="00CC66FC" w:rsidP="00CC66FC">
      <w:pPr>
        <w:spacing w:after="0" w:line="240" w:lineRule="auto"/>
      </w:pPr>
    </w:p>
    <w:p w14:paraId="6663B559" w14:textId="77777777" w:rsidR="00CC66FC" w:rsidRDefault="00CC66FC" w:rsidP="00CC66FC">
      <w:pPr>
        <w:spacing w:after="0" w:line="240" w:lineRule="auto"/>
      </w:pPr>
      <w:r>
        <w:rPr>
          <w:rFonts w:ascii="Calibri" w:eastAsia="Calibri" w:hAnsi="Calibri"/>
          <w:b/>
          <w:color w:val="6495ED"/>
          <w:sz w:val="22"/>
        </w:rPr>
        <w:t>MSSQL 2014: Attempt to fetch logical page that belongs to different object</w:t>
      </w:r>
    </w:p>
    <w:p w14:paraId="1A3110CB" w14:textId="77777777" w:rsidR="00CC66FC" w:rsidRDefault="00CC66FC" w:rsidP="00CC66FC">
      <w:pPr>
        <w:spacing w:after="0" w:line="240" w:lineRule="auto"/>
      </w:pPr>
      <w:r>
        <w:rPr>
          <w:rFonts w:ascii="Calibri" w:eastAsia="Calibri" w:hAnsi="Calibri"/>
          <w:color w:val="000000"/>
          <w:sz w:val="22"/>
        </w:rPr>
        <w:t>This error occurs when SQL Server detects that the allocation unit as stored on a database page does match the allocation unit associated with a specific operation, such as running a SELECT statement against a table.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BF4ED55" w14:textId="77777777" w:rsidTr="004B0C2C">
        <w:trPr>
          <w:trHeight w:val="54"/>
        </w:trPr>
        <w:tc>
          <w:tcPr>
            <w:tcW w:w="54" w:type="dxa"/>
          </w:tcPr>
          <w:p w14:paraId="675E0014" w14:textId="77777777" w:rsidR="00CC66FC" w:rsidRDefault="00CC66FC" w:rsidP="004B0C2C">
            <w:pPr>
              <w:pStyle w:val="EmptyCellLayoutStyle"/>
              <w:spacing w:after="0" w:line="240" w:lineRule="auto"/>
            </w:pPr>
          </w:p>
        </w:tc>
        <w:tc>
          <w:tcPr>
            <w:tcW w:w="10395" w:type="dxa"/>
          </w:tcPr>
          <w:p w14:paraId="1C35F248" w14:textId="77777777" w:rsidR="00CC66FC" w:rsidRDefault="00CC66FC" w:rsidP="004B0C2C">
            <w:pPr>
              <w:pStyle w:val="EmptyCellLayoutStyle"/>
              <w:spacing w:after="0" w:line="240" w:lineRule="auto"/>
            </w:pPr>
          </w:p>
        </w:tc>
        <w:tc>
          <w:tcPr>
            <w:tcW w:w="149" w:type="dxa"/>
          </w:tcPr>
          <w:p w14:paraId="5C9C8707" w14:textId="77777777" w:rsidR="00CC66FC" w:rsidRDefault="00CC66FC" w:rsidP="004B0C2C">
            <w:pPr>
              <w:pStyle w:val="EmptyCellLayoutStyle"/>
              <w:spacing w:after="0" w:line="240" w:lineRule="auto"/>
            </w:pPr>
          </w:p>
        </w:tc>
      </w:tr>
      <w:tr w:rsidR="00CC66FC" w14:paraId="78A9725C" w14:textId="77777777" w:rsidTr="004B0C2C">
        <w:tc>
          <w:tcPr>
            <w:tcW w:w="54" w:type="dxa"/>
          </w:tcPr>
          <w:p w14:paraId="7E41D54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BB3B1D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9F16B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3797A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C13FA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6B9AEB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9C26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6469C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39AD4A" w14:textId="77777777" w:rsidR="00CC66FC" w:rsidRDefault="00CC66FC" w:rsidP="004B0C2C">
                  <w:pPr>
                    <w:spacing w:after="0" w:line="240" w:lineRule="auto"/>
                  </w:pPr>
                  <w:r>
                    <w:rPr>
                      <w:rFonts w:ascii="Calibri" w:eastAsia="Calibri" w:hAnsi="Calibri"/>
                      <w:color w:val="000000"/>
                      <w:sz w:val="22"/>
                    </w:rPr>
                    <w:t>Yes</w:t>
                  </w:r>
                </w:p>
              </w:tc>
            </w:tr>
            <w:tr w:rsidR="00CC66FC" w14:paraId="060D8D5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71BE7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3B27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036383" w14:textId="77777777" w:rsidR="00CC66FC" w:rsidRDefault="00CC66FC" w:rsidP="004B0C2C">
                  <w:pPr>
                    <w:spacing w:after="0" w:line="240" w:lineRule="auto"/>
                  </w:pPr>
                  <w:r>
                    <w:rPr>
                      <w:rFonts w:eastAsia="Arial"/>
                      <w:color w:val="000000"/>
                    </w:rPr>
                    <w:t>Yes</w:t>
                  </w:r>
                </w:p>
              </w:tc>
            </w:tr>
            <w:tr w:rsidR="00CC66FC" w14:paraId="213FA26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F3A95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B4D9B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11B452" w14:textId="77777777" w:rsidR="00CC66FC" w:rsidRDefault="00CC66FC" w:rsidP="004B0C2C">
                  <w:pPr>
                    <w:spacing w:after="0" w:line="240" w:lineRule="auto"/>
                  </w:pPr>
                  <w:r>
                    <w:rPr>
                      <w:rFonts w:ascii="Calibri" w:eastAsia="Calibri" w:hAnsi="Calibri"/>
                      <w:color w:val="000000"/>
                      <w:sz w:val="22"/>
                    </w:rPr>
                    <w:t>2</w:t>
                  </w:r>
                </w:p>
              </w:tc>
            </w:tr>
            <w:tr w:rsidR="00CC66FC" w14:paraId="6FB026F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452EF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28923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7F8223" w14:textId="77777777" w:rsidR="00CC66FC" w:rsidRDefault="00CC66FC" w:rsidP="004B0C2C">
                  <w:pPr>
                    <w:spacing w:after="0" w:line="240" w:lineRule="auto"/>
                  </w:pPr>
                  <w:r>
                    <w:rPr>
                      <w:rFonts w:ascii="Calibri" w:eastAsia="Calibri" w:hAnsi="Calibri"/>
                      <w:color w:val="000000"/>
                      <w:sz w:val="22"/>
                    </w:rPr>
                    <w:t>2</w:t>
                  </w:r>
                </w:p>
              </w:tc>
            </w:tr>
          </w:tbl>
          <w:p w14:paraId="53D2EE86" w14:textId="77777777" w:rsidR="00CC66FC" w:rsidRDefault="00CC66FC" w:rsidP="004B0C2C">
            <w:pPr>
              <w:spacing w:after="0" w:line="240" w:lineRule="auto"/>
            </w:pPr>
          </w:p>
        </w:tc>
        <w:tc>
          <w:tcPr>
            <w:tcW w:w="149" w:type="dxa"/>
          </w:tcPr>
          <w:p w14:paraId="5E157800" w14:textId="77777777" w:rsidR="00CC66FC" w:rsidRDefault="00CC66FC" w:rsidP="004B0C2C">
            <w:pPr>
              <w:pStyle w:val="EmptyCellLayoutStyle"/>
              <w:spacing w:after="0" w:line="240" w:lineRule="auto"/>
            </w:pPr>
          </w:p>
        </w:tc>
      </w:tr>
      <w:tr w:rsidR="00CC66FC" w14:paraId="3A840DB3" w14:textId="77777777" w:rsidTr="004B0C2C">
        <w:trPr>
          <w:trHeight w:val="80"/>
        </w:trPr>
        <w:tc>
          <w:tcPr>
            <w:tcW w:w="54" w:type="dxa"/>
          </w:tcPr>
          <w:p w14:paraId="179535E0" w14:textId="77777777" w:rsidR="00CC66FC" w:rsidRDefault="00CC66FC" w:rsidP="004B0C2C">
            <w:pPr>
              <w:pStyle w:val="EmptyCellLayoutStyle"/>
              <w:spacing w:after="0" w:line="240" w:lineRule="auto"/>
            </w:pPr>
          </w:p>
        </w:tc>
        <w:tc>
          <w:tcPr>
            <w:tcW w:w="10395" w:type="dxa"/>
          </w:tcPr>
          <w:p w14:paraId="52408EFE" w14:textId="77777777" w:rsidR="00CC66FC" w:rsidRDefault="00CC66FC" w:rsidP="004B0C2C">
            <w:pPr>
              <w:pStyle w:val="EmptyCellLayoutStyle"/>
              <w:spacing w:after="0" w:line="240" w:lineRule="auto"/>
            </w:pPr>
          </w:p>
        </w:tc>
        <w:tc>
          <w:tcPr>
            <w:tcW w:w="149" w:type="dxa"/>
          </w:tcPr>
          <w:p w14:paraId="11BA7E18" w14:textId="77777777" w:rsidR="00CC66FC" w:rsidRDefault="00CC66FC" w:rsidP="004B0C2C">
            <w:pPr>
              <w:pStyle w:val="EmptyCellLayoutStyle"/>
              <w:spacing w:after="0" w:line="240" w:lineRule="auto"/>
            </w:pPr>
          </w:p>
        </w:tc>
      </w:tr>
    </w:tbl>
    <w:p w14:paraId="770E6198" w14:textId="77777777" w:rsidR="00CC66FC" w:rsidRDefault="00CC66FC" w:rsidP="00CC66FC">
      <w:pPr>
        <w:spacing w:after="0" w:line="240" w:lineRule="auto"/>
      </w:pPr>
    </w:p>
    <w:p w14:paraId="7DC2EEB0" w14:textId="77777777" w:rsidR="00CC66FC" w:rsidRDefault="00CC66FC" w:rsidP="00CC66FC">
      <w:pPr>
        <w:spacing w:after="0" w:line="240" w:lineRule="auto"/>
      </w:pPr>
      <w:r>
        <w:rPr>
          <w:rFonts w:ascii="Calibri" w:eastAsia="Calibri" w:hAnsi="Calibri"/>
          <w:b/>
          <w:color w:val="6495ED"/>
          <w:sz w:val="22"/>
        </w:rPr>
        <w:t>MSSQL 2014: SQL Server Service Broker or Database Mirroring Transport stopped</w:t>
      </w:r>
    </w:p>
    <w:p w14:paraId="3A4BDA7C" w14:textId="77777777" w:rsidR="00CC66FC" w:rsidRDefault="00CC66FC" w:rsidP="00CC66FC">
      <w:pPr>
        <w:spacing w:after="0" w:line="240" w:lineRule="auto"/>
      </w:pPr>
      <w:r>
        <w:rPr>
          <w:rFonts w:ascii="Calibri" w:eastAsia="Calibri" w:hAnsi="Calibri"/>
          <w:color w:val="000000"/>
          <w:sz w:val="22"/>
        </w:rPr>
        <w:t>The rule triggers an alert when at least one of the endpoints in a SQL Server Service Broker conversation has stopped listening for connections.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5A3B9B1" w14:textId="77777777" w:rsidTr="004B0C2C">
        <w:trPr>
          <w:trHeight w:val="54"/>
        </w:trPr>
        <w:tc>
          <w:tcPr>
            <w:tcW w:w="54" w:type="dxa"/>
          </w:tcPr>
          <w:p w14:paraId="0B09AD54" w14:textId="77777777" w:rsidR="00CC66FC" w:rsidRDefault="00CC66FC" w:rsidP="004B0C2C">
            <w:pPr>
              <w:pStyle w:val="EmptyCellLayoutStyle"/>
              <w:spacing w:after="0" w:line="240" w:lineRule="auto"/>
            </w:pPr>
          </w:p>
        </w:tc>
        <w:tc>
          <w:tcPr>
            <w:tcW w:w="10395" w:type="dxa"/>
          </w:tcPr>
          <w:p w14:paraId="0D4B20AC" w14:textId="77777777" w:rsidR="00CC66FC" w:rsidRDefault="00CC66FC" w:rsidP="004B0C2C">
            <w:pPr>
              <w:pStyle w:val="EmptyCellLayoutStyle"/>
              <w:spacing w:after="0" w:line="240" w:lineRule="auto"/>
            </w:pPr>
          </w:p>
        </w:tc>
        <w:tc>
          <w:tcPr>
            <w:tcW w:w="149" w:type="dxa"/>
          </w:tcPr>
          <w:p w14:paraId="16311FF5" w14:textId="77777777" w:rsidR="00CC66FC" w:rsidRDefault="00CC66FC" w:rsidP="004B0C2C">
            <w:pPr>
              <w:pStyle w:val="EmptyCellLayoutStyle"/>
              <w:spacing w:after="0" w:line="240" w:lineRule="auto"/>
            </w:pPr>
          </w:p>
        </w:tc>
      </w:tr>
      <w:tr w:rsidR="00CC66FC" w14:paraId="7AEBCCBD" w14:textId="77777777" w:rsidTr="004B0C2C">
        <w:tc>
          <w:tcPr>
            <w:tcW w:w="54" w:type="dxa"/>
          </w:tcPr>
          <w:p w14:paraId="2517A44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A4CCDD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05FDB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E2A7E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50F82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196F02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119C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7BAD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8B7FB" w14:textId="77777777" w:rsidR="00CC66FC" w:rsidRDefault="00CC66FC" w:rsidP="004B0C2C">
                  <w:pPr>
                    <w:spacing w:after="0" w:line="240" w:lineRule="auto"/>
                  </w:pPr>
                  <w:r>
                    <w:rPr>
                      <w:rFonts w:ascii="Calibri" w:eastAsia="Calibri" w:hAnsi="Calibri"/>
                      <w:color w:val="000000"/>
                      <w:sz w:val="22"/>
                    </w:rPr>
                    <w:t>No</w:t>
                  </w:r>
                </w:p>
              </w:tc>
            </w:tr>
            <w:tr w:rsidR="00CC66FC" w14:paraId="35FB475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7C51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A0AA5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B2D0A7" w14:textId="77777777" w:rsidR="00CC66FC" w:rsidRDefault="00CC66FC" w:rsidP="004B0C2C">
                  <w:pPr>
                    <w:spacing w:after="0" w:line="240" w:lineRule="auto"/>
                  </w:pPr>
                  <w:r>
                    <w:rPr>
                      <w:rFonts w:eastAsia="Arial"/>
                      <w:color w:val="000000"/>
                    </w:rPr>
                    <w:t>Yes</w:t>
                  </w:r>
                </w:p>
              </w:tc>
            </w:tr>
            <w:tr w:rsidR="00CC66FC" w14:paraId="2731994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DE3E7"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4CC6F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FED3" w14:textId="77777777" w:rsidR="00CC66FC" w:rsidRDefault="00CC66FC" w:rsidP="004B0C2C">
                  <w:pPr>
                    <w:spacing w:after="0" w:line="240" w:lineRule="auto"/>
                  </w:pPr>
                  <w:r>
                    <w:rPr>
                      <w:rFonts w:ascii="Calibri" w:eastAsia="Calibri" w:hAnsi="Calibri"/>
                      <w:color w:val="000000"/>
                      <w:sz w:val="22"/>
                    </w:rPr>
                    <w:t>0</w:t>
                  </w:r>
                </w:p>
              </w:tc>
            </w:tr>
            <w:tr w:rsidR="00CC66FC" w14:paraId="2413672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D119B9"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D4902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AAAF48" w14:textId="77777777" w:rsidR="00CC66FC" w:rsidRDefault="00CC66FC" w:rsidP="004B0C2C">
                  <w:pPr>
                    <w:spacing w:after="0" w:line="240" w:lineRule="auto"/>
                  </w:pPr>
                  <w:r>
                    <w:rPr>
                      <w:rFonts w:ascii="Calibri" w:eastAsia="Calibri" w:hAnsi="Calibri"/>
                      <w:color w:val="000000"/>
                      <w:sz w:val="22"/>
                    </w:rPr>
                    <w:t>2</w:t>
                  </w:r>
                </w:p>
              </w:tc>
            </w:tr>
          </w:tbl>
          <w:p w14:paraId="1769F34E" w14:textId="77777777" w:rsidR="00CC66FC" w:rsidRDefault="00CC66FC" w:rsidP="004B0C2C">
            <w:pPr>
              <w:spacing w:after="0" w:line="240" w:lineRule="auto"/>
            </w:pPr>
          </w:p>
        </w:tc>
        <w:tc>
          <w:tcPr>
            <w:tcW w:w="149" w:type="dxa"/>
          </w:tcPr>
          <w:p w14:paraId="56A7B586" w14:textId="77777777" w:rsidR="00CC66FC" w:rsidRDefault="00CC66FC" w:rsidP="004B0C2C">
            <w:pPr>
              <w:pStyle w:val="EmptyCellLayoutStyle"/>
              <w:spacing w:after="0" w:line="240" w:lineRule="auto"/>
            </w:pPr>
          </w:p>
        </w:tc>
      </w:tr>
      <w:tr w:rsidR="00CC66FC" w14:paraId="12853731" w14:textId="77777777" w:rsidTr="004B0C2C">
        <w:trPr>
          <w:trHeight w:val="80"/>
        </w:trPr>
        <w:tc>
          <w:tcPr>
            <w:tcW w:w="54" w:type="dxa"/>
          </w:tcPr>
          <w:p w14:paraId="431A608D" w14:textId="77777777" w:rsidR="00CC66FC" w:rsidRDefault="00CC66FC" w:rsidP="004B0C2C">
            <w:pPr>
              <w:pStyle w:val="EmptyCellLayoutStyle"/>
              <w:spacing w:after="0" w:line="240" w:lineRule="auto"/>
            </w:pPr>
          </w:p>
        </w:tc>
        <w:tc>
          <w:tcPr>
            <w:tcW w:w="10395" w:type="dxa"/>
          </w:tcPr>
          <w:p w14:paraId="65F6DEA8" w14:textId="77777777" w:rsidR="00CC66FC" w:rsidRDefault="00CC66FC" w:rsidP="004B0C2C">
            <w:pPr>
              <w:pStyle w:val="EmptyCellLayoutStyle"/>
              <w:spacing w:after="0" w:line="240" w:lineRule="auto"/>
            </w:pPr>
          </w:p>
        </w:tc>
        <w:tc>
          <w:tcPr>
            <w:tcW w:w="149" w:type="dxa"/>
          </w:tcPr>
          <w:p w14:paraId="4AC8C047" w14:textId="77777777" w:rsidR="00CC66FC" w:rsidRDefault="00CC66FC" w:rsidP="004B0C2C">
            <w:pPr>
              <w:pStyle w:val="EmptyCellLayoutStyle"/>
              <w:spacing w:after="0" w:line="240" w:lineRule="auto"/>
            </w:pPr>
          </w:p>
        </w:tc>
      </w:tr>
    </w:tbl>
    <w:p w14:paraId="1BA30CA6" w14:textId="77777777" w:rsidR="00CC66FC" w:rsidRDefault="00CC66FC" w:rsidP="00CC66FC">
      <w:pPr>
        <w:spacing w:after="0" w:line="240" w:lineRule="auto"/>
      </w:pPr>
    </w:p>
    <w:p w14:paraId="5928F879" w14:textId="77777777" w:rsidR="00CC66FC" w:rsidRDefault="00CC66FC" w:rsidP="00CC66FC">
      <w:pPr>
        <w:spacing w:after="0" w:line="240" w:lineRule="auto"/>
      </w:pPr>
      <w:r>
        <w:rPr>
          <w:rFonts w:ascii="Calibri" w:eastAsia="Calibri" w:hAnsi="Calibri"/>
          <w:b/>
          <w:color w:val="6495ED"/>
          <w:sz w:val="22"/>
        </w:rPr>
        <w:t>MSSQL 2014: An error occurred in the SQL Server Service Broker message dispatcher</w:t>
      </w:r>
    </w:p>
    <w:p w14:paraId="13D10E54" w14:textId="77777777" w:rsidR="00CC66FC" w:rsidRDefault="00CC66FC" w:rsidP="00CC66FC">
      <w:pPr>
        <w:spacing w:after="0" w:line="240" w:lineRule="auto"/>
      </w:pPr>
      <w:r>
        <w:rPr>
          <w:rFonts w:ascii="Calibri" w:eastAsia="Calibri" w:hAnsi="Calibri"/>
          <w:color w:val="000000"/>
          <w:sz w:val="22"/>
        </w:rPr>
        <w:t>An error occurred in the SQL Server Service Broker message dispatcher. The Windows application log or SQL Server error log may identify the specific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89F2250" w14:textId="77777777" w:rsidTr="004B0C2C">
        <w:trPr>
          <w:trHeight w:val="54"/>
        </w:trPr>
        <w:tc>
          <w:tcPr>
            <w:tcW w:w="54" w:type="dxa"/>
          </w:tcPr>
          <w:p w14:paraId="561F7439" w14:textId="77777777" w:rsidR="00CC66FC" w:rsidRDefault="00CC66FC" w:rsidP="004B0C2C">
            <w:pPr>
              <w:pStyle w:val="EmptyCellLayoutStyle"/>
              <w:spacing w:after="0" w:line="240" w:lineRule="auto"/>
            </w:pPr>
          </w:p>
        </w:tc>
        <w:tc>
          <w:tcPr>
            <w:tcW w:w="10395" w:type="dxa"/>
          </w:tcPr>
          <w:p w14:paraId="0FBA8208" w14:textId="77777777" w:rsidR="00CC66FC" w:rsidRDefault="00CC66FC" w:rsidP="004B0C2C">
            <w:pPr>
              <w:pStyle w:val="EmptyCellLayoutStyle"/>
              <w:spacing w:after="0" w:line="240" w:lineRule="auto"/>
            </w:pPr>
          </w:p>
        </w:tc>
        <w:tc>
          <w:tcPr>
            <w:tcW w:w="149" w:type="dxa"/>
          </w:tcPr>
          <w:p w14:paraId="011B1FC9" w14:textId="77777777" w:rsidR="00CC66FC" w:rsidRDefault="00CC66FC" w:rsidP="004B0C2C">
            <w:pPr>
              <w:pStyle w:val="EmptyCellLayoutStyle"/>
              <w:spacing w:after="0" w:line="240" w:lineRule="auto"/>
            </w:pPr>
          </w:p>
        </w:tc>
      </w:tr>
      <w:tr w:rsidR="00CC66FC" w14:paraId="3A17D82D" w14:textId="77777777" w:rsidTr="004B0C2C">
        <w:tc>
          <w:tcPr>
            <w:tcW w:w="54" w:type="dxa"/>
          </w:tcPr>
          <w:p w14:paraId="5BF404B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72BB2C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4F76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73ADD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E1DEC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371A0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5A71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98562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D06FB" w14:textId="77777777" w:rsidR="00CC66FC" w:rsidRDefault="00CC66FC" w:rsidP="004B0C2C">
                  <w:pPr>
                    <w:spacing w:after="0" w:line="240" w:lineRule="auto"/>
                  </w:pPr>
                  <w:r>
                    <w:rPr>
                      <w:rFonts w:ascii="Calibri" w:eastAsia="Calibri" w:hAnsi="Calibri"/>
                      <w:color w:val="000000"/>
                      <w:sz w:val="22"/>
                    </w:rPr>
                    <w:t>Yes</w:t>
                  </w:r>
                </w:p>
              </w:tc>
            </w:tr>
            <w:tr w:rsidR="00CC66FC" w14:paraId="762FCFD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2B107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4250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DA8C1" w14:textId="77777777" w:rsidR="00CC66FC" w:rsidRDefault="00CC66FC" w:rsidP="004B0C2C">
                  <w:pPr>
                    <w:spacing w:after="0" w:line="240" w:lineRule="auto"/>
                  </w:pPr>
                  <w:r>
                    <w:rPr>
                      <w:rFonts w:eastAsia="Arial"/>
                      <w:color w:val="000000"/>
                    </w:rPr>
                    <w:t>Yes</w:t>
                  </w:r>
                </w:p>
              </w:tc>
            </w:tr>
            <w:tr w:rsidR="00CC66FC" w14:paraId="05B4110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4B81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56BCC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5964F" w14:textId="77777777" w:rsidR="00CC66FC" w:rsidRDefault="00CC66FC" w:rsidP="004B0C2C">
                  <w:pPr>
                    <w:spacing w:after="0" w:line="240" w:lineRule="auto"/>
                  </w:pPr>
                  <w:r>
                    <w:rPr>
                      <w:rFonts w:ascii="Calibri" w:eastAsia="Calibri" w:hAnsi="Calibri"/>
                      <w:color w:val="000000"/>
                      <w:sz w:val="22"/>
                    </w:rPr>
                    <w:t>1</w:t>
                  </w:r>
                </w:p>
              </w:tc>
            </w:tr>
            <w:tr w:rsidR="00CC66FC" w14:paraId="3231598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FDA8C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400BC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119295" w14:textId="77777777" w:rsidR="00CC66FC" w:rsidRDefault="00CC66FC" w:rsidP="004B0C2C">
                  <w:pPr>
                    <w:spacing w:after="0" w:line="240" w:lineRule="auto"/>
                  </w:pPr>
                  <w:r>
                    <w:rPr>
                      <w:rFonts w:ascii="Calibri" w:eastAsia="Calibri" w:hAnsi="Calibri"/>
                      <w:color w:val="000000"/>
                      <w:sz w:val="22"/>
                    </w:rPr>
                    <w:t>2</w:t>
                  </w:r>
                </w:p>
              </w:tc>
            </w:tr>
          </w:tbl>
          <w:p w14:paraId="2A44BCE7" w14:textId="77777777" w:rsidR="00CC66FC" w:rsidRDefault="00CC66FC" w:rsidP="004B0C2C">
            <w:pPr>
              <w:spacing w:after="0" w:line="240" w:lineRule="auto"/>
            </w:pPr>
          </w:p>
        </w:tc>
        <w:tc>
          <w:tcPr>
            <w:tcW w:w="149" w:type="dxa"/>
          </w:tcPr>
          <w:p w14:paraId="2A0FC57B" w14:textId="77777777" w:rsidR="00CC66FC" w:rsidRDefault="00CC66FC" w:rsidP="004B0C2C">
            <w:pPr>
              <w:pStyle w:val="EmptyCellLayoutStyle"/>
              <w:spacing w:after="0" w:line="240" w:lineRule="auto"/>
            </w:pPr>
          </w:p>
        </w:tc>
      </w:tr>
      <w:tr w:rsidR="00CC66FC" w14:paraId="32C2AA75" w14:textId="77777777" w:rsidTr="004B0C2C">
        <w:trPr>
          <w:trHeight w:val="80"/>
        </w:trPr>
        <w:tc>
          <w:tcPr>
            <w:tcW w:w="54" w:type="dxa"/>
          </w:tcPr>
          <w:p w14:paraId="3FCCFDAE" w14:textId="77777777" w:rsidR="00CC66FC" w:rsidRDefault="00CC66FC" w:rsidP="004B0C2C">
            <w:pPr>
              <w:pStyle w:val="EmptyCellLayoutStyle"/>
              <w:spacing w:after="0" w:line="240" w:lineRule="auto"/>
            </w:pPr>
          </w:p>
        </w:tc>
        <w:tc>
          <w:tcPr>
            <w:tcW w:w="10395" w:type="dxa"/>
          </w:tcPr>
          <w:p w14:paraId="362CD30E" w14:textId="77777777" w:rsidR="00CC66FC" w:rsidRDefault="00CC66FC" w:rsidP="004B0C2C">
            <w:pPr>
              <w:pStyle w:val="EmptyCellLayoutStyle"/>
              <w:spacing w:after="0" w:line="240" w:lineRule="auto"/>
            </w:pPr>
          </w:p>
        </w:tc>
        <w:tc>
          <w:tcPr>
            <w:tcW w:w="149" w:type="dxa"/>
          </w:tcPr>
          <w:p w14:paraId="70A98791" w14:textId="77777777" w:rsidR="00CC66FC" w:rsidRDefault="00CC66FC" w:rsidP="004B0C2C">
            <w:pPr>
              <w:pStyle w:val="EmptyCellLayoutStyle"/>
              <w:spacing w:after="0" w:line="240" w:lineRule="auto"/>
            </w:pPr>
          </w:p>
        </w:tc>
      </w:tr>
    </w:tbl>
    <w:p w14:paraId="711209D1" w14:textId="77777777" w:rsidR="00CC66FC" w:rsidRDefault="00CC66FC" w:rsidP="00CC66FC">
      <w:pPr>
        <w:spacing w:after="0" w:line="240" w:lineRule="auto"/>
      </w:pPr>
    </w:p>
    <w:p w14:paraId="5C0F836C" w14:textId="77777777" w:rsidR="00CC66FC" w:rsidRDefault="00CC66FC" w:rsidP="00CC66FC">
      <w:pPr>
        <w:spacing w:after="0" w:line="240" w:lineRule="auto"/>
      </w:pPr>
      <w:r>
        <w:rPr>
          <w:rFonts w:ascii="Calibri" w:eastAsia="Calibri" w:hAnsi="Calibri"/>
          <w:b/>
          <w:color w:val="6495ED"/>
          <w:sz w:val="22"/>
        </w:rPr>
        <w:t>MSSQL 2014: Failed to initialize the Common Language Runtime (CLR) with HRESULT</w:t>
      </w:r>
    </w:p>
    <w:p w14:paraId="5A31A0AC" w14:textId="77777777" w:rsidR="00CC66FC" w:rsidRDefault="00CC66FC" w:rsidP="00CC66FC">
      <w:pPr>
        <w:spacing w:after="0" w:line="240" w:lineRule="auto"/>
      </w:pPr>
      <w:r>
        <w:rPr>
          <w:rFonts w:ascii="Calibri" w:eastAsia="Calibri" w:hAnsi="Calibri"/>
          <w:color w:val="000000"/>
          <w:sz w:val="22"/>
        </w:rPr>
        <w:t>The rule triggers an alert when an assembly or an application fails to start and logs an HRESULT error. The Windows application log may contain an information about specific HRESULT.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3265E29" w14:textId="77777777" w:rsidTr="004B0C2C">
        <w:trPr>
          <w:trHeight w:val="54"/>
        </w:trPr>
        <w:tc>
          <w:tcPr>
            <w:tcW w:w="54" w:type="dxa"/>
          </w:tcPr>
          <w:p w14:paraId="3CEDC98A" w14:textId="77777777" w:rsidR="00CC66FC" w:rsidRDefault="00CC66FC" w:rsidP="004B0C2C">
            <w:pPr>
              <w:pStyle w:val="EmptyCellLayoutStyle"/>
              <w:spacing w:after="0" w:line="240" w:lineRule="auto"/>
            </w:pPr>
          </w:p>
        </w:tc>
        <w:tc>
          <w:tcPr>
            <w:tcW w:w="10395" w:type="dxa"/>
          </w:tcPr>
          <w:p w14:paraId="095991EC" w14:textId="77777777" w:rsidR="00CC66FC" w:rsidRDefault="00CC66FC" w:rsidP="004B0C2C">
            <w:pPr>
              <w:pStyle w:val="EmptyCellLayoutStyle"/>
              <w:spacing w:after="0" w:line="240" w:lineRule="auto"/>
            </w:pPr>
          </w:p>
        </w:tc>
        <w:tc>
          <w:tcPr>
            <w:tcW w:w="149" w:type="dxa"/>
          </w:tcPr>
          <w:p w14:paraId="4C3FB598" w14:textId="77777777" w:rsidR="00CC66FC" w:rsidRDefault="00CC66FC" w:rsidP="004B0C2C">
            <w:pPr>
              <w:pStyle w:val="EmptyCellLayoutStyle"/>
              <w:spacing w:after="0" w:line="240" w:lineRule="auto"/>
            </w:pPr>
          </w:p>
        </w:tc>
      </w:tr>
      <w:tr w:rsidR="00CC66FC" w14:paraId="4E6A5F42" w14:textId="77777777" w:rsidTr="004B0C2C">
        <w:tc>
          <w:tcPr>
            <w:tcW w:w="54" w:type="dxa"/>
          </w:tcPr>
          <w:p w14:paraId="31F731D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85429D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401B5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65935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D2A6C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58240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5A38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F023A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57A52" w14:textId="77777777" w:rsidR="00CC66FC" w:rsidRDefault="00CC66FC" w:rsidP="004B0C2C">
                  <w:pPr>
                    <w:spacing w:after="0" w:line="240" w:lineRule="auto"/>
                  </w:pPr>
                  <w:r>
                    <w:rPr>
                      <w:rFonts w:ascii="Calibri" w:eastAsia="Calibri" w:hAnsi="Calibri"/>
                      <w:color w:val="000000"/>
                      <w:sz w:val="22"/>
                    </w:rPr>
                    <w:t>Yes</w:t>
                  </w:r>
                </w:p>
              </w:tc>
            </w:tr>
            <w:tr w:rsidR="00CC66FC" w14:paraId="47B4CE4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EE8EF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F016E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BDFC7" w14:textId="77777777" w:rsidR="00CC66FC" w:rsidRDefault="00CC66FC" w:rsidP="004B0C2C">
                  <w:pPr>
                    <w:spacing w:after="0" w:line="240" w:lineRule="auto"/>
                  </w:pPr>
                  <w:r>
                    <w:rPr>
                      <w:rFonts w:eastAsia="Arial"/>
                      <w:color w:val="000000"/>
                    </w:rPr>
                    <w:t>Yes</w:t>
                  </w:r>
                </w:p>
              </w:tc>
            </w:tr>
            <w:tr w:rsidR="00CC66FC" w14:paraId="47EED0D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B473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C83B1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F8BB1" w14:textId="77777777" w:rsidR="00CC66FC" w:rsidRDefault="00CC66FC" w:rsidP="004B0C2C">
                  <w:pPr>
                    <w:spacing w:after="0" w:line="240" w:lineRule="auto"/>
                  </w:pPr>
                  <w:r>
                    <w:rPr>
                      <w:rFonts w:ascii="Calibri" w:eastAsia="Calibri" w:hAnsi="Calibri"/>
                      <w:color w:val="000000"/>
                      <w:sz w:val="22"/>
                    </w:rPr>
                    <w:t>1</w:t>
                  </w:r>
                </w:p>
              </w:tc>
            </w:tr>
            <w:tr w:rsidR="00CC66FC" w14:paraId="5A9F479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CE327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72530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E7E094" w14:textId="77777777" w:rsidR="00CC66FC" w:rsidRDefault="00CC66FC" w:rsidP="004B0C2C">
                  <w:pPr>
                    <w:spacing w:after="0" w:line="240" w:lineRule="auto"/>
                  </w:pPr>
                  <w:r>
                    <w:rPr>
                      <w:rFonts w:ascii="Calibri" w:eastAsia="Calibri" w:hAnsi="Calibri"/>
                      <w:color w:val="000000"/>
                      <w:sz w:val="22"/>
                    </w:rPr>
                    <w:t>2</w:t>
                  </w:r>
                </w:p>
              </w:tc>
            </w:tr>
          </w:tbl>
          <w:p w14:paraId="2B8B0E35" w14:textId="77777777" w:rsidR="00CC66FC" w:rsidRDefault="00CC66FC" w:rsidP="004B0C2C">
            <w:pPr>
              <w:spacing w:after="0" w:line="240" w:lineRule="auto"/>
            </w:pPr>
          </w:p>
        </w:tc>
        <w:tc>
          <w:tcPr>
            <w:tcW w:w="149" w:type="dxa"/>
          </w:tcPr>
          <w:p w14:paraId="10ACC0BA" w14:textId="77777777" w:rsidR="00CC66FC" w:rsidRDefault="00CC66FC" w:rsidP="004B0C2C">
            <w:pPr>
              <w:pStyle w:val="EmptyCellLayoutStyle"/>
              <w:spacing w:after="0" w:line="240" w:lineRule="auto"/>
            </w:pPr>
          </w:p>
        </w:tc>
      </w:tr>
      <w:tr w:rsidR="00CC66FC" w14:paraId="2C7510A4" w14:textId="77777777" w:rsidTr="004B0C2C">
        <w:trPr>
          <w:trHeight w:val="80"/>
        </w:trPr>
        <w:tc>
          <w:tcPr>
            <w:tcW w:w="54" w:type="dxa"/>
          </w:tcPr>
          <w:p w14:paraId="61D54FF3" w14:textId="77777777" w:rsidR="00CC66FC" w:rsidRDefault="00CC66FC" w:rsidP="004B0C2C">
            <w:pPr>
              <w:pStyle w:val="EmptyCellLayoutStyle"/>
              <w:spacing w:after="0" w:line="240" w:lineRule="auto"/>
            </w:pPr>
          </w:p>
        </w:tc>
        <w:tc>
          <w:tcPr>
            <w:tcW w:w="10395" w:type="dxa"/>
          </w:tcPr>
          <w:p w14:paraId="4F690979" w14:textId="77777777" w:rsidR="00CC66FC" w:rsidRDefault="00CC66FC" w:rsidP="004B0C2C">
            <w:pPr>
              <w:pStyle w:val="EmptyCellLayoutStyle"/>
              <w:spacing w:after="0" w:line="240" w:lineRule="auto"/>
            </w:pPr>
          </w:p>
        </w:tc>
        <w:tc>
          <w:tcPr>
            <w:tcW w:w="149" w:type="dxa"/>
          </w:tcPr>
          <w:p w14:paraId="0B9D4BE4" w14:textId="77777777" w:rsidR="00CC66FC" w:rsidRDefault="00CC66FC" w:rsidP="004B0C2C">
            <w:pPr>
              <w:pStyle w:val="EmptyCellLayoutStyle"/>
              <w:spacing w:after="0" w:line="240" w:lineRule="auto"/>
            </w:pPr>
          </w:p>
        </w:tc>
      </w:tr>
    </w:tbl>
    <w:p w14:paraId="220C40DE" w14:textId="77777777" w:rsidR="00CC66FC" w:rsidRDefault="00CC66FC" w:rsidP="00CC66FC">
      <w:pPr>
        <w:spacing w:after="0" w:line="240" w:lineRule="auto"/>
      </w:pPr>
    </w:p>
    <w:p w14:paraId="4B213D98" w14:textId="77777777" w:rsidR="00CC66FC" w:rsidRDefault="00CC66FC" w:rsidP="00CC66FC">
      <w:pPr>
        <w:spacing w:after="0" w:line="240" w:lineRule="auto"/>
      </w:pPr>
      <w:r>
        <w:rPr>
          <w:rFonts w:ascii="Calibri" w:eastAsia="Calibri" w:hAnsi="Calibri"/>
          <w:b/>
          <w:color w:val="6495ED"/>
          <w:sz w:val="22"/>
        </w:rPr>
        <w:t>MSSQL 2014: Could not open error log file</w:t>
      </w:r>
    </w:p>
    <w:p w14:paraId="5544CBDB" w14:textId="77777777" w:rsidR="00CC66FC" w:rsidRDefault="00CC66FC" w:rsidP="00CC66FC">
      <w:pPr>
        <w:spacing w:after="0" w:line="240" w:lineRule="auto"/>
      </w:pPr>
      <w:r>
        <w:rPr>
          <w:rFonts w:ascii="Calibri" w:eastAsia="Calibri" w:hAnsi="Calibri"/>
          <w:color w:val="000000"/>
          <w:sz w:val="22"/>
        </w:rPr>
        <w:t>When installing Microsoft SQL Server on an NTFS partition, make sure that the NTFS file permissions allow read/write access. Otherwise, this error message may appear in the Microsoft Windows NT application log (for each installation attempt).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B3D7ECD" w14:textId="77777777" w:rsidTr="004B0C2C">
        <w:trPr>
          <w:trHeight w:val="54"/>
        </w:trPr>
        <w:tc>
          <w:tcPr>
            <w:tcW w:w="54" w:type="dxa"/>
          </w:tcPr>
          <w:p w14:paraId="4B4D7004" w14:textId="77777777" w:rsidR="00CC66FC" w:rsidRDefault="00CC66FC" w:rsidP="004B0C2C">
            <w:pPr>
              <w:pStyle w:val="EmptyCellLayoutStyle"/>
              <w:spacing w:after="0" w:line="240" w:lineRule="auto"/>
            </w:pPr>
          </w:p>
        </w:tc>
        <w:tc>
          <w:tcPr>
            <w:tcW w:w="10395" w:type="dxa"/>
          </w:tcPr>
          <w:p w14:paraId="74CF3306" w14:textId="77777777" w:rsidR="00CC66FC" w:rsidRDefault="00CC66FC" w:rsidP="004B0C2C">
            <w:pPr>
              <w:pStyle w:val="EmptyCellLayoutStyle"/>
              <w:spacing w:after="0" w:line="240" w:lineRule="auto"/>
            </w:pPr>
          </w:p>
        </w:tc>
        <w:tc>
          <w:tcPr>
            <w:tcW w:w="149" w:type="dxa"/>
          </w:tcPr>
          <w:p w14:paraId="4BE56AC2" w14:textId="77777777" w:rsidR="00CC66FC" w:rsidRDefault="00CC66FC" w:rsidP="004B0C2C">
            <w:pPr>
              <w:pStyle w:val="EmptyCellLayoutStyle"/>
              <w:spacing w:after="0" w:line="240" w:lineRule="auto"/>
            </w:pPr>
          </w:p>
        </w:tc>
      </w:tr>
      <w:tr w:rsidR="00CC66FC" w14:paraId="692D93FE" w14:textId="77777777" w:rsidTr="004B0C2C">
        <w:tc>
          <w:tcPr>
            <w:tcW w:w="54" w:type="dxa"/>
          </w:tcPr>
          <w:p w14:paraId="41364EA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62E116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73F76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E797C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B70B0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F54B1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EC04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393E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CCCAB" w14:textId="77777777" w:rsidR="00CC66FC" w:rsidRDefault="00CC66FC" w:rsidP="004B0C2C">
                  <w:pPr>
                    <w:spacing w:after="0" w:line="240" w:lineRule="auto"/>
                  </w:pPr>
                  <w:r>
                    <w:rPr>
                      <w:rFonts w:ascii="Calibri" w:eastAsia="Calibri" w:hAnsi="Calibri"/>
                      <w:color w:val="000000"/>
                      <w:sz w:val="22"/>
                    </w:rPr>
                    <w:t>Yes</w:t>
                  </w:r>
                </w:p>
              </w:tc>
            </w:tr>
            <w:tr w:rsidR="00CC66FC" w14:paraId="52958F9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2E805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D8AC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0D418" w14:textId="77777777" w:rsidR="00CC66FC" w:rsidRDefault="00CC66FC" w:rsidP="004B0C2C">
                  <w:pPr>
                    <w:spacing w:after="0" w:line="240" w:lineRule="auto"/>
                  </w:pPr>
                  <w:r>
                    <w:rPr>
                      <w:rFonts w:eastAsia="Arial"/>
                      <w:color w:val="000000"/>
                    </w:rPr>
                    <w:t>Yes</w:t>
                  </w:r>
                </w:p>
              </w:tc>
            </w:tr>
            <w:tr w:rsidR="00CC66FC" w14:paraId="5992EFE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2328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483D8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C5202" w14:textId="77777777" w:rsidR="00CC66FC" w:rsidRDefault="00CC66FC" w:rsidP="004B0C2C">
                  <w:pPr>
                    <w:spacing w:after="0" w:line="240" w:lineRule="auto"/>
                  </w:pPr>
                  <w:r>
                    <w:rPr>
                      <w:rFonts w:ascii="Calibri" w:eastAsia="Calibri" w:hAnsi="Calibri"/>
                      <w:color w:val="000000"/>
                      <w:sz w:val="22"/>
                    </w:rPr>
                    <w:t>1</w:t>
                  </w:r>
                </w:p>
              </w:tc>
            </w:tr>
            <w:tr w:rsidR="00CC66FC" w14:paraId="170D79C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09DD8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83C2B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D1649B" w14:textId="77777777" w:rsidR="00CC66FC" w:rsidRDefault="00CC66FC" w:rsidP="004B0C2C">
                  <w:pPr>
                    <w:spacing w:after="0" w:line="240" w:lineRule="auto"/>
                  </w:pPr>
                  <w:r>
                    <w:rPr>
                      <w:rFonts w:ascii="Calibri" w:eastAsia="Calibri" w:hAnsi="Calibri"/>
                      <w:color w:val="000000"/>
                      <w:sz w:val="22"/>
                    </w:rPr>
                    <w:t>2</w:t>
                  </w:r>
                </w:p>
              </w:tc>
            </w:tr>
          </w:tbl>
          <w:p w14:paraId="7B04CD15" w14:textId="77777777" w:rsidR="00CC66FC" w:rsidRDefault="00CC66FC" w:rsidP="004B0C2C">
            <w:pPr>
              <w:spacing w:after="0" w:line="240" w:lineRule="auto"/>
            </w:pPr>
          </w:p>
        </w:tc>
        <w:tc>
          <w:tcPr>
            <w:tcW w:w="149" w:type="dxa"/>
          </w:tcPr>
          <w:p w14:paraId="023C9505" w14:textId="77777777" w:rsidR="00CC66FC" w:rsidRDefault="00CC66FC" w:rsidP="004B0C2C">
            <w:pPr>
              <w:pStyle w:val="EmptyCellLayoutStyle"/>
              <w:spacing w:after="0" w:line="240" w:lineRule="auto"/>
            </w:pPr>
          </w:p>
        </w:tc>
      </w:tr>
      <w:tr w:rsidR="00CC66FC" w14:paraId="30022BF6" w14:textId="77777777" w:rsidTr="004B0C2C">
        <w:trPr>
          <w:trHeight w:val="80"/>
        </w:trPr>
        <w:tc>
          <w:tcPr>
            <w:tcW w:w="54" w:type="dxa"/>
          </w:tcPr>
          <w:p w14:paraId="14935371" w14:textId="77777777" w:rsidR="00CC66FC" w:rsidRDefault="00CC66FC" w:rsidP="004B0C2C">
            <w:pPr>
              <w:pStyle w:val="EmptyCellLayoutStyle"/>
              <w:spacing w:after="0" w:line="240" w:lineRule="auto"/>
            </w:pPr>
          </w:p>
        </w:tc>
        <w:tc>
          <w:tcPr>
            <w:tcW w:w="10395" w:type="dxa"/>
          </w:tcPr>
          <w:p w14:paraId="72F4CA33" w14:textId="77777777" w:rsidR="00CC66FC" w:rsidRDefault="00CC66FC" w:rsidP="004B0C2C">
            <w:pPr>
              <w:pStyle w:val="EmptyCellLayoutStyle"/>
              <w:spacing w:after="0" w:line="240" w:lineRule="auto"/>
            </w:pPr>
          </w:p>
        </w:tc>
        <w:tc>
          <w:tcPr>
            <w:tcW w:w="149" w:type="dxa"/>
          </w:tcPr>
          <w:p w14:paraId="33FDF08D" w14:textId="77777777" w:rsidR="00CC66FC" w:rsidRDefault="00CC66FC" w:rsidP="004B0C2C">
            <w:pPr>
              <w:pStyle w:val="EmptyCellLayoutStyle"/>
              <w:spacing w:after="0" w:line="240" w:lineRule="auto"/>
            </w:pPr>
          </w:p>
        </w:tc>
      </w:tr>
    </w:tbl>
    <w:p w14:paraId="5E5D54EE" w14:textId="77777777" w:rsidR="00CC66FC" w:rsidRDefault="00CC66FC" w:rsidP="00CC66FC">
      <w:pPr>
        <w:spacing w:after="0" w:line="240" w:lineRule="auto"/>
      </w:pPr>
    </w:p>
    <w:p w14:paraId="3D902320" w14:textId="77777777" w:rsidR="00CC66FC" w:rsidRDefault="00CC66FC" w:rsidP="00CC66FC">
      <w:pPr>
        <w:spacing w:after="0" w:line="240" w:lineRule="auto"/>
      </w:pPr>
      <w:r>
        <w:rPr>
          <w:rFonts w:ascii="Calibri" w:eastAsia="Calibri" w:hAnsi="Calibri"/>
          <w:b/>
          <w:color w:val="6495ED"/>
          <w:sz w:val="22"/>
        </w:rPr>
        <w:t>MSSQL 2014: Could not write a CHECKPOINT record in database because the log is out of space</w:t>
      </w:r>
    </w:p>
    <w:p w14:paraId="5DA05558" w14:textId="77777777" w:rsidR="00CC66FC" w:rsidRDefault="00CC66FC" w:rsidP="00CC66FC">
      <w:pPr>
        <w:spacing w:after="0" w:line="240" w:lineRule="auto"/>
      </w:pPr>
      <w:r>
        <w:rPr>
          <w:rFonts w:ascii="Calibri" w:eastAsia="Calibri" w:hAnsi="Calibri"/>
          <w:color w:val="000000"/>
          <w:sz w:val="22"/>
        </w:rPr>
        <w:t>The transaction log for the specified database has reached its capacity. The limit could be due to a configuration setting or to the amount of physical space available for one or more of the files configured for this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229808A" w14:textId="77777777" w:rsidTr="004B0C2C">
        <w:trPr>
          <w:trHeight w:val="54"/>
        </w:trPr>
        <w:tc>
          <w:tcPr>
            <w:tcW w:w="54" w:type="dxa"/>
          </w:tcPr>
          <w:p w14:paraId="6AF6FF30" w14:textId="77777777" w:rsidR="00CC66FC" w:rsidRDefault="00CC66FC" w:rsidP="004B0C2C">
            <w:pPr>
              <w:pStyle w:val="EmptyCellLayoutStyle"/>
              <w:spacing w:after="0" w:line="240" w:lineRule="auto"/>
            </w:pPr>
          </w:p>
        </w:tc>
        <w:tc>
          <w:tcPr>
            <w:tcW w:w="10395" w:type="dxa"/>
          </w:tcPr>
          <w:p w14:paraId="20A8B5B2" w14:textId="77777777" w:rsidR="00CC66FC" w:rsidRDefault="00CC66FC" w:rsidP="004B0C2C">
            <w:pPr>
              <w:pStyle w:val="EmptyCellLayoutStyle"/>
              <w:spacing w:after="0" w:line="240" w:lineRule="auto"/>
            </w:pPr>
          </w:p>
        </w:tc>
        <w:tc>
          <w:tcPr>
            <w:tcW w:w="149" w:type="dxa"/>
          </w:tcPr>
          <w:p w14:paraId="034F3ED1" w14:textId="77777777" w:rsidR="00CC66FC" w:rsidRDefault="00CC66FC" w:rsidP="004B0C2C">
            <w:pPr>
              <w:pStyle w:val="EmptyCellLayoutStyle"/>
              <w:spacing w:after="0" w:line="240" w:lineRule="auto"/>
            </w:pPr>
          </w:p>
        </w:tc>
      </w:tr>
      <w:tr w:rsidR="00CC66FC" w14:paraId="4E55B971" w14:textId="77777777" w:rsidTr="004B0C2C">
        <w:tc>
          <w:tcPr>
            <w:tcW w:w="54" w:type="dxa"/>
          </w:tcPr>
          <w:p w14:paraId="5D34F2D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9CBF02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55289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03778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0C8EB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52CDC2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C9C53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9EB04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DD9F16" w14:textId="77777777" w:rsidR="00CC66FC" w:rsidRDefault="00CC66FC" w:rsidP="004B0C2C">
                  <w:pPr>
                    <w:spacing w:after="0" w:line="240" w:lineRule="auto"/>
                  </w:pPr>
                  <w:r>
                    <w:rPr>
                      <w:rFonts w:ascii="Calibri" w:eastAsia="Calibri" w:hAnsi="Calibri"/>
                      <w:color w:val="000000"/>
                      <w:sz w:val="22"/>
                    </w:rPr>
                    <w:t>Yes</w:t>
                  </w:r>
                </w:p>
              </w:tc>
            </w:tr>
            <w:tr w:rsidR="00CC66FC" w14:paraId="689DEA3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073AE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BB59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223D7F" w14:textId="77777777" w:rsidR="00CC66FC" w:rsidRDefault="00CC66FC" w:rsidP="004B0C2C">
                  <w:pPr>
                    <w:spacing w:after="0" w:line="240" w:lineRule="auto"/>
                  </w:pPr>
                  <w:r>
                    <w:rPr>
                      <w:rFonts w:eastAsia="Arial"/>
                      <w:color w:val="000000"/>
                    </w:rPr>
                    <w:t>Yes</w:t>
                  </w:r>
                </w:p>
              </w:tc>
            </w:tr>
            <w:tr w:rsidR="00CC66FC" w14:paraId="0CDB82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FCE8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2372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D9C807" w14:textId="77777777" w:rsidR="00CC66FC" w:rsidRDefault="00CC66FC" w:rsidP="004B0C2C">
                  <w:pPr>
                    <w:spacing w:after="0" w:line="240" w:lineRule="auto"/>
                  </w:pPr>
                  <w:r>
                    <w:rPr>
                      <w:rFonts w:ascii="Calibri" w:eastAsia="Calibri" w:hAnsi="Calibri"/>
                      <w:color w:val="000000"/>
                      <w:sz w:val="22"/>
                    </w:rPr>
                    <w:t>1</w:t>
                  </w:r>
                </w:p>
              </w:tc>
            </w:tr>
            <w:tr w:rsidR="00CC66FC" w14:paraId="1919BD2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1AB7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8B2AD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F8B3E3" w14:textId="77777777" w:rsidR="00CC66FC" w:rsidRDefault="00CC66FC" w:rsidP="004B0C2C">
                  <w:pPr>
                    <w:spacing w:after="0" w:line="240" w:lineRule="auto"/>
                  </w:pPr>
                  <w:r>
                    <w:rPr>
                      <w:rFonts w:ascii="Calibri" w:eastAsia="Calibri" w:hAnsi="Calibri"/>
                      <w:color w:val="000000"/>
                      <w:sz w:val="22"/>
                    </w:rPr>
                    <w:t>2</w:t>
                  </w:r>
                </w:p>
              </w:tc>
            </w:tr>
          </w:tbl>
          <w:p w14:paraId="0B79F854" w14:textId="77777777" w:rsidR="00CC66FC" w:rsidRDefault="00CC66FC" w:rsidP="004B0C2C">
            <w:pPr>
              <w:spacing w:after="0" w:line="240" w:lineRule="auto"/>
            </w:pPr>
          </w:p>
        </w:tc>
        <w:tc>
          <w:tcPr>
            <w:tcW w:w="149" w:type="dxa"/>
          </w:tcPr>
          <w:p w14:paraId="613877B8" w14:textId="77777777" w:rsidR="00CC66FC" w:rsidRDefault="00CC66FC" w:rsidP="004B0C2C">
            <w:pPr>
              <w:pStyle w:val="EmptyCellLayoutStyle"/>
              <w:spacing w:after="0" w:line="240" w:lineRule="auto"/>
            </w:pPr>
          </w:p>
        </w:tc>
      </w:tr>
      <w:tr w:rsidR="00CC66FC" w14:paraId="63010005" w14:textId="77777777" w:rsidTr="004B0C2C">
        <w:trPr>
          <w:trHeight w:val="80"/>
        </w:trPr>
        <w:tc>
          <w:tcPr>
            <w:tcW w:w="54" w:type="dxa"/>
          </w:tcPr>
          <w:p w14:paraId="49B7F798" w14:textId="77777777" w:rsidR="00CC66FC" w:rsidRDefault="00CC66FC" w:rsidP="004B0C2C">
            <w:pPr>
              <w:pStyle w:val="EmptyCellLayoutStyle"/>
              <w:spacing w:after="0" w:line="240" w:lineRule="auto"/>
            </w:pPr>
          </w:p>
        </w:tc>
        <w:tc>
          <w:tcPr>
            <w:tcW w:w="10395" w:type="dxa"/>
          </w:tcPr>
          <w:p w14:paraId="31A2705D" w14:textId="77777777" w:rsidR="00CC66FC" w:rsidRDefault="00CC66FC" w:rsidP="004B0C2C">
            <w:pPr>
              <w:pStyle w:val="EmptyCellLayoutStyle"/>
              <w:spacing w:after="0" w:line="240" w:lineRule="auto"/>
            </w:pPr>
          </w:p>
        </w:tc>
        <w:tc>
          <w:tcPr>
            <w:tcW w:w="149" w:type="dxa"/>
          </w:tcPr>
          <w:p w14:paraId="3FBD7A13" w14:textId="77777777" w:rsidR="00CC66FC" w:rsidRDefault="00CC66FC" w:rsidP="004B0C2C">
            <w:pPr>
              <w:pStyle w:val="EmptyCellLayoutStyle"/>
              <w:spacing w:after="0" w:line="240" w:lineRule="auto"/>
            </w:pPr>
          </w:p>
        </w:tc>
      </w:tr>
    </w:tbl>
    <w:p w14:paraId="386AA6D8" w14:textId="77777777" w:rsidR="00CC66FC" w:rsidRDefault="00CC66FC" w:rsidP="00CC66FC">
      <w:pPr>
        <w:spacing w:after="0" w:line="240" w:lineRule="auto"/>
      </w:pPr>
    </w:p>
    <w:p w14:paraId="6E8F7CF0" w14:textId="77777777" w:rsidR="00CC66FC" w:rsidRDefault="00CC66FC" w:rsidP="00CC66FC">
      <w:pPr>
        <w:spacing w:after="0" w:line="240" w:lineRule="auto"/>
      </w:pPr>
      <w:r>
        <w:rPr>
          <w:rFonts w:ascii="Calibri" w:eastAsia="Calibri" w:hAnsi="Calibri"/>
          <w:b/>
          <w:color w:val="6495ED"/>
          <w:sz w:val="22"/>
        </w:rPr>
        <w:t>MSSQL 2014: An error occurred while reading the log for database</w:t>
      </w:r>
    </w:p>
    <w:p w14:paraId="11B9068A" w14:textId="77777777" w:rsidR="00CC66FC" w:rsidRDefault="00CC66FC" w:rsidP="00CC66FC">
      <w:pPr>
        <w:spacing w:after="0" w:line="240" w:lineRule="auto"/>
      </w:pPr>
      <w:r>
        <w:rPr>
          <w:rFonts w:ascii="Calibri" w:eastAsia="Calibri" w:hAnsi="Calibri"/>
          <w:color w:val="000000"/>
          <w:sz w:val="22"/>
        </w:rPr>
        <w:t>This error indicates a failure while processing the transaction log during rollback, recovery, or replication.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0ED0C0B" w14:textId="77777777" w:rsidTr="004B0C2C">
        <w:trPr>
          <w:trHeight w:val="54"/>
        </w:trPr>
        <w:tc>
          <w:tcPr>
            <w:tcW w:w="54" w:type="dxa"/>
          </w:tcPr>
          <w:p w14:paraId="023C9FA6" w14:textId="77777777" w:rsidR="00CC66FC" w:rsidRDefault="00CC66FC" w:rsidP="004B0C2C">
            <w:pPr>
              <w:pStyle w:val="EmptyCellLayoutStyle"/>
              <w:spacing w:after="0" w:line="240" w:lineRule="auto"/>
            </w:pPr>
          </w:p>
        </w:tc>
        <w:tc>
          <w:tcPr>
            <w:tcW w:w="10395" w:type="dxa"/>
          </w:tcPr>
          <w:p w14:paraId="6AC549AA" w14:textId="77777777" w:rsidR="00CC66FC" w:rsidRDefault="00CC66FC" w:rsidP="004B0C2C">
            <w:pPr>
              <w:pStyle w:val="EmptyCellLayoutStyle"/>
              <w:spacing w:after="0" w:line="240" w:lineRule="auto"/>
            </w:pPr>
          </w:p>
        </w:tc>
        <w:tc>
          <w:tcPr>
            <w:tcW w:w="149" w:type="dxa"/>
          </w:tcPr>
          <w:p w14:paraId="2DA7FEF7" w14:textId="77777777" w:rsidR="00CC66FC" w:rsidRDefault="00CC66FC" w:rsidP="004B0C2C">
            <w:pPr>
              <w:pStyle w:val="EmptyCellLayoutStyle"/>
              <w:spacing w:after="0" w:line="240" w:lineRule="auto"/>
            </w:pPr>
          </w:p>
        </w:tc>
      </w:tr>
      <w:tr w:rsidR="00CC66FC" w14:paraId="027808EE" w14:textId="77777777" w:rsidTr="004B0C2C">
        <w:tc>
          <w:tcPr>
            <w:tcW w:w="54" w:type="dxa"/>
          </w:tcPr>
          <w:p w14:paraId="40F3D25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0D30A8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D862D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549DC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35ED0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87DDF7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8710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40C9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456AC" w14:textId="77777777" w:rsidR="00CC66FC" w:rsidRDefault="00CC66FC" w:rsidP="004B0C2C">
                  <w:pPr>
                    <w:spacing w:after="0" w:line="240" w:lineRule="auto"/>
                  </w:pPr>
                  <w:r>
                    <w:rPr>
                      <w:rFonts w:ascii="Calibri" w:eastAsia="Calibri" w:hAnsi="Calibri"/>
                      <w:color w:val="000000"/>
                      <w:sz w:val="22"/>
                    </w:rPr>
                    <w:t>Yes</w:t>
                  </w:r>
                </w:p>
              </w:tc>
            </w:tr>
            <w:tr w:rsidR="00CC66FC" w14:paraId="02D6D40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F205E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8976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351E44" w14:textId="77777777" w:rsidR="00CC66FC" w:rsidRDefault="00CC66FC" w:rsidP="004B0C2C">
                  <w:pPr>
                    <w:spacing w:after="0" w:line="240" w:lineRule="auto"/>
                  </w:pPr>
                  <w:r>
                    <w:rPr>
                      <w:rFonts w:eastAsia="Arial"/>
                      <w:color w:val="000000"/>
                    </w:rPr>
                    <w:t>Yes</w:t>
                  </w:r>
                </w:p>
              </w:tc>
            </w:tr>
            <w:tr w:rsidR="00CC66FC" w14:paraId="718831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8FA77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770A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A400E" w14:textId="77777777" w:rsidR="00CC66FC" w:rsidRDefault="00CC66FC" w:rsidP="004B0C2C">
                  <w:pPr>
                    <w:spacing w:after="0" w:line="240" w:lineRule="auto"/>
                  </w:pPr>
                  <w:r>
                    <w:rPr>
                      <w:rFonts w:ascii="Calibri" w:eastAsia="Calibri" w:hAnsi="Calibri"/>
                      <w:color w:val="000000"/>
                      <w:sz w:val="22"/>
                    </w:rPr>
                    <w:t>2</w:t>
                  </w:r>
                </w:p>
              </w:tc>
            </w:tr>
            <w:tr w:rsidR="00CC66FC" w14:paraId="4C57760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EE419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6B77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C9FF64" w14:textId="77777777" w:rsidR="00CC66FC" w:rsidRDefault="00CC66FC" w:rsidP="004B0C2C">
                  <w:pPr>
                    <w:spacing w:after="0" w:line="240" w:lineRule="auto"/>
                  </w:pPr>
                  <w:r>
                    <w:rPr>
                      <w:rFonts w:ascii="Calibri" w:eastAsia="Calibri" w:hAnsi="Calibri"/>
                      <w:color w:val="000000"/>
                      <w:sz w:val="22"/>
                    </w:rPr>
                    <w:t>2</w:t>
                  </w:r>
                </w:p>
              </w:tc>
            </w:tr>
          </w:tbl>
          <w:p w14:paraId="52577DB9" w14:textId="77777777" w:rsidR="00CC66FC" w:rsidRDefault="00CC66FC" w:rsidP="004B0C2C">
            <w:pPr>
              <w:spacing w:after="0" w:line="240" w:lineRule="auto"/>
            </w:pPr>
          </w:p>
        </w:tc>
        <w:tc>
          <w:tcPr>
            <w:tcW w:w="149" w:type="dxa"/>
          </w:tcPr>
          <w:p w14:paraId="017F0F3B" w14:textId="77777777" w:rsidR="00CC66FC" w:rsidRDefault="00CC66FC" w:rsidP="004B0C2C">
            <w:pPr>
              <w:pStyle w:val="EmptyCellLayoutStyle"/>
              <w:spacing w:after="0" w:line="240" w:lineRule="auto"/>
            </w:pPr>
          </w:p>
        </w:tc>
      </w:tr>
      <w:tr w:rsidR="00CC66FC" w14:paraId="5F367A04" w14:textId="77777777" w:rsidTr="004B0C2C">
        <w:trPr>
          <w:trHeight w:val="80"/>
        </w:trPr>
        <w:tc>
          <w:tcPr>
            <w:tcW w:w="54" w:type="dxa"/>
          </w:tcPr>
          <w:p w14:paraId="51FB324E" w14:textId="77777777" w:rsidR="00CC66FC" w:rsidRDefault="00CC66FC" w:rsidP="004B0C2C">
            <w:pPr>
              <w:pStyle w:val="EmptyCellLayoutStyle"/>
              <w:spacing w:after="0" w:line="240" w:lineRule="auto"/>
            </w:pPr>
          </w:p>
        </w:tc>
        <w:tc>
          <w:tcPr>
            <w:tcW w:w="10395" w:type="dxa"/>
          </w:tcPr>
          <w:p w14:paraId="2CC5C73E" w14:textId="77777777" w:rsidR="00CC66FC" w:rsidRDefault="00CC66FC" w:rsidP="004B0C2C">
            <w:pPr>
              <w:pStyle w:val="EmptyCellLayoutStyle"/>
              <w:spacing w:after="0" w:line="240" w:lineRule="auto"/>
            </w:pPr>
          </w:p>
        </w:tc>
        <w:tc>
          <w:tcPr>
            <w:tcW w:w="149" w:type="dxa"/>
          </w:tcPr>
          <w:p w14:paraId="3A796C24" w14:textId="77777777" w:rsidR="00CC66FC" w:rsidRDefault="00CC66FC" w:rsidP="004B0C2C">
            <w:pPr>
              <w:pStyle w:val="EmptyCellLayoutStyle"/>
              <w:spacing w:after="0" w:line="240" w:lineRule="auto"/>
            </w:pPr>
          </w:p>
        </w:tc>
      </w:tr>
    </w:tbl>
    <w:p w14:paraId="47F3DC98" w14:textId="77777777" w:rsidR="00CC66FC" w:rsidRDefault="00CC66FC" w:rsidP="00CC66FC">
      <w:pPr>
        <w:spacing w:after="0" w:line="240" w:lineRule="auto"/>
      </w:pPr>
    </w:p>
    <w:p w14:paraId="716297B2" w14:textId="77777777" w:rsidR="00CC66FC" w:rsidRDefault="00CC66FC" w:rsidP="00CC66FC">
      <w:pPr>
        <w:spacing w:after="0" w:line="240" w:lineRule="auto"/>
      </w:pPr>
      <w:r>
        <w:rPr>
          <w:rFonts w:ascii="Calibri" w:eastAsia="Calibri" w:hAnsi="Calibri"/>
          <w:b/>
          <w:color w:val="6495ED"/>
          <w:sz w:val="22"/>
        </w:rPr>
        <w:t>MSSQL 2014: An error occurred in the SQL Server Service Broker or Database Mirroring transport manager</w:t>
      </w:r>
    </w:p>
    <w:p w14:paraId="6E6277C1" w14:textId="77777777" w:rsidR="00CC66FC" w:rsidRDefault="00CC66FC" w:rsidP="00CC66FC">
      <w:pPr>
        <w:spacing w:after="0" w:line="240" w:lineRule="auto"/>
      </w:pPr>
      <w:r>
        <w:rPr>
          <w:rFonts w:ascii="Calibri" w:eastAsia="Calibri" w:hAnsi="Calibri"/>
          <w:color w:val="000000"/>
          <w:sz w:val="22"/>
        </w:rPr>
        <w:t>An error occurred in the SQL Server Service Broker or Database Mirroring transport manager. The Windows application log or SQL Server error log may identify the specific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B61167E" w14:textId="77777777" w:rsidTr="004B0C2C">
        <w:trPr>
          <w:trHeight w:val="54"/>
        </w:trPr>
        <w:tc>
          <w:tcPr>
            <w:tcW w:w="54" w:type="dxa"/>
          </w:tcPr>
          <w:p w14:paraId="52991D20" w14:textId="77777777" w:rsidR="00CC66FC" w:rsidRDefault="00CC66FC" w:rsidP="004B0C2C">
            <w:pPr>
              <w:pStyle w:val="EmptyCellLayoutStyle"/>
              <w:spacing w:after="0" w:line="240" w:lineRule="auto"/>
            </w:pPr>
          </w:p>
        </w:tc>
        <w:tc>
          <w:tcPr>
            <w:tcW w:w="10395" w:type="dxa"/>
          </w:tcPr>
          <w:p w14:paraId="56FF31C3" w14:textId="77777777" w:rsidR="00CC66FC" w:rsidRDefault="00CC66FC" w:rsidP="004B0C2C">
            <w:pPr>
              <w:pStyle w:val="EmptyCellLayoutStyle"/>
              <w:spacing w:after="0" w:line="240" w:lineRule="auto"/>
            </w:pPr>
          </w:p>
        </w:tc>
        <w:tc>
          <w:tcPr>
            <w:tcW w:w="149" w:type="dxa"/>
          </w:tcPr>
          <w:p w14:paraId="1724D737" w14:textId="77777777" w:rsidR="00CC66FC" w:rsidRDefault="00CC66FC" w:rsidP="004B0C2C">
            <w:pPr>
              <w:pStyle w:val="EmptyCellLayoutStyle"/>
              <w:spacing w:after="0" w:line="240" w:lineRule="auto"/>
            </w:pPr>
          </w:p>
        </w:tc>
      </w:tr>
      <w:tr w:rsidR="00CC66FC" w14:paraId="4F76ABD5" w14:textId="77777777" w:rsidTr="004B0C2C">
        <w:tc>
          <w:tcPr>
            <w:tcW w:w="54" w:type="dxa"/>
          </w:tcPr>
          <w:p w14:paraId="56A8E4D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D676EC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60231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EDD0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E348A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D0153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1E45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72D1C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67ACA" w14:textId="77777777" w:rsidR="00CC66FC" w:rsidRDefault="00CC66FC" w:rsidP="004B0C2C">
                  <w:pPr>
                    <w:spacing w:after="0" w:line="240" w:lineRule="auto"/>
                  </w:pPr>
                  <w:r>
                    <w:rPr>
                      <w:rFonts w:ascii="Calibri" w:eastAsia="Calibri" w:hAnsi="Calibri"/>
                      <w:color w:val="000000"/>
                      <w:sz w:val="22"/>
                    </w:rPr>
                    <w:t>Yes</w:t>
                  </w:r>
                </w:p>
              </w:tc>
            </w:tr>
            <w:tr w:rsidR="00CC66FC" w14:paraId="40A0D85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E95CD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BE72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F4903" w14:textId="77777777" w:rsidR="00CC66FC" w:rsidRDefault="00CC66FC" w:rsidP="004B0C2C">
                  <w:pPr>
                    <w:spacing w:after="0" w:line="240" w:lineRule="auto"/>
                  </w:pPr>
                  <w:r>
                    <w:rPr>
                      <w:rFonts w:eastAsia="Arial"/>
                      <w:color w:val="000000"/>
                    </w:rPr>
                    <w:t>Yes</w:t>
                  </w:r>
                </w:p>
              </w:tc>
            </w:tr>
            <w:tr w:rsidR="00CC66FC" w14:paraId="56E1AD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99E0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4FA95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2036C4" w14:textId="77777777" w:rsidR="00CC66FC" w:rsidRDefault="00CC66FC" w:rsidP="004B0C2C">
                  <w:pPr>
                    <w:spacing w:after="0" w:line="240" w:lineRule="auto"/>
                  </w:pPr>
                  <w:r>
                    <w:rPr>
                      <w:rFonts w:ascii="Calibri" w:eastAsia="Calibri" w:hAnsi="Calibri"/>
                      <w:color w:val="000000"/>
                      <w:sz w:val="22"/>
                    </w:rPr>
                    <w:t>1</w:t>
                  </w:r>
                </w:p>
              </w:tc>
            </w:tr>
            <w:tr w:rsidR="00CC66FC" w14:paraId="09A910A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CDFA3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03C5F9"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CEC6B0" w14:textId="77777777" w:rsidR="00CC66FC" w:rsidRDefault="00CC66FC" w:rsidP="004B0C2C">
                  <w:pPr>
                    <w:spacing w:after="0" w:line="240" w:lineRule="auto"/>
                  </w:pPr>
                  <w:r>
                    <w:rPr>
                      <w:rFonts w:ascii="Calibri" w:eastAsia="Calibri" w:hAnsi="Calibri"/>
                      <w:color w:val="000000"/>
                      <w:sz w:val="22"/>
                    </w:rPr>
                    <w:t>2</w:t>
                  </w:r>
                </w:p>
              </w:tc>
            </w:tr>
          </w:tbl>
          <w:p w14:paraId="35EF96ED" w14:textId="77777777" w:rsidR="00CC66FC" w:rsidRDefault="00CC66FC" w:rsidP="004B0C2C">
            <w:pPr>
              <w:spacing w:after="0" w:line="240" w:lineRule="auto"/>
            </w:pPr>
          </w:p>
        </w:tc>
        <w:tc>
          <w:tcPr>
            <w:tcW w:w="149" w:type="dxa"/>
          </w:tcPr>
          <w:p w14:paraId="437DE2E8" w14:textId="77777777" w:rsidR="00CC66FC" w:rsidRDefault="00CC66FC" w:rsidP="004B0C2C">
            <w:pPr>
              <w:pStyle w:val="EmptyCellLayoutStyle"/>
              <w:spacing w:after="0" w:line="240" w:lineRule="auto"/>
            </w:pPr>
          </w:p>
        </w:tc>
      </w:tr>
      <w:tr w:rsidR="00CC66FC" w14:paraId="00AB207F" w14:textId="77777777" w:rsidTr="004B0C2C">
        <w:trPr>
          <w:trHeight w:val="80"/>
        </w:trPr>
        <w:tc>
          <w:tcPr>
            <w:tcW w:w="54" w:type="dxa"/>
          </w:tcPr>
          <w:p w14:paraId="16AAE425" w14:textId="77777777" w:rsidR="00CC66FC" w:rsidRDefault="00CC66FC" w:rsidP="004B0C2C">
            <w:pPr>
              <w:pStyle w:val="EmptyCellLayoutStyle"/>
              <w:spacing w:after="0" w:line="240" w:lineRule="auto"/>
            </w:pPr>
          </w:p>
        </w:tc>
        <w:tc>
          <w:tcPr>
            <w:tcW w:w="10395" w:type="dxa"/>
          </w:tcPr>
          <w:p w14:paraId="34FF2A25" w14:textId="77777777" w:rsidR="00CC66FC" w:rsidRDefault="00CC66FC" w:rsidP="004B0C2C">
            <w:pPr>
              <w:pStyle w:val="EmptyCellLayoutStyle"/>
              <w:spacing w:after="0" w:line="240" w:lineRule="auto"/>
            </w:pPr>
          </w:p>
        </w:tc>
        <w:tc>
          <w:tcPr>
            <w:tcW w:w="149" w:type="dxa"/>
          </w:tcPr>
          <w:p w14:paraId="3C00AAF4" w14:textId="77777777" w:rsidR="00CC66FC" w:rsidRDefault="00CC66FC" w:rsidP="004B0C2C">
            <w:pPr>
              <w:pStyle w:val="EmptyCellLayoutStyle"/>
              <w:spacing w:after="0" w:line="240" w:lineRule="auto"/>
            </w:pPr>
          </w:p>
        </w:tc>
      </w:tr>
    </w:tbl>
    <w:p w14:paraId="400A510C" w14:textId="77777777" w:rsidR="00CC66FC" w:rsidRDefault="00CC66FC" w:rsidP="00CC66FC">
      <w:pPr>
        <w:spacing w:after="0" w:line="240" w:lineRule="auto"/>
      </w:pPr>
    </w:p>
    <w:p w14:paraId="66D419F1" w14:textId="77777777" w:rsidR="00CC66FC" w:rsidRDefault="00CC66FC" w:rsidP="00CC66FC">
      <w:pPr>
        <w:spacing w:after="0" w:line="240" w:lineRule="auto"/>
      </w:pPr>
      <w:r>
        <w:rPr>
          <w:rFonts w:ascii="Calibri" w:eastAsia="Calibri" w:hAnsi="Calibri"/>
          <w:b/>
          <w:color w:val="6495ED"/>
          <w:sz w:val="22"/>
        </w:rPr>
        <w:t>MSSQL 2014: Cannot start SQL Server Service Broker on a database</w:t>
      </w:r>
    </w:p>
    <w:p w14:paraId="71F41D05" w14:textId="77777777" w:rsidR="00CC66FC" w:rsidRDefault="00CC66FC" w:rsidP="00CC66FC">
      <w:pPr>
        <w:spacing w:after="0" w:line="240" w:lineRule="auto"/>
      </w:pPr>
      <w:r>
        <w:rPr>
          <w:rFonts w:ascii="Calibri" w:eastAsia="Calibri" w:hAnsi="Calibri"/>
          <w:color w:val="000000"/>
          <w:sz w:val="22"/>
        </w:rPr>
        <w:t>The rule triggers an alert when SQL Server cannot start Service Broker on a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7896C42" w14:textId="77777777" w:rsidTr="004B0C2C">
        <w:trPr>
          <w:trHeight w:val="54"/>
        </w:trPr>
        <w:tc>
          <w:tcPr>
            <w:tcW w:w="54" w:type="dxa"/>
          </w:tcPr>
          <w:p w14:paraId="3D0A4D4A" w14:textId="77777777" w:rsidR="00CC66FC" w:rsidRDefault="00CC66FC" w:rsidP="004B0C2C">
            <w:pPr>
              <w:pStyle w:val="EmptyCellLayoutStyle"/>
              <w:spacing w:after="0" w:line="240" w:lineRule="auto"/>
            </w:pPr>
          </w:p>
        </w:tc>
        <w:tc>
          <w:tcPr>
            <w:tcW w:w="10395" w:type="dxa"/>
          </w:tcPr>
          <w:p w14:paraId="4F43EF1E" w14:textId="77777777" w:rsidR="00CC66FC" w:rsidRDefault="00CC66FC" w:rsidP="004B0C2C">
            <w:pPr>
              <w:pStyle w:val="EmptyCellLayoutStyle"/>
              <w:spacing w:after="0" w:line="240" w:lineRule="auto"/>
            </w:pPr>
          </w:p>
        </w:tc>
        <w:tc>
          <w:tcPr>
            <w:tcW w:w="149" w:type="dxa"/>
          </w:tcPr>
          <w:p w14:paraId="7C392690" w14:textId="77777777" w:rsidR="00CC66FC" w:rsidRDefault="00CC66FC" w:rsidP="004B0C2C">
            <w:pPr>
              <w:pStyle w:val="EmptyCellLayoutStyle"/>
              <w:spacing w:after="0" w:line="240" w:lineRule="auto"/>
            </w:pPr>
          </w:p>
        </w:tc>
      </w:tr>
      <w:tr w:rsidR="00CC66FC" w14:paraId="1F4DD462" w14:textId="77777777" w:rsidTr="004B0C2C">
        <w:tc>
          <w:tcPr>
            <w:tcW w:w="54" w:type="dxa"/>
          </w:tcPr>
          <w:p w14:paraId="2E0AE2E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02ECA4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AF002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A66C6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9A86B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60537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13280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2DEA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52F52" w14:textId="77777777" w:rsidR="00CC66FC" w:rsidRDefault="00CC66FC" w:rsidP="004B0C2C">
                  <w:pPr>
                    <w:spacing w:after="0" w:line="240" w:lineRule="auto"/>
                  </w:pPr>
                  <w:r>
                    <w:rPr>
                      <w:rFonts w:ascii="Calibri" w:eastAsia="Calibri" w:hAnsi="Calibri"/>
                      <w:color w:val="000000"/>
                      <w:sz w:val="22"/>
                    </w:rPr>
                    <w:t>Yes</w:t>
                  </w:r>
                </w:p>
              </w:tc>
            </w:tr>
            <w:tr w:rsidR="00CC66FC" w14:paraId="0FBDA77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00E9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D44F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BD741" w14:textId="77777777" w:rsidR="00CC66FC" w:rsidRDefault="00CC66FC" w:rsidP="004B0C2C">
                  <w:pPr>
                    <w:spacing w:after="0" w:line="240" w:lineRule="auto"/>
                  </w:pPr>
                  <w:r>
                    <w:rPr>
                      <w:rFonts w:eastAsia="Arial"/>
                      <w:color w:val="000000"/>
                    </w:rPr>
                    <w:t>Yes</w:t>
                  </w:r>
                </w:p>
              </w:tc>
            </w:tr>
            <w:tr w:rsidR="00CC66FC" w14:paraId="6729BFE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D50D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2800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64A35" w14:textId="77777777" w:rsidR="00CC66FC" w:rsidRDefault="00CC66FC" w:rsidP="004B0C2C">
                  <w:pPr>
                    <w:spacing w:after="0" w:line="240" w:lineRule="auto"/>
                  </w:pPr>
                  <w:r>
                    <w:rPr>
                      <w:rFonts w:ascii="Calibri" w:eastAsia="Calibri" w:hAnsi="Calibri"/>
                      <w:color w:val="000000"/>
                      <w:sz w:val="22"/>
                    </w:rPr>
                    <w:t>1</w:t>
                  </w:r>
                </w:p>
              </w:tc>
            </w:tr>
            <w:tr w:rsidR="00CC66FC" w14:paraId="134B115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B3C31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4FBF0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5FD3BF" w14:textId="77777777" w:rsidR="00CC66FC" w:rsidRDefault="00CC66FC" w:rsidP="004B0C2C">
                  <w:pPr>
                    <w:spacing w:after="0" w:line="240" w:lineRule="auto"/>
                  </w:pPr>
                  <w:r>
                    <w:rPr>
                      <w:rFonts w:ascii="Calibri" w:eastAsia="Calibri" w:hAnsi="Calibri"/>
                      <w:color w:val="000000"/>
                      <w:sz w:val="22"/>
                    </w:rPr>
                    <w:t>2</w:t>
                  </w:r>
                </w:p>
              </w:tc>
            </w:tr>
          </w:tbl>
          <w:p w14:paraId="41E41C7A" w14:textId="77777777" w:rsidR="00CC66FC" w:rsidRDefault="00CC66FC" w:rsidP="004B0C2C">
            <w:pPr>
              <w:spacing w:after="0" w:line="240" w:lineRule="auto"/>
            </w:pPr>
          </w:p>
        </w:tc>
        <w:tc>
          <w:tcPr>
            <w:tcW w:w="149" w:type="dxa"/>
          </w:tcPr>
          <w:p w14:paraId="67255C2B" w14:textId="77777777" w:rsidR="00CC66FC" w:rsidRDefault="00CC66FC" w:rsidP="004B0C2C">
            <w:pPr>
              <w:pStyle w:val="EmptyCellLayoutStyle"/>
              <w:spacing w:after="0" w:line="240" w:lineRule="auto"/>
            </w:pPr>
          </w:p>
        </w:tc>
      </w:tr>
      <w:tr w:rsidR="00CC66FC" w14:paraId="2BDC4C78" w14:textId="77777777" w:rsidTr="004B0C2C">
        <w:trPr>
          <w:trHeight w:val="80"/>
        </w:trPr>
        <w:tc>
          <w:tcPr>
            <w:tcW w:w="54" w:type="dxa"/>
          </w:tcPr>
          <w:p w14:paraId="07D9899F" w14:textId="77777777" w:rsidR="00CC66FC" w:rsidRDefault="00CC66FC" w:rsidP="004B0C2C">
            <w:pPr>
              <w:pStyle w:val="EmptyCellLayoutStyle"/>
              <w:spacing w:after="0" w:line="240" w:lineRule="auto"/>
            </w:pPr>
          </w:p>
        </w:tc>
        <w:tc>
          <w:tcPr>
            <w:tcW w:w="10395" w:type="dxa"/>
          </w:tcPr>
          <w:p w14:paraId="3F816052" w14:textId="77777777" w:rsidR="00CC66FC" w:rsidRDefault="00CC66FC" w:rsidP="004B0C2C">
            <w:pPr>
              <w:pStyle w:val="EmptyCellLayoutStyle"/>
              <w:spacing w:after="0" w:line="240" w:lineRule="auto"/>
            </w:pPr>
          </w:p>
        </w:tc>
        <w:tc>
          <w:tcPr>
            <w:tcW w:w="149" w:type="dxa"/>
          </w:tcPr>
          <w:p w14:paraId="6158EF2C" w14:textId="77777777" w:rsidR="00CC66FC" w:rsidRDefault="00CC66FC" w:rsidP="004B0C2C">
            <w:pPr>
              <w:pStyle w:val="EmptyCellLayoutStyle"/>
              <w:spacing w:after="0" w:line="240" w:lineRule="auto"/>
            </w:pPr>
          </w:p>
        </w:tc>
      </w:tr>
    </w:tbl>
    <w:p w14:paraId="3D6E5722" w14:textId="77777777" w:rsidR="00CC66FC" w:rsidRDefault="00CC66FC" w:rsidP="00CC66FC">
      <w:pPr>
        <w:spacing w:after="0" w:line="240" w:lineRule="auto"/>
      </w:pPr>
    </w:p>
    <w:p w14:paraId="4D118E64" w14:textId="77777777" w:rsidR="00CC66FC" w:rsidRDefault="00CC66FC" w:rsidP="00CC66FC">
      <w:pPr>
        <w:spacing w:after="0" w:line="240" w:lineRule="auto"/>
      </w:pPr>
      <w:r>
        <w:rPr>
          <w:rFonts w:ascii="Calibri" w:eastAsia="Calibri" w:hAnsi="Calibri"/>
          <w:b/>
          <w:color w:val="6495ED"/>
          <w:sz w:val="22"/>
        </w:rPr>
        <w:t>MSSQL 2014: CHECKTABLE processing of object encountered page twice. Possible internal error or allocation fault</w:t>
      </w:r>
    </w:p>
    <w:p w14:paraId="35906068" w14:textId="77777777" w:rsidR="00CC66FC" w:rsidRDefault="00CC66FC" w:rsidP="00CC66FC">
      <w:pPr>
        <w:spacing w:after="0" w:line="240" w:lineRule="auto"/>
      </w:pPr>
      <w:r>
        <w:rPr>
          <w:rFonts w:ascii="Calibri" w:eastAsia="Calibri" w:hAnsi="Calibri"/>
          <w:color w:val="000000"/>
          <w:sz w:val="22"/>
        </w:rPr>
        <w:t>Page P_ID was encountered twice during the course of the scan.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8FDD5F3" w14:textId="77777777" w:rsidTr="004B0C2C">
        <w:trPr>
          <w:trHeight w:val="54"/>
        </w:trPr>
        <w:tc>
          <w:tcPr>
            <w:tcW w:w="54" w:type="dxa"/>
          </w:tcPr>
          <w:p w14:paraId="7ECF3398" w14:textId="77777777" w:rsidR="00CC66FC" w:rsidRDefault="00CC66FC" w:rsidP="004B0C2C">
            <w:pPr>
              <w:pStyle w:val="EmptyCellLayoutStyle"/>
              <w:spacing w:after="0" w:line="240" w:lineRule="auto"/>
            </w:pPr>
          </w:p>
        </w:tc>
        <w:tc>
          <w:tcPr>
            <w:tcW w:w="10395" w:type="dxa"/>
          </w:tcPr>
          <w:p w14:paraId="6DFB48CD" w14:textId="77777777" w:rsidR="00CC66FC" w:rsidRDefault="00CC66FC" w:rsidP="004B0C2C">
            <w:pPr>
              <w:pStyle w:val="EmptyCellLayoutStyle"/>
              <w:spacing w:after="0" w:line="240" w:lineRule="auto"/>
            </w:pPr>
          </w:p>
        </w:tc>
        <w:tc>
          <w:tcPr>
            <w:tcW w:w="149" w:type="dxa"/>
          </w:tcPr>
          <w:p w14:paraId="5C24C09B" w14:textId="77777777" w:rsidR="00CC66FC" w:rsidRDefault="00CC66FC" w:rsidP="004B0C2C">
            <w:pPr>
              <w:pStyle w:val="EmptyCellLayoutStyle"/>
              <w:spacing w:after="0" w:line="240" w:lineRule="auto"/>
            </w:pPr>
          </w:p>
        </w:tc>
      </w:tr>
      <w:tr w:rsidR="00CC66FC" w14:paraId="5E2D3090" w14:textId="77777777" w:rsidTr="004B0C2C">
        <w:tc>
          <w:tcPr>
            <w:tcW w:w="54" w:type="dxa"/>
          </w:tcPr>
          <w:p w14:paraId="0D05846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98F89F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B41A1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59953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BDFC9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4C2A6A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BA3A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284A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8CB78" w14:textId="77777777" w:rsidR="00CC66FC" w:rsidRDefault="00CC66FC" w:rsidP="004B0C2C">
                  <w:pPr>
                    <w:spacing w:after="0" w:line="240" w:lineRule="auto"/>
                  </w:pPr>
                  <w:r>
                    <w:rPr>
                      <w:rFonts w:ascii="Calibri" w:eastAsia="Calibri" w:hAnsi="Calibri"/>
                      <w:color w:val="000000"/>
                      <w:sz w:val="22"/>
                    </w:rPr>
                    <w:t>Yes</w:t>
                  </w:r>
                </w:p>
              </w:tc>
            </w:tr>
            <w:tr w:rsidR="00CC66FC" w14:paraId="14F494F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7FB89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D88E7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DFB0B" w14:textId="77777777" w:rsidR="00CC66FC" w:rsidRDefault="00CC66FC" w:rsidP="004B0C2C">
                  <w:pPr>
                    <w:spacing w:after="0" w:line="240" w:lineRule="auto"/>
                  </w:pPr>
                  <w:r>
                    <w:rPr>
                      <w:rFonts w:eastAsia="Arial"/>
                      <w:color w:val="000000"/>
                    </w:rPr>
                    <w:t>Yes</w:t>
                  </w:r>
                </w:p>
              </w:tc>
            </w:tr>
            <w:tr w:rsidR="00CC66FC" w14:paraId="156CE72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04660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CB1C9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15BFD4" w14:textId="77777777" w:rsidR="00CC66FC" w:rsidRDefault="00CC66FC" w:rsidP="004B0C2C">
                  <w:pPr>
                    <w:spacing w:after="0" w:line="240" w:lineRule="auto"/>
                  </w:pPr>
                  <w:r>
                    <w:rPr>
                      <w:rFonts w:ascii="Calibri" w:eastAsia="Calibri" w:hAnsi="Calibri"/>
                      <w:color w:val="000000"/>
                      <w:sz w:val="22"/>
                    </w:rPr>
                    <w:t>1</w:t>
                  </w:r>
                </w:p>
              </w:tc>
            </w:tr>
            <w:tr w:rsidR="00CC66FC" w14:paraId="7346702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EDAE4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436FB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22D4B2" w14:textId="77777777" w:rsidR="00CC66FC" w:rsidRDefault="00CC66FC" w:rsidP="004B0C2C">
                  <w:pPr>
                    <w:spacing w:after="0" w:line="240" w:lineRule="auto"/>
                  </w:pPr>
                  <w:r>
                    <w:rPr>
                      <w:rFonts w:ascii="Calibri" w:eastAsia="Calibri" w:hAnsi="Calibri"/>
                      <w:color w:val="000000"/>
                      <w:sz w:val="22"/>
                    </w:rPr>
                    <w:t>1</w:t>
                  </w:r>
                </w:p>
              </w:tc>
            </w:tr>
          </w:tbl>
          <w:p w14:paraId="7048760E" w14:textId="77777777" w:rsidR="00CC66FC" w:rsidRDefault="00CC66FC" w:rsidP="004B0C2C">
            <w:pPr>
              <w:spacing w:after="0" w:line="240" w:lineRule="auto"/>
            </w:pPr>
          </w:p>
        </w:tc>
        <w:tc>
          <w:tcPr>
            <w:tcW w:w="149" w:type="dxa"/>
          </w:tcPr>
          <w:p w14:paraId="26E5EFCC" w14:textId="77777777" w:rsidR="00CC66FC" w:rsidRDefault="00CC66FC" w:rsidP="004B0C2C">
            <w:pPr>
              <w:pStyle w:val="EmptyCellLayoutStyle"/>
              <w:spacing w:after="0" w:line="240" w:lineRule="auto"/>
            </w:pPr>
          </w:p>
        </w:tc>
      </w:tr>
      <w:tr w:rsidR="00CC66FC" w14:paraId="5ED6F13C" w14:textId="77777777" w:rsidTr="004B0C2C">
        <w:trPr>
          <w:trHeight w:val="80"/>
        </w:trPr>
        <w:tc>
          <w:tcPr>
            <w:tcW w:w="54" w:type="dxa"/>
          </w:tcPr>
          <w:p w14:paraId="06ACDAC9" w14:textId="77777777" w:rsidR="00CC66FC" w:rsidRDefault="00CC66FC" w:rsidP="004B0C2C">
            <w:pPr>
              <w:pStyle w:val="EmptyCellLayoutStyle"/>
              <w:spacing w:after="0" w:line="240" w:lineRule="auto"/>
            </w:pPr>
          </w:p>
        </w:tc>
        <w:tc>
          <w:tcPr>
            <w:tcW w:w="10395" w:type="dxa"/>
          </w:tcPr>
          <w:p w14:paraId="3051F5A9" w14:textId="77777777" w:rsidR="00CC66FC" w:rsidRDefault="00CC66FC" w:rsidP="004B0C2C">
            <w:pPr>
              <w:pStyle w:val="EmptyCellLayoutStyle"/>
              <w:spacing w:after="0" w:line="240" w:lineRule="auto"/>
            </w:pPr>
          </w:p>
        </w:tc>
        <w:tc>
          <w:tcPr>
            <w:tcW w:w="149" w:type="dxa"/>
          </w:tcPr>
          <w:p w14:paraId="534A276A" w14:textId="77777777" w:rsidR="00CC66FC" w:rsidRDefault="00CC66FC" w:rsidP="004B0C2C">
            <w:pPr>
              <w:pStyle w:val="EmptyCellLayoutStyle"/>
              <w:spacing w:after="0" w:line="240" w:lineRule="auto"/>
            </w:pPr>
          </w:p>
        </w:tc>
      </w:tr>
    </w:tbl>
    <w:p w14:paraId="76F181EE" w14:textId="77777777" w:rsidR="00CC66FC" w:rsidRDefault="00CC66FC" w:rsidP="00CC66FC">
      <w:pPr>
        <w:spacing w:after="0" w:line="240" w:lineRule="auto"/>
      </w:pPr>
    </w:p>
    <w:p w14:paraId="2A128052" w14:textId="77777777" w:rsidR="00CC66FC" w:rsidRDefault="00CC66FC" w:rsidP="00CC66FC">
      <w:pPr>
        <w:spacing w:after="0" w:line="240" w:lineRule="auto"/>
      </w:pPr>
      <w:r>
        <w:rPr>
          <w:rFonts w:ascii="Calibri" w:eastAsia="Calibri" w:hAnsi="Calibri"/>
          <w:b/>
          <w:color w:val="6495ED"/>
          <w:sz w:val="22"/>
        </w:rPr>
        <w:t>MSSQL 2014: Table error: Table missing or invalid key in index for the row:</w:t>
      </w:r>
    </w:p>
    <w:p w14:paraId="22D1A32E" w14:textId="77777777" w:rsidR="00CC66FC" w:rsidRDefault="00CC66FC" w:rsidP="00CC66FC">
      <w:pPr>
        <w:spacing w:after="0" w:line="240" w:lineRule="auto"/>
      </w:pPr>
      <w:r>
        <w:rPr>
          <w:rFonts w:ascii="Calibri" w:eastAsia="Calibri" w:hAnsi="Calibri"/>
          <w:color w:val="000000"/>
          <w:sz w:val="22"/>
        </w:rPr>
        <w:t>Every data row in a table (heap or clustered index) must have exactly one matching index row in every non-clustered index over that table. This error means that a non-clustered index is missing an index row.</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B2B9FEE" w14:textId="77777777" w:rsidTr="004B0C2C">
        <w:trPr>
          <w:trHeight w:val="54"/>
        </w:trPr>
        <w:tc>
          <w:tcPr>
            <w:tcW w:w="54" w:type="dxa"/>
          </w:tcPr>
          <w:p w14:paraId="5F6DE9EF" w14:textId="77777777" w:rsidR="00CC66FC" w:rsidRDefault="00CC66FC" w:rsidP="004B0C2C">
            <w:pPr>
              <w:pStyle w:val="EmptyCellLayoutStyle"/>
              <w:spacing w:after="0" w:line="240" w:lineRule="auto"/>
            </w:pPr>
          </w:p>
        </w:tc>
        <w:tc>
          <w:tcPr>
            <w:tcW w:w="10395" w:type="dxa"/>
          </w:tcPr>
          <w:p w14:paraId="16B467F1" w14:textId="77777777" w:rsidR="00CC66FC" w:rsidRDefault="00CC66FC" w:rsidP="004B0C2C">
            <w:pPr>
              <w:pStyle w:val="EmptyCellLayoutStyle"/>
              <w:spacing w:after="0" w:line="240" w:lineRule="auto"/>
            </w:pPr>
          </w:p>
        </w:tc>
        <w:tc>
          <w:tcPr>
            <w:tcW w:w="149" w:type="dxa"/>
          </w:tcPr>
          <w:p w14:paraId="22045488" w14:textId="77777777" w:rsidR="00CC66FC" w:rsidRDefault="00CC66FC" w:rsidP="004B0C2C">
            <w:pPr>
              <w:pStyle w:val="EmptyCellLayoutStyle"/>
              <w:spacing w:after="0" w:line="240" w:lineRule="auto"/>
            </w:pPr>
          </w:p>
        </w:tc>
      </w:tr>
      <w:tr w:rsidR="00CC66FC" w14:paraId="28E20703" w14:textId="77777777" w:rsidTr="004B0C2C">
        <w:tc>
          <w:tcPr>
            <w:tcW w:w="54" w:type="dxa"/>
          </w:tcPr>
          <w:p w14:paraId="73A31B9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86D715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67520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C33B2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C101C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830DFB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A1750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3CC1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893E8A" w14:textId="77777777" w:rsidR="00CC66FC" w:rsidRDefault="00CC66FC" w:rsidP="004B0C2C">
                  <w:pPr>
                    <w:spacing w:after="0" w:line="240" w:lineRule="auto"/>
                  </w:pPr>
                  <w:r>
                    <w:rPr>
                      <w:rFonts w:ascii="Calibri" w:eastAsia="Calibri" w:hAnsi="Calibri"/>
                      <w:color w:val="000000"/>
                      <w:sz w:val="22"/>
                    </w:rPr>
                    <w:t>Yes</w:t>
                  </w:r>
                </w:p>
              </w:tc>
            </w:tr>
            <w:tr w:rsidR="00CC66FC" w14:paraId="26F8D36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44AE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B23D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ABC5C" w14:textId="77777777" w:rsidR="00CC66FC" w:rsidRDefault="00CC66FC" w:rsidP="004B0C2C">
                  <w:pPr>
                    <w:spacing w:after="0" w:line="240" w:lineRule="auto"/>
                  </w:pPr>
                  <w:r>
                    <w:rPr>
                      <w:rFonts w:eastAsia="Arial"/>
                      <w:color w:val="000000"/>
                    </w:rPr>
                    <w:t>Yes</w:t>
                  </w:r>
                </w:p>
              </w:tc>
            </w:tr>
            <w:tr w:rsidR="00CC66FC" w14:paraId="49FAA42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25F1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98002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AB47B" w14:textId="77777777" w:rsidR="00CC66FC" w:rsidRDefault="00CC66FC" w:rsidP="004B0C2C">
                  <w:pPr>
                    <w:spacing w:after="0" w:line="240" w:lineRule="auto"/>
                  </w:pPr>
                  <w:r>
                    <w:rPr>
                      <w:rFonts w:ascii="Calibri" w:eastAsia="Calibri" w:hAnsi="Calibri"/>
                      <w:color w:val="000000"/>
                      <w:sz w:val="22"/>
                    </w:rPr>
                    <w:t>1</w:t>
                  </w:r>
                </w:p>
              </w:tc>
            </w:tr>
            <w:tr w:rsidR="00CC66FC" w14:paraId="5EC6D8C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7770D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309C5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EA3382" w14:textId="77777777" w:rsidR="00CC66FC" w:rsidRDefault="00CC66FC" w:rsidP="004B0C2C">
                  <w:pPr>
                    <w:spacing w:after="0" w:line="240" w:lineRule="auto"/>
                  </w:pPr>
                  <w:r>
                    <w:rPr>
                      <w:rFonts w:ascii="Calibri" w:eastAsia="Calibri" w:hAnsi="Calibri"/>
                      <w:color w:val="000000"/>
                      <w:sz w:val="22"/>
                    </w:rPr>
                    <w:t>1</w:t>
                  </w:r>
                </w:p>
              </w:tc>
            </w:tr>
          </w:tbl>
          <w:p w14:paraId="0D76CF8B" w14:textId="77777777" w:rsidR="00CC66FC" w:rsidRDefault="00CC66FC" w:rsidP="004B0C2C">
            <w:pPr>
              <w:spacing w:after="0" w:line="240" w:lineRule="auto"/>
            </w:pPr>
          </w:p>
        </w:tc>
        <w:tc>
          <w:tcPr>
            <w:tcW w:w="149" w:type="dxa"/>
          </w:tcPr>
          <w:p w14:paraId="2204B009" w14:textId="77777777" w:rsidR="00CC66FC" w:rsidRDefault="00CC66FC" w:rsidP="004B0C2C">
            <w:pPr>
              <w:pStyle w:val="EmptyCellLayoutStyle"/>
              <w:spacing w:after="0" w:line="240" w:lineRule="auto"/>
            </w:pPr>
          </w:p>
        </w:tc>
      </w:tr>
      <w:tr w:rsidR="00CC66FC" w14:paraId="58F7D830" w14:textId="77777777" w:rsidTr="004B0C2C">
        <w:trPr>
          <w:trHeight w:val="80"/>
        </w:trPr>
        <w:tc>
          <w:tcPr>
            <w:tcW w:w="54" w:type="dxa"/>
          </w:tcPr>
          <w:p w14:paraId="0233CB58" w14:textId="77777777" w:rsidR="00CC66FC" w:rsidRDefault="00CC66FC" w:rsidP="004B0C2C">
            <w:pPr>
              <w:pStyle w:val="EmptyCellLayoutStyle"/>
              <w:spacing w:after="0" w:line="240" w:lineRule="auto"/>
            </w:pPr>
          </w:p>
        </w:tc>
        <w:tc>
          <w:tcPr>
            <w:tcW w:w="10395" w:type="dxa"/>
          </w:tcPr>
          <w:p w14:paraId="180CACDD" w14:textId="77777777" w:rsidR="00CC66FC" w:rsidRDefault="00CC66FC" w:rsidP="004B0C2C">
            <w:pPr>
              <w:pStyle w:val="EmptyCellLayoutStyle"/>
              <w:spacing w:after="0" w:line="240" w:lineRule="auto"/>
            </w:pPr>
          </w:p>
        </w:tc>
        <w:tc>
          <w:tcPr>
            <w:tcW w:w="149" w:type="dxa"/>
          </w:tcPr>
          <w:p w14:paraId="39504F1D" w14:textId="77777777" w:rsidR="00CC66FC" w:rsidRDefault="00CC66FC" w:rsidP="004B0C2C">
            <w:pPr>
              <w:pStyle w:val="EmptyCellLayoutStyle"/>
              <w:spacing w:after="0" w:line="240" w:lineRule="auto"/>
            </w:pPr>
          </w:p>
        </w:tc>
      </w:tr>
    </w:tbl>
    <w:p w14:paraId="372D7C4F" w14:textId="77777777" w:rsidR="00CC66FC" w:rsidRDefault="00CC66FC" w:rsidP="00CC66FC">
      <w:pPr>
        <w:spacing w:after="0" w:line="240" w:lineRule="auto"/>
      </w:pPr>
    </w:p>
    <w:p w14:paraId="6706B87D" w14:textId="77777777" w:rsidR="00CC66FC" w:rsidRDefault="00CC66FC" w:rsidP="00CC66FC">
      <w:pPr>
        <w:spacing w:after="0" w:line="240" w:lineRule="auto"/>
      </w:pPr>
      <w:r>
        <w:rPr>
          <w:rFonts w:ascii="Calibri" w:eastAsia="Calibri" w:hAnsi="Calibri"/>
          <w:b/>
          <w:color w:val="6495ED"/>
          <w:sz w:val="22"/>
        </w:rPr>
        <w:t>MSSQL 2014: An SQL Server Service Broker dialog detected an error</w:t>
      </w:r>
    </w:p>
    <w:p w14:paraId="07E092CB" w14:textId="77777777" w:rsidR="00CC66FC" w:rsidRDefault="00CC66FC" w:rsidP="00CC66FC">
      <w:pPr>
        <w:spacing w:after="0" w:line="240" w:lineRule="auto"/>
      </w:pPr>
      <w:r>
        <w:rPr>
          <w:rFonts w:ascii="Calibri" w:eastAsia="Calibri" w:hAnsi="Calibri"/>
          <w:color w:val="000000"/>
          <w:sz w:val="22"/>
        </w:rPr>
        <w:t>The rule triggers an alert when a SQL Server Service Broker dialog detects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B47BBD1" w14:textId="77777777" w:rsidTr="004B0C2C">
        <w:trPr>
          <w:trHeight w:val="54"/>
        </w:trPr>
        <w:tc>
          <w:tcPr>
            <w:tcW w:w="54" w:type="dxa"/>
          </w:tcPr>
          <w:p w14:paraId="4D6C2121" w14:textId="77777777" w:rsidR="00CC66FC" w:rsidRDefault="00CC66FC" w:rsidP="004B0C2C">
            <w:pPr>
              <w:pStyle w:val="EmptyCellLayoutStyle"/>
              <w:spacing w:after="0" w:line="240" w:lineRule="auto"/>
            </w:pPr>
          </w:p>
        </w:tc>
        <w:tc>
          <w:tcPr>
            <w:tcW w:w="10395" w:type="dxa"/>
          </w:tcPr>
          <w:p w14:paraId="483FCF59" w14:textId="77777777" w:rsidR="00CC66FC" w:rsidRDefault="00CC66FC" w:rsidP="004B0C2C">
            <w:pPr>
              <w:pStyle w:val="EmptyCellLayoutStyle"/>
              <w:spacing w:after="0" w:line="240" w:lineRule="auto"/>
            </w:pPr>
          </w:p>
        </w:tc>
        <w:tc>
          <w:tcPr>
            <w:tcW w:w="149" w:type="dxa"/>
          </w:tcPr>
          <w:p w14:paraId="5302536F" w14:textId="77777777" w:rsidR="00CC66FC" w:rsidRDefault="00CC66FC" w:rsidP="004B0C2C">
            <w:pPr>
              <w:pStyle w:val="EmptyCellLayoutStyle"/>
              <w:spacing w:after="0" w:line="240" w:lineRule="auto"/>
            </w:pPr>
          </w:p>
        </w:tc>
      </w:tr>
      <w:tr w:rsidR="00CC66FC" w14:paraId="6164C358" w14:textId="77777777" w:rsidTr="004B0C2C">
        <w:tc>
          <w:tcPr>
            <w:tcW w:w="54" w:type="dxa"/>
          </w:tcPr>
          <w:p w14:paraId="29FD096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67BB6F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5DC0E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BD4E2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6B327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327FB9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7740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C11C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61FCB2" w14:textId="77777777" w:rsidR="00CC66FC" w:rsidRDefault="00CC66FC" w:rsidP="004B0C2C">
                  <w:pPr>
                    <w:spacing w:after="0" w:line="240" w:lineRule="auto"/>
                  </w:pPr>
                  <w:r>
                    <w:rPr>
                      <w:rFonts w:ascii="Calibri" w:eastAsia="Calibri" w:hAnsi="Calibri"/>
                      <w:color w:val="000000"/>
                      <w:sz w:val="22"/>
                    </w:rPr>
                    <w:t>Yes</w:t>
                  </w:r>
                </w:p>
              </w:tc>
            </w:tr>
            <w:tr w:rsidR="00CC66FC" w14:paraId="2FDBE21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B181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08BE9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858213" w14:textId="77777777" w:rsidR="00CC66FC" w:rsidRDefault="00CC66FC" w:rsidP="004B0C2C">
                  <w:pPr>
                    <w:spacing w:after="0" w:line="240" w:lineRule="auto"/>
                  </w:pPr>
                  <w:r>
                    <w:rPr>
                      <w:rFonts w:eastAsia="Arial"/>
                      <w:color w:val="000000"/>
                    </w:rPr>
                    <w:t>Yes</w:t>
                  </w:r>
                </w:p>
              </w:tc>
            </w:tr>
            <w:tr w:rsidR="00CC66FC" w14:paraId="48A991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DD91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FCF79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2CE85" w14:textId="77777777" w:rsidR="00CC66FC" w:rsidRDefault="00CC66FC" w:rsidP="004B0C2C">
                  <w:pPr>
                    <w:spacing w:after="0" w:line="240" w:lineRule="auto"/>
                  </w:pPr>
                  <w:r>
                    <w:rPr>
                      <w:rFonts w:ascii="Calibri" w:eastAsia="Calibri" w:hAnsi="Calibri"/>
                      <w:color w:val="000000"/>
                      <w:sz w:val="22"/>
                    </w:rPr>
                    <w:t>1</w:t>
                  </w:r>
                </w:p>
              </w:tc>
            </w:tr>
            <w:tr w:rsidR="00CC66FC" w14:paraId="70E32F5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424BE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67C4A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EFF051" w14:textId="77777777" w:rsidR="00CC66FC" w:rsidRDefault="00CC66FC" w:rsidP="004B0C2C">
                  <w:pPr>
                    <w:spacing w:after="0" w:line="240" w:lineRule="auto"/>
                  </w:pPr>
                  <w:r>
                    <w:rPr>
                      <w:rFonts w:ascii="Calibri" w:eastAsia="Calibri" w:hAnsi="Calibri"/>
                      <w:color w:val="000000"/>
                      <w:sz w:val="22"/>
                    </w:rPr>
                    <w:t>2</w:t>
                  </w:r>
                </w:p>
              </w:tc>
            </w:tr>
          </w:tbl>
          <w:p w14:paraId="569CD7C1" w14:textId="77777777" w:rsidR="00CC66FC" w:rsidRDefault="00CC66FC" w:rsidP="004B0C2C">
            <w:pPr>
              <w:spacing w:after="0" w:line="240" w:lineRule="auto"/>
            </w:pPr>
          </w:p>
        </w:tc>
        <w:tc>
          <w:tcPr>
            <w:tcW w:w="149" w:type="dxa"/>
          </w:tcPr>
          <w:p w14:paraId="5A0DE05A" w14:textId="77777777" w:rsidR="00CC66FC" w:rsidRDefault="00CC66FC" w:rsidP="004B0C2C">
            <w:pPr>
              <w:pStyle w:val="EmptyCellLayoutStyle"/>
              <w:spacing w:after="0" w:line="240" w:lineRule="auto"/>
            </w:pPr>
          </w:p>
        </w:tc>
      </w:tr>
      <w:tr w:rsidR="00CC66FC" w14:paraId="040E4FA6" w14:textId="77777777" w:rsidTr="004B0C2C">
        <w:trPr>
          <w:trHeight w:val="80"/>
        </w:trPr>
        <w:tc>
          <w:tcPr>
            <w:tcW w:w="54" w:type="dxa"/>
          </w:tcPr>
          <w:p w14:paraId="71A70153" w14:textId="77777777" w:rsidR="00CC66FC" w:rsidRDefault="00CC66FC" w:rsidP="004B0C2C">
            <w:pPr>
              <w:pStyle w:val="EmptyCellLayoutStyle"/>
              <w:spacing w:after="0" w:line="240" w:lineRule="auto"/>
            </w:pPr>
          </w:p>
        </w:tc>
        <w:tc>
          <w:tcPr>
            <w:tcW w:w="10395" w:type="dxa"/>
          </w:tcPr>
          <w:p w14:paraId="2EEABEBF" w14:textId="77777777" w:rsidR="00CC66FC" w:rsidRDefault="00CC66FC" w:rsidP="004B0C2C">
            <w:pPr>
              <w:pStyle w:val="EmptyCellLayoutStyle"/>
              <w:spacing w:after="0" w:line="240" w:lineRule="auto"/>
            </w:pPr>
          </w:p>
        </w:tc>
        <w:tc>
          <w:tcPr>
            <w:tcW w:w="149" w:type="dxa"/>
          </w:tcPr>
          <w:p w14:paraId="7EA466F2" w14:textId="77777777" w:rsidR="00CC66FC" w:rsidRDefault="00CC66FC" w:rsidP="004B0C2C">
            <w:pPr>
              <w:pStyle w:val="EmptyCellLayoutStyle"/>
              <w:spacing w:after="0" w:line="240" w:lineRule="auto"/>
            </w:pPr>
          </w:p>
        </w:tc>
      </w:tr>
    </w:tbl>
    <w:p w14:paraId="34123EFD" w14:textId="77777777" w:rsidR="00CC66FC" w:rsidRDefault="00CC66FC" w:rsidP="00CC66FC">
      <w:pPr>
        <w:spacing w:after="0" w:line="240" w:lineRule="auto"/>
      </w:pPr>
    </w:p>
    <w:p w14:paraId="3B0745C7" w14:textId="77777777" w:rsidR="00CC66FC" w:rsidRDefault="00CC66FC" w:rsidP="00CC66FC">
      <w:pPr>
        <w:spacing w:after="0" w:line="240" w:lineRule="auto"/>
      </w:pPr>
      <w:r>
        <w:rPr>
          <w:rFonts w:ascii="Calibri" w:eastAsia="Calibri" w:hAnsi="Calibri"/>
          <w:b/>
          <w:color w:val="6495ED"/>
          <w:sz w:val="22"/>
        </w:rPr>
        <w:t>MSSQL 2014: Table error: The text, ntext, or image node at page is not referenced</w:t>
      </w:r>
    </w:p>
    <w:p w14:paraId="210CC347" w14:textId="77777777" w:rsidR="00CC66FC" w:rsidRDefault="00CC66FC" w:rsidP="00CC66FC">
      <w:pPr>
        <w:spacing w:after="0" w:line="240" w:lineRule="auto"/>
      </w:pPr>
      <w:r>
        <w:rPr>
          <w:rFonts w:ascii="Calibri" w:eastAsia="Calibri" w:hAnsi="Calibri"/>
          <w:color w:val="000000"/>
          <w:sz w:val="22"/>
        </w:rPr>
        <w:t>The text node was not referenced in any complex column in any heap or clustered index. It is effectively orphaned.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09878B7" w14:textId="77777777" w:rsidTr="004B0C2C">
        <w:trPr>
          <w:trHeight w:val="54"/>
        </w:trPr>
        <w:tc>
          <w:tcPr>
            <w:tcW w:w="54" w:type="dxa"/>
          </w:tcPr>
          <w:p w14:paraId="01AC486C" w14:textId="77777777" w:rsidR="00CC66FC" w:rsidRDefault="00CC66FC" w:rsidP="004B0C2C">
            <w:pPr>
              <w:pStyle w:val="EmptyCellLayoutStyle"/>
              <w:spacing w:after="0" w:line="240" w:lineRule="auto"/>
            </w:pPr>
          </w:p>
        </w:tc>
        <w:tc>
          <w:tcPr>
            <w:tcW w:w="10395" w:type="dxa"/>
          </w:tcPr>
          <w:p w14:paraId="4963119A" w14:textId="77777777" w:rsidR="00CC66FC" w:rsidRDefault="00CC66FC" w:rsidP="004B0C2C">
            <w:pPr>
              <w:pStyle w:val="EmptyCellLayoutStyle"/>
              <w:spacing w:after="0" w:line="240" w:lineRule="auto"/>
            </w:pPr>
          </w:p>
        </w:tc>
        <w:tc>
          <w:tcPr>
            <w:tcW w:w="149" w:type="dxa"/>
          </w:tcPr>
          <w:p w14:paraId="78A72DE4" w14:textId="77777777" w:rsidR="00CC66FC" w:rsidRDefault="00CC66FC" w:rsidP="004B0C2C">
            <w:pPr>
              <w:pStyle w:val="EmptyCellLayoutStyle"/>
              <w:spacing w:after="0" w:line="240" w:lineRule="auto"/>
            </w:pPr>
          </w:p>
        </w:tc>
      </w:tr>
      <w:tr w:rsidR="00CC66FC" w14:paraId="303FC063" w14:textId="77777777" w:rsidTr="004B0C2C">
        <w:tc>
          <w:tcPr>
            <w:tcW w:w="54" w:type="dxa"/>
          </w:tcPr>
          <w:p w14:paraId="345BEC1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CA2998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7DA9A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E2C12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18488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DCCD2F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E9213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BB6C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01043" w14:textId="77777777" w:rsidR="00CC66FC" w:rsidRDefault="00CC66FC" w:rsidP="004B0C2C">
                  <w:pPr>
                    <w:spacing w:after="0" w:line="240" w:lineRule="auto"/>
                  </w:pPr>
                  <w:r>
                    <w:rPr>
                      <w:rFonts w:ascii="Calibri" w:eastAsia="Calibri" w:hAnsi="Calibri"/>
                      <w:color w:val="000000"/>
                      <w:sz w:val="22"/>
                    </w:rPr>
                    <w:t>Yes</w:t>
                  </w:r>
                </w:p>
              </w:tc>
            </w:tr>
            <w:tr w:rsidR="00CC66FC" w14:paraId="61EBAEE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C6853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1FC0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F73D6" w14:textId="77777777" w:rsidR="00CC66FC" w:rsidRDefault="00CC66FC" w:rsidP="004B0C2C">
                  <w:pPr>
                    <w:spacing w:after="0" w:line="240" w:lineRule="auto"/>
                  </w:pPr>
                  <w:r>
                    <w:rPr>
                      <w:rFonts w:eastAsia="Arial"/>
                      <w:color w:val="000000"/>
                    </w:rPr>
                    <w:t>Yes</w:t>
                  </w:r>
                </w:p>
              </w:tc>
            </w:tr>
            <w:tr w:rsidR="00CC66FC" w14:paraId="36F1D4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1F62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C803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FC692" w14:textId="77777777" w:rsidR="00CC66FC" w:rsidRDefault="00CC66FC" w:rsidP="004B0C2C">
                  <w:pPr>
                    <w:spacing w:after="0" w:line="240" w:lineRule="auto"/>
                  </w:pPr>
                  <w:r>
                    <w:rPr>
                      <w:rFonts w:ascii="Calibri" w:eastAsia="Calibri" w:hAnsi="Calibri"/>
                      <w:color w:val="000000"/>
                      <w:sz w:val="22"/>
                    </w:rPr>
                    <w:t>1</w:t>
                  </w:r>
                </w:p>
              </w:tc>
            </w:tr>
            <w:tr w:rsidR="00CC66FC" w14:paraId="5F97302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68E6A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680F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6E8954" w14:textId="77777777" w:rsidR="00CC66FC" w:rsidRDefault="00CC66FC" w:rsidP="004B0C2C">
                  <w:pPr>
                    <w:spacing w:after="0" w:line="240" w:lineRule="auto"/>
                  </w:pPr>
                  <w:r>
                    <w:rPr>
                      <w:rFonts w:ascii="Calibri" w:eastAsia="Calibri" w:hAnsi="Calibri"/>
                      <w:color w:val="000000"/>
                      <w:sz w:val="22"/>
                    </w:rPr>
                    <w:t>1</w:t>
                  </w:r>
                </w:p>
              </w:tc>
            </w:tr>
          </w:tbl>
          <w:p w14:paraId="46205EA7" w14:textId="77777777" w:rsidR="00CC66FC" w:rsidRDefault="00CC66FC" w:rsidP="004B0C2C">
            <w:pPr>
              <w:spacing w:after="0" w:line="240" w:lineRule="auto"/>
            </w:pPr>
          </w:p>
        </w:tc>
        <w:tc>
          <w:tcPr>
            <w:tcW w:w="149" w:type="dxa"/>
          </w:tcPr>
          <w:p w14:paraId="62DC15DE" w14:textId="77777777" w:rsidR="00CC66FC" w:rsidRDefault="00CC66FC" w:rsidP="004B0C2C">
            <w:pPr>
              <w:pStyle w:val="EmptyCellLayoutStyle"/>
              <w:spacing w:after="0" w:line="240" w:lineRule="auto"/>
            </w:pPr>
          </w:p>
        </w:tc>
      </w:tr>
      <w:tr w:rsidR="00CC66FC" w14:paraId="6015072D" w14:textId="77777777" w:rsidTr="004B0C2C">
        <w:trPr>
          <w:trHeight w:val="80"/>
        </w:trPr>
        <w:tc>
          <w:tcPr>
            <w:tcW w:w="54" w:type="dxa"/>
          </w:tcPr>
          <w:p w14:paraId="18C46E88" w14:textId="77777777" w:rsidR="00CC66FC" w:rsidRDefault="00CC66FC" w:rsidP="004B0C2C">
            <w:pPr>
              <w:pStyle w:val="EmptyCellLayoutStyle"/>
              <w:spacing w:after="0" w:line="240" w:lineRule="auto"/>
            </w:pPr>
          </w:p>
        </w:tc>
        <w:tc>
          <w:tcPr>
            <w:tcW w:w="10395" w:type="dxa"/>
          </w:tcPr>
          <w:p w14:paraId="42D125B5" w14:textId="77777777" w:rsidR="00CC66FC" w:rsidRDefault="00CC66FC" w:rsidP="004B0C2C">
            <w:pPr>
              <w:pStyle w:val="EmptyCellLayoutStyle"/>
              <w:spacing w:after="0" w:line="240" w:lineRule="auto"/>
            </w:pPr>
          </w:p>
        </w:tc>
        <w:tc>
          <w:tcPr>
            <w:tcW w:w="149" w:type="dxa"/>
          </w:tcPr>
          <w:p w14:paraId="6CA06379" w14:textId="77777777" w:rsidR="00CC66FC" w:rsidRDefault="00CC66FC" w:rsidP="004B0C2C">
            <w:pPr>
              <w:pStyle w:val="EmptyCellLayoutStyle"/>
              <w:spacing w:after="0" w:line="240" w:lineRule="auto"/>
            </w:pPr>
          </w:p>
        </w:tc>
      </w:tr>
    </w:tbl>
    <w:p w14:paraId="21C12AAF" w14:textId="77777777" w:rsidR="00CC66FC" w:rsidRDefault="00CC66FC" w:rsidP="00CC66FC">
      <w:pPr>
        <w:spacing w:after="0" w:line="240" w:lineRule="auto"/>
      </w:pPr>
    </w:p>
    <w:p w14:paraId="0A8F2D2E" w14:textId="77777777" w:rsidR="00CC66FC" w:rsidRDefault="00CC66FC" w:rsidP="00CC66FC">
      <w:pPr>
        <w:spacing w:after="0" w:line="240" w:lineRule="auto"/>
      </w:pPr>
      <w:r>
        <w:rPr>
          <w:rFonts w:ascii="Calibri" w:eastAsia="Calibri" w:hAnsi="Calibri"/>
          <w:b/>
          <w:color w:val="6495ED"/>
          <w:sz w:val="22"/>
        </w:rPr>
        <w:t>MSSQL 2014: The Service Broker/Database Mirroring Transport could not listen for connections due to an error</w:t>
      </w:r>
    </w:p>
    <w:p w14:paraId="31C4FAA1" w14:textId="77777777" w:rsidR="00CC66FC" w:rsidRDefault="00CC66FC" w:rsidP="00CC66FC">
      <w:pPr>
        <w:spacing w:after="0" w:line="240" w:lineRule="auto"/>
      </w:pPr>
      <w:r>
        <w:rPr>
          <w:rFonts w:ascii="Calibri" w:eastAsia="Calibri" w:hAnsi="Calibri"/>
          <w:color w:val="000000"/>
          <w:sz w:val="22"/>
        </w:rPr>
        <w:t>The rule triggers an alert when Service Broker cannot listen on the specified port.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0546754" w14:textId="77777777" w:rsidTr="004B0C2C">
        <w:trPr>
          <w:trHeight w:val="54"/>
        </w:trPr>
        <w:tc>
          <w:tcPr>
            <w:tcW w:w="54" w:type="dxa"/>
          </w:tcPr>
          <w:p w14:paraId="6CCFBFD0" w14:textId="77777777" w:rsidR="00CC66FC" w:rsidRDefault="00CC66FC" w:rsidP="004B0C2C">
            <w:pPr>
              <w:pStyle w:val="EmptyCellLayoutStyle"/>
              <w:spacing w:after="0" w:line="240" w:lineRule="auto"/>
            </w:pPr>
          </w:p>
        </w:tc>
        <w:tc>
          <w:tcPr>
            <w:tcW w:w="10395" w:type="dxa"/>
          </w:tcPr>
          <w:p w14:paraId="78FE79C8" w14:textId="77777777" w:rsidR="00CC66FC" w:rsidRDefault="00CC66FC" w:rsidP="004B0C2C">
            <w:pPr>
              <w:pStyle w:val="EmptyCellLayoutStyle"/>
              <w:spacing w:after="0" w:line="240" w:lineRule="auto"/>
            </w:pPr>
          </w:p>
        </w:tc>
        <w:tc>
          <w:tcPr>
            <w:tcW w:w="149" w:type="dxa"/>
          </w:tcPr>
          <w:p w14:paraId="5592EB29" w14:textId="77777777" w:rsidR="00CC66FC" w:rsidRDefault="00CC66FC" w:rsidP="004B0C2C">
            <w:pPr>
              <w:pStyle w:val="EmptyCellLayoutStyle"/>
              <w:spacing w:after="0" w:line="240" w:lineRule="auto"/>
            </w:pPr>
          </w:p>
        </w:tc>
      </w:tr>
      <w:tr w:rsidR="00CC66FC" w14:paraId="523977AA" w14:textId="77777777" w:rsidTr="004B0C2C">
        <w:tc>
          <w:tcPr>
            <w:tcW w:w="54" w:type="dxa"/>
          </w:tcPr>
          <w:p w14:paraId="410CB66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A05AB2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BEE37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2A189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FF0F9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FAFBF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40A2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748D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37BC3" w14:textId="77777777" w:rsidR="00CC66FC" w:rsidRDefault="00CC66FC" w:rsidP="004B0C2C">
                  <w:pPr>
                    <w:spacing w:after="0" w:line="240" w:lineRule="auto"/>
                  </w:pPr>
                  <w:r>
                    <w:rPr>
                      <w:rFonts w:ascii="Calibri" w:eastAsia="Calibri" w:hAnsi="Calibri"/>
                      <w:color w:val="000000"/>
                      <w:sz w:val="22"/>
                    </w:rPr>
                    <w:t>Yes</w:t>
                  </w:r>
                </w:p>
              </w:tc>
            </w:tr>
            <w:tr w:rsidR="00CC66FC" w14:paraId="5121D53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4464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9043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34D1B" w14:textId="77777777" w:rsidR="00CC66FC" w:rsidRDefault="00CC66FC" w:rsidP="004B0C2C">
                  <w:pPr>
                    <w:spacing w:after="0" w:line="240" w:lineRule="auto"/>
                  </w:pPr>
                  <w:r>
                    <w:rPr>
                      <w:rFonts w:eastAsia="Arial"/>
                      <w:color w:val="000000"/>
                    </w:rPr>
                    <w:t>Yes</w:t>
                  </w:r>
                </w:p>
              </w:tc>
            </w:tr>
            <w:tr w:rsidR="00CC66FC" w14:paraId="7225DDB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D284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FECCF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ACB4C" w14:textId="77777777" w:rsidR="00CC66FC" w:rsidRDefault="00CC66FC" w:rsidP="004B0C2C">
                  <w:pPr>
                    <w:spacing w:after="0" w:line="240" w:lineRule="auto"/>
                  </w:pPr>
                  <w:r>
                    <w:rPr>
                      <w:rFonts w:ascii="Calibri" w:eastAsia="Calibri" w:hAnsi="Calibri"/>
                      <w:color w:val="000000"/>
                      <w:sz w:val="22"/>
                    </w:rPr>
                    <w:t>1</w:t>
                  </w:r>
                </w:p>
              </w:tc>
            </w:tr>
            <w:tr w:rsidR="00CC66FC" w14:paraId="0C30C07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B80E79"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1012F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B58EB6" w14:textId="77777777" w:rsidR="00CC66FC" w:rsidRDefault="00CC66FC" w:rsidP="004B0C2C">
                  <w:pPr>
                    <w:spacing w:after="0" w:line="240" w:lineRule="auto"/>
                  </w:pPr>
                  <w:r>
                    <w:rPr>
                      <w:rFonts w:ascii="Calibri" w:eastAsia="Calibri" w:hAnsi="Calibri"/>
                      <w:color w:val="000000"/>
                      <w:sz w:val="22"/>
                    </w:rPr>
                    <w:t>2</w:t>
                  </w:r>
                </w:p>
              </w:tc>
            </w:tr>
          </w:tbl>
          <w:p w14:paraId="4553B7A5" w14:textId="77777777" w:rsidR="00CC66FC" w:rsidRDefault="00CC66FC" w:rsidP="004B0C2C">
            <w:pPr>
              <w:spacing w:after="0" w:line="240" w:lineRule="auto"/>
            </w:pPr>
          </w:p>
        </w:tc>
        <w:tc>
          <w:tcPr>
            <w:tcW w:w="149" w:type="dxa"/>
          </w:tcPr>
          <w:p w14:paraId="37B913CD" w14:textId="77777777" w:rsidR="00CC66FC" w:rsidRDefault="00CC66FC" w:rsidP="004B0C2C">
            <w:pPr>
              <w:pStyle w:val="EmptyCellLayoutStyle"/>
              <w:spacing w:after="0" w:line="240" w:lineRule="auto"/>
            </w:pPr>
          </w:p>
        </w:tc>
      </w:tr>
      <w:tr w:rsidR="00CC66FC" w14:paraId="213D1DF9" w14:textId="77777777" w:rsidTr="004B0C2C">
        <w:trPr>
          <w:trHeight w:val="80"/>
        </w:trPr>
        <w:tc>
          <w:tcPr>
            <w:tcW w:w="54" w:type="dxa"/>
          </w:tcPr>
          <w:p w14:paraId="01B08695" w14:textId="77777777" w:rsidR="00CC66FC" w:rsidRDefault="00CC66FC" w:rsidP="004B0C2C">
            <w:pPr>
              <w:pStyle w:val="EmptyCellLayoutStyle"/>
              <w:spacing w:after="0" w:line="240" w:lineRule="auto"/>
            </w:pPr>
          </w:p>
        </w:tc>
        <w:tc>
          <w:tcPr>
            <w:tcW w:w="10395" w:type="dxa"/>
          </w:tcPr>
          <w:p w14:paraId="6C27C317" w14:textId="77777777" w:rsidR="00CC66FC" w:rsidRDefault="00CC66FC" w:rsidP="004B0C2C">
            <w:pPr>
              <w:pStyle w:val="EmptyCellLayoutStyle"/>
              <w:spacing w:after="0" w:line="240" w:lineRule="auto"/>
            </w:pPr>
          </w:p>
        </w:tc>
        <w:tc>
          <w:tcPr>
            <w:tcW w:w="149" w:type="dxa"/>
          </w:tcPr>
          <w:p w14:paraId="4C7435B4" w14:textId="77777777" w:rsidR="00CC66FC" w:rsidRDefault="00CC66FC" w:rsidP="004B0C2C">
            <w:pPr>
              <w:pStyle w:val="EmptyCellLayoutStyle"/>
              <w:spacing w:after="0" w:line="240" w:lineRule="auto"/>
            </w:pPr>
          </w:p>
        </w:tc>
      </w:tr>
    </w:tbl>
    <w:p w14:paraId="40B39C4B" w14:textId="77777777" w:rsidR="00CC66FC" w:rsidRDefault="00CC66FC" w:rsidP="00CC66FC">
      <w:pPr>
        <w:spacing w:after="0" w:line="240" w:lineRule="auto"/>
      </w:pPr>
    </w:p>
    <w:p w14:paraId="457FC3FC" w14:textId="77777777" w:rsidR="00CC66FC" w:rsidRDefault="00CC66FC" w:rsidP="00CC66FC">
      <w:pPr>
        <w:spacing w:after="0" w:line="240" w:lineRule="auto"/>
      </w:pPr>
      <w:r>
        <w:rPr>
          <w:rFonts w:ascii="Calibri" w:eastAsia="Calibri" w:hAnsi="Calibri"/>
          <w:b/>
          <w:color w:val="6495ED"/>
          <w:sz w:val="22"/>
        </w:rPr>
        <w:t>MSSQL 2014: Could not create an instance of OLE DB provider</w:t>
      </w:r>
    </w:p>
    <w:p w14:paraId="518E731D" w14:textId="77777777" w:rsidR="00CC66FC" w:rsidRDefault="00CC66FC" w:rsidP="00CC66FC">
      <w:pPr>
        <w:spacing w:after="0" w:line="240" w:lineRule="auto"/>
      </w:pPr>
      <w:r>
        <w:rPr>
          <w:rFonts w:ascii="Calibri" w:eastAsia="Calibri" w:hAnsi="Calibri"/>
          <w:color w:val="000000"/>
          <w:sz w:val="22"/>
        </w:rPr>
        <w:t>The rule triggers an alert when SQL Server could not create an instance of an OLE DB provider to connect to a linked server.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BA6DB54" w14:textId="77777777" w:rsidTr="004B0C2C">
        <w:trPr>
          <w:trHeight w:val="54"/>
        </w:trPr>
        <w:tc>
          <w:tcPr>
            <w:tcW w:w="54" w:type="dxa"/>
          </w:tcPr>
          <w:p w14:paraId="60E2EDD5" w14:textId="77777777" w:rsidR="00CC66FC" w:rsidRDefault="00CC66FC" w:rsidP="004B0C2C">
            <w:pPr>
              <w:pStyle w:val="EmptyCellLayoutStyle"/>
              <w:spacing w:after="0" w:line="240" w:lineRule="auto"/>
            </w:pPr>
          </w:p>
        </w:tc>
        <w:tc>
          <w:tcPr>
            <w:tcW w:w="10395" w:type="dxa"/>
          </w:tcPr>
          <w:p w14:paraId="7CCAFD76" w14:textId="77777777" w:rsidR="00CC66FC" w:rsidRDefault="00CC66FC" w:rsidP="004B0C2C">
            <w:pPr>
              <w:pStyle w:val="EmptyCellLayoutStyle"/>
              <w:spacing w:after="0" w:line="240" w:lineRule="auto"/>
            </w:pPr>
          </w:p>
        </w:tc>
        <w:tc>
          <w:tcPr>
            <w:tcW w:w="149" w:type="dxa"/>
          </w:tcPr>
          <w:p w14:paraId="126A8617" w14:textId="77777777" w:rsidR="00CC66FC" w:rsidRDefault="00CC66FC" w:rsidP="004B0C2C">
            <w:pPr>
              <w:pStyle w:val="EmptyCellLayoutStyle"/>
              <w:spacing w:after="0" w:line="240" w:lineRule="auto"/>
            </w:pPr>
          </w:p>
        </w:tc>
      </w:tr>
      <w:tr w:rsidR="00CC66FC" w14:paraId="7844557D" w14:textId="77777777" w:rsidTr="004B0C2C">
        <w:tc>
          <w:tcPr>
            <w:tcW w:w="54" w:type="dxa"/>
          </w:tcPr>
          <w:p w14:paraId="6B38D71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05FE99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A17D2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4C1B1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B8F37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8981E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1919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8AFCC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F9370" w14:textId="77777777" w:rsidR="00CC66FC" w:rsidRDefault="00CC66FC" w:rsidP="004B0C2C">
                  <w:pPr>
                    <w:spacing w:after="0" w:line="240" w:lineRule="auto"/>
                  </w:pPr>
                  <w:r>
                    <w:rPr>
                      <w:rFonts w:ascii="Calibri" w:eastAsia="Calibri" w:hAnsi="Calibri"/>
                      <w:color w:val="000000"/>
                      <w:sz w:val="22"/>
                    </w:rPr>
                    <w:t>Yes</w:t>
                  </w:r>
                </w:p>
              </w:tc>
            </w:tr>
            <w:tr w:rsidR="00CC66FC" w14:paraId="7F53477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16DC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CB07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AFB9B" w14:textId="77777777" w:rsidR="00CC66FC" w:rsidRDefault="00CC66FC" w:rsidP="004B0C2C">
                  <w:pPr>
                    <w:spacing w:after="0" w:line="240" w:lineRule="auto"/>
                  </w:pPr>
                  <w:r>
                    <w:rPr>
                      <w:rFonts w:eastAsia="Arial"/>
                      <w:color w:val="000000"/>
                    </w:rPr>
                    <w:t>Yes</w:t>
                  </w:r>
                </w:p>
              </w:tc>
            </w:tr>
            <w:tr w:rsidR="00CC66FC" w14:paraId="0D15F03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A930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8315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8B0DE" w14:textId="77777777" w:rsidR="00CC66FC" w:rsidRDefault="00CC66FC" w:rsidP="004B0C2C">
                  <w:pPr>
                    <w:spacing w:after="0" w:line="240" w:lineRule="auto"/>
                  </w:pPr>
                  <w:r>
                    <w:rPr>
                      <w:rFonts w:ascii="Calibri" w:eastAsia="Calibri" w:hAnsi="Calibri"/>
                      <w:color w:val="000000"/>
                      <w:sz w:val="22"/>
                    </w:rPr>
                    <w:t>1</w:t>
                  </w:r>
                </w:p>
              </w:tc>
            </w:tr>
            <w:tr w:rsidR="00CC66FC" w14:paraId="7F768CA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D575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FC1A3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859A1F" w14:textId="77777777" w:rsidR="00CC66FC" w:rsidRDefault="00CC66FC" w:rsidP="004B0C2C">
                  <w:pPr>
                    <w:spacing w:after="0" w:line="240" w:lineRule="auto"/>
                  </w:pPr>
                  <w:r>
                    <w:rPr>
                      <w:rFonts w:ascii="Calibri" w:eastAsia="Calibri" w:hAnsi="Calibri"/>
                      <w:color w:val="000000"/>
                      <w:sz w:val="22"/>
                    </w:rPr>
                    <w:t>1</w:t>
                  </w:r>
                </w:p>
              </w:tc>
            </w:tr>
          </w:tbl>
          <w:p w14:paraId="01FF949B" w14:textId="77777777" w:rsidR="00CC66FC" w:rsidRDefault="00CC66FC" w:rsidP="004B0C2C">
            <w:pPr>
              <w:spacing w:after="0" w:line="240" w:lineRule="auto"/>
            </w:pPr>
          </w:p>
        </w:tc>
        <w:tc>
          <w:tcPr>
            <w:tcW w:w="149" w:type="dxa"/>
          </w:tcPr>
          <w:p w14:paraId="44F4A3FF" w14:textId="77777777" w:rsidR="00CC66FC" w:rsidRDefault="00CC66FC" w:rsidP="004B0C2C">
            <w:pPr>
              <w:pStyle w:val="EmptyCellLayoutStyle"/>
              <w:spacing w:after="0" w:line="240" w:lineRule="auto"/>
            </w:pPr>
          </w:p>
        </w:tc>
      </w:tr>
      <w:tr w:rsidR="00CC66FC" w14:paraId="31191F7F" w14:textId="77777777" w:rsidTr="004B0C2C">
        <w:trPr>
          <w:trHeight w:val="80"/>
        </w:trPr>
        <w:tc>
          <w:tcPr>
            <w:tcW w:w="54" w:type="dxa"/>
          </w:tcPr>
          <w:p w14:paraId="709083CF" w14:textId="77777777" w:rsidR="00CC66FC" w:rsidRDefault="00CC66FC" w:rsidP="004B0C2C">
            <w:pPr>
              <w:pStyle w:val="EmptyCellLayoutStyle"/>
              <w:spacing w:after="0" w:line="240" w:lineRule="auto"/>
            </w:pPr>
          </w:p>
        </w:tc>
        <w:tc>
          <w:tcPr>
            <w:tcW w:w="10395" w:type="dxa"/>
          </w:tcPr>
          <w:p w14:paraId="731D8F83" w14:textId="77777777" w:rsidR="00CC66FC" w:rsidRDefault="00CC66FC" w:rsidP="004B0C2C">
            <w:pPr>
              <w:pStyle w:val="EmptyCellLayoutStyle"/>
              <w:spacing w:after="0" w:line="240" w:lineRule="auto"/>
            </w:pPr>
          </w:p>
        </w:tc>
        <w:tc>
          <w:tcPr>
            <w:tcW w:w="149" w:type="dxa"/>
          </w:tcPr>
          <w:p w14:paraId="50178368" w14:textId="77777777" w:rsidR="00CC66FC" w:rsidRDefault="00CC66FC" w:rsidP="004B0C2C">
            <w:pPr>
              <w:pStyle w:val="EmptyCellLayoutStyle"/>
              <w:spacing w:after="0" w:line="240" w:lineRule="auto"/>
            </w:pPr>
          </w:p>
        </w:tc>
      </w:tr>
    </w:tbl>
    <w:p w14:paraId="2BDA2880" w14:textId="77777777" w:rsidR="00CC66FC" w:rsidRDefault="00CC66FC" w:rsidP="00CC66FC">
      <w:pPr>
        <w:spacing w:after="0" w:line="240" w:lineRule="auto"/>
      </w:pPr>
    </w:p>
    <w:p w14:paraId="6B507669" w14:textId="77777777" w:rsidR="00CC66FC" w:rsidRDefault="00CC66FC" w:rsidP="00CC66FC">
      <w:pPr>
        <w:spacing w:after="0" w:line="240" w:lineRule="auto"/>
      </w:pPr>
      <w:r>
        <w:rPr>
          <w:rFonts w:ascii="Calibri" w:eastAsia="Calibri" w:hAnsi="Calibri"/>
          <w:b/>
          <w:color w:val="6495ED"/>
          <w:sz w:val="22"/>
        </w:rPr>
        <w:t>MSSQL 2014: The I/O operation was successful after retry</w:t>
      </w:r>
    </w:p>
    <w:p w14:paraId="08DB9807" w14:textId="77777777" w:rsidR="00CC66FC" w:rsidRDefault="00CC66FC" w:rsidP="00CC66FC">
      <w:pPr>
        <w:spacing w:after="0" w:line="240" w:lineRule="auto"/>
      </w:pPr>
      <w:r>
        <w:rPr>
          <w:rFonts w:ascii="Calibri" w:eastAsia="Calibri" w:hAnsi="Calibri"/>
          <w:color w:val="000000"/>
          <w:sz w:val="22"/>
        </w:rPr>
        <w:t>A read operation on a database page or transaction log block was successful but only after retrying the operation.  While you may not need to take immediate action, you should research the cause of the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8E2CBBC" w14:textId="77777777" w:rsidTr="004B0C2C">
        <w:trPr>
          <w:trHeight w:val="54"/>
        </w:trPr>
        <w:tc>
          <w:tcPr>
            <w:tcW w:w="54" w:type="dxa"/>
          </w:tcPr>
          <w:p w14:paraId="6B63FE03" w14:textId="77777777" w:rsidR="00CC66FC" w:rsidRDefault="00CC66FC" w:rsidP="004B0C2C">
            <w:pPr>
              <w:pStyle w:val="EmptyCellLayoutStyle"/>
              <w:spacing w:after="0" w:line="240" w:lineRule="auto"/>
            </w:pPr>
          </w:p>
        </w:tc>
        <w:tc>
          <w:tcPr>
            <w:tcW w:w="10395" w:type="dxa"/>
          </w:tcPr>
          <w:p w14:paraId="76149F24" w14:textId="77777777" w:rsidR="00CC66FC" w:rsidRDefault="00CC66FC" w:rsidP="004B0C2C">
            <w:pPr>
              <w:pStyle w:val="EmptyCellLayoutStyle"/>
              <w:spacing w:after="0" w:line="240" w:lineRule="auto"/>
            </w:pPr>
          </w:p>
        </w:tc>
        <w:tc>
          <w:tcPr>
            <w:tcW w:w="149" w:type="dxa"/>
          </w:tcPr>
          <w:p w14:paraId="102A1135" w14:textId="77777777" w:rsidR="00CC66FC" w:rsidRDefault="00CC66FC" w:rsidP="004B0C2C">
            <w:pPr>
              <w:pStyle w:val="EmptyCellLayoutStyle"/>
              <w:spacing w:after="0" w:line="240" w:lineRule="auto"/>
            </w:pPr>
          </w:p>
        </w:tc>
      </w:tr>
      <w:tr w:rsidR="00CC66FC" w14:paraId="0AA52165" w14:textId="77777777" w:rsidTr="004B0C2C">
        <w:tc>
          <w:tcPr>
            <w:tcW w:w="54" w:type="dxa"/>
          </w:tcPr>
          <w:p w14:paraId="6FAECEF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FC8F48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46307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BD5C1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8357B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6A072E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8B75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EE46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DA5DA" w14:textId="77777777" w:rsidR="00CC66FC" w:rsidRDefault="00CC66FC" w:rsidP="004B0C2C">
                  <w:pPr>
                    <w:spacing w:after="0" w:line="240" w:lineRule="auto"/>
                  </w:pPr>
                  <w:r>
                    <w:rPr>
                      <w:rFonts w:ascii="Calibri" w:eastAsia="Calibri" w:hAnsi="Calibri"/>
                      <w:color w:val="000000"/>
                      <w:sz w:val="22"/>
                    </w:rPr>
                    <w:t>Yes</w:t>
                  </w:r>
                </w:p>
              </w:tc>
            </w:tr>
            <w:tr w:rsidR="00CC66FC" w14:paraId="500EF58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644E6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F7F8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C6942" w14:textId="77777777" w:rsidR="00CC66FC" w:rsidRDefault="00CC66FC" w:rsidP="004B0C2C">
                  <w:pPr>
                    <w:spacing w:after="0" w:line="240" w:lineRule="auto"/>
                  </w:pPr>
                  <w:r>
                    <w:rPr>
                      <w:rFonts w:eastAsia="Arial"/>
                      <w:color w:val="000000"/>
                    </w:rPr>
                    <w:t>Yes</w:t>
                  </w:r>
                </w:p>
              </w:tc>
            </w:tr>
            <w:tr w:rsidR="00CC66FC" w14:paraId="50BC34C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EDD57"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E388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AAE43" w14:textId="77777777" w:rsidR="00CC66FC" w:rsidRDefault="00CC66FC" w:rsidP="004B0C2C">
                  <w:pPr>
                    <w:spacing w:after="0" w:line="240" w:lineRule="auto"/>
                  </w:pPr>
                  <w:r>
                    <w:rPr>
                      <w:rFonts w:ascii="Calibri" w:eastAsia="Calibri" w:hAnsi="Calibri"/>
                      <w:color w:val="000000"/>
                      <w:sz w:val="22"/>
                    </w:rPr>
                    <w:t>1</w:t>
                  </w:r>
                </w:p>
              </w:tc>
            </w:tr>
            <w:tr w:rsidR="00CC66FC" w14:paraId="1CD178B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419A9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D5A7E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97BA44" w14:textId="77777777" w:rsidR="00CC66FC" w:rsidRDefault="00CC66FC" w:rsidP="004B0C2C">
                  <w:pPr>
                    <w:spacing w:after="0" w:line="240" w:lineRule="auto"/>
                  </w:pPr>
                  <w:r>
                    <w:rPr>
                      <w:rFonts w:ascii="Calibri" w:eastAsia="Calibri" w:hAnsi="Calibri"/>
                      <w:color w:val="000000"/>
                      <w:sz w:val="22"/>
                    </w:rPr>
                    <w:t>1</w:t>
                  </w:r>
                </w:p>
              </w:tc>
            </w:tr>
          </w:tbl>
          <w:p w14:paraId="2B114FFD" w14:textId="77777777" w:rsidR="00CC66FC" w:rsidRDefault="00CC66FC" w:rsidP="004B0C2C">
            <w:pPr>
              <w:spacing w:after="0" w:line="240" w:lineRule="auto"/>
            </w:pPr>
          </w:p>
        </w:tc>
        <w:tc>
          <w:tcPr>
            <w:tcW w:w="149" w:type="dxa"/>
          </w:tcPr>
          <w:p w14:paraId="52365D46" w14:textId="77777777" w:rsidR="00CC66FC" w:rsidRDefault="00CC66FC" w:rsidP="004B0C2C">
            <w:pPr>
              <w:pStyle w:val="EmptyCellLayoutStyle"/>
              <w:spacing w:after="0" w:line="240" w:lineRule="auto"/>
            </w:pPr>
          </w:p>
        </w:tc>
      </w:tr>
      <w:tr w:rsidR="00CC66FC" w14:paraId="47AC08A4" w14:textId="77777777" w:rsidTr="004B0C2C">
        <w:trPr>
          <w:trHeight w:val="80"/>
        </w:trPr>
        <w:tc>
          <w:tcPr>
            <w:tcW w:w="54" w:type="dxa"/>
          </w:tcPr>
          <w:p w14:paraId="7BFEE6CC" w14:textId="77777777" w:rsidR="00CC66FC" w:rsidRDefault="00CC66FC" w:rsidP="004B0C2C">
            <w:pPr>
              <w:pStyle w:val="EmptyCellLayoutStyle"/>
              <w:spacing w:after="0" w:line="240" w:lineRule="auto"/>
            </w:pPr>
          </w:p>
        </w:tc>
        <w:tc>
          <w:tcPr>
            <w:tcW w:w="10395" w:type="dxa"/>
          </w:tcPr>
          <w:p w14:paraId="7CE90868" w14:textId="77777777" w:rsidR="00CC66FC" w:rsidRDefault="00CC66FC" w:rsidP="004B0C2C">
            <w:pPr>
              <w:pStyle w:val="EmptyCellLayoutStyle"/>
              <w:spacing w:after="0" w:line="240" w:lineRule="auto"/>
            </w:pPr>
          </w:p>
        </w:tc>
        <w:tc>
          <w:tcPr>
            <w:tcW w:w="149" w:type="dxa"/>
          </w:tcPr>
          <w:p w14:paraId="12F477FE" w14:textId="77777777" w:rsidR="00CC66FC" w:rsidRDefault="00CC66FC" w:rsidP="004B0C2C">
            <w:pPr>
              <w:pStyle w:val="EmptyCellLayoutStyle"/>
              <w:spacing w:after="0" w:line="240" w:lineRule="auto"/>
            </w:pPr>
          </w:p>
        </w:tc>
      </w:tr>
    </w:tbl>
    <w:p w14:paraId="2DD44C5A" w14:textId="77777777" w:rsidR="00CC66FC" w:rsidRDefault="00CC66FC" w:rsidP="00CC66FC">
      <w:pPr>
        <w:spacing w:after="0" w:line="240" w:lineRule="auto"/>
      </w:pPr>
    </w:p>
    <w:p w14:paraId="4481EB31" w14:textId="77777777" w:rsidR="00CC66FC" w:rsidRDefault="00CC66FC" w:rsidP="00CC66FC">
      <w:pPr>
        <w:spacing w:after="0" w:line="240" w:lineRule="auto"/>
      </w:pPr>
      <w:r>
        <w:rPr>
          <w:rFonts w:ascii="Calibri" w:eastAsia="Calibri" w:hAnsi="Calibri"/>
          <w:b/>
          <w:color w:val="6495ED"/>
          <w:sz w:val="22"/>
        </w:rPr>
        <w:t>MSSQL 2014: Table error: The low key value on page  is not the key value in the parent</w:t>
      </w:r>
    </w:p>
    <w:p w14:paraId="4728901D" w14:textId="77777777" w:rsidR="00CC66FC" w:rsidRDefault="00CC66FC" w:rsidP="00CC66FC">
      <w:pPr>
        <w:spacing w:after="0" w:line="240" w:lineRule="auto"/>
      </w:pPr>
      <w:r>
        <w:rPr>
          <w:rFonts w:ascii="Calibri" w:eastAsia="Calibri" w:hAnsi="Calibri"/>
          <w:color w:val="000000"/>
          <w:sz w:val="22"/>
        </w:rPr>
        <w:t>A B-tree tree level page contains a record for each child page, along with a key value for that child page. If the child page is a leaf-level page (that is, level 0), all records on the page must have key values greater than or equal to the key value in the parent page. If the child page is a tree-level page (that is, level &gt; 0), all records must have key values greater than the key value in the parent, except the first record, which must have a key value that exactly matches that in the parent.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2C43CC0" w14:textId="77777777" w:rsidTr="004B0C2C">
        <w:trPr>
          <w:trHeight w:val="54"/>
        </w:trPr>
        <w:tc>
          <w:tcPr>
            <w:tcW w:w="54" w:type="dxa"/>
          </w:tcPr>
          <w:p w14:paraId="7A2D9627" w14:textId="77777777" w:rsidR="00CC66FC" w:rsidRDefault="00CC66FC" w:rsidP="004B0C2C">
            <w:pPr>
              <w:pStyle w:val="EmptyCellLayoutStyle"/>
              <w:spacing w:after="0" w:line="240" w:lineRule="auto"/>
            </w:pPr>
          </w:p>
        </w:tc>
        <w:tc>
          <w:tcPr>
            <w:tcW w:w="10395" w:type="dxa"/>
          </w:tcPr>
          <w:p w14:paraId="41E64C68" w14:textId="77777777" w:rsidR="00CC66FC" w:rsidRDefault="00CC66FC" w:rsidP="004B0C2C">
            <w:pPr>
              <w:pStyle w:val="EmptyCellLayoutStyle"/>
              <w:spacing w:after="0" w:line="240" w:lineRule="auto"/>
            </w:pPr>
          </w:p>
        </w:tc>
        <w:tc>
          <w:tcPr>
            <w:tcW w:w="149" w:type="dxa"/>
          </w:tcPr>
          <w:p w14:paraId="3B0DFD89" w14:textId="77777777" w:rsidR="00CC66FC" w:rsidRDefault="00CC66FC" w:rsidP="004B0C2C">
            <w:pPr>
              <w:pStyle w:val="EmptyCellLayoutStyle"/>
              <w:spacing w:after="0" w:line="240" w:lineRule="auto"/>
            </w:pPr>
          </w:p>
        </w:tc>
      </w:tr>
      <w:tr w:rsidR="00CC66FC" w14:paraId="0C1027E9" w14:textId="77777777" w:rsidTr="004B0C2C">
        <w:tc>
          <w:tcPr>
            <w:tcW w:w="54" w:type="dxa"/>
          </w:tcPr>
          <w:p w14:paraId="5D5B4C4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4013DB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89C79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BA9B2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DE58C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36CEF1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AA34F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BF594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1A9D4" w14:textId="77777777" w:rsidR="00CC66FC" w:rsidRDefault="00CC66FC" w:rsidP="004B0C2C">
                  <w:pPr>
                    <w:spacing w:after="0" w:line="240" w:lineRule="auto"/>
                  </w:pPr>
                  <w:r>
                    <w:rPr>
                      <w:rFonts w:ascii="Calibri" w:eastAsia="Calibri" w:hAnsi="Calibri"/>
                      <w:color w:val="000000"/>
                      <w:sz w:val="22"/>
                    </w:rPr>
                    <w:t>Yes</w:t>
                  </w:r>
                </w:p>
              </w:tc>
            </w:tr>
            <w:tr w:rsidR="00CC66FC" w14:paraId="3DB888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D7E0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9AF1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F9EB6" w14:textId="77777777" w:rsidR="00CC66FC" w:rsidRDefault="00CC66FC" w:rsidP="004B0C2C">
                  <w:pPr>
                    <w:spacing w:after="0" w:line="240" w:lineRule="auto"/>
                  </w:pPr>
                  <w:r>
                    <w:rPr>
                      <w:rFonts w:eastAsia="Arial"/>
                      <w:color w:val="000000"/>
                    </w:rPr>
                    <w:t>Yes</w:t>
                  </w:r>
                </w:p>
              </w:tc>
            </w:tr>
            <w:tr w:rsidR="00CC66FC" w14:paraId="4079532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0F5A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ED6DD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BF7AB" w14:textId="77777777" w:rsidR="00CC66FC" w:rsidRDefault="00CC66FC" w:rsidP="004B0C2C">
                  <w:pPr>
                    <w:spacing w:after="0" w:line="240" w:lineRule="auto"/>
                  </w:pPr>
                  <w:r>
                    <w:rPr>
                      <w:rFonts w:ascii="Calibri" w:eastAsia="Calibri" w:hAnsi="Calibri"/>
                      <w:color w:val="000000"/>
                      <w:sz w:val="22"/>
                    </w:rPr>
                    <w:t>1</w:t>
                  </w:r>
                </w:p>
              </w:tc>
            </w:tr>
            <w:tr w:rsidR="00CC66FC" w14:paraId="27232FA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77FF1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8131B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5C89E8" w14:textId="77777777" w:rsidR="00CC66FC" w:rsidRDefault="00CC66FC" w:rsidP="004B0C2C">
                  <w:pPr>
                    <w:spacing w:after="0" w:line="240" w:lineRule="auto"/>
                  </w:pPr>
                  <w:r>
                    <w:rPr>
                      <w:rFonts w:ascii="Calibri" w:eastAsia="Calibri" w:hAnsi="Calibri"/>
                      <w:color w:val="000000"/>
                      <w:sz w:val="22"/>
                    </w:rPr>
                    <w:t>1</w:t>
                  </w:r>
                </w:p>
              </w:tc>
            </w:tr>
          </w:tbl>
          <w:p w14:paraId="0BE7A6C9" w14:textId="77777777" w:rsidR="00CC66FC" w:rsidRDefault="00CC66FC" w:rsidP="004B0C2C">
            <w:pPr>
              <w:spacing w:after="0" w:line="240" w:lineRule="auto"/>
            </w:pPr>
          </w:p>
        </w:tc>
        <w:tc>
          <w:tcPr>
            <w:tcW w:w="149" w:type="dxa"/>
          </w:tcPr>
          <w:p w14:paraId="50F61854" w14:textId="77777777" w:rsidR="00CC66FC" w:rsidRDefault="00CC66FC" w:rsidP="004B0C2C">
            <w:pPr>
              <w:pStyle w:val="EmptyCellLayoutStyle"/>
              <w:spacing w:after="0" w:line="240" w:lineRule="auto"/>
            </w:pPr>
          </w:p>
        </w:tc>
      </w:tr>
      <w:tr w:rsidR="00CC66FC" w14:paraId="12DCD1C8" w14:textId="77777777" w:rsidTr="004B0C2C">
        <w:trPr>
          <w:trHeight w:val="80"/>
        </w:trPr>
        <w:tc>
          <w:tcPr>
            <w:tcW w:w="54" w:type="dxa"/>
          </w:tcPr>
          <w:p w14:paraId="62D7BD81" w14:textId="77777777" w:rsidR="00CC66FC" w:rsidRDefault="00CC66FC" w:rsidP="004B0C2C">
            <w:pPr>
              <w:pStyle w:val="EmptyCellLayoutStyle"/>
              <w:spacing w:after="0" w:line="240" w:lineRule="auto"/>
            </w:pPr>
          </w:p>
        </w:tc>
        <w:tc>
          <w:tcPr>
            <w:tcW w:w="10395" w:type="dxa"/>
          </w:tcPr>
          <w:p w14:paraId="098DEFFC" w14:textId="77777777" w:rsidR="00CC66FC" w:rsidRDefault="00CC66FC" w:rsidP="004B0C2C">
            <w:pPr>
              <w:pStyle w:val="EmptyCellLayoutStyle"/>
              <w:spacing w:after="0" w:line="240" w:lineRule="auto"/>
            </w:pPr>
          </w:p>
        </w:tc>
        <w:tc>
          <w:tcPr>
            <w:tcW w:w="149" w:type="dxa"/>
          </w:tcPr>
          <w:p w14:paraId="253C3C2A" w14:textId="77777777" w:rsidR="00CC66FC" w:rsidRDefault="00CC66FC" w:rsidP="004B0C2C">
            <w:pPr>
              <w:pStyle w:val="EmptyCellLayoutStyle"/>
              <w:spacing w:after="0" w:line="240" w:lineRule="auto"/>
            </w:pPr>
          </w:p>
        </w:tc>
      </w:tr>
    </w:tbl>
    <w:p w14:paraId="3C6893D0" w14:textId="77777777" w:rsidR="00CC66FC" w:rsidRDefault="00CC66FC" w:rsidP="00CC66FC">
      <w:pPr>
        <w:spacing w:after="0" w:line="240" w:lineRule="auto"/>
      </w:pPr>
    </w:p>
    <w:p w14:paraId="12FB6835" w14:textId="77777777" w:rsidR="00CC66FC" w:rsidRDefault="00CC66FC" w:rsidP="00CC66FC">
      <w:pPr>
        <w:spacing w:after="0" w:line="240" w:lineRule="auto"/>
      </w:pPr>
      <w:r>
        <w:rPr>
          <w:rFonts w:ascii="Calibri" w:eastAsia="Calibri" w:hAnsi="Calibri"/>
          <w:b/>
          <w:color w:val="6495ED"/>
          <w:sz w:val="22"/>
        </w:rPr>
        <w:t>MSSQL 2014: Invalid reference to LOB page</w:t>
      </w:r>
    </w:p>
    <w:p w14:paraId="51D98455" w14:textId="77777777" w:rsidR="00CC66FC" w:rsidRDefault="00CC66FC" w:rsidP="00CC66FC">
      <w:pPr>
        <w:spacing w:after="0" w:line="240" w:lineRule="auto"/>
      </w:pPr>
      <w:r>
        <w:rPr>
          <w:rFonts w:ascii="Calibri" w:eastAsia="Calibri" w:hAnsi="Calibri"/>
          <w:color w:val="000000"/>
          <w:sz w:val="22"/>
        </w:rPr>
        <w:t>This error occurs when SQL Server uses an invalid reference to a LOB page in an operation. This error may occur due to several different reasons.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25E519A" w14:textId="77777777" w:rsidTr="004B0C2C">
        <w:trPr>
          <w:trHeight w:val="54"/>
        </w:trPr>
        <w:tc>
          <w:tcPr>
            <w:tcW w:w="54" w:type="dxa"/>
          </w:tcPr>
          <w:p w14:paraId="20B68ADF" w14:textId="77777777" w:rsidR="00CC66FC" w:rsidRDefault="00CC66FC" w:rsidP="004B0C2C">
            <w:pPr>
              <w:pStyle w:val="EmptyCellLayoutStyle"/>
              <w:spacing w:after="0" w:line="240" w:lineRule="auto"/>
            </w:pPr>
          </w:p>
        </w:tc>
        <w:tc>
          <w:tcPr>
            <w:tcW w:w="10395" w:type="dxa"/>
          </w:tcPr>
          <w:p w14:paraId="15FA4643" w14:textId="77777777" w:rsidR="00CC66FC" w:rsidRDefault="00CC66FC" w:rsidP="004B0C2C">
            <w:pPr>
              <w:pStyle w:val="EmptyCellLayoutStyle"/>
              <w:spacing w:after="0" w:line="240" w:lineRule="auto"/>
            </w:pPr>
          </w:p>
        </w:tc>
        <w:tc>
          <w:tcPr>
            <w:tcW w:w="149" w:type="dxa"/>
          </w:tcPr>
          <w:p w14:paraId="3D662320" w14:textId="77777777" w:rsidR="00CC66FC" w:rsidRDefault="00CC66FC" w:rsidP="004B0C2C">
            <w:pPr>
              <w:pStyle w:val="EmptyCellLayoutStyle"/>
              <w:spacing w:after="0" w:line="240" w:lineRule="auto"/>
            </w:pPr>
          </w:p>
        </w:tc>
      </w:tr>
      <w:tr w:rsidR="00CC66FC" w14:paraId="59C3DAB3" w14:textId="77777777" w:rsidTr="004B0C2C">
        <w:tc>
          <w:tcPr>
            <w:tcW w:w="54" w:type="dxa"/>
          </w:tcPr>
          <w:p w14:paraId="476D45A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8950DB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16072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1D948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D7B05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EF651D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CE97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D58A5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82A94" w14:textId="77777777" w:rsidR="00CC66FC" w:rsidRDefault="00CC66FC" w:rsidP="004B0C2C">
                  <w:pPr>
                    <w:spacing w:after="0" w:line="240" w:lineRule="auto"/>
                  </w:pPr>
                  <w:r>
                    <w:rPr>
                      <w:rFonts w:ascii="Calibri" w:eastAsia="Calibri" w:hAnsi="Calibri"/>
                      <w:color w:val="000000"/>
                      <w:sz w:val="22"/>
                    </w:rPr>
                    <w:t>Yes</w:t>
                  </w:r>
                </w:p>
              </w:tc>
            </w:tr>
            <w:tr w:rsidR="00CC66FC" w14:paraId="71004DD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EC2C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2468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939F0" w14:textId="77777777" w:rsidR="00CC66FC" w:rsidRDefault="00CC66FC" w:rsidP="004B0C2C">
                  <w:pPr>
                    <w:spacing w:after="0" w:line="240" w:lineRule="auto"/>
                  </w:pPr>
                  <w:r>
                    <w:rPr>
                      <w:rFonts w:eastAsia="Arial"/>
                      <w:color w:val="000000"/>
                    </w:rPr>
                    <w:t>Yes</w:t>
                  </w:r>
                </w:p>
              </w:tc>
            </w:tr>
            <w:tr w:rsidR="00CC66FC" w14:paraId="18D794A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6AD3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1FB96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759AA" w14:textId="77777777" w:rsidR="00CC66FC" w:rsidRDefault="00CC66FC" w:rsidP="004B0C2C">
                  <w:pPr>
                    <w:spacing w:after="0" w:line="240" w:lineRule="auto"/>
                  </w:pPr>
                  <w:r>
                    <w:rPr>
                      <w:rFonts w:ascii="Calibri" w:eastAsia="Calibri" w:hAnsi="Calibri"/>
                      <w:color w:val="000000"/>
                      <w:sz w:val="22"/>
                    </w:rPr>
                    <w:t>2</w:t>
                  </w:r>
                </w:p>
              </w:tc>
            </w:tr>
            <w:tr w:rsidR="00CC66FC" w14:paraId="763EE8B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6F40A9"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10536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5BB516" w14:textId="77777777" w:rsidR="00CC66FC" w:rsidRDefault="00CC66FC" w:rsidP="004B0C2C">
                  <w:pPr>
                    <w:spacing w:after="0" w:line="240" w:lineRule="auto"/>
                  </w:pPr>
                  <w:r>
                    <w:rPr>
                      <w:rFonts w:ascii="Calibri" w:eastAsia="Calibri" w:hAnsi="Calibri"/>
                      <w:color w:val="000000"/>
                      <w:sz w:val="22"/>
                    </w:rPr>
                    <w:t>2</w:t>
                  </w:r>
                </w:p>
              </w:tc>
            </w:tr>
          </w:tbl>
          <w:p w14:paraId="667227D1" w14:textId="77777777" w:rsidR="00CC66FC" w:rsidRDefault="00CC66FC" w:rsidP="004B0C2C">
            <w:pPr>
              <w:spacing w:after="0" w:line="240" w:lineRule="auto"/>
            </w:pPr>
          </w:p>
        </w:tc>
        <w:tc>
          <w:tcPr>
            <w:tcW w:w="149" w:type="dxa"/>
          </w:tcPr>
          <w:p w14:paraId="446E6274" w14:textId="77777777" w:rsidR="00CC66FC" w:rsidRDefault="00CC66FC" w:rsidP="004B0C2C">
            <w:pPr>
              <w:pStyle w:val="EmptyCellLayoutStyle"/>
              <w:spacing w:after="0" w:line="240" w:lineRule="auto"/>
            </w:pPr>
          </w:p>
        </w:tc>
      </w:tr>
      <w:tr w:rsidR="00CC66FC" w14:paraId="1AC2FDDD" w14:textId="77777777" w:rsidTr="004B0C2C">
        <w:trPr>
          <w:trHeight w:val="80"/>
        </w:trPr>
        <w:tc>
          <w:tcPr>
            <w:tcW w:w="54" w:type="dxa"/>
          </w:tcPr>
          <w:p w14:paraId="49A9E7B5" w14:textId="77777777" w:rsidR="00CC66FC" w:rsidRDefault="00CC66FC" w:rsidP="004B0C2C">
            <w:pPr>
              <w:pStyle w:val="EmptyCellLayoutStyle"/>
              <w:spacing w:after="0" w:line="240" w:lineRule="auto"/>
            </w:pPr>
          </w:p>
        </w:tc>
        <w:tc>
          <w:tcPr>
            <w:tcW w:w="10395" w:type="dxa"/>
          </w:tcPr>
          <w:p w14:paraId="162AED10" w14:textId="77777777" w:rsidR="00CC66FC" w:rsidRDefault="00CC66FC" w:rsidP="004B0C2C">
            <w:pPr>
              <w:pStyle w:val="EmptyCellLayoutStyle"/>
              <w:spacing w:after="0" w:line="240" w:lineRule="auto"/>
            </w:pPr>
          </w:p>
        </w:tc>
        <w:tc>
          <w:tcPr>
            <w:tcW w:w="149" w:type="dxa"/>
          </w:tcPr>
          <w:p w14:paraId="07D53E48" w14:textId="77777777" w:rsidR="00CC66FC" w:rsidRDefault="00CC66FC" w:rsidP="004B0C2C">
            <w:pPr>
              <w:pStyle w:val="EmptyCellLayoutStyle"/>
              <w:spacing w:after="0" w:line="240" w:lineRule="auto"/>
            </w:pPr>
          </w:p>
        </w:tc>
      </w:tr>
    </w:tbl>
    <w:p w14:paraId="4591D97B" w14:textId="77777777" w:rsidR="00CC66FC" w:rsidRDefault="00CC66FC" w:rsidP="00CC66FC">
      <w:pPr>
        <w:spacing w:after="0" w:line="240" w:lineRule="auto"/>
      </w:pPr>
    </w:p>
    <w:p w14:paraId="0751277E" w14:textId="77777777" w:rsidR="00CC66FC" w:rsidRDefault="00CC66FC" w:rsidP="00CC66FC">
      <w:pPr>
        <w:spacing w:after="0" w:line="240" w:lineRule="auto"/>
      </w:pPr>
      <w:r>
        <w:rPr>
          <w:rFonts w:ascii="Calibri" w:eastAsia="Calibri" w:hAnsi="Calibri"/>
          <w:b/>
          <w:color w:val="6495ED"/>
          <w:sz w:val="22"/>
        </w:rPr>
        <w:t>MSSQL 2014: Unexpected end of file while reading beginning of backup set</w:t>
      </w:r>
    </w:p>
    <w:p w14:paraId="4F64BE27" w14:textId="77777777" w:rsidR="00CC66FC" w:rsidRDefault="00CC66FC" w:rsidP="00CC66FC">
      <w:pPr>
        <w:spacing w:after="0" w:line="240" w:lineRule="auto"/>
      </w:pPr>
      <w:r>
        <w:rPr>
          <w:rFonts w:ascii="Calibri" w:eastAsia="Calibri" w:hAnsi="Calibri"/>
          <w:color w:val="000000"/>
          <w:sz w:val="22"/>
        </w:rPr>
        <w:t>The RESTORE operation failed because it could not read some portion of the backup file specified in the FROM clause. This error generally indicates that the file specified is a pre-SQL Server 7.0 backup or that the file is damaged.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957749D" w14:textId="77777777" w:rsidTr="004B0C2C">
        <w:trPr>
          <w:trHeight w:val="54"/>
        </w:trPr>
        <w:tc>
          <w:tcPr>
            <w:tcW w:w="54" w:type="dxa"/>
          </w:tcPr>
          <w:p w14:paraId="66DFAC8A" w14:textId="77777777" w:rsidR="00CC66FC" w:rsidRDefault="00CC66FC" w:rsidP="004B0C2C">
            <w:pPr>
              <w:pStyle w:val="EmptyCellLayoutStyle"/>
              <w:spacing w:after="0" w:line="240" w:lineRule="auto"/>
            </w:pPr>
          </w:p>
        </w:tc>
        <w:tc>
          <w:tcPr>
            <w:tcW w:w="10395" w:type="dxa"/>
          </w:tcPr>
          <w:p w14:paraId="2DEB2A30" w14:textId="77777777" w:rsidR="00CC66FC" w:rsidRDefault="00CC66FC" w:rsidP="004B0C2C">
            <w:pPr>
              <w:pStyle w:val="EmptyCellLayoutStyle"/>
              <w:spacing w:after="0" w:line="240" w:lineRule="auto"/>
            </w:pPr>
          </w:p>
        </w:tc>
        <w:tc>
          <w:tcPr>
            <w:tcW w:w="149" w:type="dxa"/>
          </w:tcPr>
          <w:p w14:paraId="31BE372D" w14:textId="77777777" w:rsidR="00CC66FC" w:rsidRDefault="00CC66FC" w:rsidP="004B0C2C">
            <w:pPr>
              <w:pStyle w:val="EmptyCellLayoutStyle"/>
              <w:spacing w:after="0" w:line="240" w:lineRule="auto"/>
            </w:pPr>
          </w:p>
        </w:tc>
      </w:tr>
      <w:tr w:rsidR="00CC66FC" w14:paraId="58B6F3BD" w14:textId="77777777" w:rsidTr="004B0C2C">
        <w:tc>
          <w:tcPr>
            <w:tcW w:w="54" w:type="dxa"/>
          </w:tcPr>
          <w:p w14:paraId="5B219ED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B2BD69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D8CA2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D0C8D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B48A5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E07D12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528E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F77B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09819" w14:textId="77777777" w:rsidR="00CC66FC" w:rsidRDefault="00CC66FC" w:rsidP="004B0C2C">
                  <w:pPr>
                    <w:spacing w:after="0" w:line="240" w:lineRule="auto"/>
                  </w:pPr>
                  <w:r>
                    <w:rPr>
                      <w:rFonts w:ascii="Calibri" w:eastAsia="Calibri" w:hAnsi="Calibri"/>
                      <w:color w:val="000000"/>
                      <w:sz w:val="22"/>
                    </w:rPr>
                    <w:t>Yes</w:t>
                  </w:r>
                </w:p>
              </w:tc>
            </w:tr>
            <w:tr w:rsidR="00CC66FC" w14:paraId="5127597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F5F0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D0FD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F5A0D2" w14:textId="77777777" w:rsidR="00CC66FC" w:rsidRDefault="00CC66FC" w:rsidP="004B0C2C">
                  <w:pPr>
                    <w:spacing w:after="0" w:line="240" w:lineRule="auto"/>
                  </w:pPr>
                  <w:r>
                    <w:rPr>
                      <w:rFonts w:eastAsia="Arial"/>
                      <w:color w:val="000000"/>
                    </w:rPr>
                    <w:t>Yes</w:t>
                  </w:r>
                </w:p>
              </w:tc>
            </w:tr>
            <w:tr w:rsidR="00CC66FC" w14:paraId="285EFA3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A0783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06FC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C2B89" w14:textId="77777777" w:rsidR="00CC66FC" w:rsidRDefault="00CC66FC" w:rsidP="004B0C2C">
                  <w:pPr>
                    <w:spacing w:after="0" w:line="240" w:lineRule="auto"/>
                  </w:pPr>
                  <w:r>
                    <w:rPr>
                      <w:rFonts w:ascii="Calibri" w:eastAsia="Calibri" w:hAnsi="Calibri"/>
                      <w:color w:val="000000"/>
                      <w:sz w:val="22"/>
                    </w:rPr>
                    <w:t>1</w:t>
                  </w:r>
                </w:p>
              </w:tc>
            </w:tr>
            <w:tr w:rsidR="00CC66FC" w14:paraId="1D3B0FB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B2DD5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E20AA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BF7D6A" w14:textId="77777777" w:rsidR="00CC66FC" w:rsidRDefault="00CC66FC" w:rsidP="004B0C2C">
                  <w:pPr>
                    <w:spacing w:after="0" w:line="240" w:lineRule="auto"/>
                  </w:pPr>
                  <w:r>
                    <w:rPr>
                      <w:rFonts w:ascii="Calibri" w:eastAsia="Calibri" w:hAnsi="Calibri"/>
                      <w:color w:val="000000"/>
                      <w:sz w:val="22"/>
                    </w:rPr>
                    <w:t>1</w:t>
                  </w:r>
                </w:p>
              </w:tc>
            </w:tr>
          </w:tbl>
          <w:p w14:paraId="7DD5DE60" w14:textId="77777777" w:rsidR="00CC66FC" w:rsidRDefault="00CC66FC" w:rsidP="004B0C2C">
            <w:pPr>
              <w:spacing w:after="0" w:line="240" w:lineRule="auto"/>
            </w:pPr>
          </w:p>
        </w:tc>
        <w:tc>
          <w:tcPr>
            <w:tcW w:w="149" w:type="dxa"/>
          </w:tcPr>
          <w:p w14:paraId="10C10A5B" w14:textId="77777777" w:rsidR="00CC66FC" w:rsidRDefault="00CC66FC" w:rsidP="004B0C2C">
            <w:pPr>
              <w:pStyle w:val="EmptyCellLayoutStyle"/>
              <w:spacing w:after="0" w:line="240" w:lineRule="auto"/>
            </w:pPr>
          </w:p>
        </w:tc>
      </w:tr>
      <w:tr w:rsidR="00CC66FC" w14:paraId="31215DCD" w14:textId="77777777" w:rsidTr="004B0C2C">
        <w:trPr>
          <w:trHeight w:val="80"/>
        </w:trPr>
        <w:tc>
          <w:tcPr>
            <w:tcW w:w="54" w:type="dxa"/>
          </w:tcPr>
          <w:p w14:paraId="7DB179B7" w14:textId="77777777" w:rsidR="00CC66FC" w:rsidRDefault="00CC66FC" w:rsidP="004B0C2C">
            <w:pPr>
              <w:pStyle w:val="EmptyCellLayoutStyle"/>
              <w:spacing w:after="0" w:line="240" w:lineRule="auto"/>
            </w:pPr>
          </w:p>
        </w:tc>
        <w:tc>
          <w:tcPr>
            <w:tcW w:w="10395" w:type="dxa"/>
          </w:tcPr>
          <w:p w14:paraId="1C975C71" w14:textId="77777777" w:rsidR="00CC66FC" w:rsidRDefault="00CC66FC" w:rsidP="004B0C2C">
            <w:pPr>
              <w:pStyle w:val="EmptyCellLayoutStyle"/>
              <w:spacing w:after="0" w:line="240" w:lineRule="auto"/>
            </w:pPr>
          </w:p>
        </w:tc>
        <w:tc>
          <w:tcPr>
            <w:tcW w:w="149" w:type="dxa"/>
          </w:tcPr>
          <w:p w14:paraId="75C2115F" w14:textId="77777777" w:rsidR="00CC66FC" w:rsidRDefault="00CC66FC" w:rsidP="004B0C2C">
            <w:pPr>
              <w:pStyle w:val="EmptyCellLayoutStyle"/>
              <w:spacing w:after="0" w:line="240" w:lineRule="auto"/>
            </w:pPr>
          </w:p>
        </w:tc>
      </w:tr>
    </w:tbl>
    <w:p w14:paraId="681857B7" w14:textId="77777777" w:rsidR="00CC66FC" w:rsidRDefault="00CC66FC" w:rsidP="00CC66FC">
      <w:pPr>
        <w:spacing w:after="0" w:line="240" w:lineRule="auto"/>
      </w:pPr>
    </w:p>
    <w:p w14:paraId="08E9E3F2" w14:textId="77777777" w:rsidR="00CC66FC" w:rsidRDefault="00CC66FC" w:rsidP="00CC66FC">
      <w:pPr>
        <w:spacing w:after="0" w:line="240" w:lineRule="auto"/>
      </w:pPr>
      <w:r>
        <w:rPr>
          <w:rFonts w:ascii="Calibri" w:eastAsia="Calibri" w:hAnsi="Calibri"/>
          <w:b/>
          <w:color w:val="6495ED"/>
          <w:sz w:val="22"/>
        </w:rPr>
        <w:t>MSSQL 2014: Table error: The text, ntext, or image node at page  is referenced by page not seen in the scan</w:t>
      </w:r>
    </w:p>
    <w:p w14:paraId="0FDA73F0" w14:textId="77777777" w:rsidR="00CC66FC" w:rsidRDefault="00CC66FC" w:rsidP="00CC66FC">
      <w:pPr>
        <w:spacing w:after="0" w:line="240" w:lineRule="auto"/>
      </w:pPr>
      <w:r>
        <w:rPr>
          <w:rFonts w:ascii="Calibri" w:eastAsia="Calibri" w:hAnsi="Calibri"/>
          <w:color w:val="000000"/>
          <w:sz w:val="22"/>
        </w:rPr>
        <w:t>The text node was not referenced in any complex column in any heap or clustered index. It is effectively orphaned.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D10EBA5" w14:textId="77777777" w:rsidTr="004B0C2C">
        <w:trPr>
          <w:trHeight w:val="54"/>
        </w:trPr>
        <w:tc>
          <w:tcPr>
            <w:tcW w:w="54" w:type="dxa"/>
          </w:tcPr>
          <w:p w14:paraId="4A9E7A6E" w14:textId="77777777" w:rsidR="00CC66FC" w:rsidRDefault="00CC66FC" w:rsidP="004B0C2C">
            <w:pPr>
              <w:pStyle w:val="EmptyCellLayoutStyle"/>
              <w:spacing w:after="0" w:line="240" w:lineRule="auto"/>
            </w:pPr>
          </w:p>
        </w:tc>
        <w:tc>
          <w:tcPr>
            <w:tcW w:w="10395" w:type="dxa"/>
          </w:tcPr>
          <w:p w14:paraId="3CCBA94D" w14:textId="77777777" w:rsidR="00CC66FC" w:rsidRDefault="00CC66FC" w:rsidP="004B0C2C">
            <w:pPr>
              <w:pStyle w:val="EmptyCellLayoutStyle"/>
              <w:spacing w:after="0" w:line="240" w:lineRule="auto"/>
            </w:pPr>
          </w:p>
        </w:tc>
        <w:tc>
          <w:tcPr>
            <w:tcW w:w="149" w:type="dxa"/>
          </w:tcPr>
          <w:p w14:paraId="6C2AB28E" w14:textId="77777777" w:rsidR="00CC66FC" w:rsidRDefault="00CC66FC" w:rsidP="004B0C2C">
            <w:pPr>
              <w:pStyle w:val="EmptyCellLayoutStyle"/>
              <w:spacing w:after="0" w:line="240" w:lineRule="auto"/>
            </w:pPr>
          </w:p>
        </w:tc>
      </w:tr>
      <w:tr w:rsidR="00CC66FC" w14:paraId="65598C12" w14:textId="77777777" w:rsidTr="004B0C2C">
        <w:tc>
          <w:tcPr>
            <w:tcW w:w="54" w:type="dxa"/>
          </w:tcPr>
          <w:p w14:paraId="4D2CEEB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EC78E0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CF7B5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BA7DC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794E8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017BB1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17B3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0B57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D55F7" w14:textId="77777777" w:rsidR="00CC66FC" w:rsidRDefault="00CC66FC" w:rsidP="004B0C2C">
                  <w:pPr>
                    <w:spacing w:after="0" w:line="240" w:lineRule="auto"/>
                  </w:pPr>
                  <w:r>
                    <w:rPr>
                      <w:rFonts w:ascii="Calibri" w:eastAsia="Calibri" w:hAnsi="Calibri"/>
                      <w:color w:val="000000"/>
                      <w:sz w:val="22"/>
                    </w:rPr>
                    <w:t>Yes</w:t>
                  </w:r>
                </w:p>
              </w:tc>
            </w:tr>
            <w:tr w:rsidR="00CC66FC" w14:paraId="3BBCEEE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27EA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71F08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59B21" w14:textId="77777777" w:rsidR="00CC66FC" w:rsidRDefault="00CC66FC" w:rsidP="004B0C2C">
                  <w:pPr>
                    <w:spacing w:after="0" w:line="240" w:lineRule="auto"/>
                  </w:pPr>
                  <w:r>
                    <w:rPr>
                      <w:rFonts w:eastAsia="Arial"/>
                      <w:color w:val="000000"/>
                    </w:rPr>
                    <w:t>Yes</w:t>
                  </w:r>
                </w:p>
              </w:tc>
            </w:tr>
            <w:tr w:rsidR="00CC66FC" w14:paraId="73D5838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6947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1ABD6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E0CAEC" w14:textId="77777777" w:rsidR="00CC66FC" w:rsidRDefault="00CC66FC" w:rsidP="004B0C2C">
                  <w:pPr>
                    <w:spacing w:after="0" w:line="240" w:lineRule="auto"/>
                  </w:pPr>
                  <w:r>
                    <w:rPr>
                      <w:rFonts w:ascii="Calibri" w:eastAsia="Calibri" w:hAnsi="Calibri"/>
                      <w:color w:val="000000"/>
                      <w:sz w:val="22"/>
                    </w:rPr>
                    <w:t>1</w:t>
                  </w:r>
                </w:p>
              </w:tc>
            </w:tr>
            <w:tr w:rsidR="00CC66FC" w14:paraId="49A97E3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245418"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BB0C7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D8F7DC" w14:textId="77777777" w:rsidR="00CC66FC" w:rsidRDefault="00CC66FC" w:rsidP="004B0C2C">
                  <w:pPr>
                    <w:spacing w:after="0" w:line="240" w:lineRule="auto"/>
                  </w:pPr>
                  <w:r>
                    <w:rPr>
                      <w:rFonts w:ascii="Calibri" w:eastAsia="Calibri" w:hAnsi="Calibri"/>
                      <w:color w:val="000000"/>
                      <w:sz w:val="22"/>
                    </w:rPr>
                    <w:t>1</w:t>
                  </w:r>
                </w:p>
              </w:tc>
            </w:tr>
          </w:tbl>
          <w:p w14:paraId="065C3F9B" w14:textId="77777777" w:rsidR="00CC66FC" w:rsidRDefault="00CC66FC" w:rsidP="004B0C2C">
            <w:pPr>
              <w:spacing w:after="0" w:line="240" w:lineRule="auto"/>
            </w:pPr>
          </w:p>
        </w:tc>
        <w:tc>
          <w:tcPr>
            <w:tcW w:w="149" w:type="dxa"/>
          </w:tcPr>
          <w:p w14:paraId="1C00CA31" w14:textId="77777777" w:rsidR="00CC66FC" w:rsidRDefault="00CC66FC" w:rsidP="004B0C2C">
            <w:pPr>
              <w:pStyle w:val="EmptyCellLayoutStyle"/>
              <w:spacing w:after="0" w:line="240" w:lineRule="auto"/>
            </w:pPr>
          </w:p>
        </w:tc>
      </w:tr>
      <w:tr w:rsidR="00CC66FC" w14:paraId="71E7DB51" w14:textId="77777777" w:rsidTr="004B0C2C">
        <w:trPr>
          <w:trHeight w:val="80"/>
        </w:trPr>
        <w:tc>
          <w:tcPr>
            <w:tcW w:w="54" w:type="dxa"/>
          </w:tcPr>
          <w:p w14:paraId="375F7950" w14:textId="77777777" w:rsidR="00CC66FC" w:rsidRDefault="00CC66FC" w:rsidP="004B0C2C">
            <w:pPr>
              <w:pStyle w:val="EmptyCellLayoutStyle"/>
              <w:spacing w:after="0" w:line="240" w:lineRule="auto"/>
            </w:pPr>
          </w:p>
        </w:tc>
        <w:tc>
          <w:tcPr>
            <w:tcW w:w="10395" w:type="dxa"/>
          </w:tcPr>
          <w:p w14:paraId="64BDC5AE" w14:textId="77777777" w:rsidR="00CC66FC" w:rsidRDefault="00CC66FC" w:rsidP="004B0C2C">
            <w:pPr>
              <w:pStyle w:val="EmptyCellLayoutStyle"/>
              <w:spacing w:after="0" w:line="240" w:lineRule="auto"/>
            </w:pPr>
          </w:p>
        </w:tc>
        <w:tc>
          <w:tcPr>
            <w:tcW w:w="149" w:type="dxa"/>
          </w:tcPr>
          <w:p w14:paraId="5F559953" w14:textId="77777777" w:rsidR="00CC66FC" w:rsidRDefault="00CC66FC" w:rsidP="004B0C2C">
            <w:pPr>
              <w:pStyle w:val="EmptyCellLayoutStyle"/>
              <w:spacing w:after="0" w:line="240" w:lineRule="auto"/>
            </w:pPr>
          </w:p>
        </w:tc>
      </w:tr>
    </w:tbl>
    <w:p w14:paraId="66D5AE48" w14:textId="77777777" w:rsidR="00CC66FC" w:rsidRDefault="00CC66FC" w:rsidP="00CC66FC">
      <w:pPr>
        <w:spacing w:after="0" w:line="240" w:lineRule="auto"/>
      </w:pPr>
    </w:p>
    <w:p w14:paraId="2E8BE3BD" w14:textId="77777777" w:rsidR="00CC66FC" w:rsidRDefault="00CC66FC" w:rsidP="00CC66FC">
      <w:pPr>
        <w:spacing w:after="0" w:line="240" w:lineRule="auto"/>
      </w:pPr>
      <w:r>
        <w:rPr>
          <w:rFonts w:ascii="Calibri" w:eastAsia="Calibri" w:hAnsi="Calibri"/>
          <w:b/>
          <w:color w:val="6495ED"/>
          <w:sz w:val="22"/>
        </w:rPr>
        <w:t>MSSQL 2014: Could not find FOREIGN KEY constraints for table, although the table is flagged as having them</w:t>
      </w:r>
    </w:p>
    <w:p w14:paraId="47AC8C7F" w14:textId="77777777" w:rsidR="00CC66FC" w:rsidRDefault="00CC66FC" w:rsidP="00CC66FC">
      <w:pPr>
        <w:spacing w:after="0" w:line="240" w:lineRule="auto"/>
      </w:pPr>
      <w:r>
        <w:rPr>
          <w:rFonts w:ascii="Calibri" w:eastAsia="Calibri" w:hAnsi="Calibri"/>
          <w:color w:val="000000"/>
          <w:sz w:val="22"/>
        </w:rPr>
        <w:t>This error can occur when the creation of a constraint failed but for some reason the creation was not completely rolled back. It can also be caused by data consistency issue with the system tables in the database where the table listed in the message resides.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72C03EA" w14:textId="77777777" w:rsidTr="004B0C2C">
        <w:trPr>
          <w:trHeight w:val="54"/>
        </w:trPr>
        <w:tc>
          <w:tcPr>
            <w:tcW w:w="54" w:type="dxa"/>
          </w:tcPr>
          <w:p w14:paraId="4196BEE0" w14:textId="77777777" w:rsidR="00CC66FC" w:rsidRDefault="00CC66FC" w:rsidP="004B0C2C">
            <w:pPr>
              <w:pStyle w:val="EmptyCellLayoutStyle"/>
              <w:spacing w:after="0" w:line="240" w:lineRule="auto"/>
            </w:pPr>
          </w:p>
        </w:tc>
        <w:tc>
          <w:tcPr>
            <w:tcW w:w="10395" w:type="dxa"/>
          </w:tcPr>
          <w:p w14:paraId="4F256FF1" w14:textId="77777777" w:rsidR="00CC66FC" w:rsidRDefault="00CC66FC" w:rsidP="004B0C2C">
            <w:pPr>
              <w:pStyle w:val="EmptyCellLayoutStyle"/>
              <w:spacing w:after="0" w:line="240" w:lineRule="auto"/>
            </w:pPr>
          </w:p>
        </w:tc>
        <w:tc>
          <w:tcPr>
            <w:tcW w:w="149" w:type="dxa"/>
          </w:tcPr>
          <w:p w14:paraId="6A443ED9" w14:textId="77777777" w:rsidR="00CC66FC" w:rsidRDefault="00CC66FC" w:rsidP="004B0C2C">
            <w:pPr>
              <w:pStyle w:val="EmptyCellLayoutStyle"/>
              <w:spacing w:after="0" w:line="240" w:lineRule="auto"/>
            </w:pPr>
          </w:p>
        </w:tc>
      </w:tr>
      <w:tr w:rsidR="00CC66FC" w14:paraId="211D374E" w14:textId="77777777" w:rsidTr="004B0C2C">
        <w:tc>
          <w:tcPr>
            <w:tcW w:w="54" w:type="dxa"/>
          </w:tcPr>
          <w:p w14:paraId="4E9F163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467F43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24905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C1B78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AA03F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7BF2EE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11D7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3B07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5064A" w14:textId="77777777" w:rsidR="00CC66FC" w:rsidRDefault="00CC66FC" w:rsidP="004B0C2C">
                  <w:pPr>
                    <w:spacing w:after="0" w:line="240" w:lineRule="auto"/>
                  </w:pPr>
                  <w:r>
                    <w:rPr>
                      <w:rFonts w:ascii="Calibri" w:eastAsia="Calibri" w:hAnsi="Calibri"/>
                      <w:color w:val="000000"/>
                      <w:sz w:val="22"/>
                    </w:rPr>
                    <w:t>Yes</w:t>
                  </w:r>
                </w:p>
              </w:tc>
            </w:tr>
            <w:tr w:rsidR="00CC66FC" w14:paraId="4C0E8A7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754F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2998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C80903" w14:textId="77777777" w:rsidR="00CC66FC" w:rsidRDefault="00CC66FC" w:rsidP="004B0C2C">
                  <w:pPr>
                    <w:spacing w:after="0" w:line="240" w:lineRule="auto"/>
                  </w:pPr>
                  <w:r>
                    <w:rPr>
                      <w:rFonts w:eastAsia="Arial"/>
                      <w:color w:val="000000"/>
                    </w:rPr>
                    <w:t>Yes</w:t>
                  </w:r>
                </w:p>
              </w:tc>
            </w:tr>
            <w:tr w:rsidR="00CC66FC" w14:paraId="02DC13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E1B61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279A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2B0F8" w14:textId="77777777" w:rsidR="00CC66FC" w:rsidRDefault="00CC66FC" w:rsidP="004B0C2C">
                  <w:pPr>
                    <w:spacing w:after="0" w:line="240" w:lineRule="auto"/>
                  </w:pPr>
                  <w:r>
                    <w:rPr>
                      <w:rFonts w:ascii="Calibri" w:eastAsia="Calibri" w:hAnsi="Calibri"/>
                      <w:color w:val="000000"/>
                      <w:sz w:val="22"/>
                    </w:rPr>
                    <w:t>1</w:t>
                  </w:r>
                </w:p>
              </w:tc>
            </w:tr>
            <w:tr w:rsidR="00CC66FC" w14:paraId="1B3C0F9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D5B3B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5B990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0B229F" w14:textId="77777777" w:rsidR="00CC66FC" w:rsidRDefault="00CC66FC" w:rsidP="004B0C2C">
                  <w:pPr>
                    <w:spacing w:after="0" w:line="240" w:lineRule="auto"/>
                  </w:pPr>
                  <w:r>
                    <w:rPr>
                      <w:rFonts w:ascii="Calibri" w:eastAsia="Calibri" w:hAnsi="Calibri"/>
                      <w:color w:val="000000"/>
                      <w:sz w:val="22"/>
                    </w:rPr>
                    <w:t>1</w:t>
                  </w:r>
                </w:p>
              </w:tc>
            </w:tr>
          </w:tbl>
          <w:p w14:paraId="6A3002C7" w14:textId="77777777" w:rsidR="00CC66FC" w:rsidRDefault="00CC66FC" w:rsidP="004B0C2C">
            <w:pPr>
              <w:spacing w:after="0" w:line="240" w:lineRule="auto"/>
            </w:pPr>
          </w:p>
        </w:tc>
        <w:tc>
          <w:tcPr>
            <w:tcW w:w="149" w:type="dxa"/>
          </w:tcPr>
          <w:p w14:paraId="4EE77917" w14:textId="77777777" w:rsidR="00CC66FC" w:rsidRDefault="00CC66FC" w:rsidP="004B0C2C">
            <w:pPr>
              <w:pStyle w:val="EmptyCellLayoutStyle"/>
              <w:spacing w:after="0" w:line="240" w:lineRule="auto"/>
            </w:pPr>
          </w:p>
        </w:tc>
      </w:tr>
      <w:tr w:rsidR="00CC66FC" w14:paraId="72C579AE" w14:textId="77777777" w:rsidTr="004B0C2C">
        <w:trPr>
          <w:trHeight w:val="80"/>
        </w:trPr>
        <w:tc>
          <w:tcPr>
            <w:tcW w:w="54" w:type="dxa"/>
          </w:tcPr>
          <w:p w14:paraId="78DF7DE7" w14:textId="77777777" w:rsidR="00CC66FC" w:rsidRDefault="00CC66FC" w:rsidP="004B0C2C">
            <w:pPr>
              <w:pStyle w:val="EmptyCellLayoutStyle"/>
              <w:spacing w:after="0" w:line="240" w:lineRule="auto"/>
            </w:pPr>
          </w:p>
        </w:tc>
        <w:tc>
          <w:tcPr>
            <w:tcW w:w="10395" w:type="dxa"/>
          </w:tcPr>
          <w:p w14:paraId="30EE0D91" w14:textId="77777777" w:rsidR="00CC66FC" w:rsidRDefault="00CC66FC" w:rsidP="004B0C2C">
            <w:pPr>
              <w:pStyle w:val="EmptyCellLayoutStyle"/>
              <w:spacing w:after="0" w:line="240" w:lineRule="auto"/>
            </w:pPr>
          </w:p>
        </w:tc>
        <w:tc>
          <w:tcPr>
            <w:tcW w:w="149" w:type="dxa"/>
          </w:tcPr>
          <w:p w14:paraId="378B36E3" w14:textId="77777777" w:rsidR="00CC66FC" w:rsidRDefault="00CC66FC" w:rsidP="004B0C2C">
            <w:pPr>
              <w:pStyle w:val="EmptyCellLayoutStyle"/>
              <w:spacing w:after="0" w:line="240" w:lineRule="auto"/>
            </w:pPr>
          </w:p>
        </w:tc>
      </w:tr>
    </w:tbl>
    <w:p w14:paraId="1CD9F289" w14:textId="77777777" w:rsidR="00CC66FC" w:rsidRDefault="00CC66FC" w:rsidP="00CC66FC">
      <w:pPr>
        <w:spacing w:after="0" w:line="240" w:lineRule="auto"/>
      </w:pPr>
    </w:p>
    <w:p w14:paraId="703A4204" w14:textId="77777777" w:rsidR="00CC66FC" w:rsidRDefault="00CC66FC" w:rsidP="00CC66FC">
      <w:pPr>
        <w:spacing w:after="0" w:line="240" w:lineRule="auto"/>
      </w:pPr>
      <w:r>
        <w:rPr>
          <w:rFonts w:ascii="Calibri" w:eastAsia="Calibri" w:hAnsi="Calibri"/>
          <w:b/>
          <w:color w:val="6495ED"/>
          <w:sz w:val="22"/>
        </w:rPr>
        <w:t>MSSQL 2014: Transaction was deadlocked on resources with another process and has been chosen as the deadlock victim. Rerun the transaction</w:t>
      </w:r>
    </w:p>
    <w:p w14:paraId="060381E7" w14:textId="77777777" w:rsidR="00CC66FC" w:rsidRDefault="00CC66FC" w:rsidP="00CC66FC">
      <w:pPr>
        <w:spacing w:after="0" w:line="240" w:lineRule="auto"/>
      </w:pPr>
      <w:r>
        <w:rPr>
          <w:rFonts w:ascii="Calibri" w:eastAsia="Calibri" w:hAnsi="Calibri"/>
          <w:color w:val="000000"/>
          <w:sz w:val="22"/>
        </w:rPr>
        <w:t>This error occurs when Microsoft SQL Server encounters a deadlock. A deadlock occurs when two (or more) processes attempt to access a resource that the other process holds a lock on. Because each process has a request for another resource, neither process can be completed. When a deadlock is detected, SQL Server rolls back the command that has the least processing time and returns error message 1205 to the client application. This error is not fatal and may not cause the batch to be terminated.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659B0CE" w14:textId="77777777" w:rsidTr="004B0C2C">
        <w:trPr>
          <w:trHeight w:val="54"/>
        </w:trPr>
        <w:tc>
          <w:tcPr>
            <w:tcW w:w="54" w:type="dxa"/>
          </w:tcPr>
          <w:p w14:paraId="4F9B2481" w14:textId="77777777" w:rsidR="00CC66FC" w:rsidRDefault="00CC66FC" w:rsidP="004B0C2C">
            <w:pPr>
              <w:pStyle w:val="EmptyCellLayoutStyle"/>
              <w:spacing w:after="0" w:line="240" w:lineRule="auto"/>
            </w:pPr>
          </w:p>
        </w:tc>
        <w:tc>
          <w:tcPr>
            <w:tcW w:w="10395" w:type="dxa"/>
          </w:tcPr>
          <w:p w14:paraId="0DD43B70" w14:textId="77777777" w:rsidR="00CC66FC" w:rsidRDefault="00CC66FC" w:rsidP="004B0C2C">
            <w:pPr>
              <w:pStyle w:val="EmptyCellLayoutStyle"/>
              <w:spacing w:after="0" w:line="240" w:lineRule="auto"/>
            </w:pPr>
          </w:p>
        </w:tc>
        <w:tc>
          <w:tcPr>
            <w:tcW w:w="149" w:type="dxa"/>
          </w:tcPr>
          <w:p w14:paraId="21F8F19C" w14:textId="77777777" w:rsidR="00CC66FC" w:rsidRDefault="00CC66FC" w:rsidP="004B0C2C">
            <w:pPr>
              <w:pStyle w:val="EmptyCellLayoutStyle"/>
              <w:spacing w:after="0" w:line="240" w:lineRule="auto"/>
            </w:pPr>
          </w:p>
        </w:tc>
      </w:tr>
      <w:tr w:rsidR="00CC66FC" w14:paraId="3FA5DF24" w14:textId="77777777" w:rsidTr="004B0C2C">
        <w:tc>
          <w:tcPr>
            <w:tcW w:w="54" w:type="dxa"/>
          </w:tcPr>
          <w:p w14:paraId="19E0C57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9FEACA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0394D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728BB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66FCD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876938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1854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42C5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5331C" w14:textId="77777777" w:rsidR="00CC66FC" w:rsidRDefault="00CC66FC" w:rsidP="004B0C2C">
                  <w:pPr>
                    <w:spacing w:after="0" w:line="240" w:lineRule="auto"/>
                  </w:pPr>
                  <w:r>
                    <w:rPr>
                      <w:rFonts w:ascii="Calibri" w:eastAsia="Calibri" w:hAnsi="Calibri"/>
                      <w:color w:val="000000"/>
                      <w:sz w:val="22"/>
                    </w:rPr>
                    <w:t>Yes</w:t>
                  </w:r>
                </w:p>
              </w:tc>
            </w:tr>
            <w:tr w:rsidR="00CC66FC" w14:paraId="768E6CB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6CAD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1167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E7A413" w14:textId="77777777" w:rsidR="00CC66FC" w:rsidRDefault="00CC66FC" w:rsidP="004B0C2C">
                  <w:pPr>
                    <w:spacing w:after="0" w:line="240" w:lineRule="auto"/>
                  </w:pPr>
                  <w:r>
                    <w:rPr>
                      <w:rFonts w:eastAsia="Arial"/>
                      <w:color w:val="000000"/>
                    </w:rPr>
                    <w:t>Yes</w:t>
                  </w:r>
                </w:p>
              </w:tc>
            </w:tr>
            <w:tr w:rsidR="00CC66FC" w14:paraId="3E8373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E172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A14B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8C3FD" w14:textId="77777777" w:rsidR="00CC66FC" w:rsidRDefault="00CC66FC" w:rsidP="004B0C2C">
                  <w:pPr>
                    <w:spacing w:after="0" w:line="240" w:lineRule="auto"/>
                  </w:pPr>
                  <w:r>
                    <w:rPr>
                      <w:rFonts w:ascii="Calibri" w:eastAsia="Calibri" w:hAnsi="Calibri"/>
                      <w:color w:val="000000"/>
                      <w:sz w:val="22"/>
                    </w:rPr>
                    <w:t>1</w:t>
                  </w:r>
                </w:p>
              </w:tc>
            </w:tr>
            <w:tr w:rsidR="00CC66FC" w14:paraId="5E536D9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FDCCA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A1B67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E257EA" w14:textId="77777777" w:rsidR="00CC66FC" w:rsidRDefault="00CC66FC" w:rsidP="004B0C2C">
                  <w:pPr>
                    <w:spacing w:after="0" w:line="240" w:lineRule="auto"/>
                  </w:pPr>
                  <w:r>
                    <w:rPr>
                      <w:rFonts w:ascii="Calibri" w:eastAsia="Calibri" w:hAnsi="Calibri"/>
                      <w:color w:val="000000"/>
                      <w:sz w:val="22"/>
                    </w:rPr>
                    <w:t>1</w:t>
                  </w:r>
                </w:p>
              </w:tc>
            </w:tr>
          </w:tbl>
          <w:p w14:paraId="419F5168" w14:textId="77777777" w:rsidR="00CC66FC" w:rsidRDefault="00CC66FC" w:rsidP="004B0C2C">
            <w:pPr>
              <w:spacing w:after="0" w:line="240" w:lineRule="auto"/>
            </w:pPr>
          </w:p>
        </w:tc>
        <w:tc>
          <w:tcPr>
            <w:tcW w:w="149" w:type="dxa"/>
          </w:tcPr>
          <w:p w14:paraId="1802D4AE" w14:textId="77777777" w:rsidR="00CC66FC" w:rsidRDefault="00CC66FC" w:rsidP="004B0C2C">
            <w:pPr>
              <w:pStyle w:val="EmptyCellLayoutStyle"/>
              <w:spacing w:after="0" w:line="240" w:lineRule="auto"/>
            </w:pPr>
          </w:p>
        </w:tc>
      </w:tr>
      <w:tr w:rsidR="00CC66FC" w14:paraId="0AC14433" w14:textId="77777777" w:rsidTr="004B0C2C">
        <w:trPr>
          <w:trHeight w:val="80"/>
        </w:trPr>
        <w:tc>
          <w:tcPr>
            <w:tcW w:w="54" w:type="dxa"/>
          </w:tcPr>
          <w:p w14:paraId="596E504D" w14:textId="77777777" w:rsidR="00CC66FC" w:rsidRDefault="00CC66FC" w:rsidP="004B0C2C">
            <w:pPr>
              <w:pStyle w:val="EmptyCellLayoutStyle"/>
              <w:spacing w:after="0" w:line="240" w:lineRule="auto"/>
            </w:pPr>
          </w:p>
        </w:tc>
        <w:tc>
          <w:tcPr>
            <w:tcW w:w="10395" w:type="dxa"/>
          </w:tcPr>
          <w:p w14:paraId="780B8D36" w14:textId="77777777" w:rsidR="00CC66FC" w:rsidRDefault="00CC66FC" w:rsidP="004B0C2C">
            <w:pPr>
              <w:pStyle w:val="EmptyCellLayoutStyle"/>
              <w:spacing w:after="0" w:line="240" w:lineRule="auto"/>
            </w:pPr>
          </w:p>
        </w:tc>
        <w:tc>
          <w:tcPr>
            <w:tcW w:w="149" w:type="dxa"/>
          </w:tcPr>
          <w:p w14:paraId="6E353864" w14:textId="77777777" w:rsidR="00CC66FC" w:rsidRDefault="00CC66FC" w:rsidP="004B0C2C">
            <w:pPr>
              <w:pStyle w:val="EmptyCellLayoutStyle"/>
              <w:spacing w:after="0" w:line="240" w:lineRule="auto"/>
            </w:pPr>
          </w:p>
        </w:tc>
      </w:tr>
    </w:tbl>
    <w:p w14:paraId="33621359" w14:textId="77777777" w:rsidR="00CC66FC" w:rsidRDefault="00CC66FC" w:rsidP="00CC66FC">
      <w:pPr>
        <w:spacing w:after="0" w:line="240" w:lineRule="auto"/>
      </w:pPr>
    </w:p>
    <w:p w14:paraId="548D075C" w14:textId="77777777" w:rsidR="00CC66FC" w:rsidRDefault="00CC66FC" w:rsidP="00CC66FC">
      <w:pPr>
        <w:spacing w:after="0" w:line="240" w:lineRule="auto"/>
      </w:pPr>
      <w:r>
        <w:rPr>
          <w:rFonts w:ascii="Calibri" w:eastAsia="Calibri" w:hAnsi="Calibri"/>
          <w:b/>
          <w:color w:val="6495ED"/>
          <w:sz w:val="22"/>
        </w:rPr>
        <w:t>MSSQL 2014: Table error: page is out of the range of this database</w:t>
      </w:r>
    </w:p>
    <w:p w14:paraId="41603FF2" w14:textId="77777777" w:rsidR="00CC66FC" w:rsidRDefault="00CC66FC" w:rsidP="00CC66FC">
      <w:pPr>
        <w:spacing w:after="0" w:line="240" w:lineRule="auto"/>
      </w:pPr>
      <w:r>
        <w:rPr>
          <w:rFonts w:ascii="Calibri" w:eastAsia="Calibri" w:hAnsi="Calibri"/>
          <w:color w:val="000000"/>
          <w:sz w:val="22"/>
        </w:rPr>
        <w:t>The page specified is marked as allocated, but is beyond the in-use portion of the file in which it resides (except in certain states, as described below).</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09D937C" w14:textId="77777777" w:rsidTr="004B0C2C">
        <w:trPr>
          <w:trHeight w:val="54"/>
        </w:trPr>
        <w:tc>
          <w:tcPr>
            <w:tcW w:w="54" w:type="dxa"/>
          </w:tcPr>
          <w:p w14:paraId="2481F37E" w14:textId="77777777" w:rsidR="00CC66FC" w:rsidRDefault="00CC66FC" w:rsidP="004B0C2C">
            <w:pPr>
              <w:pStyle w:val="EmptyCellLayoutStyle"/>
              <w:spacing w:after="0" w:line="240" w:lineRule="auto"/>
            </w:pPr>
          </w:p>
        </w:tc>
        <w:tc>
          <w:tcPr>
            <w:tcW w:w="10395" w:type="dxa"/>
          </w:tcPr>
          <w:p w14:paraId="2866F4AD" w14:textId="77777777" w:rsidR="00CC66FC" w:rsidRDefault="00CC66FC" w:rsidP="004B0C2C">
            <w:pPr>
              <w:pStyle w:val="EmptyCellLayoutStyle"/>
              <w:spacing w:after="0" w:line="240" w:lineRule="auto"/>
            </w:pPr>
          </w:p>
        </w:tc>
        <w:tc>
          <w:tcPr>
            <w:tcW w:w="149" w:type="dxa"/>
          </w:tcPr>
          <w:p w14:paraId="10C56AC4" w14:textId="77777777" w:rsidR="00CC66FC" w:rsidRDefault="00CC66FC" w:rsidP="004B0C2C">
            <w:pPr>
              <w:pStyle w:val="EmptyCellLayoutStyle"/>
              <w:spacing w:after="0" w:line="240" w:lineRule="auto"/>
            </w:pPr>
          </w:p>
        </w:tc>
      </w:tr>
      <w:tr w:rsidR="00CC66FC" w14:paraId="532D987F" w14:textId="77777777" w:rsidTr="004B0C2C">
        <w:tc>
          <w:tcPr>
            <w:tcW w:w="54" w:type="dxa"/>
          </w:tcPr>
          <w:p w14:paraId="382FAAF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6637CD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BE213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0E1B3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37090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0FE2D8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9D9C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E4FA5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5B5D9" w14:textId="77777777" w:rsidR="00CC66FC" w:rsidRDefault="00CC66FC" w:rsidP="004B0C2C">
                  <w:pPr>
                    <w:spacing w:after="0" w:line="240" w:lineRule="auto"/>
                  </w:pPr>
                  <w:r>
                    <w:rPr>
                      <w:rFonts w:ascii="Calibri" w:eastAsia="Calibri" w:hAnsi="Calibri"/>
                      <w:color w:val="000000"/>
                      <w:sz w:val="22"/>
                    </w:rPr>
                    <w:t>Yes</w:t>
                  </w:r>
                </w:p>
              </w:tc>
            </w:tr>
            <w:tr w:rsidR="00CC66FC" w14:paraId="5A836B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5BA3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664F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3D3768" w14:textId="77777777" w:rsidR="00CC66FC" w:rsidRDefault="00CC66FC" w:rsidP="004B0C2C">
                  <w:pPr>
                    <w:spacing w:after="0" w:line="240" w:lineRule="auto"/>
                  </w:pPr>
                  <w:r>
                    <w:rPr>
                      <w:rFonts w:eastAsia="Arial"/>
                      <w:color w:val="000000"/>
                    </w:rPr>
                    <w:t>Yes</w:t>
                  </w:r>
                </w:p>
              </w:tc>
            </w:tr>
            <w:tr w:rsidR="00CC66FC" w14:paraId="5AF4A9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C255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244F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C8C06" w14:textId="77777777" w:rsidR="00CC66FC" w:rsidRDefault="00CC66FC" w:rsidP="004B0C2C">
                  <w:pPr>
                    <w:spacing w:after="0" w:line="240" w:lineRule="auto"/>
                  </w:pPr>
                  <w:r>
                    <w:rPr>
                      <w:rFonts w:ascii="Calibri" w:eastAsia="Calibri" w:hAnsi="Calibri"/>
                      <w:color w:val="000000"/>
                      <w:sz w:val="22"/>
                    </w:rPr>
                    <w:t>1</w:t>
                  </w:r>
                </w:p>
              </w:tc>
            </w:tr>
            <w:tr w:rsidR="00CC66FC" w14:paraId="63C6515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11E67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C35E5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06F3DD" w14:textId="77777777" w:rsidR="00CC66FC" w:rsidRDefault="00CC66FC" w:rsidP="004B0C2C">
                  <w:pPr>
                    <w:spacing w:after="0" w:line="240" w:lineRule="auto"/>
                  </w:pPr>
                  <w:r>
                    <w:rPr>
                      <w:rFonts w:ascii="Calibri" w:eastAsia="Calibri" w:hAnsi="Calibri"/>
                      <w:color w:val="000000"/>
                      <w:sz w:val="22"/>
                    </w:rPr>
                    <w:t>1</w:t>
                  </w:r>
                </w:p>
              </w:tc>
            </w:tr>
          </w:tbl>
          <w:p w14:paraId="4A2B00DF" w14:textId="77777777" w:rsidR="00CC66FC" w:rsidRDefault="00CC66FC" w:rsidP="004B0C2C">
            <w:pPr>
              <w:spacing w:after="0" w:line="240" w:lineRule="auto"/>
            </w:pPr>
          </w:p>
        </w:tc>
        <w:tc>
          <w:tcPr>
            <w:tcW w:w="149" w:type="dxa"/>
          </w:tcPr>
          <w:p w14:paraId="6ECD406D" w14:textId="77777777" w:rsidR="00CC66FC" w:rsidRDefault="00CC66FC" w:rsidP="004B0C2C">
            <w:pPr>
              <w:pStyle w:val="EmptyCellLayoutStyle"/>
              <w:spacing w:after="0" w:line="240" w:lineRule="auto"/>
            </w:pPr>
          </w:p>
        </w:tc>
      </w:tr>
      <w:tr w:rsidR="00CC66FC" w14:paraId="29DBAF8D" w14:textId="77777777" w:rsidTr="004B0C2C">
        <w:trPr>
          <w:trHeight w:val="80"/>
        </w:trPr>
        <w:tc>
          <w:tcPr>
            <w:tcW w:w="54" w:type="dxa"/>
          </w:tcPr>
          <w:p w14:paraId="17402691" w14:textId="77777777" w:rsidR="00CC66FC" w:rsidRDefault="00CC66FC" w:rsidP="004B0C2C">
            <w:pPr>
              <w:pStyle w:val="EmptyCellLayoutStyle"/>
              <w:spacing w:after="0" w:line="240" w:lineRule="auto"/>
            </w:pPr>
          </w:p>
        </w:tc>
        <w:tc>
          <w:tcPr>
            <w:tcW w:w="10395" w:type="dxa"/>
          </w:tcPr>
          <w:p w14:paraId="131447C5" w14:textId="77777777" w:rsidR="00CC66FC" w:rsidRDefault="00CC66FC" w:rsidP="004B0C2C">
            <w:pPr>
              <w:pStyle w:val="EmptyCellLayoutStyle"/>
              <w:spacing w:after="0" w:line="240" w:lineRule="auto"/>
            </w:pPr>
          </w:p>
        </w:tc>
        <w:tc>
          <w:tcPr>
            <w:tcW w:w="149" w:type="dxa"/>
          </w:tcPr>
          <w:p w14:paraId="0C1201CC" w14:textId="77777777" w:rsidR="00CC66FC" w:rsidRDefault="00CC66FC" w:rsidP="004B0C2C">
            <w:pPr>
              <w:pStyle w:val="EmptyCellLayoutStyle"/>
              <w:spacing w:after="0" w:line="240" w:lineRule="auto"/>
            </w:pPr>
          </w:p>
        </w:tc>
      </w:tr>
    </w:tbl>
    <w:p w14:paraId="6BEA6FCA" w14:textId="77777777" w:rsidR="00CC66FC" w:rsidRDefault="00CC66FC" w:rsidP="00CC66FC">
      <w:pPr>
        <w:spacing w:after="0" w:line="240" w:lineRule="auto"/>
      </w:pPr>
    </w:p>
    <w:p w14:paraId="1BCF81BC" w14:textId="77777777" w:rsidR="00CC66FC" w:rsidRDefault="00CC66FC" w:rsidP="00CC66FC">
      <w:pPr>
        <w:spacing w:after="0" w:line="240" w:lineRule="auto"/>
      </w:pPr>
      <w:r>
        <w:rPr>
          <w:rFonts w:ascii="Calibri" w:eastAsia="Calibri" w:hAnsi="Calibri"/>
          <w:b/>
          <w:color w:val="6495ED"/>
          <w:sz w:val="22"/>
        </w:rPr>
        <w:t>MSSQL 2014: Common Language Runtime (CLR) not installed properly</w:t>
      </w:r>
    </w:p>
    <w:p w14:paraId="02B0CBC3" w14:textId="77777777" w:rsidR="00CC66FC" w:rsidRDefault="00CC66FC" w:rsidP="00CC66FC">
      <w:pPr>
        <w:spacing w:after="0" w:line="240" w:lineRule="auto"/>
      </w:pPr>
      <w:r>
        <w:rPr>
          <w:rFonts w:ascii="Calibri" w:eastAsia="Calibri" w:hAnsi="Calibri"/>
          <w:color w:val="000000"/>
          <w:sz w:val="22"/>
        </w:rPr>
        <w:t>This installation of the Common Language Runtime (CLR) is corrupted. The CLR is installed with the Microsoft .NET Framework.</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B6CD072" w14:textId="77777777" w:rsidTr="004B0C2C">
        <w:trPr>
          <w:trHeight w:val="54"/>
        </w:trPr>
        <w:tc>
          <w:tcPr>
            <w:tcW w:w="54" w:type="dxa"/>
          </w:tcPr>
          <w:p w14:paraId="5385AFBC" w14:textId="77777777" w:rsidR="00CC66FC" w:rsidRDefault="00CC66FC" w:rsidP="004B0C2C">
            <w:pPr>
              <w:pStyle w:val="EmptyCellLayoutStyle"/>
              <w:spacing w:after="0" w:line="240" w:lineRule="auto"/>
            </w:pPr>
          </w:p>
        </w:tc>
        <w:tc>
          <w:tcPr>
            <w:tcW w:w="10395" w:type="dxa"/>
          </w:tcPr>
          <w:p w14:paraId="4AB3AC78" w14:textId="77777777" w:rsidR="00CC66FC" w:rsidRDefault="00CC66FC" w:rsidP="004B0C2C">
            <w:pPr>
              <w:pStyle w:val="EmptyCellLayoutStyle"/>
              <w:spacing w:after="0" w:line="240" w:lineRule="auto"/>
            </w:pPr>
          </w:p>
        </w:tc>
        <w:tc>
          <w:tcPr>
            <w:tcW w:w="149" w:type="dxa"/>
          </w:tcPr>
          <w:p w14:paraId="69EC5B05" w14:textId="77777777" w:rsidR="00CC66FC" w:rsidRDefault="00CC66FC" w:rsidP="004B0C2C">
            <w:pPr>
              <w:pStyle w:val="EmptyCellLayoutStyle"/>
              <w:spacing w:after="0" w:line="240" w:lineRule="auto"/>
            </w:pPr>
          </w:p>
        </w:tc>
      </w:tr>
      <w:tr w:rsidR="00CC66FC" w14:paraId="1E357C75" w14:textId="77777777" w:rsidTr="004B0C2C">
        <w:tc>
          <w:tcPr>
            <w:tcW w:w="54" w:type="dxa"/>
          </w:tcPr>
          <w:p w14:paraId="0885620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31C4D7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0EA4B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D2228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8450C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2CD8C2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5BB2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78D17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841B5" w14:textId="77777777" w:rsidR="00CC66FC" w:rsidRDefault="00CC66FC" w:rsidP="004B0C2C">
                  <w:pPr>
                    <w:spacing w:after="0" w:line="240" w:lineRule="auto"/>
                  </w:pPr>
                  <w:r>
                    <w:rPr>
                      <w:rFonts w:ascii="Calibri" w:eastAsia="Calibri" w:hAnsi="Calibri"/>
                      <w:color w:val="000000"/>
                      <w:sz w:val="22"/>
                    </w:rPr>
                    <w:t>Yes</w:t>
                  </w:r>
                </w:p>
              </w:tc>
            </w:tr>
            <w:tr w:rsidR="00CC66FC" w14:paraId="076E788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8788D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A836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B06063" w14:textId="77777777" w:rsidR="00CC66FC" w:rsidRDefault="00CC66FC" w:rsidP="004B0C2C">
                  <w:pPr>
                    <w:spacing w:after="0" w:line="240" w:lineRule="auto"/>
                  </w:pPr>
                  <w:r>
                    <w:rPr>
                      <w:rFonts w:eastAsia="Arial"/>
                      <w:color w:val="000000"/>
                    </w:rPr>
                    <w:t>Yes</w:t>
                  </w:r>
                </w:p>
              </w:tc>
            </w:tr>
            <w:tr w:rsidR="00CC66FC" w14:paraId="50CDF41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1ABB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5E79F"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C38B91" w14:textId="77777777" w:rsidR="00CC66FC" w:rsidRDefault="00CC66FC" w:rsidP="004B0C2C">
                  <w:pPr>
                    <w:spacing w:after="0" w:line="240" w:lineRule="auto"/>
                  </w:pPr>
                  <w:r>
                    <w:rPr>
                      <w:rFonts w:ascii="Calibri" w:eastAsia="Calibri" w:hAnsi="Calibri"/>
                      <w:color w:val="000000"/>
                      <w:sz w:val="22"/>
                    </w:rPr>
                    <w:t>1</w:t>
                  </w:r>
                </w:p>
              </w:tc>
            </w:tr>
            <w:tr w:rsidR="00CC66FC" w14:paraId="3BABD9D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1B16D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47035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577838" w14:textId="77777777" w:rsidR="00CC66FC" w:rsidRDefault="00CC66FC" w:rsidP="004B0C2C">
                  <w:pPr>
                    <w:spacing w:after="0" w:line="240" w:lineRule="auto"/>
                  </w:pPr>
                  <w:r>
                    <w:rPr>
                      <w:rFonts w:ascii="Calibri" w:eastAsia="Calibri" w:hAnsi="Calibri"/>
                      <w:color w:val="000000"/>
                      <w:sz w:val="22"/>
                    </w:rPr>
                    <w:t>2</w:t>
                  </w:r>
                </w:p>
              </w:tc>
            </w:tr>
          </w:tbl>
          <w:p w14:paraId="4AD17469" w14:textId="77777777" w:rsidR="00CC66FC" w:rsidRDefault="00CC66FC" w:rsidP="004B0C2C">
            <w:pPr>
              <w:spacing w:after="0" w:line="240" w:lineRule="auto"/>
            </w:pPr>
          </w:p>
        </w:tc>
        <w:tc>
          <w:tcPr>
            <w:tcW w:w="149" w:type="dxa"/>
          </w:tcPr>
          <w:p w14:paraId="606BAF6B" w14:textId="77777777" w:rsidR="00CC66FC" w:rsidRDefault="00CC66FC" w:rsidP="004B0C2C">
            <w:pPr>
              <w:pStyle w:val="EmptyCellLayoutStyle"/>
              <w:spacing w:after="0" w:line="240" w:lineRule="auto"/>
            </w:pPr>
          </w:p>
        </w:tc>
      </w:tr>
      <w:tr w:rsidR="00CC66FC" w14:paraId="42A1597E" w14:textId="77777777" w:rsidTr="004B0C2C">
        <w:trPr>
          <w:trHeight w:val="80"/>
        </w:trPr>
        <w:tc>
          <w:tcPr>
            <w:tcW w:w="54" w:type="dxa"/>
          </w:tcPr>
          <w:p w14:paraId="04F44D27" w14:textId="77777777" w:rsidR="00CC66FC" w:rsidRDefault="00CC66FC" w:rsidP="004B0C2C">
            <w:pPr>
              <w:pStyle w:val="EmptyCellLayoutStyle"/>
              <w:spacing w:after="0" w:line="240" w:lineRule="auto"/>
            </w:pPr>
          </w:p>
        </w:tc>
        <w:tc>
          <w:tcPr>
            <w:tcW w:w="10395" w:type="dxa"/>
          </w:tcPr>
          <w:p w14:paraId="2B4090EF" w14:textId="77777777" w:rsidR="00CC66FC" w:rsidRDefault="00CC66FC" w:rsidP="004B0C2C">
            <w:pPr>
              <w:pStyle w:val="EmptyCellLayoutStyle"/>
              <w:spacing w:after="0" w:line="240" w:lineRule="auto"/>
            </w:pPr>
          </w:p>
        </w:tc>
        <w:tc>
          <w:tcPr>
            <w:tcW w:w="149" w:type="dxa"/>
          </w:tcPr>
          <w:p w14:paraId="6704EA67" w14:textId="77777777" w:rsidR="00CC66FC" w:rsidRDefault="00CC66FC" w:rsidP="004B0C2C">
            <w:pPr>
              <w:pStyle w:val="EmptyCellLayoutStyle"/>
              <w:spacing w:after="0" w:line="240" w:lineRule="auto"/>
            </w:pPr>
          </w:p>
        </w:tc>
      </w:tr>
    </w:tbl>
    <w:p w14:paraId="42F31C14" w14:textId="77777777" w:rsidR="00CC66FC" w:rsidRDefault="00CC66FC" w:rsidP="00CC66FC">
      <w:pPr>
        <w:spacing w:after="0" w:line="240" w:lineRule="auto"/>
      </w:pPr>
    </w:p>
    <w:p w14:paraId="0388F4ED" w14:textId="77777777" w:rsidR="00CC66FC" w:rsidRDefault="00CC66FC" w:rsidP="00CC66FC">
      <w:pPr>
        <w:spacing w:after="0" w:line="240" w:lineRule="auto"/>
      </w:pPr>
      <w:r>
        <w:rPr>
          <w:rFonts w:ascii="Calibri" w:eastAsia="Calibri" w:hAnsi="Calibri"/>
          <w:b/>
          <w:color w:val="6495ED"/>
          <w:sz w:val="22"/>
        </w:rPr>
        <w:t>MSSQL 2014: SQL Server could not allocate enough memory to start Service Broker task manager</w:t>
      </w:r>
    </w:p>
    <w:p w14:paraId="3828CA6A" w14:textId="77777777" w:rsidR="00CC66FC" w:rsidRDefault="00CC66FC" w:rsidP="00CC66FC">
      <w:pPr>
        <w:spacing w:after="0" w:line="240" w:lineRule="auto"/>
      </w:pPr>
      <w:r>
        <w:rPr>
          <w:rFonts w:ascii="Calibri" w:eastAsia="Calibri" w:hAnsi="Calibri"/>
          <w:color w:val="000000"/>
          <w:sz w:val="22"/>
        </w:rPr>
        <w:t>SQL Server Service Broker cannot start Service Broker task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0070F37" w14:textId="77777777" w:rsidTr="004B0C2C">
        <w:trPr>
          <w:trHeight w:val="54"/>
        </w:trPr>
        <w:tc>
          <w:tcPr>
            <w:tcW w:w="54" w:type="dxa"/>
          </w:tcPr>
          <w:p w14:paraId="0FEA25B1" w14:textId="77777777" w:rsidR="00CC66FC" w:rsidRDefault="00CC66FC" w:rsidP="004B0C2C">
            <w:pPr>
              <w:pStyle w:val="EmptyCellLayoutStyle"/>
              <w:spacing w:after="0" w:line="240" w:lineRule="auto"/>
            </w:pPr>
          </w:p>
        </w:tc>
        <w:tc>
          <w:tcPr>
            <w:tcW w:w="10395" w:type="dxa"/>
          </w:tcPr>
          <w:p w14:paraId="24B4C155" w14:textId="77777777" w:rsidR="00CC66FC" w:rsidRDefault="00CC66FC" w:rsidP="004B0C2C">
            <w:pPr>
              <w:pStyle w:val="EmptyCellLayoutStyle"/>
              <w:spacing w:after="0" w:line="240" w:lineRule="auto"/>
            </w:pPr>
          </w:p>
        </w:tc>
        <w:tc>
          <w:tcPr>
            <w:tcW w:w="149" w:type="dxa"/>
          </w:tcPr>
          <w:p w14:paraId="45699F0A" w14:textId="77777777" w:rsidR="00CC66FC" w:rsidRDefault="00CC66FC" w:rsidP="004B0C2C">
            <w:pPr>
              <w:pStyle w:val="EmptyCellLayoutStyle"/>
              <w:spacing w:after="0" w:line="240" w:lineRule="auto"/>
            </w:pPr>
          </w:p>
        </w:tc>
      </w:tr>
      <w:tr w:rsidR="00CC66FC" w14:paraId="673B971F" w14:textId="77777777" w:rsidTr="004B0C2C">
        <w:tc>
          <w:tcPr>
            <w:tcW w:w="54" w:type="dxa"/>
          </w:tcPr>
          <w:p w14:paraId="29DF568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776128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07063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86EBB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0D7CB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DA092B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2B38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DB84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44AA6" w14:textId="77777777" w:rsidR="00CC66FC" w:rsidRDefault="00CC66FC" w:rsidP="004B0C2C">
                  <w:pPr>
                    <w:spacing w:after="0" w:line="240" w:lineRule="auto"/>
                  </w:pPr>
                  <w:r>
                    <w:rPr>
                      <w:rFonts w:ascii="Calibri" w:eastAsia="Calibri" w:hAnsi="Calibri"/>
                      <w:color w:val="000000"/>
                      <w:sz w:val="22"/>
                    </w:rPr>
                    <w:t>Yes</w:t>
                  </w:r>
                </w:p>
              </w:tc>
            </w:tr>
            <w:tr w:rsidR="00CC66FC" w14:paraId="0B3CAB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8D96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2958B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CB6C6" w14:textId="77777777" w:rsidR="00CC66FC" w:rsidRDefault="00CC66FC" w:rsidP="004B0C2C">
                  <w:pPr>
                    <w:spacing w:after="0" w:line="240" w:lineRule="auto"/>
                  </w:pPr>
                  <w:r>
                    <w:rPr>
                      <w:rFonts w:eastAsia="Arial"/>
                      <w:color w:val="000000"/>
                    </w:rPr>
                    <w:t>Yes</w:t>
                  </w:r>
                </w:p>
              </w:tc>
            </w:tr>
            <w:tr w:rsidR="00CC66FC" w14:paraId="3731C3E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E80C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F982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DEB88" w14:textId="77777777" w:rsidR="00CC66FC" w:rsidRDefault="00CC66FC" w:rsidP="004B0C2C">
                  <w:pPr>
                    <w:spacing w:after="0" w:line="240" w:lineRule="auto"/>
                  </w:pPr>
                  <w:r>
                    <w:rPr>
                      <w:rFonts w:ascii="Calibri" w:eastAsia="Calibri" w:hAnsi="Calibri"/>
                      <w:color w:val="000000"/>
                      <w:sz w:val="22"/>
                    </w:rPr>
                    <w:t>1</w:t>
                  </w:r>
                </w:p>
              </w:tc>
            </w:tr>
            <w:tr w:rsidR="00CC66FC" w14:paraId="5CE2A67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356CB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99066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981175" w14:textId="77777777" w:rsidR="00CC66FC" w:rsidRDefault="00CC66FC" w:rsidP="004B0C2C">
                  <w:pPr>
                    <w:spacing w:after="0" w:line="240" w:lineRule="auto"/>
                  </w:pPr>
                  <w:r>
                    <w:rPr>
                      <w:rFonts w:ascii="Calibri" w:eastAsia="Calibri" w:hAnsi="Calibri"/>
                      <w:color w:val="000000"/>
                      <w:sz w:val="22"/>
                    </w:rPr>
                    <w:t>2</w:t>
                  </w:r>
                </w:p>
              </w:tc>
            </w:tr>
          </w:tbl>
          <w:p w14:paraId="7E1A2CAD" w14:textId="77777777" w:rsidR="00CC66FC" w:rsidRDefault="00CC66FC" w:rsidP="004B0C2C">
            <w:pPr>
              <w:spacing w:after="0" w:line="240" w:lineRule="auto"/>
            </w:pPr>
          </w:p>
        </w:tc>
        <w:tc>
          <w:tcPr>
            <w:tcW w:w="149" w:type="dxa"/>
          </w:tcPr>
          <w:p w14:paraId="4D30E12F" w14:textId="77777777" w:rsidR="00CC66FC" w:rsidRDefault="00CC66FC" w:rsidP="004B0C2C">
            <w:pPr>
              <w:pStyle w:val="EmptyCellLayoutStyle"/>
              <w:spacing w:after="0" w:line="240" w:lineRule="auto"/>
            </w:pPr>
          </w:p>
        </w:tc>
      </w:tr>
      <w:tr w:rsidR="00CC66FC" w14:paraId="4DF25F79" w14:textId="77777777" w:rsidTr="004B0C2C">
        <w:trPr>
          <w:trHeight w:val="80"/>
        </w:trPr>
        <w:tc>
          <w:tcPr>
            <w:tcW w:w="54" w:type="dxa"/>
          </w:tcPr>
          <w:p w14:paraId="7421724D" w14:textId="77777777" w:rsidR="00CC66FC" w:rsidRDefault="00CC66FC" w:rsidP="004B0C2C">
            <w:pPr>
              <w:pStyle w:val="EmptyCellLayoutStyle"/>
              <w:spacing w:after="0" w:line="240" w:lineRule="auto"/>
            </w:pPr>
          </w:p>
        </w:tc>
        <w:tc>
          <w:tcPr>
            <w:tcW w:w="10395" w:type="dxa"/>
          </w:tcPr>
          <w:p w14:paraId="422ADF58" w14:textId="77777777" w:rsidR="00CC66FC" w:rsidRDefault="00CC66FC" w:rsidP="004B0C2C">
            <w:pPr>
              <w:pStyle w:val="EmptyCellLayoutStyle"/>
              <w:spacing w:after="0" w:line="240" w:lineRule="auto"/>
            </w:pPr>
          </w:p>
        </w:tc>
        <w:tc>
          <w:tcPr>
            <w:tcW w:w="149" w:type="dxa"/>
          </w:tcPr>
          <w:p w14:paraId="01C7180D" w14:textId="77777777" w:rsidR="00CC66FC" w:rsidRDefault="00CC66FC" w:rsidP="004B0C2C">
            <w:pPr>
              <w:pStyle w:val="EmptyCellLayoutStyle"/>
              <w:spacing w:after="0" w:line="240" w:lineRule="auto"/>
            </w:pPr>
          </w:p>
        </w:tc>
      </w:tr>
    </w:tbl>
    <w:p w14:paraId="66457A00" w14:textId="77777777" w:rsidR="00CC66FC" w:rsidRDefault="00CC66FC" w:rsidP="00CC66FC">
      <w:pPr>
        <w:spacing w:after="0" w:line="240" w:lineRule="auto"/>
      </w:pPr>
    </w:p>
    <w:p w14:paraId="12664910" w14:textId="77777777" w:rsidR="00CC66FC" w:rsidRDefault="00CC66FC" w:rsidP="00CC66FC">
      <w:pPr>
        <w:spacing w:after="0" w:line="240" w:lineRule="auto"/>
      </w:pPr>
      <w:r>
        <w:rPr>
          <w:rFonts w:ascii="Calibri" w:eastAsia="Calibri" w:hAnsi="Calibri"/>
          <w:b/>
          <w:color w:val="6495ED"/>
          <w:sz w:val="22"/>
        </w:rPr>
        <w:t>MSSQL 2014: CREATE DATABASE failed. Could not allocate enough disk space for a new database on the named disks</w:t>
      </w:r>
    </w:p>
    <w:p w14:paraId="790DB656" w14:textId="77777777" w:rsidR="00CC66FC" w:rsidRDefault="00CC66FC" w:rsidP="00CC66FC">
      <w:pPr>
        <w:spacing w:after="0" w:line="240" w:lineRule="auto"/>
      </w:pPr>
      <w:r>
        <w:rPr>
          <w:rFonts w:ascii="Calibri" w:eastAsia="Calibri" w:hAnsi="Calibri"/>
          <w:color w:val="000000"/>
          <w:sz w:val="22"/>
        </w:rPr>
        <w:t>This error occurs when there is not enough space on the device to create the model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B56C674" w14:textId="77777777" w:rsidTr="004B0C2C">
        <w:trPr>
          <w:trHeight w:val="54"/>
        </w:trPr>
        <w:tc>
          <w:tcPr>
            <w:tcW w:w="54" w:type="dxa"/>
          </w:tcPr>
          <w:p w14:paraId="1E19050B" w14:textId="77777777" w:rsidR="00CC66FC" w:rsidRDefault="00CC66FC" w:rsidP="004B0C2C">
            <w:pPr>
              <w:pStyle w:val="EmptyCellLayoutStyle"/>
              <w:spacing w:after="0" w:line="240" w:lineRule="auto"/>
            </w:pPr>
          </w:p>
        </w:tc>
        <w:tc>
          <w:tcPr>
            <w:tcW w:w="10395" w:type="dxa"/>
          </w:tcPr>
          <w:p w14:paraId="40E33DF4" w14:textId="77777777" w:rsidR="00CC66FC" w:rsidRDefault="00CC66FC" w:rsidP="004B0C2C">
            <w:pPr>
              <w:pStyle w:val="EmptyCellLayoutStyle"/>
              <w:spacing w:after="0" w:line="240" w:lineRule="auto"/>
            </w:pPr>
          </w:p>
        </w:tc>
        <w:tc>
          <w:tcPr>
            <w:tcW w:w="149" w:type="dxa"/>
          </w:tcPr>
          <w:p w14:paraId="68CC9401" w14:textId="77777777" w:rsidR="00CC66FC" w:rsidRDefault="00CC66FC" w:rsidP="004B0C2C">
            <w:pPr>
              <w:pStyle w:val="EmptyCellLayoutStyle"/>
              <w:spacing w:after="0" w:line="240" w:lineRule="auto"/>
            </w:pPr>
          </w:p>
        </w:tc>
      </w:tr>
      <w:tr w:rsidR="00CC66FC" w14:paraId="384BF00B" w14:textId="77777777" w:rsidTr="004B0C2C">
        <w:tc>
          <w:tcPr>
            <w:tcW w:w="54" w:type="dxa"/>
          </w:tcPr>
          <w:p w14:paraId="1B080CA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019A05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DB666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F516B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74A63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8F8F85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28F5F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0955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EF710" w14:textId="77777777" w:rsidR="00CC66FC" w:rsidRDefault="00CC66FC" w:rsidP="004B0C2C">
                  <w:pPr>
                    <w:spacing w:after="0" w:line="240" w:lineRule="auto"/>
                  </w:pPr>
                  <w:r>
                    <w:rPr>
                      <w:rFonts w:ascii="Calibri" w:eastAsia="Calibri" w:hAnsi="Calibri"/>
                      <w:color w:val="000000"/>
                      <w:sz w:val="22"/>
                    </w:rPr>
                    <w:t>Yes</w:t>
                  </w:r>
                </w:p>
              </w:tc>
            </w:tr>
            <w:tr w:rsidR="00CC66FC" w14:paraId="33580D9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5B8E5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70D26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43E293" w14:textId="77777777" w:rsidR="00CC66FC" w:rsidRDefault="00CC66FC" w:rsidP="004B0C2C">
                  <w:pPr>
                    <w:spacing w:after="0" w:line="240" w:lineRule="auto"/>
                  </w:pPr>
                  <w:r>
                    <w:rPr>
                      <w:rFonts w:eastAsia="Arial"/>
                      <w:color w:val="000000"/>
                    </w:rPr>
                    <w:t>Yes</w:t>
                  </w:r>
                </w:p>
              </w:tc>
            </w:tr>
            <w:tr w:rsidR="00CC66FC" w14:paraId="1FEC7BB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E8B8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AEDC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0557D" w14:textId="77777777" w:rsidR="00CC66FC" w:rsidRDefault="00CC66FC" w:rsidP="004B0C2C">
                  <w:pPr>
                    <w:spacing w:after="0" w:line="240" w:lineRule="auto"/>
                  </w:pPr>
                  <w:r>
                    <w:rPr>
                      <w:rFonts w:ascii="Calibri" w:eastAsia="Calibri" w:hAnsi="Calibri"/>
                      <w:color w:val="000000"/>
                      <w:sz w:val="22"/>
                    </w:rPr>
                    <w:t>1</w:t>
                  </w:r>
                </w:p>
              </w:tc>
            </w:tr>
            <w:tr w:rsidR="00CC66FC" w14:paraId="1FD202E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531D7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9ED72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B069A8" w14:textId="77777777" w:rsidR="00CC66FC" w:rsidRDefault="00CC66FC" w:rsidP="004B0C2C">
                  <w:pPr>
                    <w:spacing w:after="0" w:line="240" w:lineRule="auto"/>
                  </w:pPr>
                  <w:r>
                    <w:rPr>
                      <w:rFonts w:ascii="Calibri" w:eastAsia="Calibri" w:hAnsi="Calibri"/>
                      <w:color w:val="000000"/>
                      <w:sz w:val="22"/>
                    </w:rPr>
                    <w:t>2</w:t>
                  </w:r>
                </w:p>
              </w:tc>
            </w:tr>
          </w:tbl>
          <w:p w14:paraId="56C5826C" w14:textId="77777777" w:rsidR="00CC66FC" w:rsidRDefault="00CC66FC" w:rsidP="004B0C2C">
            <w:pPr>
              <w:spacing w:after="0" w:line="240" w:lineRule="auto"/>
            </w:pPr>
          </w:p>
        </w:tc>
        <w:tc>
          <w:tcPr>
            <w:tcW w:w="149" w:type="dxa"/>
          </w:tcPr>
          <w:p w14:paraId="72295FC5" w14:textId="77777777" w:rsidR="00CC66FC" w:rsidRDefault="00CC66FC" w:rsidP="004B0C2C">
            <w:pPr>
              <w:pStyle w:val="EmptyCellLayoutStyle"/>
              <w:spacing w:after="0" w:line="240" w:lineRule="auto"/>
            </w:pPr>
          </w:p>
        </w:tc>
      </w:tr>
      <w:tr w:rsidR="00CC66FC" w14:paraId="19056AF7" w14:textId="77777777" w:rsidTr="004B0C2C">
        <w:trPr>
          <w:trHeight w:val="80"/>
        </w:trPr>
        <w:tc>
          <w:tcPr>
            <w:tcW w:w="54" w:type="dxa"/>
          </w:tcPr>
          <w:p w14:paraId="5444A9FD" w14:textId="77777777" w:rsidR="00CC66FC" w:rsidRDefault="00CC66FC" w:rsidP="004B0C2C">
            <w:pPr>
              <w:pStyle w:val="EmptyCellLayoutStyle"/>
              <w:spacing w:after="0" w:line="240" w:lineRule="auto"/>
            </w:pPr>
          </w:p>
        </w:tc>
        <w:tc>
          <w:tcPr>
            <w:tcW w:w="10395" w:type="dxa"/>
          </w:tcPr>
          <w:p w14:paraId="693A4080" w14:textId="77777777" w:rsidR="00CC66FC" w:rsidRDefault="00CC66FC" w:rsidP="004B0C2C">
            <w:pPr>
              <w:pStyle w:val="EmptyCellLayoutStyle"/>
              <w:spacing w:after="0" w:line="240" w:lineRule="auto"/>
            </w:pPr>
          </w:p>
        </w:tc>
        <w:tc>
          <w:tcPr>
            <w:tcW w:w="149" w:type="dxa"/>
          </w:tcPr>
          <w:p w14:paraId="7AC9566C" w14:textId="77777777" w:rsidR="00CC66FC" w:rsidRDefault="00CC66FC" w:rsidP="004B0C2C">
            <w:pPr>
              <w:pStyle w:val="EmptyCellLayoutStyle"/>
              <w:spacing w:after="0" w:line="240" w:lineRule="auto"/>
            </w:pPr>
          </w:p>
        </w:tc>
      </w:tr>
    </w:tbl>
    <w:p w14:paraId="7FE557C6" w14:textId="77777777" w:rsidR="00CC66FC" w:rsidRDefault="00CC66FC" w:rsidP="00CC66FC">
      <w:pPr>
        <w:spacing w:after="0" w:line="240" w:lineRule="auto"/>
      </w:pPr>
    </w:p>
    <w:p w14:paraId="1C65432A" w14:textId="77777777" w:rsidR="00CC66FC" w:rsidRDefault="00CC66FC" w:rsidP="00CC66FC">
      <w:pPr>
        <w:spacing w:after="0" w:line="240" w:lineRule="auto"/>
      </w:pPr>
      <w:r>
        <w:rPr>
          <w:rFonts w:ascii="Calibri" w:eastAsia="Calibri" w:hAnsi="Calibri"/>
          <w:b/>
          <w:color w:val="6495ED"/>
          <w:sz w:val="22"/>
        </w:rPr>
        <w:t>MSSQL 2014: Cannot start service broker security manager</w:t>
      </w:r>
    </w:p>
    <w:p w14:paraId="73CE5C06" w14:textId="77777777" w:rsidR="00CC66FC" w:rsidRDefault="00CC66FC" w:rsidP="00CC66FC">
      <w:pPr>
        <w:spacing w:after="0" w:line="240" w:lineRule="auto"/>
      </w:pPr>
      <w:r>
        <w:rPr>
          <w:rFonts w:ascii="Calibri" w:eastAsia="Calibri" w:hAnsi="Calibri"/>
          <w:color w:val="000000"/>
          <w:sz w:val="22"/>
        </w:rPr>
        <w:t>Service Broker security manger could not start.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F1A6FF5" w14:textId="77777777" w:rsidTr="004B0C2C">
        <w:trPr>
          <w:trHeight w:val="54"/>
        </w:trPr>
        <w:tc>
          <w:tcPr>
            <w:tcW w:w="54" w:type="dxa"/>
          </w:tcPr>
          <w:p w14:paraId="4EAD541B" w14:textId="77777777" w:rsidR="00CC66FC" w:rsidRDefault="00CC66FC" w:rsidP="004B0C2C">
            <w:pPr>
              <w:pStyle w:val="EmptyCellLayoutStyle"/>
              <w:spacing w:after="0" w:line="240" w:lineRule="auto"/>
            </w:pPr>
          </w:p>
        </w:tc>
        <w:tc>
          <w:tcPr>
            <w:tcW w:w="10395" w:type="dxa"/>
          </w:tcPr>
          <w:p w14:paraId="6A806872" w14:textId="77777777" w:rsidR="00CC66FC" w:rsidRDefault="00CC66FC" w:rsidP="004B0C2C">
            <w:pPr>
              <w:pStyle w:val="EmptyCellLayoutStyle"/>
              <w:spacing w:after="0" w:line="240" w:lineRule="auto"/>
            </w:pPr>
          </w:p>
        </w:tc>
        <w:tc>
          <w:tcPr>
            <w:tcW w:w="149" w:type="dxa"/>
          </w:tcPr>
          <w:p w14:paraId="5B33D90B" w14:textId="77777777" w:rsidR="00CC66FC" w:rsidRDefault="00CC66FC" w:rsidP="004B0C2C">
            <w:pPr>
              <w:pStyle w:val="EmptyCellLayoutStyle"/>
              <w:spacing w:after="0" w:line="240" w:lineRule="auto"/>
            </w:pPr>
          </w:p>
        </w:tc>
      </w:tr>
      <w:tr w:rsidR="00CC66FC" w14:paraId="606327D2" w14:textId="77777777" w:rsidTr="004B0C2C">
        <w:tc>
          <w:tcPr>
            <w:tcW w:w="54" w:type="dxa"/>
          </w:tcPr>
          <w:p w14:paraId="6445F89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F1E02F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5EE35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437D2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26372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FEFC4E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5BCD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A539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63081" w14:textId="77777777" w:rsidR="00CC66FC" w:rsidRDefault="00CC66FC" w:rsidP="004B0C2C">
                  <w:pPr>
                    <w:spacing w:after="0" w:line="240" w:lineRule="auto"/>
                  </w:pPr>
                  <w:r>
                    <w:rPr>
                      <w:rFonts w:ascii="Calibri" w:eastAsia="Calibri" w:hAnsi="Calibri"/>
                      <w:color w:val="000000"/>
                      <w:sz w:val="22"/>
                    </w:rPr>
                    <w:t>Yes</w:t>
                  </w:r>
                </w:p>
              </w:tc>
            </w:tr>
            <w:tr w:rsidR="00CC66FC" w14:paraId="7408AA1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22F2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8E04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2266B" w14:textId="77777777" w:rsidR="00CC66FC" w:rsidRDefault="00CC66FC" w:rsidP="004B0C2C">
                  <w:pPr>
                    <w:spacing w:after="0" w:line="240" w:lineRule="auto"/>
                  </w:pPr>
                  <w:r>
                    <w:rPr>
                      <w:rFonts w:eastAsia="Arial"/>
                      <w:color w:val="000000"/>
                    </w:rPr>
                    <w:t>Yes</w:t>
                  </w:r>
                </w:p>
              </w:tc>
            </w:tr>
            <w:tr w:rsidR="00CC66FC" w14:paraId="7188989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73132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3438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30D0D" w14:textId="77777777" w:rsidR="00CC66FC" w:rsidRDefault="00CC66FC" w:rsidP="004B0C2C">
                  <w:pPr>
                    <w:spacing w:after="0" w:line="240" w:lineRule="auto"/>
                  </w:pPr>
                  <w:r>
                    <w:rPr>
                      <w:rFonts w:ascii="Calibri" w:eastAsia="Calibri" w:hAnsi="Calibri"/>
                      <w:color w:val="000000"/>
                      <w:sz w:val="22"/>
                    </w:rPr>
                    <w:t>1</w:t>
                  </w:r>
                </w:p>
              </w:tc>
            </w:tr>
            <w:tr w:rsidR="00CC66FC" w14:paraId="3DAEB31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52D63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F0AB1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E134AD" w14:textId="77777777" w:rsidR="00CC66FC" w:rsidRDefault="00CC66FC" w:rsidP="004B0C2C">
                  <w:pPr>
                    <w:spacing w:after="0" w:line="240" w:lineRule="auto"/>
                  </w:pPr>
                  <w:r>
                    <w:rPr>
                      <w:rFonts w:ascii="Calibri" w:eastAsia="Calibri" w:hAnsi="Calibri"/>
                      <w:color w:val="000000"/>
                      <w:sz w:val="22"/>
                    </w:rPr>
                    <w:t>2</w:t>
                  </w:r>
                </w:p>
              </w:tc>
            </w:tr>
          </w:tbl>
          <w:p w14:paraId="7218E51F" w14:textId="77777777" w:rsidR="00CC66FC" w:rsidRDefault="00CC66FC" w:rsidP="004B0C2C">
            <w:pPr>
              <w:spacing w:after="0" w:line="240" w:lineRule="auto"/>
            </w:pPr>
          </w:p>
        </w:tc>
        <w:tc>
          <w:tcPr>
            <w:tcW w:w="149" w:type="dxa"/>
          </w:tcPr>
          <w:p w14:paraId="401AD4D1" w14:textId="77777777" w:rsidR="00CC66FC" w:rsidRDefault="00CC66FC" w:rsidP="004B0C2C">
            <w:pPr>
              <w:pStyle w:val="EmptyCellLayoutStyle"/>
              <w:spacing w:after="0" w:line="240" w:lineRule="auto"/>
            </w:pPr>
          </w:p>
        </w:tc>
      </w:tr>
      <w:tr w:rsidR="00CC66FC" w14:paraId="356CFC9A" w14:textId="77777777" w:rsidTr="004B0C2C">
        <w:trPr>
          <w:trHeight w:val="80"/>
        </w:trPr>
        <w:tc>
          <w:tcPr>
            <w:tcW w:w="54" w:type="dxa"/>
          </w:tcPr>
          <w:p w14:paraId="56FB9195" w14:textId="77777777" w:rsidR="00CC66FC" w:rsidRDefault="00CC66FC" w:rsidP="004B0C2C">
            <w:pPr>
              <w:pStyle w:val="EmptyCellLayoutStyle"/>
              <w:spacing w:after="0" w:line="240" w:lineRule="auto"/>
            </w:pPr>
          </w:p>
        </w:tc>
        <w:tc>
          <w:tcPr>
            <w:tcW w:w="10395" w:type="dxa"/>
          </w:tcPr>
          <w:p w14:paraId="0C0CE95C" w14:textId="77777777" w:rsidR="00CC66FC" w:rsidRDefault="00CC66FC" w:rsidP="004B0C2C">
            <w:pPr>
              <w:pStyle w:val="EmptyCellLayoutStyle"/>
              <w:spacing w:after="0" w:line="240" w:lineRule="auto"/>
            </w:pPr>
          </w:p>
        </w:tc>
        <w:tc>
          <w:tcPr>
            <w:tcW w:w="149" w:type="dxa"/>
          </w:tcPr>
          <w:p w14:paraId="666114EF" w14:textId="77777777" w:rsidR="00CC66FC" w:rsidRDefault="00CC66FC" w:rsidP="004B0C2C">
            <w:pPr>
              <w:pStyle w:val="EmptyCellLayoutStyle"/>
              <w:spacing w:after="0" w:line="240" w:lineRule="auto"/>
            </w:pPr>
          </w:p>
        </w:tc>
      </w:tr>
    </w:tbl>
    <w:p w14:paraId="31236960" w14:textId="77777777" w:rsidR="00CC66FC" w:rsidRDefault="00CC66FC" w:rsidP="00CC66FC">
      <w:pPr>
        <w:spacing w:after="0" w:line="240" w:lineRule="auto"/>
      </w:pPr>
    </w:p>
    <w:p w14:paraId="368E6204" w14:textId="77777777" w:rsidR="00CC66FC" w:rsidRDefault="00CC66FC" w:rsidP="00CC66FC">
      <w:pPr>
        <w:spacing w:after="0" w:line="240" w:lineRule="auto"/>
      </w:pPr>
      <w:r>
        <w:rPr>
          <w:rFonts w:ascii="Calibri" w:eastAsia="Calibri" w:hAnsi="Calibri"/>
          <w:b/>
          <w:color w:val="6495ED"/>
          <w:sz w:val="22"/>
        </w:rPr>
        <w:t>MSSQL 2014: Failed to allocate memory for Common Language Runtime (CLR)</w:t>
      </w:r>
    </w:p>
    <w:p w14:paraId="0F52FAA3" w14:textId="77777777" w:rsidR="00CC66FC" w:rsidRDefault="00CC66FC" w:rsidP="00CC66FC">
      <w:pPr>
        <w:spacing w:after="0" w:line="240" w:lineRule="auto"/>
      </w:pPr>
      <w:r>
        <w:rPr>
          <w:rFonts w:ascii="Calibri" w:eastAsia="Calibri" w:hAnsi="Calibri"/>
          <w:color w:val="000000"/>
          <w:sz w:val="22"/>
        </w:rPr>
        <w:t>The rule triggers an alert when SQL Server is unable to allocate memory for CLR.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1E9DB0C" w14:textId="77777777" w:rsidTr="004B0C2C">
        <w:trPr>
          <w:trHeight w:val="54"/>
        </w:trPr>
        <w:tc>
          <w:tcPr>
            <w:tcW w:w="54" w:type="dxa"/>
          </w:tcPr>
          <w:p w14:paraId="7D66081E" w14:textId="77777777" w:rsidR="00CC66FC" w:rsidRDefault="00CC66FC" w:rsidP="004B0C2C">
            <w:pPr>
              <w:pStyle w:val="EmptyCellLayoutStyle"/>
              <w:spacing w:after="0" w:line="240" w:lineRule="auto"/>
            </w:pPr>
          </w:p>
        </w:tc>
        <w:tc>
          <w:tcPr>
            <w:tcW w:w="10395" w:type="dxa"/>
          </w:tcPr>
          <w:p w14:paraId="4E525CFC" w14:textId="77777777" w:rsidR="00CC66FC" w:rsidRDefault="00CC66FC" w:rsidP="004B0C2C">
            <w:pPr>
              <w:pStyle w:val="EmptyCellLayoutStyle"/>
              <w:spacing w:after="0" w:line="240" w:lineRule="auto"/>
            </w:pPr>
          </w:p>
        </w:tc>
        <w:tc>
          <w:tcPr>
            <w:tcW w:w="149" w:type="dxa"/>
          </w:tcPr>
          <w:p w14:paraId="48C61393" w14:textId="77777777" w:rsidR="00CC66FC" w:rsidRDefault="00CC66FC" w:rsidP="004B0C2C">
            <w:pPr>
              <w:pStyle w:val="EmptyCellLayoutStyle"/>
              <w:spacing w:after="0" w:line="240" w:lineRule="auto"/>
            </w:pPr>
          </w:p>
        </w:tc>
      </w:tr>
      <w:tr w:rsidR="00CC66FC" w14:paraId="5E66F6D5" w14:textId="77777777" w:rsidTr="004B0C2C">
        <w:tc>
          <w:tcPr>
            <w:tcW w:w="54" w:type="dxa"/>
          </w:tcPr>
          <w:p w14:paraId="338543B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98BC81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845E3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1E179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7B4ED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6E5133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89347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AD8B1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E12D3" w14:textId="77777777" w:rsidR="00CC66FC" w:rsidRDefault="00CC66FC" w:rsidP="004B0C2C">
                  <w:pPr>
                    <w:spacing w:after="0" w:line="240" w:lineRule="auto"/>
                  </w:pPr>
                  <w:r>
                    <w:rPr>
                      <w:rFonts w:ascii="Calibri" w:eastAsia="Calibri" w:hAnsi="Calibri"/>
                      <w:color w:val="000000"/>
                      <w:sz w:val="22"/>
                    </w:rPr>
                    <w:t>Yes</w:t>
                  </w:r>
                </w:p>
              </w:tc>
            </w:tr>
            <w:tr w:rsidR="00CC66FC" w14:paraId="2A27A4D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E709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D2C56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C9547" w14:textId="77777777" w:rsidR="00CC66FC" w:rsidRDefault="00CC66FC" w:rsidP="004B0C2C">
                  <w:pPr>
                    <w:spacing w:after="0" w:line="240" w:lineRule="auto"/>
                  </w:pPr>
                  <w:r>
                    <w:rPr>
                      <w:rFonts w:eastAsia="Arial"/>
                      <w:color w:val="000000"/>
                    </w:rPr>
                    <w:t>Yes</w:t>
                  </w:r>
                </w:p>
              </w:tc>
            </w:tr>
            <w:tr w:rsidR="00CC66FC" w14:paraId="76E5D2A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EC13C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C008F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5E599" w14:textId="77777777" w:rsidR="00CC66FC" w:rsidRDefault="00CC66FC" w:rsidP="004B0C2C">
                  <w:pPr>
                    <w:spacing w:after="0" w:line="240" w:lineRule="auto"/>
                  </w:pPr>
                  <w:r>
                    <w:rPr>
                      <w:rFonts w:ascii="Calibri" w:eastAsia="Calibri" w:hAnsi="Calibri"/>
                      <w:color w:val="000000"/>
                      <w:sz w:val="22"/>
                    </w:rPr>
                    <w:t>1</w:t>
                  </w:r>
                </w:p>
              </w:tc>
            </w:tr>
            <w:tr w:rsidR="00CC66FC" w14:paraId="6C6C64A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CF5A1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BFDCE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8B4F42" w14:textId="77777777" w:rsidR="00CC66FC" w:rsidRDefault="00CC66FC" w:rsidP="004B0C2C">
                  <w:pPr>
                    <w:spacing w:after="0" w:line="240" w:lineRule="auto"/>
                  </w:pPr>
                  <w:r>
                    <w:rPr>
                      <w:rFonts w:ascii="Calibri" w:eastAsia="Calibri" w:hAnsi="Calibri"/>
                      <w:color w:val="000000"/>
                      <w:sz w:val="22"/>
                    </w:rPr>
                    <w:t>2</w:t>
                  </w:r>
                </w:p>
              </w:tc>
            </w:tr>
          </w:tbl>
          <w:p w14:paraId="155F288D" w14:textId="77777777" w:rsidR="00CC66FC" w:rsidRDefault="00CC66FC" w:rsidP="004B0C2C">
            <w:pPr>
              <w:spacing w:after="0" w:line="240" w:lineRule="auto"/>
            </w:pPr>
          </w:p>
        </w:tc>
        <w:tc>
          <w:tcPr>
            <w:tcW w:w="149" w:type="dxa"/>
          </w:tcPr>
          <w:p w14:paraId="7EA36BAE" w14:textId="77777777" w:rsidR="00CC66FC" w:rsidRDefault="00CC66FC" w:rsidP="004B0C2C">
            <w:pPr>
              <w:pStyle w:val="EmptyCellLayoutStyle"/>
              <w:spacing w:after="0" w:line="240" w:lineRule="auto"/>
            </w:pPr>
          </w:p>
        </w:tc>
      </w:tr>
      <w:tr w:rsidR="00CC66FC" w14:paraId="1DD3206A" w14:textId="77777777" w:rsidTr="004B0C2C">
        <w:trPr>
          <w:trHeight w:val="80"/>
        </w:trPr>
        <w:tc>
          <w:tcPr>
            <w:tcW w:w="54" w:type="dxa"/>
          </w:tcPr>
          <w:p w14:paraId="2F1836B3" w14:textId="77777777" w:rsidR="00CC66FC" w:rsidRDefault="00CC66FC" w:rsidP="004B0C2C">
            <w:pPr>
              <w:pStyle w:val="EmptyCellLayoutStyle"/>
              <w:spacing w:after="0" w:line="240" w:lineRule="auto"/>
            </w:pPr>
          </w:p>
        </w:tc>
        <w:tc>
          <w:tcPr>
            <w:tcW w:w="10395" w:type="dxa"/>
          </w:tcPr>
          <w:p w14:paraId="4EF74B64" w14:textId="77777777" w:rsidR="00CC66FC" w:rsidRDefault="00CC66FC" w:rsidP="004B0C2C">
            <w:pPr>
              <w:pStyle w:val="EmptyCellLayoutStyle"/>
              <w:spacing w:after="0" w:line="240" w:lineRule="auto"/>
            </w:pPr>
          </w:p>
        </w:tc>
        <w:tc>
          <w:tcPr>
            <w:tcW w:w="149" w:type="dxa"/>
          </w:tcPr>
          <w:p w14:paraId="0014176B" w14:textId="77777777" w:rsidR="00CC66FC" w:rsidRDefault="00CC66FC" w:rsidP="004B0C2C">
            <w:pPr>
              <w:pStyle w:val="EmptyCellLayoutStyle"/>
              <w:spacing w:after="0" w:line="240" w:lineRule="auto"/>
            </w:pPr>
          </w:p>
        </w:tc>
      </w:tr>
    </w:tbl>
    <w:p w14:paraId="478F535B" w14:textId="77777777" w:rsidR="00CC66FC" w:rsidRDefault="00CC66FC" w:rsidP="00CC66FC">
      <w:pPr>
        <w:spacing w:after="0" w:line="240" w:lineRule="auto"/>
      </w:pPr>
    </w:p>
    <w:p w14:paraId="607DB129" w14:textId="77777777" w:rsidR="00CC66FC" w:rsidRDefault="00CC66FC" w:rsidP="00CC66FC">
      <w:pPr>
        <w:spacing w:after="0" w:line="240" w:lineRule="auto"/>
      </w:pPr>
      <w:r>
        <w:rPr>
          <w:rFonts w:ascii="Calibri" w:eastAsia="Calibri" w:hAnsi="Calibri"/>
          <w:b/>
          <w:color w:val="6495ED"/>
          <w:sz w:val="22"/>
        </w:rPr>
        <w:t>MSSQL 2014: The SQL Server Service Broker or Database Mirroring transport is disabled or not configured</w:t>
      </w:r>
    </w:p>
    <w:p w14:paraId="51024956" w14:textId="77777777" w:rsidR="00CC66FC" w:rsidRDefault="00CC66FC" w:rsidP="00CC66FC">
      <w:pPr>
        <w:spacing w:after="0" w:line="240" w:lineRule="auto"/>
      </w:pPr>
      <w:r>
        <w:rPr>
          <w:rFonts w:ascii="Calibri" w:eastAsia="Calibri" w:hAnsi="Calibri"/>
          <w:color w:val="000000"/>
          <w:sz w:val="22"/>
        </w:rPr>
        <w:t>The rule triggers an alert when the SQL Server Service Broker or Database Mirroring transport is disabled or not configured.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111DB60" w14:textId="77777777" w:rsidTr="004B0C2C">
        <w:trPr>
          <w:trHeight w:val="54"/>
        </w:trPr>
        <w:tc>
          <w:tcPr>
            <w:tcW w:w="54" w:type="dxa"/>
          </w:tcPr>
          <w:p w14:paraId="5FC4411B" w14:textId="77777777" w:rsidR="00CC66FC" w:rsidRDefault="00CC66FC" w:rsidP="004B0C2C">
            <w:pPr>
              <w:pStyle w:val="EmptyCellLayoutStyle"/>
              <w:spacing w:after="0" w:line="240" w:lineRule="auto"/>
            </w:pPr>
          </w:p>
        </w:tc>
        <w:tc>
          <w:tcPr>
            <w:tcW w:w="10395" w:type="dxa"/>
          </w:tcPr>
          <w:p w14:paraId="070292FC" w14:textId="77777777" w:rsidR="00CC66FC" w:rsidRDefault="00CC66FC" w:rsidP="004B0C2C">
            <w:pPr>
              <w:pStyle w:val="EmptyCellLayoutStyle"/>
              <w:spacing w:after="0" w:line="240" w:lineRule="auto"/>
            </w:pPr>
          </w:p>
        </w:tc>
        <w:tc>
          <w:tcPr>
            <w:tcW w:w="149" w:type="dxa"/>
          </w:tcPr>
          <w:p w14:paraId="08CD8FCA" w14:textId="77777777" w:rsidR="00CC66FC" w:rsidRDefault="00CC66FC" w:rsidP="004B0C2C">
            <w:pPr>
              <w:pStyle w:val="EmptyCellLayoutStyle"/>
              <w:spacing w:after="0" w:line="240" w:lineRule="auto"/>
            </w:pPr>
          </w:p>
        </w:tc>
      </w:tr>
      <w:tr w:rsidR="00CC66FC" w14:paraId="4450ACB9" w14:textId="77777777" w:rsidTr="004B0C2C">
        <w:tc>
          <w:tcPr>
            <w:tcW w:w="54" w:type="dxa"/>
          </w:tcPr>
          <w:p w14:paraId="3519C50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7CF604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A928A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89CA4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224C2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A79668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ACAEC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8CF5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83E43" w14:textId="77777777" w:rsidR="00CC66FC" w:rsidRDefault="00CC66FC" w:rsidP="004B0C2C">
                  <w:pPr>
                    <w:spacing w:after="0" w:line="240" w:lineRule="auto"/>
                  </w:pPr>
                  <w:r>
                    <w:rPr>
                      <w:rFonts w:ascii="Calibri" w:eastAsia="Calibri" w:hAnsi="Calibri"/>
                      <w:color w:val="000000"/>
                      <w:sz w:val="22"/>
                    </w:rPr>
                    <w:t>No</w:t>
                  </w:r>
                </w:p>
              </w:tc>
            </w:tr>
            <w:tr w:rsidR="00CC66FC" w14:paraId="7F23472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5E5EB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49C5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EE490" w14:textId="77777777" w:rsidR="00CC66FC" w:rsidRDefault="00CC66FC" w:rsidP="004B0C2C">
                  <w:pPr>
                    <w:spacing w:after="0" w:line="240" w:lineRule="auto"/>
                  </w:pPr>
                  <w:r>
                    <w:rPr>
                      <w:rFonts w:eastAsia="Arial"/>
                      <w:color w:val="000000"/>
                    </w:rPr>
                    <w:t>Yes</w:t>
                  </w:r>
                </w:p>
              </w:tc>
            </w:tr>
            <w:tr w:rsidR="00CC66FC" w14:paraId="4679C92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E3B2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E0FF3F"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CDBD2" w14:textId="77777777" w:rsidR="00CC66FC" w:rsidRDefault="00CC66FC" w:rsidP="004B0C2C">
                  <w:pPr>
                    <w:spacing w:after="0" w:line="240" w:lineRule="auto"/>
                  </w:pPr>
                  <w:r>
                    <w:rPr>
                      <w:rFonts w:ascii="Calibri" w:eastAsia="Calibri" w:hAnsi="Calibri"/>
                      <w:color w:val="000000"/>
                      <w:sz w:val="22"/>
                    </w:rPr>
                    <w:t>2</w:t>
                  </w:r>
                </w:p>
              </w:tc>
            </w:tr>
            <w:tr w:rsidR="00CC66FC" w14:paraId="36FC2B9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26AA0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564FC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3F285B" w14:textId="77777777" w:rsidR="00CC66FC" w:rsidRDefault="00CC66FC" w:rsidP="004B0C2C">
                  <w:pPr>
                    <w:spacing w:after="0" w:line="240" w:lineRule="auto"/>
                  </w:pPr>
                  <w:r>
                    <w:rPr>
                      <w:rFonts w:ascii="Calibri" w:eastAsia="Calibri" w:hAnsi="Calibri"/>
                      <w:color w:val="000000"/>
                      <w:sz w:val="22"/>
                    </w:rPr>
                    <w:t>2</w:t>
                  </w:r>
                </w:p>
              </w:tc>
            </w:tr>
          </w:tbl>
          <w:p w14:paraId="031FFA80" w14:textId="77777777" w:rsidR="00CC66FC" w:rsidRDefault="00CC66FC" w:rsidP="004B0C2C">
            <w:pPr>
              <w:spacing w:after="0" w:line="240" w:lineRule="auto"/>
            </w:pPr>
          </w:p>
        </w:tc>
        <w:tc>
          <w:tcPr>
            <w:tcW w:w="149" w:type="dxa"/>
          </w:tcPr>
          <w:p w14:paraId="7CD9A30A" w14:textId="77777777" w:rsidR="00CC66FC" w:rsidRDefault="00CC66FC" w:rsidP="004B0C2C">
            <w:pPr>
              <w:pStyle w:val="EmptyCellLayoutStyle"/>
              <w:spacing w:after="0" w:line="240" w:lineRule="auto"/>
            </w:pPr>
          </w:p>
        </w:tc>
      </w:tr>
      <w:tr w:rsidR="00CC66FC" w14:paraId="2E88990C" w14:textId="77777777" w:rsidTr="004B0C2C">
        <w:trPr>
          <w:trHeight w:val="80"/>
        </w:trPr>
        <w:tc>
          <w:tcPr>
            <w:tcW w:w="54" w:type="dxa"/>
          </w:tcPr>
          <w:p w14:paraId="65FF09F3" w14:textId="77777777" w:rsidR="00CC66FC" w:rsidRDefault="00CC66FC" w:rsidP="004B0C2C">
            <w:pPr>
              <w:pStyle w:val="EmptyCellLayoutStyle"/>
              <w:spacing w:after="0" w:line="240" w:lineRule="auto"/>
            </w:pPr>
          </w:p>
        </w:tc>
        <w:tc>
          <w:tcPr>
            <w:tcW w:w="10395" w:type="dxa"/>
          </w:tcPr>
          <w:p w14:paraId="042D99D4" w14:textId="77777777" w:rsidR="00CC66FC" w:rsidRDefault="00CC66FC" w:rsidP="004B0C2C">
            <w:pPr>
              <w:pStyle w:val="EmptyCellLayoutStyle"/>
              <w:spacing w:after="0" w:line="240" w:lineRule="auto"/>
            </w:pPr>
          </w:p>
        </w:tc>
        <w:tc>
          <w:tcPr>
            <w:tcW w:w="149" w:type="dxa"/>
          </w:tcPr>
          <w:p w14:paraId="647318BB" w14:textId="77777777" w:rsidR="00CC66FC" w:rsidRDefault="00CC66FC" w:rsidP="004B0C2C">
            <w:pPr>
              <w:pStyle w:val="EmptyCellLayoutStyle"/>
              <w:spacing w:after="0" w:line="240" w:lineRule="auto"/>
            </w:pPr>
          </w:p>
        </w:tc>
      </w:tr>
    </w:tbl>
    <w:p w14:paraId="49643667" w14:textId="77777777" w:rsidR="00CC66FC" w:rsidRDefault="00CC66FC" w:rsidP="00CC66FC">
      <w:pPr>
        <w:spacing w:after="0" w:line="240" w:lineRule="auto"/>
      </w:pPr>
    </w:p>
    <w:p w14:paraId="2487ED7A" w14:textId="77777777" w:rsidR="00CC66FC" w:rsidRDefault="00CC66FC" w:rsidP="00CC66FC">
      <w:pPr>
        <w:spacing w:after="0" w:line="240" w:lineRule="auto"/>
      </w:pPr>
      <w:r>
        <w:rPr>
          <w:rFonts w:ascii="Calibri" w:eastAsia="Calibri" w:hAnsi="Calibri"/>
          <w:b/>
          <w:color w:val="6495ED"/>
          <w:sz w:val="22"/>
        </w:rPr>
        <w:t>MSSQL 2014: Could not mark database as suspect. Getnext NC scan on sysdatabases.dbid failed</w:t>
      </w:r>
    </w:p>
    <w:p w14:paraId="0DAE35EB" w14:textId="77777777" w:rsidR="00CC66FC" w:rsidRDefault="00CC66FC" w:rsidP="00CC66FC">
      <w:pPr>
        <w:spacing w:after="0" w:line="240" w:lineRule="auto"/>
      </w:pPr>
      <w:r>
        <w:rPr>
          <w:rFonts w:ascii="Calibri" w:eastAsia="Calibri" w:hAnsi="Calibri"/>
          <w:color w:val="000000"/>
          <w:sz w:val="22"/>
        </w:rPr>
        <w:t>The SQL Server recovery process tried to turn on the suspect flag for the specified database, but it could not find the appropriate row in sysdatabases or could not update the database information in memory. The reason the database needs to be marked suspect should be indicated by other messages in the SQL Server error log or the Event Viewer.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7081649" w14:textId="77777777" w:rsidTr="004B0C2C">
        <w:trPr>
          <w:trHeight w:val="54"/>
        </w:trPr>
        <w:tc>
          <w:tcPr>
            <w:tcW w:w="54" w:type="dxa"/>
          </w:tcPr>
          <w:p w14:paraId="6F572E9E" w14:textId="77777777" w:rsidR="00CC66FC" w:rsidRDefault="00CC66FC" w:rsidP="004B0C2C">
            <w:pPr>
              <w:pStyle w:val="EmptyCellLayoutStyle"/>
              <w:spacing w:after="0" w:line="240" w:lineRule="auto"/>
            </w:pPr>
          </w:p>
        </w:tc>
        <w:tc>
          <w:tcPr>
            <w:tcW w:w="10395" w:type="dxa"/>
          </w:tcPr>
          <w:p w14:paraId="7EA450B7" w14:textId="77777777" w:rsidR="00CC66FC" w:rsidRDefault="00CC66FC" w:rsidP="004B0C2C">
            <w:pPr>
              <w:pStyle w:val="EmptyCellLayoutStyle"/>
              <w:spacing w:after="0" w:line="240" w:lineRule="auto"/>
            </w:pPr>
          </w:p>
        </w:tc>
        <w:tc>
          <w:tcPr>
            <w:tcW w:w="149" w:type="dxa"/>
          </w:tcPr>
          <w:p w14:paraId="00B97D49" w14:textId="77777777" w:rsidR="00CC66FC" w:rsidRDefault="00CC66FC" w:rsidP="004B0C2C">
            <w:pPr>
              <w:pStyle w:val="EmptyCellLayoutStyle"/>
              <w:spacing w:after="0" w:line="240" w:lineRule="auto"/>
            </w:pPr>
          </w:p>
        </w:tc>
      </w:tr>
      <w:tr w:rsidR="00CC66FC" w14:paraId="7F0E0028" w14:textId="77777777" w:rsidTr="004B0C2C">
        <w:tc>
          <w:tcPr>
            <w:tcW w:w="54" w:type="dxa"/>
          </w:tcPr>
          <w:p w14:paraId="3C4BD44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7D1988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1B59F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5859E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7F1EE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4CE796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D447C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D1AE7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F3F5C" w14:textId="77777777" w:rsidR="00CC66FC" w:rsidRDefault="00CC66FC" w:rsidP="004B0C2C">
                  <w:pPr>
                    <w:spacing w:after="0" w:line="240" w:lineRule="auto"/>
                  </w:pPr>
                  <w:r>
                    <w:rPr>
                      <w:rFonts w:ascii="Calibri" w:eastAsia="Calibri" w:hAnsi="Calibri"/>
                      <w:color w:val="000000"/>
                      <w:sz w:val="22"/>
                    </w:rPr>
                    <w:t>Yes</w:t>
                  </w:r>
                </w:p>
              </w:tc>
            </w:tr>
            <w:tr w:rsidR="00CC66FC" w14:paraId="72C42CE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3204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C9494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D5009" w14:textId="77777777" w:rsidR="00CC66FC" w:rsidRDefault="00CC66FC" w:rsidP="004B0C2C">
                  <w:pPr>
                    <w:spacing w:after="0" w:line="240" w:lineRule="auto"/>
                  </w:pPr>
                  <w:r>
                    <w:rPr>
                      <w:rFonts w:eastAsia="Arial"/>
                      <w:color w:val="000000"/>
                    </w:rPr>
                    <w:t>Yes</w:t>
                  </w:r>
                </w:p>
              </w:tc>
            </w:tr>
            <w:tr w:rsidR="00CC66FC" w14:paraId="0DA60B1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C811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F27A5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D6EF2" w14:textId="77777777" w:rsidR="00CC66FC" w:rsidRDefault="00CC66FC" w:rsidP="004B0C2C">
                  <w:pPr>
                    <w:spacing w:after="0" w:line="240" w:lineRule="auto"/>
                  </w:pPr>
                  <w:r>
                    <w:rPr>
                      <w:rFonts w:ascii="Calibri" w:eastAsia="Calibri" w:hAnsi="Calibri"/>
                      <w:color w:val="000000"/>
                      <w:sz w:val="22"/>
                    </w:rPr>
                    <w:t>1</w:t>
                  </w:r>
                </w:p>
              </w:tc>
            </w:tr>
            <w:tr w:rsidR="00CC66FC" w14:paraId="069B7F7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0333C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E6911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590EDA" w14:textId="77777777" w:rsidR="00CC66FC" w:rsidRDefault="00CC66FC" w:rsidP="004B0C2C">
                  <w:pPr>
                    <w:spacing w:after="0" w:line="240" w:lineRule="auto"/>
                  </w:pPr>
                  <w:r>
                    <w:rPr>
                      <w:rFonts w:ascii="Calibri" w:eastAsia="Calibri" w:hAnsi="Calibri"/>
                      <w:color w:val="000000"/>
                      <w:sz w:val="22"/>
                    </w:rPr>
                    <w:t>2</w:t>
                  </w:r>
                </w:p>
              </w:tc>
            </w:tr>
          </w:tbl>
          <w:p w14:paraId="1675A989" w14:textId="77777777" w:rsidR="00CC66FC" w:rsidRDefault="00CC66FC" w:rsidP="004B0C2C">
            <w:pPr>
              <w:spacing w:after="0" w:line="240" w:lineRule="auto"/>
            </w:pPr>
          </w:p>
        </w:tc>
        <w:tc>
          <w:tcPr>
            <w:tcW w:w="149" w:type="dxa"/>
          </w:tcPr>
          <w:p w14:paraId="3AF5B42D" w14:textId="77777777" w:rsidR="00CC66FC" w:rsidRDefault="00CC66FC" w:rsidP="004B0C2C">
            <w:pPr>
              <w:pStyle w:val="EmptyCellLayoutStyle"/>
              <w:spacing w:after="0" w:line="240" w:lineRule="auto"/>
            </w:pPr>
          </w:p>
        </w:tc>
      </w:tr>
      <w:tr w:rsidR="00CC66FC" w14:paraId="66C98255" w14:textId="77777777" w:rsidTr="004B0C2C">
        <w:trPr>
          <w:trHeight w:val="80"/>
        </w:trPr>
        <w:tc>
          <w:tcPr>
            <w:tcW w:w="54" w:type="dxa"/>
          </w:tcPr>
          <w:p w14:paraId="5728E841" w14:textId="77777777" w:rsidR="00CC66FC" w:rsidRDefault="00CC66FC" w:rsidP="004B0C2C">
            <w:pPr>
              <w:pStyle w:val="EmptyCellLayoutStyle"/>
              <w:spacing w:after="0" w:line="240" w:lineRule="auto"/>
            </w:pPr>
          </w:p>
        </w:tc>
        <w:tc>
          <w:tcPr>
            <w:tcW w:w="10395" w:type="dxa"/>
          </w:tcPr>
          <w:p w14:paraId="5762EAD7" w14:textId="77777777" w:rsidR="00CC66FC" w:rsidRDefault="00CC66FC" w:rsidP="004B0C2C">
            <w:pPr>
              <w:pStyle w:val="EmptyCellLayoutStyle"/>
              <w:spacing w:after="0" w:line="240" w:lineRule="auto"/>
            </w:pPr>
          </w:p>
        </w:tc>
        <w:tc>
          <w:tcPr>
            <w:tcW w:w="149" w:type="dxa"/>
          </w:tcPr>
          <w:p w14:paraId="08D82329" w14:textId="77777777" w:rsidR="00CC66FC" w:rsidRDefault="00CC66FC" w:rsidP="004B0C2C">
            <w:pPr>
              <w:pStyle w:val="EmptyCellLayoutStyle"/>
              <w:spacing w:after="0" w:line="240" w:lineRule="auto"/>
            </w:pPr>
          </w:p>
        </w:tc>
      </w:tr>
    </w:tbl>
    <w:p w14:paraId="5B99D7AF" w14:textId="77777777" w:rsidR="00CC66FC" w:rsidRDefault="00CC66FC" w:rsidP="00CC66FC">
      <w:pPr>
        <w:spacing w:after="0" w:line="240" w:lineRule="auto"/>
      </w:pPr>
    </w:p>
    <w:p w14:paraId="37F4487D" w14:textId="77777777" w:rsidR="00CC66FC" w:rsidRDefault="00CC66FC" w:rsidP="00CC66FC">
      <w:pPr>
        <w:spacing w:after="0" w:line="240" w:lineRule="auto"/>
      </w:pPr>
      <w:r>
        <w:rPr>
          <w:rFonts w:ascii="Calibri" w:eastAsia="Calibri" w:hAnsi="Calibri"/>
          <w:b/>
          <w:color w:val="6495ED"/>
          <w:sz w:val="22"/>
        </w:rPr>
        <w:t>MSSQL 2014: SQL Server Assertion</w:t>
      </w:r>
    </w:p>
    <w:p w14:paraId="318DBD2D" w14:textId="77777777" w:rsidR="00CC66FC" w:rsidRDefault="00CC66FC" w:rsidP="00CC66FC">
      <w:pPr>
        <w:spacing w:after="0" w:line="240" w:lineRule="auto"/>
      </w:pPr>
      <w:r>
        <w:rPr>
          <w:rFonts w:ascii="Calibri" w:eastAsia="Calibri" w:hAnsi="Calibri"/>
          <w:color w:val="000000"/>
          <w:sz w:val="22"/>
        </w:rPr>
        <w:t>SQL Server has raised an error. Under normal circumstances, SQL Server has posted a dump file in the log directory to help identify the actions that preceded the error. The error may have been caused by data corruption, an error in the client application, an error in SQL Server, network instability, or hardware failure.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D8FB894" w14:textId="77777777" w:rsidTr="004B0C2C">
        <w:trPr>
          <w:trHeight w:val="54"/>
        </w:trPr>
        <w:tc>
          <w:tcPr>
            <w:tcW w:w="54" w:type="dxa"/>
          </w:tcPr>
          <w:p w14:paraId="259F320E" w14:textId="77777777" w:rsidR="00CC66FC" w:rsidRDefault="00CC66FC" w:rsidP="004B0C2C">
            <w:pPr>
              <w:pStyle w:val="EmptyCellLayoutStyle"/>
              <w:spacing w:after="0" w:line="240" w:lineRule="auto"/>
            </w:pPr>
          </w:p>
        </w:tc>
        <w:tc>
          <w:tcPr>
            <w:tcW w:w="10395" w:type="dxa"/>
          </w:tcPr>
          <w:p w14:paraId="674FFA3B" w14:textId="77777777" w:rsidR="00CC66FC" w:rsidRDefault="00CC66FC" w:rsidP="004B0C2C">
            <w:pPr>
              <w:pStyle w:val="EmptyCellLayoutStyle"/>
              <w:spacing w:after="0" w:line="240" w:lineRule="auto"/>
            </w:pPr>
          </w:p>
        </w:tc>
        <w:tc>
          <w:tcPr>
            <w:tcW w:w="149" w:type="dxa"/>
          </w:tcPr>
          <w:p w14:paraId="023F9DA7" w14:textId="77777777" w:rsidR="00CC66FC" w:rsidRDefault="00CC66FC" w:rsidP="004B0C2C">
            <w:pPr>
              <w:pStyle w:val="EmptyCellLayoutStyle"/>
              <w:spacing w:after="0" w:line="240" w:lineRule="auto"/>
            </w:pPr>
          </w:p>
        </w:tc>
      </w:tr>
      <w:tr w:rsidR="00CC66FC" w14:paraId="351CC61D" w14:textId="77777777" w:rsidTr="004B0C2C">
        <w:tc>
          <w:tcPr>
            <w:tcW w:w="54" w:type="dxa"/>
          </w:tcPr>
          <w:p w14:paraId="6DA8E65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960889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99DA5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5A3F1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33C02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357164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64E79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46FE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6D786" w14:textId="77777777" w:rsidR="00CC66FC" w:rsidRDefault="00CC66FC" w:rsidP="004B0C2C">
                  <w:pPr>
                    <w:spacing w:after="0" w:line="240" w:lineRule="auto"/>
                  </w:pPr>
                  <w:r>
                    <w:rPr>
                      <w:rFonts w:ascii="Calibri" w:eastAsia="Calibri" w:hAnsi="Calibri"/>
                      <w:color w:val="000000"/>
                      <w:sz w:val="22"/>
                    </w:rPr>
                    <w:t>Yes</w:t>
                  </w:r>
                </w:p>
              </w:tc>
            </w:tr>
            <w:tr w:rsidR="00CC66FC" w14:paraId="21297BE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FDAF0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F88B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C95BE" w14:textId="77777777" w:rsidR="00CC66FC" w:rsidRDefault="00CC66FC" w:rsidP="004B0C2C">
                  <w:pPr>
                    <w:spacing w:after="0" w:line="240" w:lineRule="auto"/>
                  </w:pPr>
                  <w:r>
                    <w:rPr>
                      <w:rFonts w:eastAsia="Arial"/>
                      <w:color w:val="000000"/>
                    </w:rPr>
                    <w:t>Yes</w:t>
                  </w:r>
                </w:p>
              </w:tc>
            </w:tr>
            <w:tr w:rsidR="00CC66FC" w14:paraId="4823D5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2491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3BF0B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8DAC9D" w14:textId="77777777" w:rsidR="00CC66FC" w:rsidRDefault="00CC66FC" w:rsidP="004B0C2C">
                  <w:pPr>
                    <w:spacing w:after="0" w:line="240" w:lineRule="auto"/>
                  </w:pPr>
                  <w:r>
                    <w:rPr>
                      <w:rFonts w:ascii="Calibri" w:eastAsia="Calibri" w:hAnsi="Calibri"/>
                      <w:color w:val="000000"/>
                      <w:sz w:val="22"/>
                    </w:rPr>
                    <w:t>1</w:t>
                  </w:r>
                </w:p>
              </w:tc>
            </w:tr>
            <w:tr w:rsidR="00CC66FC" w14:paraId="7C8826C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C67B98"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80395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25284F" w14:textId="77777777" w:rsidR="00CC66FC" w:rsidRDefault="00CC66FC" w:rsidP="004B0C2C">
                  <w:pPr>
                    <w:spacing w:after="0" w:line="240" w:lineRule="auto"/>
                  </w:pPr>
                  <w:r>
                    <w:rPr>
                      <w:rFonts w:ascii="Calibri" w:eastAsia="Calibri" w:hAnsi="Calibri"/>
                      <w:color w:val="000000"/>
                      <w:sz w:val="22"/>
                    </w:rPr>
                    <w:t>1</w:t>
                  </w:r>
                </w:p>
              </w:tc>
            </w:tr>
          </w:tbl>
          <w:p w14:paraId="0E449675" w14:textId="77777777" w:rsidR="00CC66FC" w:rsidRDefault="00CC66FC" w:rsidP="004B0C2C">
            <w:pPr>
              <w:spacing w:after="0" w:line="240" w:lineRule="auto"/>
            </w:pPr>
          </w:p>
        </w:tc>
        <w:tc>
          <w:tcPr>
            <w:tcW w:w="149" w:type="dxa"/>
          </w:tcPr>
          <w:p w14:paraId="784CCB36" w14:textId="77777777" w:rsidR="00CC66FC" w:rsidRDefault="00CC66FC" w:rsidP="004B0C2C">
            <w:pPr>
              <w:pStyle w:val="EmptyCellLayoutStyle"/>
              <w:spacing w:after="0" w:line="240" w:lineRule="auto"/>
            </w:pPr>
          </w:p>
        </w:tc>
      </w:tr>
      <w:tr w:rsidR="00CC66FC" w14:paraId="447292DB" w14:textId="77777777" w:rsidTr="004B0C2C">
        <w:trPr>
          <w:trHeight w:val="80"/>
        </w:trPr>
        <w:tc>
          <w:tcPr>
            <w:tcW w:w="54" w:type="dxa"/>
          </w:tcPr>
          <w:p w14:paraId="2BE904CD" w14:textId="77777777" w:rsidR="00CC66FC" w:rsidRDefault="00CC66FC" w:rsidP="004B0C2C">
            <w:pPr>
              <w:pStyle w:val="EmptyCellLayoutStyle"/>
              <w:spacing w:after="0" w:line="240" w:lineRule="auto"/>
            </w:pPr>
          </w:p>
        </w:tc>
        <w:tc>
          <w:tcPr>
            <w:tcW w:w="10395" w:type="dxa"/>
          </w:tcPr>
          <w:p w14:paraId="256A0424" w14:textId="77777777" w:rsidR="00CC66FC" w:rsidRDefault="00CC66FC" w:rsidP="004B0C2C">
            <w:pPr>
              <w:pStyle w:val="EmptyCellLayoutStyle"/>
              <w:spacing w:after="0" w:line="240" w:lineRule="auto"/>
            </w:pPr>
          </w:p>
        </w:tc>
        <w:tc>
          <w:tcPr>
            <w:tcW w:w="149" w:type="dxa"/>
          </w:tcPr>
          <w:p w14:paraId="6F2DA07B" w14:textId="77777777" w:rsidR="00CC66FC" w:rsidRDefault="00CC66FC" w:rsidP="004B0C2C">
            <w:pPr>
              <w:pStyle w:val="EmptyCellLayoutStyle"/>
              <w:spacing w:after="0" w:line="240" w:lineRule="auto"/>
            </w:pPr>
          </w:p>
        </w:tc>
      </w:tr>
    </w:tbl>
    <w:p w14:paraId="7A78C547" w14:textId="77777777" w:rsidR="00CC66FC" w:rsidRDefault="00CC66FC" w:rsidP="00CC66FC">
      <w:pPr>
        <w:spacing w:after="0" w:line="240" w:lineRule="auto"/>
      </w:pPr>
    </w:p>
    <w:p w14:paraId="06354050" w14:textId="77777777" w:rsidR="00CC66FC" w:rsidRDefault="00CC66FC" w:rsidP="00CC66FC">
      <w:pPr>
        <w:spacing w:after="0" w:line="240" w:lineRule="auto"/>
      </w:pPr>
      <w:r>
        <w:rPr>
          <w:rFonts w:ascii="Calibri" w:eastAsia="Calibri" w:hAnsi="Calibri"/>
          <w:b/>
          <w:color w:val="6495ED"/>
          <w:sz w:val="22"/>
        </w:rPr>
        <w:t>MSSQL 2014: Table error: Page in its header is allocated by another object</w:t>
      </w:r>
    </w:p>
    <w:p w14:paraId="43F0F8EE" w14:textId="77777777" w:rsidR="00CC66FC" w:rsidRDefault="00CC66FC" w:rsidP="00CC66FC">
      <w:pPr>
        <w:spacing w:after="0" w:line="240" w:lineRule="auto"/>
      </w:pPr>
      <w:r>
        <w:rPr>
          <w:rFonts w:ascii="Calibri" w:eastAsia="Calibri" w:hAnsi="Calibri"/>
          <w:color w:val="000000"/>
          <w:sz w:val="22"/>
        </w:rPr>
        <w:t>A page has the object/index ID specified but is not allocated by any of that index's IAM pages. The page has an incorrect object/index ID in its header, so there will be a matching 2533 (page not seen although allocated) error for the page. The 2533 error corresponds to the index the page is really allocated to.</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56E6EB1" w14:textId="77777777" w:rsidTr="004B0C2C">
        <w:trPr>
          <w:trHeight w:val="54"/>
        </w:trPr>
        <w:tc>
          <w:tcPr>
            <w:tcW w:w="54" w:type="dxa"/>
          </w:tcPr>
          <w:p w14:paraId="0E8AA153" w14:textId="77777777" w:rsidR="00CC66FC" w:rsidRDefault="00CC66FC" w:rsidP="004B0C2C">
            <w:pPr>
              <w:pStyle w:val="EmptyCellLayoutStyle"/>
              <w:spacing w:after="0" w:line="240" w:lineRule="auto"/>
            </w:pPr>
          </w:p>
        </w:tc>
        <w:tc>
          <w:tcPr>
            <w:tcW w:w="10395" w:type="dxa"/>
          </w:tcPr>
          <w:p w14:paraId="775B9EFA" w14:textId="77777777" w:rsidR="00CC66FC" w:rsidRDefault="00CC66FC" w:rsidP="004B0C2C">
            <w:pPr>
              <w:pStyle w:val="EmptyCellLayoutStyle"/>
              <w:spacing w:after="0" w:line="240" w:lineRule="auto"/>
            </w:pPr>
          </w:p>
        </w:tc>
        <w:tc>
          <w:tcPr>
            <w:tcW w:w="149" w:type="dxa"/>
          </w:tcPr>
          <w:p w14:paraId="10EED502" w14:textId="77777777" w:rsidR="00CC66FC" w:rsidRDefault="00CC66FC" w:rsidP="004B0C2C">
            <w:pPr>
              <w:pStyle w:val="EmptyCellLayoutStyle"/>
              <w:spacing w:after="0" w:line="240" w:lineRule="auto"/>
            </w:pPr>
          </w:p>
        </w:tc>
      </w:tr>
      <w:tr w:rsidR="00CC66FC" w14:paraId="7BFF5275" w14:textId="77777777" w:rsidTr="004B0C2C">
        <w:tc>
          <w:tcPr>
            <w:tcW w:w="54" w:type="dxa"/>
          </w:tcPr>
          <w:p w14:paraId="6899424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12D2D6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90B70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CA261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25049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76F984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2C21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C129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213D4" w14:textId="77777777" w:rsidR="00CC66FC" w:rsidRDefault="00CC66FC" w:rsidP="004B0C2C">
                  <w:pPr>
                    <w:spacing w:after="0" w:line="240" w:lineRule="auto"/>
                  </w:pPr>
                  <w:r>
                    <w:rPr>
                      <w:rFonts w:ascii="Calibri" w:eastAsia="Calibri" w:hAnsi="Calibri"/>
                      <w:color w:val="000000"/>
                      <w:sz w:val="22"/>
                    </w:rPr>
                    <w:t>Yes</w:t>
                  </w:r>
                </w:p>
              </w:tc>
            </w:tr>
            <w:tr w:rsidR="00CC66FC" w14:paraId="50AAA8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32146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615E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C402C2" w14:textId="77777777" w:rsidR="00CC66FC" w:rsidRDefault="00CC66FC" w:rsidP="004B0C2C">
                  <w:pPr>
                    <w:spacing w:after="0" w:line="240" w:lineRule="auto"/>
                  </w:pPr>
                  <w:r>
                    <w:rPr>
                      <w:rFonts w:eastAsia="Arial"/>
                      <w:color w:val="000000"/>
                    </w:rPr>
                    <w:t>Yes</w:t>
                  </w:r>
                </w:p>
              </w:tc>
            </w:tr>
            <w:tr w:rsidR="00CC66FC" w14:paraId="5B868D6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5FFB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30B0A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4E874" w14:textId="77777777" w:rsidR="00CC66FC" w:rsidRDefault="00CC66FC" w:rsidP="004B0C2C">
                  <w:pPr>
                    <w:spacing w:after="0" w:line="240" w:lineRule="auto"/>
                  </w:pPr>
                  <w:r>
                    <w:rPr>
                      <w:rFonts w:ascii="Calibri" w:eastAsia="Calibri" w:hAnsi="Calibri"/>
                      <w:color w:val="000000"/>
                      <w:sz w:val="22"/>
                    </w:rPr>
                    <w:t>1</w:t>
                  </w:r>
                </w:p>
              </w:tc>
            </w:tr>
            <w:tr w:rsidR="00CC66FC" w14:paraId="43965C5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EC35A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D27A0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A0CAF1" w14:textId="77777777" w:rsidR="00CC66FC" w:rsidRDefault="00CC66FC" w:rsidP="004B0C2C">
                  <w:pPr>
                    <w:spacing w:after="0" w:line="240" w:lineRule="auto"/>
                  </w:pPr>
                  <w:r>
                    <w:rPr>
                      <w:rFonts w:ascii="Calibri" w:eastAsia="Calibri" w:hAnsi="Calibri"/>
                      <w:color w:val="000000"/>
                      <w:sz w:val="22"/>
                    </w:rPr>
                    <w:t>1</w:t>
                  </w:r>
                </w:p>
              </w:tc>
            </w:tr>
          </w:tbl>
          <w:p w14:paraId="7A603DF4" w14:textId="77777777" w:rsidR="00CC66FC" w:rsidRDefault="00CC66FC" w:rsidP="004B0C2C">
            <w:pPr>
              <w:spacing w:after="0" w:line="240" w:lineRule="auto"/>
            </w:pPr>
          </w:p>
        </w:tc>
        <w:tc>
          <w:tcPr>
            <w:tcW w:w="149" w:type="dxa"/>
          </w:tcPr>
          <w:p w14:paraId="5935B220" w14:textId="77777777" w:rsidR="00CC66FC" w:rsidRDefault="00CC66FC" w:rsidP="004B0C2C">
            <w:pPr>
              <w:pStyle w:val="EmptyCellLayoutStyle"/>
              <w:spacing w:after="0" w:line="240" w:lineRule="auto"/>
            </w:pPr>
          </w:p>
        </w:tc>
      </w:tr>
      <w:tr w:rsidR="00CC66FC" w14:paraId="4CCB8A64" w14:textId="77777777" w:rsidTr="004B0C2C">
        <w:trPr>
          <w:trHeight w:val="80"/>
        </w:trPr>
        <w:tc>
          <w:tcPr>
            <w:tcW w:w="54" w:type="dxa"/>
          </w:tcPr>
          <w:p w14:paraId="0D0B54BC" w14:textId="77777777" w:rsidR="00CC66FC" w:rsidRDefault="00CC66FC" w:rsidP="004B0C2C">
            <w:pPr>
              <w:pStyle w:val="EmptyCellLayoutStyle"/>
              <w:spacing w:after="0" w:line="240" w:lineRule="auto"/>
            </w:pPr>
          </w:p>
        </w:tc>
        <w:tc>
          <w:tcPr>
            <w:tcW w:w="10395" w:type="dxa"/>
          </w:tcPr>
          <w:p w14:paraId="06BE5816" w14:textId="77777777" w:rsidR="00CC66FC" w:rsidRDefault="00CC66FC" w:rsidP="004B0C2C">
            <w:pPr>
              <w:pStyle w:val="EmptyCellLayoutStyle"/>
              <w:spacing w:after="0" w:line="240" w:lineRule="auto"/>
            </w:pPr>
          </w:p>
        </w:tc>
        <w:tc>
          <w:tcPr>
            <w:tcW w:w="149" w:type="dxa"/>
          </w:tcPr>
          <w:p w14:paraId="4F4608C7" w14:textId="77777777" w:rsidR="00CC66FC" w:rsidRDefault="00CC66FC" w:rsidP="004B0C2C">
            <w:pPr>
              <w:pStyle w:val="EmptyCellLayoutStyle"/>
              <w:spacing w:after="0" w:line="240" w:lineRule="auto"/>
            </w:pPr>
          </w:p>
        </w:tc>
      </w:tr>
    </w:tbl>
    <w:p w14:paraId="3788FED6" w14:textId="77777777" w:rsidR="00CC66FC" w:rsidRDefault="00CC66FC" w:rsidP="00CC66FC">
      <w:pPr>
        <w:spacing w:after="0" w:line="240" w:lineRule="auto"/>
      </w:pPr>
    </w:p>
    <w:p w14:paraId="1DA52FC9" w14:textId="77777777" w:rsidR="00CC66FC" w:rsidRDefault="00CC66FC" w:rsidP="00CC66FC">
      <w:pPr>
        <w:spacing w:after="0" w:line="240" w:lineRule="auto"/>
      </w:pPr>
      <w:r>
        <w:rPr>
          <w:rFonts w:ascii="Calibri" w:eastAsia="Calibri" w:hAnsi="Calibri"/>
          <w:b/>
          <w:color w:val="6495ED"/>
          <w:sz w:val="22"/>
        </w:rPr>
        <w:t>MSSQL 2014: SQL Server Service Broker attempted to use an unsupported encryption algorithm</w:t>
      </w:r>
    </w:p>
    <w:p w14:paraId="6526F5E7" w14:textId="77777777" w:rsidR="00CC66FC" w:rsidRDefault="00CC66FC" w:rsidP="00CC66FC">
      <w:pPr>
        <w:spacing w:after="0" w:line="240" w:lineRule="auto"/>
      </w:pPr>
      <w:r>
        <w:rPr>
          <w:rFonts w:ascii="Calibri" w:eastAsia="Calibri" w:hAnsi="Calibri"/>
          <w:color w:val="000000"/>
          <w:sz w:val="22"/>
        </w:rPr>
        <w:t>The rule triggers an alert when SQL Server Service Broker tries to use an unsupported encryption algorithm.</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E640231" w14:textId="77777777" w:rsidTr="004B0C2C">
        <w:trPr>
          <w:trHeight w:val="54"/>
        </w:trPr>
        <w:tc>
          <w:tcPr>
            <w:tcW w:w="54" w:type="dxa"/>
          </w:tcPr>
          <w:p w14:paraId="22B48E7D" w14:textId="77777777" w:rsidR="00CC66FC" w:rsidRDefault="00CC66FC" w:rsidP="004B0C2C">
            <w:pPr>
              <w:pStyle w:val="EmptyCellLayoutStyle"/>
              <w:spacing w:after="0" w:line="240" w:lineRule="auto"/>
            </w:pPr>
          </w:p>
        </w:tc>
        <w:tc>
          <w:tcPr>
            <w:tcW w:w="10395" w:type="dxa"/>
          </w:tcPr>
          <w:p w14:paraId="03CB16A6" w14:textId="77777777" w:rsidR="00CC66FC" w:rsidRDefault="00CC66FC" w:rsidP="004B0C2C">
            <w:pPr>
              <w:pStyle w:val="EmptyCellLayoutStyle"/>
              <w:spacing w:after="0" w:line="240" w:lineRule="auto"/>
            </w:pPr>
          </w:p>
        </w:tc>
        <w:tc>
          <w:tcPr>
            <w:tcW w:w="149" w:type="dxa"/>
          </w:tcPr>
          <w:p w14:paraId="21308B7D" w14:textId="77777777" w:rsidR="00CC66FC" w:rsidRDefault="00CC66FC" w:rsidP="004B0C2C">
            <w:pPr>
              <w:pStyle w:val="EmptyCellLayoutStyle"/>
              <w:spacing w:after="0" w:line="240" w:lineRule="auto"/>
            </w:pPr>
          </w:p>
        </w:tc>
      </w:tr>
      <w:tr w:rsidR="00CC66FC" w14:paraId="3E9460AA" w14:textId="77777777" w:rsidTr="004B0C2C">
        <w:tc>
          <w:tcPr>
            <w:tcW w:w="54" w:type="dxa"/>
          </w:tcPr>
          <w:p w14:paraId="3DB4EC1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A1CB7F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D2037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DC1FF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C3D70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B18681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C9DD0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09FF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5CBCE" w14:textId="77777777" w:rsidR="00CC66FC" w:rsidRDefault="00CC66FC" w:rsidP="004B0C2C">
                  <w:pPr>
                    <w:spacing w:after="0" w:line="240" w:lineRule="auto"/>
                  </w:pPr>
                  <w:r>
                    <w:rPr>
                      <w:rFonts w:ascii="Calibri" w:eastAsia="Calibri" w:hAnsi="Calibri"/>
                      <w:color w:val="000000"/>
                      <w:sz w:val="22"/>
                    </w:rPr>
                    <w:t>Yes</w:t>
                  </w:r>
                </w:p>
              </w:tc>
            </w:tr>
            <w:tr w:rsidR="00CC66FC" w14:paraId="68E5B8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E146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2337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C8FCD" w14:textId="77777777" w:rsidR="00CC66FC" w:rsidRDefault="00CC66FC" w:rsidP="004B0C2C">
                  <w:pPr>
                    <w:spacing w:after="0" w:line="240" w:lineRule="auto"/>
                  </w:pPr>
                  <w:r>
                    <w:rPr>
                      <w:rFonts w:eastAsia="Arial"/>
                      <w:color w:val="000000"/>
                    </w:rPr>
                    <w:t>Yes</w:t>
                  </w:r>
                </w:p>
              </w:tc>
            </w:tr>
            <w:tr w:rsidR="00CC66FC" w14:paraId="0CE1B8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AC7D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326E3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BAC9F0" w14:textId="77777777" w:rsidR="00CC66FC" w:rsidRDefault="00CC66FC" w:rsidP="004B0C2C">
                  <w:pPr>
                    <w:spacing w:after="0" w:line="240" w:lineRule="auto"/>
                  </w:pPr>
                  <w:r>
                    <w:rPr>
                      <w:rFonts w:ascii="Calibri" w:eastAsia="Calibri" w:hAnsi="Calibri"/>
                      <w:color w:val="000000"/>
                      <w:sz w:val="22"/>
                    </w:rPr>
                    <w:t>1</w:t>
                  </w:r>
                </w:p>
              </w:tc>
            </w:tr>
            <w:tr w:rsidR="00CC66FC" w14:paraId="19812F3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61AFD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A2B8F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9FE0D6" w14:textId="77777777" w:rsidR="00CC66FC" w:rsidRDefault="00CC66FC" w:rsidP="004B0C2C">
                  <w:pPr>
                    <w:spacing w:after="0" w:line="240" w:lineRule="auto"/>
                  </w:pPr>
                  <w:r>
                    <w:rPr>
                      <w:rFonts w:ascii="Calibri" w:eastAsia="Calibri" w:hAnsi="Calibri"/>
                      <w:color w:val="000000"/>
                      <w:sz w:val="22"/>
                    </w:rPr>
                    <w:t>2</w:t>
                  </w:r>
                </w:p>
              </w:tc>
            </w:tr>
          </w:tbl>
          <w:p w14:paraId="0BFBF5D2" w14:textId="77777777" w:rsidR="00CC66FC" w:rsidRDefault="00CC66FC" w:rsidP="004B0C2C">
            <w:pPr>
              <w:spacing w:after="0" w:line="240" w:lineRule="auto"/>
            </w:pPr>
          </w:p>
        </w:tc>
        <w:tc>
          <w:tcPr>
            <w:tcW w:w="149" w:type="dxa"/>
          </w:tcPr>
          <w:p w14:paraId="5C12214D" w14:textId="77777777" w:rsidR="00CC66FC" w:rsidRDefault="00CC66FC" w:rsidP="004B0C2C">
            <w:pPr>
              <w:pStyle w:val="EmptyCellLayoutStyle"/>
              <w:spacing w:after="0" w:line="240" w:lineRule="auto"/>
            </w:pPr>
          </w:p>
        </w:tc>
      </w:tr>
      <w:tr w:rsidR="00CC66FC" w14:paraId="5F2959EC" w14:textId="77777777" w:rsidTr="004B0C2C">
        <w:trPr>
          <w:trHeight w:val="80"/>
        </w:trPr>
        <w:tc>
          <w:tcPr>
            <w:tcW w:w="54" w:type="dxa"/>
          </w:tcPr>
          <w:p w14:paraId="5D4D1D7E" w14:textId="77777777" w:rsidR="00CC66FC" w:rsidRDefault="00CC66FC" w:rsidP="004B0C2C">
            <w:pPr>
              <w:pStyle w:val="EmptyCellLayoutStyle"/>
              <w:spacing w:after="0" w:line="240" w:lineRule="auto"/>
            </w:pPr>
          </w:p>
        </w:tc>
        <w:tc>
          <w:tcPr>
            <w:tcW w:w="10395" w:type="dxa"/>
          </w:tcPr>
          <w:p w14:paraId="72714C67" w14:textId="77777777" w:rsidR="00CC66FC" w:rsidRDefault="00CC66FC" w:rsidP="004B0C2C">
            <w:pPr>
              <w:pStyle w:val="EmptyCellLayoutStyle"/>
              <w:spacing w:after="0" w:line="240" w:lineRule="auto"/>
            </w:pPr>
          </w:p>
        </w:tc>
        <w:tc>
          <w:tcPr>
            <w:tcW w:w="149" w:type="dxa"/>
          </w:tcPr>
          <w:p w14:paraId="7F8CFF41" w14:textId="77777777" w:rsidR="00CC66FC" w:rsidRDefault="00CC66FC" w:rsidP="004B0C2C">
            <w:pPr>
              <w:pStyle w:val="EmptyCellLayoutStyle"/>
              <w:spacing w:after="0" w:line="240" w:lineRule="auto"/>
            </w:pPr>
          </w:p>
        </w:tc>
      </w:tr>
    </w:tbl>
    <w:p w14:paraId="506B8F92" w14:textId="77777777" w:rsidR="00CC66FC" w:rsidRDefault="00CC66FC" w:rsidP="00CC66FC">
      <w:pPr>
        <w:spacing w:after="0" w:line="240" w:lineRule="auto"/>
      </w:pPr>
    </w:p>
    <w:p w14:paraId="496FAFE7" w14:textId="77777777" w:rsidR="00CC66FC" w:rsidRDefault="00CC66FC" w:rsidP="00CC66FC">
      <w:pPr>
        <w:spacing w:after="0" w:line="240" w:lineRule="auto"/>
      </w:pPr>
      <w:r>
        <w:rPr>
          <w:rFonts w:ascii="Calibri" w:eastAsia="Calibri" w:hAnsi="Calibri"/>
          <w:b/>
          <w:color w:val="6495ED"/>
          <w:sz w:val="22"/>
        </w:rPr>
        <w:t>MSSQL 2014: Failed to initialize the Common Language Runtime (CLR) with HRESULT</w:t>
      </w:r>
    </w:p>
    <w:p w14:paraId="5CBBFEEB" w14:textId="77777777" w:rsidR="00CC66FC" w:rsidRDefault="00CC66FC" w:rsidP="00CC66FC">
      <w:pPr>
        <w:spacing w:after="0" w:line="240" w:lineRule="auto"/>
      </w:pPr>
      <w:r>
        <w:rPr>
          <w:rFonts w:ascii="Calibri" w:eastAsia="Calibri" w:hAnsi="Calibri"/>
          <w:color w:val="000000"/>
          <w:sz w:val="22"/>
        </w:rPr>
        <w:t>The rule triggers an alert when an assembly or application fails to start and logs an HRESULT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02838C7" w14:textId="77777777" w:rsidTr="004B0C2C">
        <w:trPr>
          <w:trHeight w:val="54"/>
        </w:trPr>
        <w:tc>
          <w:tcPr>
            <w:tcW w:w="54" w:type="dxa"/>
          </w:tcPr>
          <w:p w14:paraId="332F5A95" w14:textId="77777777" w:rsidR="00CC66FC" w:rsidRDefault="00CC66FC" w:rsidP="004B0C2C">
            <w:pPr>
              <w:pStyle w:val="EmptyCellLayoutStyle"/>
              <w:spacing w:after="0" w:line="240" w:lineRule="auto"/>
            </w:pPr>
          </w:p>
        </w:tc>
        <w:tc>
          <w:tcPr>
            <w:tcW w:w="10395" w:type="dxa"/>
          </w:tcPr>
          <w:p w14:paraId="3AB2DE78" w14:textId="77777777" w:rsidR="00CC66FC" w:rsidRDefault="00CC66FC" w:rsidP="004B0C2C">
            <w:pPr>
              <w:pStyle w:val="EmptyCellLayoutStyle"/>
              <w:spacing w:after="0" w:line="240" w:lineRule="auto"/>
            </w:pPr>
          </w:p>
        </w:tc>
        <w:tc>
          <w:tcPr>
            <w:tcW w:w="149" w:type="dxa"/>
          </w:tcPr>
          <w:p w14:paraId="7B0D8159" w14:textId="77777777" w:rsidR="00CC66FC" w:rsidRDefault="00CC66FC" w:rsidP="004B0C2C">
            <w:pPr>
              <w:pStyle w:val="EmptyCellLayoutStyle"/>
              <w:spacing w:after="0" w:line="240" w:lineRule="auto"/>
            </w:pPr>
          </w:p>
        </w:tc>
      </w:tr>
      <w:tr w:rsidR="00CC66FC" w14:paraId="75DD5D27" w14:textId="77777777" w:rsidTr="004B0C2C">
        <w:tc>
          <w:tcPr>
            <w:tcW w:w="54" w:type="dxa"/>
          </w:tcPr>
          <w:p w14:paraId="3217177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B2169A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EBFCA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489D5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C9B49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572A5A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DF2E5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1B76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6485B" w14:textId="77777777" w:rsidR="00CC66FC" w:rsidRDefault="00CC66FC" w:rsidP="004B0C2C">
                  <w:pPr>
                    <w:spacing w:after="0" w:line="240" w:lineRule="auto"/>
                  </w:pPr>
                  <w:r>
                    <w:rPr>
                      <w:rFonts w:ascii="Calibri" w:eastAsia="Calibri" w:hAnsi="Calibri"/>
                      <w:color w:val="000000"/>
                      <w:sz w:val="22"/>
                    </w:rPr>
                    <w:t>Yes</w:t>
                  </w:r>
                </w:p>
              </w:tc>
            </w:tr>
            <w:tr w:rsidR="00CC66FC" w14:paraId="054DE22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99BE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EFF65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B4620" w14:textId="77777777" w:rsidR="00CC66FC" w:rsidRDefault="00CC66FC" w:rsidP="004B0C2C">
                  <w:pPr>
                    <w:spacing w:after="0" w:line="240" w:lineRule="auto"/>
                  </w:pPr>
                  <w:r>
                    <w:rPr>
                      <w:rFonts w:eastAsia="Arial"/>
                      <w:color w:val="000000"/>
                    </w:rPr>
                    <w:t>Yes</w:t>
                  </w:r>
                </w:p>
              </w:tc>
            </w:tr>
            <w:tr w:rsidR="00CC66FC" w14:paraId="27DD830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A230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D844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D76F82" w14:textId="77777777" w:rsidR="00CC66FC" w:rsidRDefault="00CC66FC" w:rsidP="004B0C2C">
                  <w:pPr>
                    <w:spacing w:after="0" w:line="240" w:lineRule="auto"/>
                  </w:pPr>
                  <w:r>
                    <w:rPr>
                      <w:rFonts w:ascii="Calibri" w:eastAsia="Calibri" w:hAnsi="Calibri"/>
                      <w:color w:val="000000"/>
                      <w:sz w:val="22"/>
                    </w:rPr>
                    <w:t>1</w:t>
                  </w:r>
                </w:p>
              </w:tc>
            </w:tr>
            <w:tr w:rsidR="00CC66FC" w14:paraId="332CA32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F965B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C0B93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8F07D7" w14:textId="77777777" w:rsidR="00CC66FC" w:rsidRDefault="00CC66FC" w:rsidP="004B0C2C">
                  <w:pPr>
                    <w:spacing w:after="0" w:line="240" w:lineRule="auto"/>
                  </w:pPr>
                  <w:r>
                    <w:rPr>
                      <w:rFonts w:ascii="Calibri" w:eastAsia="Calibri" w:hAnsi="Calibri"/>
                      <w:color w:val="000000"/>
                      <w:sz w:val="22"/>
                    </w:rPr>
                    <w:t>2</w:t>
                  </w:r>
                </w:p>
              </w:tc>
            </w:tr>
          </w:tbl>
          <w:p w14:paraId="527C56DA" w14:textId="77777777" w:rsidR="00CC66FC" w:rsidRDefault="00CC66FC" w:rsidP="004B0C2C">
            <w:pPr>
              <w:spacing w:after="0" w:line="240" w:lineRule="auto"/>
            </w:pPr>
          </w:p>
        </w:tc>
        <w:tc>
          <w:tcPr>
            <w:tcW w:w="149" w:type="dxa"/>
          </w:tcPr>
          <w:p w14:paraId="071CC5CF" w14:textId="77777777" w:rsidR="00CC66FC" w:rsidRDefault="00CC66FC" w:rsidP="004B0C2C">
            <w:pPr>
              <w:pStyle w:val="EmptyCellLayoutStyle"/>
              <w:spacing w:after="0" w:line="240" w:lineRule="auto"/>
            </w:pPr>
          </w:p>
        </w:tc>
      </w:tr>
      <w:tr w:rsidR="00CC66FC" w14:paraId="3EA99FA8" w14:textId="77777777" w:rsidTr="004B0C2C">
        <w:trPr>
          <w:trHeight w:val="80"/>
        </w:trPr>
        <w:tc>
          <w:tcPr>
            <w:tcW w:w="54" w:type="dxa"/>
          </w:tcPr>
          <w:p w14:paraId="484BA1E5" w14:textId="77777777" w:rsidR="00CC66FC" w:rsidRDefault="00CC66FC" w:rsidP="004B0C2C">
            <w:pPr>
              <w:pStyle w:val="EmptyCellLayoutStyle"/>
              <w:spacing w:after="0" w:line="240" w:lineRule="auto"/>
            </w:pPr>
          </w:p>
        </w:tc>
        <w:tc>
          <w:tcPr>
            <w:tcW w:w="10395" w:type="dxa"/>
          </w:tcPr>
          <w:p w14:paraId="188EAA6E" w14:textId="77777777" w:rsidR="00CC66FC" w:rsidRDefault="00CC66FC" w:rsidP="004B0C2C">
            <w:pPr>
              <w:pStyle w:val="EmptyCellLayoutStyle"/>
              <w:spacing w:after="0" w:line="240" w:lineRule="auto"/>
            </w:pPr>
          </w:p>
        </w:tc>
        <w:tc>
          <w:tcPr>
            <w:tcW w:w="149" w:type="dxa"/>
          </w:tcPr>
          <w:p w14:paraId="342D0871" w14:textId="77777777" w:rsidR="00CC66FC" w:rsidRDefault="00CC66FC" w:rsidP="004B0C2C">
            <w:pPr>
              <w:pStyle w:val="EmptyCellLayoutStyle"/>
              <w:spacing w:after="0" w:line="240" w:lineRule="auto"/>
            </w:pPr>
          </w:p>
        </w:tc>
      </w:tr>
    </w:tbl>
    <w:p w14:paraId="0C5ECA40" w14:textId="77777777" w:rsidR="00CC66FC" w:rsidRDefault="00CC66FC" w:rsidP="00CC66FC">
      <w:pPr>
        <w:spacing w:after="0" w:line="240" w:lineRule="auto"/>
      </w:pPr>
    </w:p>
    <w:p w14:paraId="2B81A10A" w14:textId="77777777" w:rsidR="00CC66FC" w:rsidRDefault="00CC66FC" w:rsidP="00CC66FC">
      <w:pPr>
        <w:spacing w:after="0" w:line="240" w:lineRule="auto"/>
      </w:pPr>
      <w:r>
        <w:rPr>
          <w:rFonts w:ascii="Calibri" w:eastAsia="Calibri" w:hAnsi="Calibri"/>
          <w:b/>
          <w:color w:val="6495ED"/>
          <w:sz w:val="22"/>
        </w:rPr>
        <w:t>MSSQL 2014: Enlist of MSDTC transaction failed</w:t>
      </w:r>
    </w:p>
    <w:p w14:paraId="270BC16B" w14:textId="77777777" w:rsidR="00CC66FC" w:rsidRDefault="00CC66FC" w:rsidP="00CC66FC">
      <w:pPr>
        <w:spacing w:after="0" w:line="240" w:lineRule="auto"/>
      </w:pPr>
      <w:r>
        <w:rPr>
          <w:rFonts w:ascii="Calibri" w:eastAsia="Calibri" w:hAnsi="Calibri"/>
          <w:color w:val="000000"/>
          <w:sz w:val="22"/>
        </w:rPr>
        <w:t>The rule triggers an alert when SQL Server fails to enlist a new or existing distributed transaction.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15CAFCB" w14:textId="77777777" w:rsidTr="004B0C2C">
        <w:trPr>
          <w:trHeight w:val="54"/>
        </w:trPr>
        <w:tc>
          <w:tcPr>
            <w:tcW w:w="54" w:type="dxa"/>
          </w:tcPr>
          <w:p w14:paraId="0907F5F9" w14:textId="77777777" w:rsidR="00CC66FC" w:rsidRDefault="00CC66FC" w:rsidP="004B0C2C">
            <w:pPr>
              <w:pStyle w:val="EmptyCellLayoutStyle"/>
              <w:spacing w:after="0" w:line="240" w:lineRule="auto"/>
            </w:pPr>
          </w:p>
        </w:tc>
        <w:tc>
          <w:tcPr>
            <w:tcW w:w="10395" w:type="dxa"/>
          </w:tcPr>
          <w:p w14:paraId="11740B9B" w14:textId="77777777" w:rsidR="00CC66FC" w:rsidRDefault="00CC66FC" w:rsidP="004B0C2C">
            <w:pPr>
              <w:pStyle w:val="EmptyCellLayoutStyle"/>
              <w:spacing w:after="0" w:line="240" w:lineRule="auto"/>
            </w:pPr>
          </w:p>
        </w:tc>
        <w:tc>
          <w:tcPr>
            <w:tcW w:w="149" w:type="dxa"/>
          </w:tcPr>
          <w:p w14:paraId="2BEDEAFD" w14:textId="77777777" w:rsidR="00CC66FC" w:rsidRDefault="00CC66FC" w:rsidP="004B0C2C">
            <w:pPr>
              <w:pStyle w:val="EmptyCellLayoutStyle"/>
              <w:spacing w:after="0" w:line="240" w:lineRule="auto"/>
            </w:pPr>
          </w:p>
        </w:tc>
      </w:tr>
      <w:tr w:rsidR="00CC66FC" w14:paraId="458DFD7C" w14:textId="77777777" w:rsidTr="004B0C2C">
        <w:tc>
          <w:tcPr>
            <w:tcW w:w="54" w:type="dxa"/>
          </w:tcPr>
          <w:p w14:paraId="3BD0EE5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CED745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535EA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634CF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8B815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15B24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42A8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16F6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C09A8" w14:textId="77777777" w:rsidR="00CC66FC" w:rsidRDefault="00CC66FC" w:rsidP="004B0C2C">
                  <w:pPr>
                    <w:spacing w:after="0" w:line="240" w:lineRule="auto"/>
                  </w:pPr>
                  <w:r>
                    <w:rPr>
                      <w:rFonts w:ascii="Calibri" w:eastAsia="Calibri" w:hAnsi="Calibri"/>
                      <w:color w:val="000000"/>
                      <w:sz w:val="22"/>
                    </w:rPr>
                    <w:t>Yes</w:t>
                  </w:r>
                </w:p>
              </w:tc>
            </w:tr>
            <w:tr w:rsidR="00CC66FC" w14:paraId="5BDEA5F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0DF1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A57E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C2D9D" w14:textId="77777777" w:rsidR="00CC66FC" w:rsidRDefault="00CC66FC" w:rsidP="004B0C2C">
                  <w:pPr>
                    <w:spacing w:after="0" w:line="240" w:lineRule="auto"/>
                  </w:pPr>
                  <w:r>
                    <w:rPr>
                      <w:rFonts w:eastAsia="Arial"/>
                      <w:color w:val="000000"/>
                    </w:rPr>
                    <w:t>Yes</w:t>
                  </w:r>
                </w:p>
              </w:tc>
            </w:tr>
            <w:tr w:rsidR="00CC66FC" w14:paraId="06D3666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0FA7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4D6D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28709" w14:textId="77777777" w:rsidR="00CC66FC" w:rsidRDefault="00CC66FC" w:rsidP="004B0C2C">
                  <w:pPr>
                    <w:spacing w:after="0" w:line="240" w:lineRule="auto"/>
                  </w:pPr>
                  <w:r>
                    <w:rPr>
                      <w:rFonts w:ascii="Calibri" w:eastAsia="Calibri" w:hAnsi="Calibri"/>
                      <w:color w:val="000000"/>
                      <w:sz w:val="22"/>
                    </w:rPr>
                    <w:t>1</w:t>
                  </w:r>
                </w:p>
              </w:tc>
            </w:tr>
            <w:tr w:rsidR="00CC66FC" w14:paraId="104EC3F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0D044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698609"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47DF4F" w14:textId="77777777" w:rsidR="00CC66FC" w:rsidRDefault="00CC66FC" w:rsidP="004B0C2C">
                  <w:pPr>
                    <w:spacing w:after="0" w:line="240" w:lineRule="auto"/>
                  </w:pPr>
                  <w:r>
                    <w:rPr>
                      <w:rFonts w:ascii="Calibri" w:eastAsia="Calibri" w:hAnsi="Calibri"/>
                      <w:color w:val="000000"/>
                      <w:sz w:val="22"/>
                    </w:rPr>
                    <w:t>1</w:t>
                  </w:r>
                </w:p>
              </w:tc>
            </w:tr>
          </w:tbl>
          <w:p w14:paraId="38C00AA2" w14:textId="77777777" w:rsidR="00CC66FC" w:rsidRDefault="00CC66FC" w:rsidP="004B0C2C">
            <w:pPr>
              <w:spacing w:after="0" w:line="240" w:lineRule="auto"/>
            </w:pPr>
          </w:p>
        </w:tc>
        <w:tc>
          <w:tcPr>
            <w:tcW w:w="149" w:type="dxa"/>
          </w:tcPr>
          <w:p w14:paraId="3A64BC06" w14:textId="77777777" w:rsidR="00CC66FC" w:rsidRDefault="00CC66FC" w:rsidP="004B0C2C">
            <w:pPr>
              <w:pStyle w:val="EmptyCellLayoutStyle"/>
              <w:spacing w:after="0" w:line="240" w:lineRule="auto"/>
            </w:pPr>
          </w:p>
        </w:tc>
      </w:tr>
      <w:tr w:rsidR="00CC66FC" w14:paraId="0561CC12" w14:textId="77777777" w:rsidTr="004B0C2C">
        <w:trPr>
          <w:trHeight w:val="80"/>
        </w:trPr>
        <w:tc>
          <w:tcPr>
            <w:tcW w:w="54" w:type="dxa"/>
          </w:tcPr>
          <w:p w14:paraId="73424693" w14:textId="77777777" w:rsidR="00CC66FC" w:rsidRDefault="00CC66FC" w:rsidP="004B0C2C">
            <w:pPr>
              <w:pStyle w:val="EmptyCellLayoutStyle"/>
              <w:spacing w:after="0" w:line="240" w:lineRule="auto"/>
            </w:pPr>
          </w:p>
        </w:tc>
        <w:tc>
          <w:tcPr>
            <w:tcW w:w="10395" w:type="dxa"/>
          </w:tcPr>
          <w:p w14:paraId="509A6F03" w14:textId="77777777" w:rsidR="00CC66FC" w:rsidRDefault="00CC66FC" w:rsidP="004B0C2C">
            <w:pPr>
              <w:pStyle w:val="EmptyCellLayoutStyle"/>
              <w:spacing w:after="0" w:line="240" w:lineRule="auto"/>
            </w:pPr>
          </w:p>
        </w:tc>
        <w:tc>
          <w:tcPr>
            <w:tcW w:w="149" w:type="dxa"/>
          </w:tcPr>
          <w:p w14:paraId="4FA1986F" w14:textId="77777777" w:rsidR="00CC66FC" w:rsidRDefault="00CC66FC" w:rsidP="004B0C2C">
            <w:pPr>
              <w:pStyle w:val="EmptyCellLayoutStyle"/>
              <w:spacing w:after="0" w:line="240" w:lineRule="auto"/>
            </w:pPr>
          </w:p>
        </w:tc>
      </w:tr>
    </w:tbl>
    <w:p w14:paraId="13DE77AD" w14:textId="77777777" w:rsidR="00CC66FC" w:rsidRDefault="00CC66FC" w:rsidP="00CC66FC">
      <w:pPr>
        <w:spacing w:after="0" w:line="240" w:lineRule="auto"/>
      </w:pPr>
    </w:p>
    <w:p w14:paraId="58A1F6F9" w14:textId="77777777" w:rsidR="00CC66FC" w:rsidRDefault="00CC66FC" w:rsidP="00CC66FC">
      <w:pPr>
        <w:spacing w:after="0" w:line="240" w:lineRule="auto"/>
      </w:pPr>
      <w:r>
        <w:rPr>
          <w:rFonts w:ascii="Calibri" w:eastAsia="Calibri" w:hAnsi="Calibri"/>
          <w:b/>
          <w:color w:val="6495ED"/>
          <w:sz w:val="22"/>
        </w:rPr>
        <w:t>MSSQL 2014: The Service Broker/Database Mirroring transport cannot listen on port because it is in use</w:t>
      </w:r>
    </w:p>
    <w:p w14:paraId="588C811A" w14:textId="77777777" w:rsidR="00CC66FC" w:rsidRDefault="00CC66FC" w:rsidP="00CC66FC">
      <w:pPr>
        <w:spacing w:after="0" w:line="240" w:lineRule="auto"/>
      </w:pPr>
      <w:r>
        <w:rPr>
          <w:rFonts w:ascii="Calibri" w:eastAsia="Calibri" w:hAnsi="Calibri"/>
          <w:color w:val="000000"/>
          <w:sz w:val="22"/>
        </w:rPr>
        <w:t>When you create a Service Broker or Database Mirroring endpoint, SQL Server should be able to accept TCP/IP connections on the port that is specified in the endpoint configuration. The transport security requires authorization for connections to the port. If the server has a firewall enabled, the firewall configuration must allow both incoming and outgoing connections for the port that is used by the endpoint.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9156552" w14:textId="77777777" w:rsidTr="004B0C2C">
        <w:trPr>
          <w:trHeight w:val="54"/>
        </w:trPr>
        <w:tc>
          <w:tcPr>
            <w:tcW w:w="54" w:type="dxa"/>
          </w:tcPr>
          <w:p w14:paraId="2141A9B3" w14:textId="77777777" w:rsidR="00CC66FC" w:rsidRDefault="00CC66FC" w:rsidP="004B0C2C">
            <w:pPr>
              <w:pStyle w:val="EmptyCellLayoutStyle"/>
              <w:spacing w:after="0" w:line="240" w:lineRule="auto"/>
            </w:pPr>
          </w:p>
        </w:tc>
        <w:tc>
          <w:tcPr>
            <w:tcW w:w="10395" w:type="dxa"/>
          </w:tcPr>
          <w:p w14:paraId="6F17F70A" w14:textId="77777777" w:rsidR="00CC66FC" w:rsidRDefault="00CC66FC" w:rsidP="004B0C2C">
            <w:pPr>
              <w:pStyle w:val="EmptyCellLayoutStyle"/>
              <w:spacing w:after="0" w:line="240" w:lineRule="auto"/>
            </w:pPr>
          </w:p>
        </w:tc>
        <w:tc>
          <w:tcPr>
            <w:tcW w:w="149" w:type="dxa"/>
          </w:tcPr>
          <w:p w14:paraId="056D319F" w14:textId="77777777" w:rsidR="00CC66FC" w:rsidRDefault="00CC66FC" w:rsidP="004B0C2C">
            <w:pPr>
              <w:pStyle w:val="EmptyCellLayoutStyle"/>
              <w:spacing w:after="0" w:line="240" w:lineRule="auto"/>
            </w:pPr>
          </w:p>
        </w:tc>
      </w:tr>
      <w:tr w:rsidR="00CC66FC" w14:paraId="21A9286C" w14:textId="77777777" w:rsidTr="004B0C2C">
        <w:tc>
          <w:tcPr>
            <w:tcW w:w="54" w:type="dxa"/>
          </w:tcPr>
          <w:p w14:paraId="54DCDC5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981542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FE08D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A5F70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026FA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8ADCAD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5F56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4EBE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9E0B1" w14:textId="77777777" w:rsidR="00CC66FC" w:rsidRDefault="00CC66FC" w:rsidP="004B0C2C">
                  <w:pPr>
                    <w:spacing w:after="0" w:line="240" w:lineRule="auto"/>
                  </w:pPr>
                  <w:r>
                    <w:rPr>
                      <w:rFonts w:ascii="Calibri" w:eastAsia="Calibri" w:hAnsi="Calibri"/>
                      <w:color w:val="000000"/>
                      <w:sz w:val="22"/>
                    </w:rPr>
                    <w:t>Yes</w:t>
                  </w:r>
                </w:p>
              </w:tc>
            </w:tr>
            <w:tr w:rsidR="00CC66FC" w14:paraId="18D4F5D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C044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4C238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AE94D" w14:textId="77777777" w:rsidR="00CC66FC" w:rsidRDefault="00CC66FC" w:rsidP="004B0C2C">
                  <w:pPr>
                    <w:spacing w:after="0" w:line="240" w:lineRule="auto"/>
                  </w:pPr>
                  <w:r>
                    <w:rPr>
                      <w:rFonts w:eastAsia="Arial"/>
                      <w:color w:val="000000"/>
                    </w:rPr>
                    <w:t>Yes</w:t>
                  </w:r>
                </w:p>
              </w:tc>
            </w:tr>
            <w:tr w:rsidR="00CC66FC" w14:paraId="11D7582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A5F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3361D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DA45E" w14:textId="77777777" w:rsidR="00CC66FC" w:rsidRDefault="00CC66FC" w:rsidP="004B0C2C">
                  <w:pPr>
                    <w:spacing w:after="0" w:line="240" w:lineRule="auto"/>
                  </w:pPr>
                  <w:r>
                    <w:rPr>
                      <w:rFonts w:ascii="Calibri" w:eastAsia="Calibri" w:hAnsi="Calibri"/>
                      <w:color w:val="000000"/>
                      <w:sz w:val="22"/>
                    </w:rPr>
                    <w:t>1</w:t>
                  </w:r>
                </w:p>
              </w:tc>
            </w:tr>
            <w:tr w:rsidR="00CC66FC" w14:paraId="3666B0D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5DBE3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58147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16A939" w14:textId="77777777" w:rsidR="00CC66FC" w:rsidRDefault="00CC66FC" w:rsidP="004B0C2C">
                  <w:pPr>
                    <w:spacing w:after="0" w:line="240" w:lineRule="auto"/>
                  </w:pPr>
                  <w:r>
                    <w:rPr>
                      <w:rFonts w:ascii="Calibri" w:eastAsia="Calibri" w:hAnsi="Calibri"/>
                      <w:color w:val="000000"/>
                      <w:sz w:val="22"/>
                    </w:rPr>
                    <w:t>2</w:t>
                  </w:r>
                </w:p>
              </w:tc>
            </w:tr>
          </w:tbl>
          <w:p w14:paraId="1C9A3C36" w14:textId="77777777" w:rsidR="00CC66FC" w:rsidRDefault="00CC66FC" w:rsidP="004B0C2C">
            <w:pPr>
              <w:spacing w:after="0" w:line="240" w:lineRule="auto"/>
            </w:pPr>
          </w:p>
        </w:tc>
        <w:tc>
          <w:tcPr>
            <w:tcW w:w="149" w:type="dxa"/>
          </w:tcPr>
          <w:p w14:paraId="6404A7E0" w14:textId="77777777" w:rsidR="00CC66FC" w:rsidRDefault="00CC66FC" w:rsidP="004B0C2C">
            <w:pPr>
              <w:pStyle w:val="EmptyCellLayoutStyle"/>
              <w:spacing w:after="0" w:line="240" w:lineRule="auto"/>
            </w:pPr>
          </w:p>
        </w:tc>
      </w:tr>
      <w:tr w:rsidR="00CC66FC" w14:paraId="785C0157" w14:textId="77777777" w:rsidTr="004B0C2C">
        <w:trPr>
          <w:trHeight w:val="80"/>
        </w:trPr>
        <w:tc>
          <w:tcPr>
            <w:tcW w:w="54" w:type="dxa"/>
          </w:tcPr>
          <w:p w14:paraId="71808E39" w14:textId="77777777" w:rsidR="00CC66FC" w:rsidRDefault="00CC66FC" w:rsidP="004B0C2C">
            <w:pPr>
              <w:pStyle w:val="EmptyCellLayoutStyle"/>
              <w:spacing w:after="0" w:line="240" w:lineRule="auto"/>
            </w:pPr>
          </w:p>
        </w:tc>
        <w:tc>
          <w:tcPr>
            <w:tcW w:w="10395" w:type="dxa"/>
          </w:tcPr>
          <w:p w14:paraId="6BDD1C7C" w14:textId="77777777" w:rsidR="00CC66FC" w:rsidRDefault="00CC66FC" w:rsidP="004B0C2C">
            <w:pPr>
              <w:pStyle w:val="EmptyCellLayoutStyle"/>
              <w:spacing w:after="0" w:line="240" w:lineRule="auto"/>
            </w:pPr>
          </w:p>
        </w:tc>
        <w:tc>
          <w:tcPr>
            <w:tcW w:w="149" w:type="dxa"/>
          </w:tcPr>
          <w:p w14:paraId="1C9AC3F3" w14:textId="77777777" w:rsidR="00CC66FC" w:rsidRDefault="00CC66FC" w:rsidP="004B0C2C">
            <w:pPr>
              <w:pStyle w:val="EmptyCellLayoutStyle"/>
              <w:spacing w:after="0" w:line="240" w:lineRule="auto"/>
            </w:pPr>
          </w:p>
        </w:tc>
      </w:tr>
    </w:tbl>
    <w:p w14:paraId="7CAC4C0E" w14:textId="77777777" w:rsidR="00CC66FC" w:rsidRDefault="00CC66FC" w:rsidP="00CC66FC">
      <w:pPr>
        <w:spacing w:after="0" w:line="240" w:lineRule="auto"/>
      </w:pPr>
    </w:p>
    <w:p w14:paraId="78EEB330" w14:textId="77777777" w:rsidR="00CC66FC" w:rsidRDefault="00CC66FC" w:rsidP="00CC66FC">
      <w:pPr>
        <w:spacing w:after="0" w:line="240" w:lineRule="auto"/>
      </w:pPr>
      <w:r>
        <w:rPr>
          <w:rFonts w:ascii="Calibri" w:eastAsia="Calibri" w:hAnsi="Calibri"/>
          <w:b/>
          <w:color w:val="6495ED"/>
          <w:sz w:val="22"/>
        </w:rPr>
        <w:t>MSSQL 2014: A fatal error occurred in .NET Framework runtime</w:t>
      </w:r>
    </w:p>
    <w:p w14:paraId="785D2D3F" w14:textId="77777777" w:rsidR="00CC66FC" w:rsidRDefault="00CC66FC" w:rsidP="00CC66FC">
      <w:pPr>
        <w:spacing w:after="0" w:line="240" w:lineRule="auto"/>
      </w:pPr>
      <w:r>
        <w:rPr>
          <w:rFonts w:ascii="Calibri" w:eastAsia="Calibri" w:hAnsi="Calibri"/>
          <w:color w:val="000000"/>
          <w:sz w:val="22"/>
        </w:rPr>
        <w:t>The rule triggers an alert when the .NET Framework shuts down due to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ECC6299" w14:textId="77777777" w:rsidTr="004B0C2C">
        <w:trPr>
          <w:trHeight w:val="54"/>
        </w:trPr>
        <w:tc>
          <w:tcPr>
            <w:tcW w:w="54" w:type="dxa"/>
          </w:tcPr>
          <w:p w14:paraId="299DD0FC" w14:textId="77777777" w:rsidR="00CC66FC" w:rsidRDefault="00CC66FC" w:rsidP="004B0C2C">
            <w:pPr>
              <w:pStyle w:val="EmptyCellLayoutStyle"/>
              <w:spacing w:after="0" w:line="240" w:lineRule="auto"/>
            </w:pPr>
          </w:p>
        </w:tc>
        <w:tc>
          <w:tcPr>
            <w:tcW w:w="10395" w:type="dxa"/>
          </w:tcPr>
          <w:p w14:paraId="26671A35" w14:textId="77777777" w:rsidR="00CC66FC" w:rsidRDefault="00CC66FC" w:rsidP="004B0C2C">
            <w:pPr>
              <w:pStyle w:val="EmptyCellLayoutStyle"/>
              <w:spacing w:after="0" w:line="240" w:lineRule="auto"/>
            </w:pPr>
          </w:p>
        </w:tc>
        <w:tc>
          <w:tcPr>
            <w:tcW w:w="149" w:type="dxa"/>
          </w:tcPr>
          <w:p w14:paraId="5C6521BE" w14:textId="77777777" w:rsidR="00CC66FC" w:rsidRDefault="00CC66FC" w:rsidP="004B0C2C">
            <w:pPr>
              <w:pStyle w:val="EmptyCellLayoutStyle"/>
              <w:spacing w:after="0" w:line="240" w:lineRule="auto"/>
            </w:pPr>
          </w:p>
        </w:tc>
      </w:tr>
      <w:tr w:rsidR="00CC66FC" w14:paraId="010A7A00" w14:textId="77777777" w:rsidTr="004B0C2C">
        <w:tc>
          <w:tcPr>
            <w:tcW w:w="54" w:type="dxa"/>
          </w:tcPr>
          <w:p w14:paraId="71EF429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282081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DBD31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3CC5A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789F3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32840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DD3F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8A01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35106" w14:textId="77777777" w:rsidR="00CC66FC" w:rsidRDefault="00CC66FC" w:rsidP="004B0C2C">
                  <w:pPr>
                    <w:spacing w:after="0" w:line="240" w:lineRule="auto"/>
                  </w:pPr>
                  <w:r>
                    <w:rPr>
                      <w:rFonts w:ascii="Calibri" w:eastAsia="Calibri" w:hAnsi="Calibri"/>
                      <w:color w:val="000000"/>
                      <w:sz w:val="22"/>
                    </w:rPr>
                    <w:t>Yes</w:t>
                  </w:r>
                </w:p>
              </w:tc>
            </w:tr>
            <w:tr w:rsidR="00CC66FC" w14:paraId="25DD03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DA83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3B33D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00A6F" w14:textId="77777777" w:rsidR="00CC66FC" w:rsidRDefault="00CC66FC" w:rsidP="004B0C2C">
                  <w:pPr>
                    <w:spacing w:after="0" w:line="240" w:lineRule="auto"/>
                  </w:pPr>
                  <w:r>
                    <w:rPr>
                      <w:rFonts w:eastAsia="Arial"/>
                      <w:color w:val="000000"/>
                    </w:rPr>
                    <w:t>Yes</w:t>
                  </w:r>
                </w:p>
              </w:tc>
            </w:tr>
            <w:tr w:rsidR="00CC66FC" w14:paraId="1A322CF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DE90D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766A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DA6A71" w14:textId="77777777" w:rsidR="00CC66FC" w:rsidRDefault="00CC66FC" w:rsidP="004B0C2C">
                  <w:pPr>
                    <w:spacing w:after="0" w:line="240" w:lineRule="auto"/>
                  </w:pPr>
                  <w:r>
                    <w:rPr>
                      <w:rFonts w:ascii="Calibri" w:eastAsia="Calibri" w:hAnsi="Calibri"/>
                      <w:color w:val="000000"/>
                      <w:sz w:val="22"/>
                    </w:rPr>
                    <w:t>1</w:t>
                  </w:r>
                </w:p>
              </w:tc>
            </w:tr>
            <w:tr w:rsidR="00CC66FC" w14:paraId="195582B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F4F21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F8A38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A5D126" w14:textId="77777777" w:rsidR="00CC66FC" w:rsidRDefault="00CC66FC" w:rsidP="004B0C2C">
                  <w:pPr>
                    <w:spacing w:after="0" w:line="240" w:lineRule="auto"/>
                  </w:pPr>
                  <w:r>
                    <w:rPr>
                      <w:rFonts w:ascii="Calibri" w:eastAsia="Calibri" w:hAnsi="Calibri"/>
                      <w:color w:val="000000"/>
                      <w:sz w:val="22"/>
                    </w:rPr>
                    <w:t>2</w:t>
                  </w:r>
                </w:p>
              </w:tc>
            </w:tr>
          </w:tbl>
          <w:p w14:paraId="0083524A" w14:textId="77777777" w:rsidR="00CC66FC" w:rsidRDefault="00CC66FC" w:rsidP="004B0C2C">
            <w:pPr>
              <w:spacing w:after="0" w:line="240" w:lineRule="auto"/>
            </w:pPr>
          </w:p>
        </w:tc>
        <w:tc>
          <w:tcPr>
            <w:tcW w:w="149" w:type="dxa"/>
          </w:tcPr>
          <w:p w14:paraId="48F884C6" w14:textId="77777777" w:rsidR="00CC66FC" w:rsidRDefault="00CC66FC" w:rsidP="004B0C2C">
            <w:pPr>
              <w:pStyle w:val="EmptyCellLayoutStyle"/>
              <w:spacing w:after="0" w:line="240" w:lineRule="auto"/>
            </w:pPr>
          </w:p>
        </w:tc>
      </w:tr>
      <w:tr w:rsidR="00CC66FC" w14:paraId="5237ACC5" w14:textId="77777777" w:rsidTr="004B0C2C">
        <w:trPr>
          <w:trHeight w:val="80"/>
        </w:trPr>
        <w:tc>
          <w:tcPr>
            <w:tcW w:w="54" w:type="dxa"/>
          </w:tcPr>
          <w:p w14:paraId="09F6F751" w14:textId="77777777" w:rsidR="00CC66FC" w:rsidRDefault="00CC66FC" w:rsidP="004B0C2C">
            <w:pPr>
              <w:pStyle w:val="EmptyCellLayoutStyle"/>
              <w:spacing w:after="0" w:line="240" w:lineRule="auto"/>
            </w:pPr>
          </w:p>
        </w:tc>
        <w:tc>
          <w:tcPr>
            <w:tcW w:w="10395" w:type="dxa"/>
          </w:tcPr>
          <w:p w14:paraId="627AA36F" w14:textId="77777777" w:rsidR="00CC66FC" w:rsidRDefault="00CC66FC" w:rsidP="004B0C2C">
            <w:pPr>
              <w:pStyle w:val="EmptyCellLayoutStyle"/>
              <w:spacing w:after="0" w:line="240" w:lineRule="auto"/>
            </w:pPr>
          </w:p>
        </w:tc>
        <w:tc>
          <w:tcPr>
            <w:tcW w:w="149" w:type="dxa"/>
          </w:tcPr>
          <w:p w14:paraId="15DCC9D5" w14:textId="77777777" w:rsidR="00CC66FC" w:rsidRDefault="00CC66FC" w:rsidP="004B0C2C">
            <w:pPr>
              <w:pStyle w:val="EmptyCellLayoutStyle"/>
              <w:spacing w:after="0" w:line="240" w:lineRule="auto"/>
            </w:pPr>
          </w:p>
        </w:tc>
      </w:tr>
    </w:tbl>
    <w:p w14:paraId="3CEBEAD7" w14:textId="77777777" w:rsidR="00CC66FC" w:rsidRDefault="00CC66FC" w:rsidP="00CC66FC">
      <w:pPr>
        <w:spacing w:after="0" w:line="240" w:lineRule="auto"/>
      </w:pPr>
    </w:p>
    <w:p w14:paraId="419D1BD0" w14:textId="77777777" w:rsidR="00CC66FC" w:rsidRDefault="00CC66FC" w:rsidP="00CC66FC">
      <w:pPr>
        <w:spacing w:after="0" w:line="240" w:lineRule="auto"/>
      </w:pPr>
      <w:r>
        <w:rPr>
          <w:rFonts w:ascii="Calibri" w:eastAsia="Calibri" w:hAnsi="Calibri"/>
          <w:b/>
          <w:color w:val="6495ED"/>
          <w:sz w:val="22"/>
        </w:rPr>
        <w:t>MSSQL 2014: Unable to open the physical file</w:t>
      </w:r>
    </w:p>
    <w:p w14:paraId="4340CF02" w14:textId="77777777" w:rsidR="00CC66FC" w:rsidRDefault="00CC66FC" w:rsidP="00CC66FC">
      <w:pPr>
        <w:spacing w:after="0" w:line="240" w:lineRule="auto"/>
      </w:pPr>
      <w:r>
        <w:rPr>
          <w:rFonts w:ascii="Calibri" w:eastAsia="Calibri" w:hAnsi="Calibri"/>
          <w:color w:val="000000"/>
          <w:sz w:val="22"/>
        </w:rPr>
        <w:t>SQL Server has failed to open the physical file..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8DA9539" w14:textId="77777777" w:rsidTr="004B0C2C">
        <w:trPr>
          <w:trHeight w:val="54"/>
        </w:trPr>
        <w:tc>
          <w:tcPr>
            <w:tcW w:w="54" w:type="dxa"/>
          </w:tcPr>
          <w:p w14:paraId="28524E67" w14:textId="77777777" w:rsidR="00CC66FC" w:rsidRDefault="00CC66FC" w:rsidP="004B0C2C">
            <w:pPr>
              <w:pStyle w:val="EmptyCellLayoutStyle"/>
              <w:spacing w:after="0" w:line="240" w:lineRule="auto"/>
            </w:pPr>
          </w:p>
        </w:tc>
        <w:tc>
          <w:tcPr>
            <w:tcW w:w="10395" w:type="dxa"/>
          </w:tcPr>
          <w:p w14:paraId="7896949D" w14:textId="77777777" w:rsidR="00CC66FC" w:rsidRDefault="00CC66FC" w:rsidP="004B0C2C">
            <w:pPr>
              <w:pStyle w:val="EmptyCellLayoutStyle"/>
              <w:spacing w:after="0" w:line="240" w:lineRule="auto"/>
            </w:pPr>
          </w:p>
        </w:tc>
        <w:tc>
          <w:tcPr>
            <w:tcW w:w="149" w:type="dxa"/>
          </w:tcPr>
          <w:p w14:paraId="43D04B03" w14:textId="77777777" w:rsidR="00CC66FC" w:rsidRDefault="00CC66FC" w:rsidP="004B0C2C">
            <w:pPr>
              <w:pStyle w:val="EmptyCellLayoutStyle"/>
              <w:spacing w:after="0" w:line="240" w:lineRule="auto"/>
            </w:pPr>
          </w:p>
        </w:tc>
      </w:tr>
      <w:tr w:rsidR="00CC66FC" w14:paraId="67CA3D83" w14:textId="77777777" w:rsidTr="004B0C2C">
        <w:tc>
          <w:tcPr>
            <w:tcW w:w="54" w:type="dxa"/>
          </w:tcPr>
          <w:p w14:paraId="649B6B1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9BEB0D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86B2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E4C06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B59FC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CBBDA3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2058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A464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7343D" w14:textId="77777777" w:rsidR="00CC66FC" w:rsidRDefault="00CC66FC" w:rsidP="004B0C2C">
                  <w:pPr>
                    <w:spacing w:after="0" w:line="240" w:lineRule="auto"/>
                  </w:pPr>
                  <w:r>
                    <w:rPr>
                      <w:rFonts w:ascii="Calibri" w:eastAsia="Calibri" w:hAnsi="Calibri"/>
                      <w:color w:val="000000"/>
                      <w:sz w:val="22"/>
                    </w:rPr>
                    <w:t>Yes</w:t>
                  </w:r>
                </w:p>
              </w:tc>
            </w:tr>
            <w:tr w:rsidR="00CC66FC" w14:paraId="5C4E525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EF92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7FA4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81083" w14:textId="77777777" w:rsidR="00CC66FC" w:rsidRDefault="00CC66FC" w:rsidP="004B0C2C">
                  <w:pPr>
                    <w:spacing w:after="0" w:line="240" w:lineRule="auto"/>
                  </w:pPr>
                  <w:r>
                    <w:rPr>
                      <w:rFonts w:eastAsia="Arial"/>
                      <w:color w:val="000000"/>
                    </w:rPr>
                    <w:t>Yes</w:t>
                  </w:r>
                </w:p>
              </w:tc>
            </w:tr>
            <w:tr w:rsidR="00CC66FC" w14:paraId="53268B7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900B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5E0A2F"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97767" w14:textId="77777777" w:rsidR="00CC66FC" w:rsidRDefault="00CC66FC" w:rsidP="004B0C2C">
                  <w:pPr>
                    <w:spacing w:after="0" w:line="240" w:lineRule="auto"/>
                  </w:pPr>
                  <w:r>
                    <w:rPr>
                      <w:rFonts w:ascii="Calibri" w:eastAsia="Calibri" w:hAnsi="Calibri"/>
                      <w:color w:val="000000"/>
                      <w:sz w:val="22"/>
                    </w:rPr>
                    <w:t>1</w:t>
                  </w:r>
                </w:p>
              </w:tc>
            </w:tr>
            <w:tr w:rsidR="00CC66FC" w14:paraId="578D9A0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C09D3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5CD43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45745A" w14:textId="77777777" w:rsidR="00CC66FC" w:rsidRDefault="00CC66FC" w:rsidP="004B0C2C">
                  <w:pPr>
                    <w:spacing w:after="0" w:line="240" w:lineRule="auto"/>
                  </w:pPr>
                  <w:r>
                    <w:rPr>
                      <w:rFonts w:ascii="Calibri" w:eastAsia="Calibri" w:hAnsi="Calibri"/>
                      <w:color w:val="000000"/>
                      <w:sz w:val="22"/>
                    </w:rPr>
                    <w:t>2</w:t>
                  </w:r>
                </w:p>
              </w:tc>
            </w:tr>
          </w:tbl>
          <w:p w14:paraId="6E59F51F" w14:textId="77777777" w:rsidR="00CC66FC" w:rsidRDefault="00CC66FC" w:rsidP="004B0C2C">
            <w:pPr>
              <w:spacing w:after="0" w:line="240" w:lineRule="auto"/>
            </w:pPr>
          </w:p>
        </w:tc>
        <w:tc>
          <w:tcPr>
            <w:tcW w:w="149" w:type="dxa"/>
          </w:tcPr>
          <w:p w14:paraId="0C1DA186" w14:textId="77777777" w:rsidR="00CC66FC" w:rsidRDefault="00CC66FC" w:rsidP="004B0C2C">
            <w:pPr>
              <w:pStyle w:val="EmptyCellLayoutStyle"/>
              <w:spacing w:after="0" w:line="240" w:lineRule="auto"/>
            </w:pPr>
          </w:p>
        </w:tc>
      </w:tr>
      <w:tr w:rsidR="00CC66FC" w14:paraId="13340CB8" w14:textId="77777777" w:rsidTr="004B0C2C">
        <w:trPr>
          <w:trHeight w:val="80"/>
        </w:trPr>
        <w:tc>
          <w:tcPr>
            <w:tcW w:w="54" w:type="dxa"/>
          </w:tcPr>
          <w:p w14:paraId="54A6AE65" w14:textId="77777777" w:rsidR="00CC66FC" w:rsidRDefault="00CC66FC" w:rsidP="004B0C2C">
            <w:pPr>
              <w:pStyle w:val="EmptyCellLayoutStyle"/>
              <w:spacing w:after="0" w:line="240" w:lineRule="auto"/>
            </w:pPr>
          </w:p>
        </w:tc>
        <w:tc>
          <w:tcPr>
            <w:tcW w:w="10395" w:type="dxa"/>
          </w:tcPr>
          <w:p w14:paraId="197D306F" w14:textId="77777777" w:rsidR="00CC66FC" w:rsidRDefault="00CC66FC" w:rsidP="004B0C2C">
            <w:pPr>
              <w:pStyle w:val="EmptyCellLayoutStyle"/>
              <w:spacing w:after="0" w:line="240" w:lineRule="auto"/>
            </w:pPr>
          </w:p>
        </w:tc>
        <w:tc>
          <w:tcPr>
            <w:tcW w:w="149" w:type="dxa"/>
          </w:tcPr>
          <w:p w14:paraId="72B7E0B2" w14:textId="77777777" w:rsidR="00CC66FC" w:rsidRDefault="00CC66FC" w:rsidP="004B0C2C">
            <w:pPr>
              <w:pStyle w:val="EmptyCellLayoutStyle"/>
              <w:spacing w:after="0" w:line="240" w:lineRule="auto"/>
            </w:pPr>
          </w:p>
        </w:tc>
      </w:tr>
    </w:tbl>
    <w:p w14:paraId="4ED8B2A7" w14:textId="77777777" w:rsidR="00CC66FC" w:rsidRDefault="00CC66FC" w:rsidP="00CC66FC">
      <w:pPr>
        <w:spacing w:after="0" w:line="240" w:lineRule="auto"/>
      </w:pPr>
    </w:p>
    <w:p w14:paraId="6A4A9944" w14:textId="77777777" w:rsidR="00CC66FC" w:rsidRDefault="00CC66FC" w:rsidP="00CC66FC">
      <w:pPr>
        <w:spacing w:after="0" w:line="240" w:lineRule="auto"/>
      </w:pPr>
      <w:r>
        <w:rPr>
          <w:rFonts w:ascii="Calibri" w:eastAsia="Calibri" w:hAnsi="Calibri"/>
          <w:b/>
          <w:color w:val="6495ED"/>
          <w:sz w:val="22"/>
        </w:rPr>
        <w:t>MSSQL 2014: No slots are free to keep buffers for table</w:t>
      </w:r>
    </w:p>
    <w:p w14:paraId="4AE6B56C" w14:textId="77777777" w:rsidR="00CC66FC" w:rsidRDefault="00CC66FC" w:rsidP="00CC66FC">
      <w:pPr>
        <w:spacing w:after="0" w:line="240" w:lineRule="auto"/>
      </w:pPr>
      <w:r>
        <w:rPr>
          <w:rFonts w:ascii="Calibri" w:eastAsia="Calibri" w:hAnsi="Calibri"/>
          <w:color w:val="000000"/>
          <w:sz w:val="22"/>
        </w:rPr>
        <w:t>This is raised when SQL Server 2014 has an internal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F2323EC" w14:textId="77777777" w:rsidTr="004B0C2C">
        <w:trPr>
          <w:trHeight w:val="54"/>
        </w:trPr>
        <w:tc>
          <w:tcPr>
            <w:tcW w:w="54" w:type="dxa"/>
          </w:tcPr>
          <w:p w14:paraId="0FCAC368" w14:textId="77777777" w:rsidR="00CC66FC" w:rsidRDefault="00CC66FC" w:rsidP="004B0C2C">
            <w:pPr>
              <w:pStyle w:val="EmptyCellLayoutStyle"/>
              <w:spacing w:after="0" w:line="240" w:lineRule="auto"/>
            </w:pPr>
          </w:p>
        </w:tc>
        <w:tc>
          <w:tcPr>
            <w:tcW w:w="10395" w:type="dxa"/>
          </w:tcPr>
          <w:p w14:paraId="70B73815" w14:textId="77777777" w:rsidR="00CC66FC" w:rsidRDefault="00CC66FC" w:rsidP="004B0C2C">
            <w:pPr>
              <w:pStyle w:val="EmptyCellLayoutStyle"/>
              <w:spacing w:after="0" w:line="240" w:lineRule="auto"/>
            </w:pPr>
          </w:p>
        </w:tc>
        <w:tc>
          <w:tcPr>
            <w:tcW w:w="149" w:type="dxa"/>
          </w:tcPr>
          <w:p w14:paraId="3FEF6C86" w14:textId="77777777" w:rsidR="00CC66FC" w:rsidRDefault="00CC66FC" w:rsidP="004B0C2C">
            <w:pPr>
              <w:pStyle w:val="EmptyCellLayoutStyle"/>
              <w:spacing w:after="0" w:line="240" w:lineRule="auto"/>
            </w:pPr>
          </w:p>
        </w:tc>
      </w:tr>
      <w:tr w:rsidR="00CC66FC" w14:paraId="3EE9025D" w14:textId="77777777" w:rsidTr="004B0C2C">
        <w:tc>
          <w:tcPr>
            <w:tcW w:w="54" w:type="dxa"/>
          </w:tcPr>
          <w:p w14:paraId="62260D5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C62FE5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DBB9E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78665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FB7FC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471C5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531A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0E441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6BBDB" w14:textId="77777777" w:rsidR="00CC66FC" w:rsidRDefault="00CC66FC" w:rsidP="004B0C2C">
                  <w:pPr>
                    <w:spacing w:after="0" w:line="240" w:lineRule="auto"/>
                  </w:pPr>
                  <w:r>
                    <w:rPr>
                      <w:rFonts w:ascii="Calibri" w:eastAsia="Calibri" w:hAnsi="Calibri"/>
                      <w:color w:val="000000"/>
                      <w:sz w:val="22"/>
                    </w:rPr>
                    <w:t>Yes</w:t>
                  </w:r>
                </w:p>
              </w:tc>
            </w:tr>
            <w:tr w:rsidR="00CC66FC" w14:paraId="0A52210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D620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65536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D28C7" w14:textId="77777777" w:rsidR="00CC66FC" w:rsidRDefault="00CC66FC" w:rsidP="004B0C2C">
                  <w:pPr>
                    <w:spacing w:after="0" w:line="240" w:lineRule="auto"/>
                  </w:pPr>
                  <w:r>
                    <w:rPr>
                      <w:rFonts w:eastAsia="Arial"/>
                      <w:color w:val="000000"/>
                    </w:rPr>
                    <w:t>Yes</w:t>
                  </w:r>
                </w:p>
              </w:tc>
            </w:tr>
            <w:tr w:rsidR="00CC66FC" w14:paraId="4B74055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C9CF0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71B73"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84EC90" w14:textId="77777777" w:rsidR="00CC66FC" w:rsidRDefault="00CC66FC" w:rsidP="004B0C2C">
                  <w:pPr>
                    <w:spacing w:after="0" w:line="240" w:lineRule="auto"/>
                  </w:pPr>
                  <w:r>
                    <w:rPr>
                      <w:rFonts w:ascii="Calibri" w:eastAsia="Calibri" w:hAnsi="Calibri"/>
                      <w:color w:val="000000"/>
                      <w:sz w:val="22"/>
                    </w:rPr>
                    <w:t>1</w:t>
                  </w:r>
                </w:p>
              </w:tc>
            </w:tr>
            <w:tr w:rsidR="00CC66FC" w14:paraId="4103575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FE8B5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34582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27B2CE" w14:textId="77777777" w:rsidR="00CC66FC" w:rsidRDefault="00CC66FC" w:rsidP="004B0C2C">
                  <w:pPr>
                    <w:spacing w:after="0" w:line="240" w:lineRule="auto"/>
                  </w:pPr>
                  <w:r>
                    <w:rPr>
                      <w:rFonts w:ascii="Calibri" w:eastAsia="Calibri" w:hAnsi="Calibri"/>
                      <w:color w:val="000000"/>
                      <w:sz w:val="22"/>
                    </w:rPr>
                    <w:t>2</w:t>
                  </w:r>
                </w:p>
              </w:tc>
            </w:tr>
          </w:tbl>
          <w:p w14:paraId="383B4C0C" w14:textId="77777777" w:rsidR="00CC66FC" w:rsidRDefault="00CC66FC" w:rsidP="004B0C2C">
            <w:pPr>
              <w:spacing w:after="0" w:line="240" w:lineRule="auto"/>
            </w:pPr>
          </w:p>
        </w:tc>
        <w:tc>
          <w:tcPr>
            <w:tcW w:w="149" w:type="dxa"/>
          </w:tcPr>
          <w:p w14:paraId="55E14A37" w14:textId="77777777" w:rsidR="00CC66FC" w:rsidRDefault="00CC66FC" w:rsidP="004B0C2C">
            <w:pPr>
              <w:pStyle w:val="EmptyCellLayoutStyle"/>
              <w:spacing w:after="0" w:line="240" w:lineRule="auto"/>
            </w:pPr>
          </w:p>
        </w:tc>
      </w:tr>
      <w:tr w:rsidR="00CC66FC" w14:paraId="7FEBA934" w14:textId="77777777" w:rsidTr="004B0C2C">
        <w:trPr>
          <w:trHeight w:val="80"/>
        </w:trPr>
        <w:tc>
          <w:tcPr>
            <w:tcW w:w="54" w:type="dxa"/>
          </w:tcPr>
          <w:p w14:paraId="0C0C7039" w14:textId="77777777" w:rsidR="00CC66FC" w:rsidRDefault="00CC66FC" w:rsidP="004B0C2C">
            <w:pPr>
              <w:pStyle w:val="EmptyCellLayoutStyle"/>
              <w:spacing w:after="0" w:line="240" w:lineRule="auto"/>
            </w:pPr>
          </w:p>
        </w:tc>
        <w:tc>
          <w:tcPr>
            <w:tcW w:w="10395" w:type="dxa"/>
          </w:tcPr>
          <w:p w14:paraId="5439E44B" w14:textId="77777777" w:rsidR="00CC66FC" w:rsidRDefault="00CC66FC" w:rsidP="004B0C2C">
            <w:pPr>
              <w:pStyle w:val="EmptyCellLayoutStyle"/>
              <w:spacing w:after="0" w:line="240" w:lineRule="auto"/>
            </w:pPr>
          </w:p>
        </w:tc>
        <w:tc>
          <w:tcPr>
            <w:tcW w:w="149" w:type="dxa"/>
          </w:tcPr>
          <w:p w14:paraId="4BF7E3D1" w14:textId="77777777" w:rsidR="00CC66FC" w:rsidRDefault="00CC66FC" w:rsidP="004B0C2C">
            <w:pPr>
              <w:pStyle w:val="EmptyCellLayoutStyle"/>
              <w:spacing w:after="0" w:line="240" w:lineRule="auto"/>
            </w:pPr>
          </w:p>
        </w:tc>
      </w:tr>
    </w:tbl>
    <w:p w14:paraId="0EC73FC2" w14:textId="77777777" w:rsidR="00CC66FC" w:rsidRDefault="00CC66FC" w:rsidP="00CC66FC">
      <w:pPr>
        <w:spacing w:after="0" w:line="240" w:lineRule="auto"/>
      </w:pPr>
    </w:p>
    <w:p w14:paraId="0CE59F5D" w14:textId="77777777" w:rsidR="00CC66FC" w:rsidRDefault="00CC66FC" w:rsidP="00CC66FC">
      <w:pPr>
        <w:spacing w:after="0" w:line="240" w:lineRule="auto"/>
      </w:pPr>
      <w:r>
        <w:rPr>
          <w:rFonts w:ascii="Calibri" w:eastAsia="Calibri" w:hAnsi="Calibri"/>
          <w:b/>
          <w:color w:val="6495ED"/>
          <w:sz w:val="22"/>
        </w:rPr>
        <w:t>MSSQL 2014: Potential deadlocks exist on all schedulers on Node</w:t>
      </w:r>
    </w:p>
    <w:p w14:paraId="601F7ADD" w14:textId="77777777" w:rsidR="00CC66FC" w:rsidRDefault="00CC66FC" w:rsidP="00CC66FC">
      <w:pPr>
        <w:spacing w:after="0" w:line="240" w:lineRule="auto"/>
      </w:pPr>
      <w:r>
        <w:rPr>
          <w:rFonts w:ascii="Calibri" w:eastAsia="Calibri" w:hAnsi="Calibri"/>
          <w:color w:val="000000"/>
          <w:sz w:val="22"/>
        </w:rPr>
        <w:t>This message is raised when the server fails to respond to new queries within a certain time limit.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CC31AE0" w14:textId="77777777" w:rsidTr="004B0C2C">
        <w:trPr>
          <w:trHeight w:val="54"/>
        </w:trPr>
        <w:tc>
          <w:tcPr>
            <w:tcW w:w="54" w:type="dxa"/>
          </w:tcPr>
          <w:p w14:paraId="32B96673" w14:textId="77777777" w:rsidR="00CC66FC" w:rsidRDefault="00CC66FC" w:rsidP="004B0C2C">
            <w:pPr>
              <w:pStyle w:val="EmptyCellLayoutStyle"/>
              <w:spacing w:after="0" w:line="240" w:lineRule="auto"/>
            </w:pPr>
          </w:p>
        </w:tc>
        <w:tc>
          <w:tcPr>
            <w:tcW w:w="10395" w:type="dxa"/>
          </w:tcPr>
          <w:p w14:paraId="0D9C0E6A" w14:textId="77777777" w:rsidR="00CC66FC" w:rsidRDefault="00CC66FC" w:rsidP="004B0C2C">
            <w:pPr>
              <w:pStyle w:val="EmptyCellLayoutStyle"/>
              <w:spacing w:after="0" w:line="240" w:lineRule="auto"/>
            </w:pPr>
          </w:p>
        </w:tc>
        <w:tc>
          <w:tcPr>
            <w:tcW w:w="149" w:type="dxa"/>
          </w:tcPr>
          <w:p w14:paraId="36E1BAAC" w14:textId="77777777" w:rsidR="00CC66FC" w:rsidRDefault="00CC66FC" w:rsidP="004B0C2C">
            <w:pPr>
              <w:pStyle w:val="EmptyCellLayoutStyle"/>
              <w:spacing w:after="0" w:line="240" w:lineRule="auto"/>
            </w:pPr>
          </w:p>
        </w:tc>
      </w:tr>
      <w:tr w:rsidR="00CC66FC" w14:paraId="4A3A61F6" w14:textId="77777777" w:rsidTr="004B0C2C">
        <w:tc>
          <w:tcPr>
            <w:tcW w:w="54" w:type="dxa"/>
          </w:tcPr>
          <w:p w14:paraId="33EAB44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968B24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13DF4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68FFC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2876F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7A4DD2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8C31B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5D521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221C4E" w14:textId="77777777" w:rsidR="00CC66FC" w:rsidRDefault="00CC66FC" w:rsidP="004B0C2C">
                  <w:pPr>
                    <w:spacing w:after="0" w:line="240" w:lineRule="auto"/>
                  </w:pPr>
                  <w:r>
                    <w:rPr>
                      <w:rFonts w:ascii="Calibri" w:eastAsia="Calibri" w:hAnsi="Calibri"/>
                      <w:color w:val="000000"/>
                      <w:sz w:val="22"/>
                    </w:rPr>
                    <w:t>Yes</w:t>
                  </w:r>
                </w:p>
              </w:tc>
            </w:tr>
            <w:tr w:rsidR="00CC66FC" w14:paraId="113AEC8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C46AD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3C63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845CE" w14:textId="77777777" w:rsidR="00CC66FC" w:rsidRDefault="00CC66FC" w:rsidP="004B0C2C">
                  <w:pPr>
                    <w:spacing w:after="0" w:line="240" w:lineRule="auto"/>
                  </w:pPr>
                  <w:r>
                    <w:rPr>
                      <w:rFonts w:eastAsia="Arial"/>
                      <w:color w:val="000000"/>
                    </w:rPr>
                    <w:t>Yes</w:t>
                  </w:r>
                </w:p>
              </w:tc>
            </w:tr>
            <w:tr w:rsidR="00CC66FC" w14:paraId="26BEC29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0676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AF5D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70243" w14:textId="77777777" w:rsidR="00CC66FC" w:rsidRDefault="00CC66FC" w:rsidP="004B0C2C">
                  <w:pPr>
                    <w:spacing w:after="0" w:line="240" w:lineRule="auto"/>
                  </w:pPr>
                  <w:r>
                    <w:rPr>
                      <w:rFonts w:ascii="Calibri" w:eastAsia="Calibri" w:hAnsi="Calibri"/>
                      <w:color w:val="000000"/>
                      <w:sz w:val="22"/>
                    </w:rPr>
                    <w:t>1</w:t>
                  </w:r>
                </w:p>
              </w:tc>
            </w:tr>
            <w:tr w:rsidR="00CC66FC" w14:paraId="38FD21C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3C1D9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489BB9"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8AEEEF" w14:textId="77777777" w:rsidR="00CC66FC" w:rsidRDefault="00CC66FC" w:rsidP="004B0C2C">
                  <w:pPr>
                    <w:spacing w:after="0" w:line="240" w:lineRule="auto"/>
                  </w:pPr>
                  <w:r>
                    <w:rPr>
                      <w:rFonts w:ascii="Calibri" w:eastAsia="Calibri" w:hAnsi="Calibri"/>
                      <w:color w:val="000000"/>
                      <w:sz w:val="22"/>
                    </w:rPr>
                    <w:t>2</w:t>
                  </w:r>
                </w:p>
              </w:tc>
            </w:tr>
          </w:tbl>
          <w:p w14:paraId="6206097D" w14:textId="77777777" w:rsidR="00CC66FC" w:rsidRDefault="00CC66FC" w:rsidP="004B0C2C">
            <w:pPr>
              <w:spacing w:after="0" w:line="240" w:lineRule="auto"/>
            </w:pPr>
          </w:p>
        </w:tc>
        <w:tc>
          <w:tcPr>
            <w:tcW w:w="149" w:type="dxa"/>
          </w:tcPr>
          <w:p w14:paraId="1CA6E8B6" w14:textId="77777777" w:rsidR="00CC66FC" w:rsidRDefault="00CC66FC" w:rsidP="004B0C2C">
            <w:pPr>
              <w:pStyle w:val="EmptyCellLayoutStyle"/>
              <w:spacing w:after="0" w:line="240" w:lineRule="auto"/>
            </w:pPr>
          </w:p>
        </w:tc>
      </w:tr>
      <w:tr w:rsidR="00CC66FC" w14:paraId="18B37333" w14:textId="77777777" w:rsidTr="004B0C2C">
        <w:trPr>
          <w:trHeight w:val="80"/>
        </w:trPr>
        <w:tc>
          <w:tcPr>
            <w:tcW w:w="54" w:type="dxa"/>
          </w:tcPr>
          <w:p w14:paraId="3CCCFE06" w14:textId="77777777" w:rsidR="00CC66FC" w:rsidRDefault="00CC66FC" w:rsidP="004B0C2C">
            <w:pPr>
              <w:pStyle w:val="EmptyCellLayoutStyle"/>
              <w:spacing w:after="0" w:line="240" w:lineRule="auto"/>
            </w:pPr>
          </w:p>
        </w:tc>
        <w:tc>
          <w:tcPr>
            <w:tcW w:w="10395" w:type="dxa"/>
          </w:tcPr>
          <w:p w14:paraId="1F39F5FD" w14:textId="77777777" w:rsidR="00CC66FC" w:rsidRDefault="00CC66FC" w:rsidP="004B0C2C">
            <w:pPr>
              <w:pStyle w:val="EmptyCellLayoutStyle"/>
              <w:spacing w:after="0" w:line="240" w:lineRule="auto"/>
            </w:pPr>
          </w:p>
        </w:tc>
        <w:tc>
          <w:tcPr>
            <w:tcW w:w="149" w:type="dxa"/>
          </w:tcPr>
          <w:p w14:paraId="0D9E9B2B" w14:textId="77777777" w:rsidR="00CC66FC" w:rsidRDefault="00CC66FC" w:rsidP="004B0C2C">
            <w:pPr>
              <w:pStyle w:val="EmptyCellLayoutStyle"/>
              <w:spacing w:after="0" w:line="240" w:lineRule="auto"/>
            </w:pPr>
          </w:p>
        </w:tc>
      </w:tr>
    </w:tbl>
    <w:p w14:paraId="3757364E" w14:textId="77777777" w:rsidR="00CC66FC" w:rsidRDefault="00CC66FC" w:rsidP="00CC66FC">
      <w:pPr>
        <w:spacing w:after="0" w:line="240" w:lineRule="auto"/>
      </w:pPr>
    </w:p>
    <w:p w14:paraId="27CB32D1" w14:textId="77777777" w:rsidR="00CC66FC" w:rsidRDefault="00CC66FC" w:rsidP="00CC66FC">
      <w:pPr>
        <w:spacing w:after="0" w:line="240" w:lineRule="auto"/>
      </w:pPr>
      <w:r>
        <w:rPr>
          <w:rFonts w:ascii="Calibri" w:eastAsia="Calibri" w:hAnsi="Calibri"/>
          <w:b/>
          <w:color w:val="6495ED"/>
          <w:sz w:val="22"/>
        </w:rPr>
        <w:t>MSSQL 2014: Database log file is full. Back up the transaction log for the database to free up some log space</w:t>
      </w:r>
    </w:p>
    <w:p w14:paraId="396945A8" w14:textId="77777777" w:rsidR="00CC66FC" w:rsidRDefault="00CC66FC" w:rsidP="00CC66FC">
      <w:pPr>
        <w:spacing w:after="0" w:line="240" w:lineRule="auto"/>
      </w:pPr>
      <w:r>
        <w:rPr>
          <w:rFonts w:ascii="Calibri" w:eastAsia="Calibri" w:hAnsi="Calibri"/>
          <w:color w:val="000000"/>
          <w:sz w:val="22"/>
        </w:rPr>
        <w:t>The specified transaction log file has run out of free space.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A404F61" w14:textId="77777777" w:rsidTr="004B0C2C">
        <w:trPr>
          <w:trHeight w:val="54"/>
        </w:trPr>
        <w:tc>
          <w:tcPr>
            <w:tcW w:w="54" w:type="dxa"/>
          </w:tcPr>
          <w:p w14:paraId="16A20DAF" w14:textId="77777777" w:rsidR="00CC66FC" w:rsidRDefault="00CC66FC" w:rsidP="004B0C2C">
            <w:pPr>
              <w:pStyle w:val="EmptyCellLayoutStyle"/>
              <w:spacing w:after="0" w:line="240" w:lineRule="auto"/>
            </w:pPr>
          </w:p>
        </w:tc>
        <w:tc>
          <w:tcPr>
            <w:tcW w:w="10395" w:type="dxa"/>
          </w:tcPr>
          <w:p w14:paraId="61F3A945" w14:textId="77777777" w:rsidR="00CC66FC" w:rsidRDefault="00CC66FC" w:rsidP="004B0C2C">
            <w:pPr>
              <w:pStyle w:val="EmptyCellLayoutStyle"/>
              <w:spacing w:after="0" w:line="240" w:lineRule="auto"/>
            </w:pPr>
          </w:p>
        </w:tc>
        <w:tc>
          <w:tcPr>
            <w:tcW w:w="149" w:type="dxa"/>
          </w:tcPr>
          <w:p w14:paraId="5BB1ACD5" w14:textId="77777777" w:rsidR="00CC66FC" w:rsidRDefault="00CC66FC" w:rsidP="004B0C2C">
            <w:pPr>
              <w:pStyle w:val="EmptyCellLayoutStyle"/>
              <w:spacing w:after="0" w:line="240" w:lineRule="auto"/>
            </w:pPr>
          </w:p>
        </w:tc>
      </w:tr>
      <w:tr w:rsidR="00CC66FC" w14:paraId="7BDB7840" w14:textId="77777777" w:rsidTr="004B0C2C">
        <w:tc>
          <w:tcPr>
            <w:tcW w:w="54" w:type="dxa"/>
          </w:tcPr>
          <w:p w14:paraId="20321A9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A4CDB2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32472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E1780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C6162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6FAB79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80C3E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884E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407CA6" w14:textId="77777777" w:rsidR="00CC66FC" w:rsidRDefault="00CC66FC" w:rsidP="004B0C2C">
                  <w:pPr>
                    <w:spacing w:after="0" w:line="240" w:lineRule="auto"/>
                  </w:pPr>
                  <w:r>
                    <w:rPr>
                      <w:rFonts w:ascii="Calibri" w:eastAsia="Calibri" w:hAnsi="Calibri"/>
                      <w:color w:val="000000"/>
                      <w:sz w:val="22"/>
                    </w:rPr>
                    <w:t>Yes</w:t>
                  </w:r>
                </w:p>
              </w:tc>
            </w:tr>
            <w:tr w:rsidR="00CC66FC" w14:paraId="2208A0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2A43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2322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A3B10" w14:textId="77777777" w:rsidR="00CC66FC" w:rsidRDefault="00CC66FC" w:rsidP="004B0C2C">
                  <w:pPr>
                    <w:spacing w:after="0" w:line="240" w:lineRule="auto"/>
                  </w:pPr>
                  <w:r>
                    <w:rPr>
                      <w:rFonts w:eastAsia="Arial"/>
                      <w:color w:val="000000"/>
                    </w:rPr>
                    <w:t>Yes</w:t>
                  </w:r>
                </w:p>
              </w:tc>
            </w:tr>
            <w:tr w:rsidR="00CC66FC" w14:paraId="38CDB7D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6474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A241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7A5BB" w14:textId="77777777" w:rsidR="00CC66FC" w:rsidRDefault="00CC66FC" w:rsidP="004B0C2C">
                  <w:pPr>
                    <w:spacing w:after="0" w:line="240" w:lineRule="auto"/>
                  </w:pPr>
                  <w:r>
                    <w:rPr>
                      <w:rFonts w:ascii="Calibri" w:eastAsia="Calibri" w:hAnsi="Calibri"/>
                      <w:color w:val="000000"/>
                      <w:sz w:val="22"/>
                    </w:rPr>
                    <w:t>1</w:t>
                  </w:r>
                </w:p>
              </w:tc>
            </w:tr>
            <w:tr w:rsidR="00CC66FC" w14:paraId="3BE3447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11D8A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B1E8B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3AABF2" w14:textId="77777777" w:rsidR="00CC66FC" w:rsidRDefault="00CC66FC" w:rsidP="004B0C2C">
                  <w:pPr>
                    <w:spacing w:after="0" w:line="240" w:lineRule="auto"/>
                  </w:pPr>
                  <w:r>
                    <w:rPr>
                      <w:rFonts w:ascii="Calibri" w:eastAsia="Calibri" w:hAnsi="Calibri"/>
                      <w:color w:val="000000"/>
                      <w:sz w:val="22"/>
                    </w:rPr>
                    <w:t>2</w:t>
                  </w:r>
                </w:p>
              </w:tc>
            </w:tr>
          </w:tbl>
          <w:p w14:paraId="18C69C78" w14:textId="77777777" w:rsidR="00CC66FC" w:rsidRDefault="00CC66FC" w:rsidP="004B0C2C">
            <w:pPr>
              <w:spacing w:after="0" w:line="240" w:lineRule="auto"/>
            </w:pPr>
          </w:p>
        </w:tc>
        <w:tc>
          <w:tcPr>
            <w:tcW w:w="149" w:type="dxa"/>
          </w:tcPr>
          <w:p w14:paraId="166D5826" w14:textId="77777777" w:rsidR="00CC66FC" w:rsidRDefault="00CC66FC" w:rsidP="004B0C2C">
            <w:pPr>
              <w:pStyle w:val="EmptyCellLayoutStyle"/>
              <w:spacing w:after="0" w:line="240" w:lineRule="auto"/>
            </w:pPr>
          </w:p>
        </w:tc>
      </w:tr>
      <w:tr w:rsidR="00CC66FC" w14:paraId="3CAF1F19" w14:textId="77777777" w:rsidTr="004B0C2C">
        <w:trPr>
          <w:trHeight w:val="80"/>
        </w:trPr>
        <w:tc>
          <w:tcPr>
            <w:tcW w:w="54" w:type="dxa"/>
          </w:tcPr>
          <w:p w14:paraId="2DA13646" w14:textId="77777777" w:rsidR="00CC66FC" w:rsidRDefault="00CC66FC" w:rsidP="004B0C2C">
            <w:pPr>
              <w:pStyle w:val="EmptyCellLayoutStyle"/>
              <w:spacing w:after="0" w:line="240" w:lineRule="auto"/>
            </w:pPr>
          </w:p>
        </w:tc>
        <w:tc>
          <w:tcPr>
            <w:tcW w:w="10395" w:type="dxa"/>
          </w:tcPr>
          <w:p w14:paraId="1CABDB32" w14:textId="77777777" w:rsidR="00CC66FC" w:rsidRDefault="00CC66FC" w:rsidP="004B0C2C">
            <w:pPr>
              <w:pStyle w:val="EmptyCellLayoutStyle"/>
              <w:spacing w:after="0" w:line="240" w:lineRule="auto"/>
            </w:pPr>
          </w:p>
        </w:tc>
        <w:tc>
          <w:tcPr>
            <w:tcW w:w="149" w:type="dxa"/>
          </w:tcPr>
          <w:p w14:paraId="0804D6BF" w14:textId="77777777" w:rsidR="00CC66FC" w:rsidRDefault="00CC66FC" w:rsidP="004B0C2C">
            <w:pPr>
              <w:pStyle w:val="EmptyCellLayoutStyle"/>
              <w:spacing w:after="0" w:line="240" w:lineRule="auto"/>
            </w:pPr>
          </w:p>
        </w:tc>
      </w:tr>
    </w:tbl>
    <w:p w14:paraId="2548E763" w14:textId="77777777" w:rsidR="00CC66FC" w:rsidRDefault="00CC66FC" w:rsidP="00CC66FC">
      <w:pPr>
        <w:spacing w:after="0" w:line="240" w:lineRule="auto"/>
      </w:pPr>
    </w:p>
    <w:p w14:paraId="78E18A9E" w14:textId="77777777" w:rsidR="00CC66FC" w:rsidRDefault="00CC66FC" w:rsidP="00CC66FC">
      <w:pPr>
        <w:spacing w:after="0" w:line="240" w:lineRule="auto"/>
      </w:pPr>
      <w:r>
        <w:rPr>
          <w:rFonts w:ascii="Calibri" w:eastAsia="Calibri" w:hAnsi="Calibri"/>
          <w:b/>
          <w:color w:val="6495ED"/>
          <w:sz w:val="22"/>
        </w:rPr>
        <w:t>MSSQL 2014: XML : Failed to instantiate class. Make sure Msxml2.dll exists in the SQL Server installation</w:t>
      </w:r>
    </w:p>
    <w:p w14:paraId="7F8FBE70" w14:textId="77777777" w:rsidR="00CC66FC" w:rsidRDefault="00CC66FC" w:rsidP="00CC66FC">
      <w:pPr>
        <w:spacing w:after="0" w:line="240" w:lineRule="auto"/>
      </w:pPr>
      <w:r>
        <w:rPr>
          <w:rFonts w:ascii="Calibri" w:eastAsia="Calibri" w:hAnsi="Calibri"/>
          <w:color w:val="000000"/>
          <w:sz w:val="22"/>
        </w:rPr>
        <w:t>The Msxml2.dll file is missing from the computer where SQL Server is installed, or it could not be loaded from the system directory while processing an XML feature such as sp_xml_preparedocument . If the file exists, it may not be registered properly, or one of its dependencies may not exist.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882245F" w14:textId="77777777" w:rsidTr="004B0C2C">
        <w:trPr>
          <w:trHeight w:val="54"/>
        </w:trPr>
        <w:tc>
          <w:tcPr>
            <w:tcW w:w="54" w:type="dxa"/>
          </w:tcPr>
          <w:p w14:paraId="4889D662" w14:textId="77777777" w:rsidR="00CC66FC" w:rsidRDefault="00CC66FC" w:rsidP="004B0C2C">
            <w:pPr>
              <w:pStyle w:val="EmptyCellLayoutStyle"/>
              <w:spacing w:after="0" w:line="240" w:lineRule="auto"/>
            </w:pPr>
          </w:p>
        </w:tc>
        <w:tc>
          <w:tcPr>
            <w:tcW w:w="10395" w:type="dxa"/>
          </w:tcPr>
          <w:p w14:paraId="6AF245A4" w14:textId="77777777" w:rsidR="00CC66FC" w:rsidRDefault="00CC66FC" w:rsidP="004B0C2C">
            <w:pPr>
              <w:pStyle w:val="EmptyCellLayoutStyle"/>
              <w:spacing w:after="0" w:line="240" w:lineRule="auto"/>
            </w:pPr>
          </w:p>
        </w:tc>
        <w:tc>
          <w:tcPr>
            <w:tcW w:w="149" w:type="dxa"/>
          </w:tcPr>
          <w:p w14:paraId="6B668ED3" w14:textId="77777777" w:rsidR="00CC66FC" w:rsidRDefault="00CC66FC" w:rsidP="004B0C2C">
            <w:pPr>
              <w:pStyle w:val="EmptyCellLayoutStyle"/>
              <w:spacing w:after="0" w:line="240" w:lineRule="auto"/>
            </w:pPr>
          </w:p>
        </w:tc>
      </w:tr>
      <w:tr w:rsidR="00CC66FC" w14:paraId="3CC03B87" w14:textId="77777777" w:rsidTr="004B0C2C">
        <w:tc>
          <w:tcPr>
            <w:tcW w:w="54" w:type="dxa"/>
          </w:tcPr>
          <w:p w14:paraId="13BA23C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3510FB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FA9BB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35D92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D8CD8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93658D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4429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A3D7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E3FB8E" w14:textId="77777777" w:rsidR="00CC66FC" w:rsidRDefault="00CC66FC" w:rsidP="004B0C2C">
                  <w:pPr>
                    <w:spacing w:after="0" w:line="240" w:lineRule="auto"/>
                  </w:pPr>
                  <w:r>
                    <w:rPr>
                      <w:rFonts w:ascii="Calibri" w:eastAsia="Calibri" w:hAnsi="Calibri"/>
                      <w:color w:val="000000"/>
                      <w:sz w:val="22"/>
                    </w:rPr>
                    <w:t>Yes</w:t>
                  </w:r>
                </w:p>
              </w:tc>
            </w:tr>
            <w:tr w:rsidR="00CC66FC" w14:paraId="02860C0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A28C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B7F3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4C0C70" w14:textId="77777777" w:rsidR="00CC66FC" w:rsidRDefault="00CC66FC" w:rsidP="004B0C2C">
                  <w:pPr>
                    <w:spacing w:after="0" w:line="240" w:lineRule="auto"/>
                  </w:pPr>
                  <w:r>
                    <w:rPr>
                      <w:rFonts w:eastAsia="Arial"/>
                      <w:color w:val="000000"/>
                    </w:rPr>
                    <w:t>Yes</w:t>
                  </w:r>
                </w:p>
              </w:tc>
            </w:tr>
            <w:tr w:rsidR="00CC66FC" w14:paraId="020B52A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87BB6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2E843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227BE" w14:textId="77777777" w:rsidR="00CC66FC" w:rsidRDefault="00CC66FC" w:rsidP="004B0C2C">
                  <w:pPr>
                    <w:spacing w:after="0" w:line="240" w:lineRule="auto"/>
                  </w:pPr>
                  <w:r>
                    <w:rPr>
                      <w:rFonts w:ascii="Calibri" w:eastAsia="Calibri" w:hAnsi="Calibri"/>
                      <w:color w:val="000000"/>
                      <w:sz w:val="22"/>
                    </w:rPr>
                    <w:t>1</w:t>
                  </w:r>
                </w:p>
              </w:tc>
            </w:tr>
            <w:tr w:rsidR="00CC66FC" w14:paraId="78BAF11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6DC39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F4E8F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9AB914" w14:textId="77777777" w:rsidR="00CC66FC" w:rsidRDefault="00CC66FC" w:rsidP="004B0C2C">
                  <w:pPr>
                    <w:spacing w:after="0" w:line="240" w:lineRule="auto"/>
                  </w:pPr>
                  <w:r>
                    <w:rPr>
                      <w:rFonts w:ascii="Calibri" w:eastAsia="Calibri" w:hAnsi="Calibri"/>
                      <w:color w:val="000000"/>
                      <w:sz w:val="22"/>
                    </w:rPr>
                    <w:t>2</w:t>
                  </w:r>
                </w:p>
              </w:tc>
            </w:tr>
          </w:tbl>
          <w:p w14:paraId="36C08588" w14:textId="77777777" w:rsidR="00CC66FC" w:rsidRDefault="00CC66FC" w:rsidP="004B0C2C">
            <w:pPr>
              <w:spacing w:after="0" w:line="240" w:lineRule="auto"/>
            </w:pPr>
          </w:p>
        </w:tc>
        <w:tc>
          <w:tcPr>
            <w:tcW w:w="149" w:type="dxa"/>
          </w:tcPr>
          <w:p w14:paraId="12CF7B77" w14:textId="77777777" w:rsidR="00CC66FC" w:rsidRDefault="00CC66FC" w:rsidP="004B0C2C">
            <w:pPr>
              <w:pStyle w:val="EmptyCellLayoutStyle"/>
              <w:spacing w:after="0" w:line="240" w:lineRule="auto"/>
            </w:pPr>
          </w:p>
        </w:tc>
      </w:tr>
      <w:tr w:rsidR="00CC66FC" w14:paraId="2AD6844A" w14:textId="77777777" w:rsidTr="004B0C2C">
        <w:trPr>
          <w:trHeight w:val="80"/>
        </w:trPr>
        <w:tc>
          <w:tcPr>
            <w:tcW w:w="54" w:type="dxa"/>
          </w:tcPr>
          <w:p w14:paraId="35B885D5" w14:textId="77777777" w:rsidR="00CC66FC" w:rsidRDefault="00CC66FC" w:rsidP="004B0C2C">
            <w:pPr>
              <w:pStyle w:val="EmptyCellLayoutStyle"/>
              <w:spacing w:after="0" w:line="240" w:lineRule="auto"/>
            </w:pPr>
          </w:p>
        </w:tc>
        <w:tc>
          <w:tcPr>
            <w:tcW w:w="10395" w:type="dxa"/>
          </w:tcPr>
          <w:p w14:paraId="02F3036A" w14:textId="77777777" w:rsidR="00CC66FC" w:rsidRDefault="00CC66FC" w:rsidP="004B0C2C">
            <w:pPr>
              <w:pStyle w:val="EmptyCellLayoutStyle"/>
              <w:spacing w:after="0" w:line="240" w:lineRule="auto"/>
            </w:pPr>
          </w:p>
        </w:tc>
        <w:tc>
          <w:tcPr>
            <w:tcW w:w="149" w:type="dxa"/>
          </w:tcPr>
          <w:p w14:paraId="3FD6B47A" w14:textId="77777777" w:rsidR="00CC66FC" w:rsidRDefault="00CC66FC" w:rsidP="004B0C2C">
            <w:pPr>
              <w:pStyle w:val="EmptyCellLayoutStyle"/>
              <w:spacing w:after="0" w:line="240" w:lineRule="auto"/>
            </w:pPr>
          </w:p>
        </w:tc>
      </w:tr>
    </w:tbl>
    <w:p w14:paraId="029DDECE" w14:textId="77777777" w:rsidR="00CC66FC" w:rsidRDefault="00CC66FC" w:rsidP="00CC66FC">
      <w:pPr>
        <w:spacing w:after="0" w:line="240" w:lineRule="auto"/>
      </w:pPr>
    </w:p>
    <w:p w14:paraId="7D794918" w14:textId="77777777" w:rsidR="00CC66FC" w:rsidRDefault="00CC66FC" w:rsidP="00CC66FC">
      <w:pPr>
        <w:spacing w:after="0" w:line="240" w:lineRule="auto"/>
      </w:pPr>
      <w:r>
        <w:rPr>
          <w:rFonts w:ascii="Calibri" w:eastAsia="Calibri" w:hAnsi="Calibri"/>
          <w:b/>
          <w:color w:val="6495ED"/>
          <w:sz w:val="22"/>
        </w:rPr>
        <w:t>MSSQL 2014: XML : Size of data chunk requested from the stream exceeds allowed limit</w:t>
      </w:r>
    </w:p>
    <w:p w14:paraId="30F609C5" w14:textId="77777777" w:rsidR="00CC66FC" w:rsidRDefault="00CC66FC" w:rsidP="00CC66FC">
      <w:pPr>
        <w:spacing w:after="0" w:line="240" w:lineRule="auto"/>
      </w:pPr>
      <w:r>
        <w:rPr>
          <w:rFonts w:ascii="Calibri" w:eastAsia="Calibri" w:hAnsi="Calibri"/>
          <w:color w:val="000000"/>
          <w:sz w:val="22"/>
        </w:rPr>
        <w:t>SQL Server received an XML document that exceeds the allowed limit.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39AE08F" w14:textId="77777777" w:rsidTr="004B0C2C">
        <w:trPr>
          <w:trHeight w:val="54"/>
        </w:trPr>
        <w:tc>
          <w:tcPr>
            <w:tcW w:w="54" w:type="dxa"/>
          </w:tcPr>
          <w:p w14:paraId="69E19245" w14:textId="77777777" w:rsidR="00CC66FC" w:rsidRDefault="00CC66FC" w:rsidP="004B0C2C">
            <w:pPr>
              <w:pStyle w:val="EmptyCellLayoutStyle"/>
              <w:spacing w:after="0" w:line="240" w:lineRule="auto"/>
            </w:pPr>
          </w:p>
        </w:tc>
        <w:tc>
          <w:tcPr>
            <w:tcW w:w="10395" w:type="dxa"/>
          </w:tcPr>
          <w:p w14:paraId="0DB55AC1" w14:textId="77777777" w:rsidR="00CC66FC" w:rsidRDefault="00CC66FC" w:rsidP="004B0C2C">
            <w:pPr>
              <w:pStyle w:val="EmptyCellLayoutStyle"/>
              <w:spacing w:after="0" w:line="240" w:lineRule="auto"/>
            </w:pPr>
          </w:p>
        </w:tc>
        <w:tc>
          <w:tcPr>
            <w:tcW w:w="149" w:type="dxa"/>
          </w:tcPr>
          <w:p w14:paraId="016750FE" w14:textId="77777777" w:rsidR="00CC66FC" w:rsidRDefault="00CC66FC" w:rsidP="004B0C2C">
            <w:pPr>
              <w:pStyle w:val="EmptyCellLayoutStyle"/>
              <w:spacing w:after="0" w:line="240" w:lineRule="auto"/>
            </w:pPr>
          </w:p>
        </w:tc>
      </w:tr>
      <w:tr w:rsidR="00CC66FC" w14:paraId="1C469466" w14:textId="77777777" w:rsidTr="004B0C2C">
        <w:tc>
          <w:tcPr>
            <w:tcW w:w="54" w:type="dxa"/>
          </w:tcPr>
          <w:p w14:paraId="17A5C85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F363E3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02558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987CF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FF679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E06C18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C769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5ED08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1C7B1" w14:textId="77777777" w:rsidR="00CC66FC" w:rsidRDefault="00CC66FC" w:rsidP="004B0C2C">
                  <w:pPr>
                    <w:spacing w:after="0" w:line="240" w:lineRule="auto"/>
                  </w:pPr>
                  <w:r>
                    <w:rPr>
                      <w:rFonts w:ascii="Calibri" w:eastAsia="Calibri" w:hAnsi="Calibri"/>
                      <w:color w:val="000000"/>
                      <w:sz w:val="22"/>
                    </w:rPr>
                    <w:t>Yes</w:t>
                  </w:r>
                </w:p>
              </w:tc>
            </w:tr>
            <w:tr w:rsidR="00CC66FC" w14:paraId="6D95AED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BCF3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9ED3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D33B7" w14:textId="77777777" w:rsidR="00CC66FC" w:rsidRDefault="00CC66FC" w:rsidP="004B0C2C">
                  <w:pPr>
                    <w:spacing w:after="0" w:line="240" w:lineRule="auto"/>
                  </w:pPr>
                  <w:r>
                    <w:rPr>
                      <w:rFonts w:eastAsia="Arial"/>
                      <w:color w:val="000000"/>
                    </w:rPr>
                    <w:t>Yes</w:t>
                  </w:r>
                </w:p>
              </w:tc>
            </w:tr>
            <w:tr w:rsidR="00CC66FC" w14:paraId="450CEF8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60A91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3F2D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C7AB8C" w14:textId="77777777" w:rsidR="00CC66FC" w:rsidRDefault="00CC66FC" w:rsidP="004B0C2C">
                  <w:pPr>
                    <w:spacing w:after="0" w:line="240" w:lineRule="auto"/>
                  </w:pPr>
                  <w:r>
                    <w:rPr>
                      <w:rFonts w:ascii="Calibri" w:eastAsia="Calibri" w:hAnsi="Calibri"/>
                      <w:color w:val="000000"/>
                      <w:sz w:val="22"/>
                    </w:rPr>
                    <w:t>1</w:t>
                  </w:r>
                </w:p>
              </w:tc>
            </w:tr>
            <w:tr w:rsidR="00CC66FC" w14:paraId="5AA52C2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4CF2F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10E18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A94ABE" w14:textId="77777777" w:rsidR="00CC66FC" w:rsidRDefault="00CC66FC" w:rsidP="004B0C2C">
                  <w:pPr>
                    <w:spacing w:after="0" w:line="240" w:lineRule="auto"/>
                  </w:pPr>
                  <w:r>
                    <w:rPr>
                      <w:rFonts w:ascii="Calibri" w:eastAsia="Calibri" w:hAnsi="Calibri"/>
                      <w:color w:val="000000"/>
                      <w:sz w:val="22"/>
                    </w:rPr>
                    <w:t>2</w:t>
                  </w:r>
                </w:p>
              </w:tc>
            </w:tr>
          </w:tbl>
          <w:p w14:paraId="0D9C62F6" w14:textId="77777777" w:rsidR="00CC66FC" w:rsidRDefault="00CC66FC" w:rsidP="004B0C2C">
            <w:pPr>
              <w:spacing w:after="0" w:line="240" w:lineRule="auto"/>
            </w:pPr>
          </w:p>
        </w:tc>
        <w:tc>
          <w:tcPr>
            <w:tcW w:w="149" w:type="dxa"/>
          </w:tcPr>
          <w:p w14:paraId="438D3C14" w14:textId="77777777" w:rsidR="00CC66FC" w:rsidRDefault="00CC66FC" w:rsidP="004B0C2C">
            <w:pPr>
              <w:pStyle w:val="EmptyCellLayoutStyle"/>
              <w:spacing w:after="0" w:line="240" w:lineRule="auto"/>
            </w:pPr>
          </w:p>
        </w:tc>
      </w:tr>
      <w:tr w:rsidR="00CC66FC" w14:paraId="15335B75" w14:textId="77777777" w:rsidTr="004B0C2C">
        <w:trPr>
          <w:trHeight w:val="80"/>
        </w:trPr>
        <w:tc>
          <w:tcPr>
            <w:tcW w:w="54" w:type="dxa"/>
          </w:tcPr>
          <w:p w14:paraId="5AB7CB52" w14:textId="77777777" w:rsidR="00CC66FC" w:rsidRDefault="00CC66FC" w:rsidP="004B0C2C">
            <w:pPr>
              <w:pStyle w:val="EmptyCellLayoutStyle"/>
              <w:spacing w:after="0" w:line="240" w:lineRule="auto"/>
            </w:pPr>
          </w:p>
        </w:tc>
        <w:tc>
          <w:tcPr>
            <w:tcW w:w="10395" w:type="dxa"/>
          </w:tcPr>
          <w:p w14:paraId="57FFE074" w14:textId="77777777" w:rsidR="00CC66FC" w:rsidRDefault="00CC66FC" w:rsidP="004B0C2C">
            <w:pPr>
              <w:pStyle w:val="EmptyCellLayoutStyle"/>
              <w:spacing w:after="0" w:line="240" w:lineRule="auto"/>
            </w:pPr>
          </w:p>
        </w:tc>
        <w:tc>
          <w:tcPr>
            <w:tcW w:w="149" w:type="dxa"/>
          </w:tcPr>
          <w:p w14:paraId="0E52AFEA" w14:textId="77777777" w:rsidR="00CC66FC" w:rsidRDefault="00CC66FC" w:rsidP="004B0C2C">
            <w:pPr>
              <w:pStyle w:val="EmptyCellLayoutStyle"/>
              <w:spacing w:after="0" w:line="240" w:lineRule="auto"/>
            </w:pPr>
          </w:p>
        </w:tc>
      </w:tr>
    </w:tbl>
    <w:p w14:paraId="6E485ADD" w14:textId="77777777" w:rsidR="00CC66FC" w:rsidRDefault="00CC66FC" w:rsidP="00CC66FC">
      <w:pPr>
        <w:spacing w:after="0" w:line="240" w:lineRule="auto"/>
      </w:pPr>
    </w:p>
    <w:p w14:paraId="68D2B570" w14:textId="77777777" w:rsidR="00CC66FC" w:rsidRDefault="00CC66FC" w:rsidP="00CC66FC">
      <w:pPr>
        <w:spacing w:after="0" w:line="240" w:lineRule="auto"/>
      </w:pPr>
      <w:r>
        <w:rPr>
          <w:rFonts w:ascii="Calibri" w:eastAsia="Calibri" w:hAnsi="Calibri"/>
          <w:b/>
          <w:color w:val="6495ED"/>
          <w:sz w:val="22"/>
        </w:rPr>
        <w:t>MSSQL 2014: Failed to finish full-text operation. The Filegroup is empty, read-only, or not online</w:t>
      </w:r>
    </w:p>
    <w:p w14:paraId="76876BEA" w14:textId="77777777" w:rsidR="00CC66FC" w:rsidRDefault="00CC66FC" w:rsidP="00CC66FC">
      <w:pPr>
        <w:spacing w:after="0" w:line="240" w:lineRule="auto"/>
      </w:pPr>
      <w:r>
        <w:rPr>
          <w:rFonts w:ascii="Calibri" w:eastAsia="Calibri" w:hAnsi="Calibri"/>
          <w:color w:val="000000"/>
          <w:sz w:val="22"/>
        </w:rPr>
        <w:t>The full-text operation did not finish because the Filegroup is empty, read-only, or not online.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D32EE2B" w14:textId="77777777" w:rsidTr="004B0C2C">
        <w:trPr>
          <w:trHeight w:val="54"/>
        </w:trPr>
        <w:tc>
          <w:tcPr>
            <w:tcW w:w="54" w:type="dxa"/>
          </w:tcPr>
          <w:p w14:paraId="4443F53B" w14:textId="77777777" w:rsidR="00CC66FC" w:rsidRDefault="00CC66FC" w:rsidP="004B0C2C">
            <w:pPr>
              <w:pStyle w:val="EmptyCellLayoutStyle"/>
              <w:spacing w:after="0" w:line="240" w:lineRule="auto"/>
            </w:pPr>
          </w:p>
        </w:tc>
        <w:tc>
          <w:tcPr>
            <w:tcW w:w="10395" w:type="dxa"/>
          </w:tcPr>
          <w:p w14:paraId="7E23B0C5" w14:textId="77777777" w:rsidR="00CC66FC" w:rsidRDefault="00CC66FC" w:rsidP="004B0C2C">
            <w:pPr>
              <w:pStyle w:val="EmptyCellLayoutStyle"/>
              <w:spacing w:after="0" w:line="240" w:lineRule="auto"/>
            </w:pPr>
          </w:p>
        </w:tc>
        <w:tc>
          <w:tcPr>
            <w:tcW w:w="149" w:type="dxa"/>
          </w:tcPr>
          <w:p w14:paraId="3A417BB0" w14:textId="77777777" w:rsidR="00CC66FC" w:rsidRDefault="00CC66FC" w:rsidP="004B0C2C">
            <w:pPr>
              <w:pStyle w:val="EmptyCellLayoutStyle"/>
              <w:spacing w:after="0" w:line="240" w:lineRule="auto"/>
            </w:pPr>
          </w:p>
        </w:tc>
      </w:tr>
      <w:tr w:rsidR="00CC66FC" w14:paraId="561E292D" w14:textId="77777777" w:rsidTr="004B0C2C">
        <w:tc>
          <w:tcPr>
            <w:tcW w:w="54" w:type="dxa"/>
          </w:tcPr>
          <w:p w14:paraId="25E7E2A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A0D0AE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EF046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888DD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5D08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AF3C1A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82D8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A7D70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0337A" w14:textId="77777777" w:rsidR="00CC66FC" w:rsidRDefault="00CC66FC" w:rsidP="004B0C2C">
                  <w:pPr>
                    <w:spacing w:after="0" w:line="240" w:lineRule="auto"/>
                  </w:pPr>
                  <w:r>
                    <w:rPr>
                      <w:rFonts w:ascii="Calibri" w:eastAsia="Calibri" w:hAnsi="Calibri"/>
                      <w:color w:val="000000"/>
                      <w:sz w:val="22"/>
                    </w:rPr>
                    <w:t>Yes</w:t>
                  </w:r>
                </w:p>
              </w:tc>
            </w:tr>
            <w:tr w:rsidR="00CC66FC" w14:paraId="39FCA23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9516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5A50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9D77D" w14:textId="77777777" w:rsidR="00CC66FC" w:rsidRDefault="00CC66FC" w:rsidP="004B0C2C">
                  <w:pPr>
                    <w:spacing w:after="0" w:line="240" w:lineRule="auto"/>
                  </w:pPr>
                  <w:r>
                    <w:rPr>
                      <w:rFonts w:eastAsia="Arial"/>
                      <w:color w:val="000000"/>
                    </w:rPr>
                    <w:t>Yes</w:t>
                  </w:r>
                </w:p>
              </w:tc>
            </w:tr>
            <w:tr w:rsidR="00CC66FC" w14:paraId="730CA0F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8D11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AD59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016EF" w14:textId="77777777" w:rsidR="00CC66FC" w:rsidRDefault="00CC66FC" w:rsidP="004B0C2C">
                  <w:pPr>
                    <w:spacing w:after="0" w:line="240" w:lineRule="auto"/>
                  </w:pPr>
                  <w:r>
                    <w:rPr>
                      <w:rFonts w:ascii="Calibri" w:eastAsia="Calibri" w:hAnsi="Calibri"/>
                      <w:color w:val="000000"/>
                      <w:sz w:val="22"/>
                    </w:rPr>
                    <w:t>1</w:t>
                  </w:r>
                </w:p>
              </w:tc>
            </w:tr>
            <w:tr w:rsidR="00CC66FC" w14:paraId="43562A5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8740C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CBE1B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9DF1E9" w14:textId="77777777" w:rsidR="00CC66FC" w:rsidRDefault="00CC66FC" w:rsidP="004B0C2C">
                  <w:pPr>
                    <w:spacing w:after="0" w:line="240" w:lineRule="auto"/>
                  </w:pPr>
                  <w:r>
                    <w:rPr>
                      <w:rFonts w:ascii="Calibri" w:eastAsia="Calibri" w:hAnsi="Calibri"/>
                      <w:color w:val="000000"/>
                      <w:sz w:val="22"/>
                    </w:rPr>
                    <w:t>1</w:t>
                  </w:r>
                </w:p>
              </w:tc>
            </w:tr>
          </w:tbl>
          <w:p w14:paraId="5BA4573A" w14:textId="77777777" w:rsidR="00CC66FC" w:rsidRDefault="00CC66FC" w:rsidP="004B0C2C">
            <w:pPr>
              <w:spacing w:after="0" w:line="240" w:lineRule="auto"/>
            </w:pPr>
          </w:p>
        </w:tc>
        <w:tc>
          <w:tcPr>
            <w:tcW w:w="149" w:type="dxa"/>
          </w:tcPr>
          <w:p w14:paraId="4AB3284F" w14:textId="77777777" w:rsidR="00CC66FC" w:rsidRDefault="00CC66FC" w:rsidP="004B0C2C">
            <w:pPr>
              <w:pStyle w:val="EmptyCellLayoutStyle"/>
              <w:spacing w:after="0" w:line="240" w:lineRule="auto"/>
            </w:pPr>
          </w:p>
        </w:tc>
      </w:tr>
      <w:tr w:rsidR="00CC66FC" w14:paraId="0F3386B9" w14:textId="77777777" w:rsidTr="004B0C2C">
        <w:trPr>
          <w:trHeight w:val="80"/>
        </w:trPr>
        <w:tc>
          <w:tcPr>
            <w:tcW w:w="54" w:type="dxa"/>
          </w:tcPr>
          <w:p w14:paraId="5E1E9251" w14:textId="77777777" w:rsidR="00CC66FC" w:rsidRDefault="00CC66FC" w:rsidP="004B0C2C">
            <w:pPr>
              <w:pStyle w:val="EmptyCellLayoutStyle"/>
              <w:spacing w:after="0" w:line="240" w:lineRule="auto"/>
            </w:pPr>
          </w:p>
        </w:tc>
        <w:tc>
          <w:tcPr>
            <w:tcW w:w="10395" w:type="dxa"/>
          </w:tcPr>
          <w:p w14:paraId="55E007A3" w14:textId="77777777" w:rsidR="00CC66FC" w:rsidRDefault="00CC66FC" w:rsidP="004B0C2C">
            <w:pPr>
              <w:pStyle w:val="EmptyCellLayoutStyle"/>
              <w:spacing w:after="0" w:line="240" w:lineRule="auto"/>
            </w:pPr>
          </w:p>
        </w:tc>
        <w:tc>
          <w:tcPr>
            <w:tcW w:w="149" w:type="dxa"/>
          </w:tcPr>
          <w:p w14:paraId="0E91ECBB" w14:textId="77777777" w:rsidR="00CC66FC" w:rsidRDefault="00CC66FC" w:rsidP="004B0C2C">
            <w:pPr>
              <w:pStyle w:val="EmptyCellLayoutStyle"/>
              <w:spacing w:after="0" w:line="240" w:lineRule="auto"/>
            </w:pPr>
          </w:p>
        </w:tc>
      </w:tr>
    </w:tbl>
    <w:p w14:paraId="46C410F1" w14:textId="77777777" w:rsidR="00CC66FC" w:rsidRDefault="00CC66FC" w:rsidP="00CC66FC">
      <w:pPr>
        <w:spacing w:after="0" w:line="240" w:lineRule="auto"/>
      </w:pPr>
    </w:p>
    <w:p w14:paraId="6ACACE0E" w14:textId="77777777" w:rsidR="00CC66FC" w:rsidRDefault="00CC66FC" w:rsidP="00CC66FC">
      <w:pPr>
        <w:spacing w:after="0" w:line="240" w:lineRule="auto"/>
      </w:pPr>
      <w:r>
        <w:rPr>
          <w:rFonts w:ascii="Calibri" w:eastAsia="Calibri" w:hAnsi="Calibri"/>
          <w:b/>
          <w:color w:val="6495ED"/>
          <w:sz w:val="22"/>
        </w:rPr>
        <w:t>MSSQL 2014: Service Broker was not able to allocate memory for cryptographic operations</w:t>
      </w:r>
    </w:p>
    <w:p w14:paraId="014FED7E" w14:textId="77777777" w:rsidR="00CC66FC" w:rsidRDefault="00CC66FC" w:rsidP="00CC66FC">
      <w:pPr>
        <w:spacing w:after="0" w:line="240" w:lineRule="auto"/>
      </w:pPr>
      <w:r>
        <w:rPr>
          <w:rFonts w:ascii="Calibri" w:eastAsia="Calibri" w:hAnsi="Calibri"/>
          <w:color w:val="000000"/>
          <w:sz w:val="22"/>
        </w:rPr>
        <w:t>The rule triggers an alert when SQL Server Service Broker is not able to allocate memory for cryptographic operations.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0103B8B" w14:textId="77777777" w:rsidTr="004B0C2C">
        <w:trPr>
          <w:trHeight w:val="54"/>
        </w:trPr>
        <w:tc>
          <w:tcPr>
            <w:tcW w:w="54" w:type="dxa"/>
          </w:tcPr>
          <w:p w14:paraId="7256BEBB" w14:textId="77777777" w:rsidR="00CC66FC" w:rsidRDefault="00CC66FC" w:rsidP="004B0C2C">
            <w:pPr>
              <w:pStyle w:val="EmptyCellLayoutStyle"/>
              <w:spacing w:after="0" w:line="240" w:lineRule="auto"/>
            </w:pPr>
          </w:p>
        </w:tc>
        <w:tc>
          <w:tcPr>
            <w:tcW w:w="10395" w:type="dxa"/>
          </w:tcPr>
          <w:p w14:paraId="04E0027A" w14:textId="77777777" w:rsidR="00CC66FC" w:rsidRDefault="00CC66FC" w:rsidP="004B0C2C">
            <w:pPr>
              <w:pStyle w:val="EmptyCellLayoutStyle"/>
              <w:spacing w:after="0" w:line="240" w:lineRule="auto"/>
            </w:pPr>
          </w:p>
        </w:tc>
        <w:tc>
          <w:tcPr>
            <w:tcW w:w="149" w:type="dxa"/>
          </w:tcPr>
          <w:p w14:paraId="20CBA89C" w14:textId="77777777" w:rsidR="00CC66FC" w:rsidRDefault="00CC66FC" w:rsidP="004B0C2C">
            <w:pPr>
              <w:pStyle w:val="EmptyCellLayoutStyle"/>
              <w:spacing w:after="0" w:line="240" w:lineRule="auto"/>
            </w:pPr>
          </w:p>
        </w:tc>
      </w:tr>
      <w:tr w:rsidR="00CC66FC" w14:paraId="338682D6" w14:textId="77777777" w:rsidTr="004B0C2C">
        <w:tc>
          <w:tcPr>
            <w:tcW w:w="54" w:type="dxa"/>
          </w:tcPr>
          <w:p w14:paraId="49C9194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8256DF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DC04E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B4BD4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CF135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F944E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928A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A3D4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2EA59E" w14:textId="77777777" w:rsidR="00CC66FC" w:rsidRDefault="00CC66FC" w:rsidP="004B0C2C">
                  <w:pPr>
                    <w:spacing w:after="0" w:line="240" w:lineRule="auto"/>
                  </w:pPr>
                  <w:r>
                    <w:rPr>
                      <w:rFonts w:ascii="Calibri" w:eastAsia="Calibri" w:hAnsi="Calibri"/>
                      <w:color w:val="000000"/>
                      <w:sz w:val="22"/>
                    </w:rPr>
                    <w:t>Yes</w:t>
                  </w:r>
                </w:p>
              </w:tc>
            </w:tr>
            <w:tr w:rsidR="00CC66FC" w14:paraId="7078737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195F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342EC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36BBA" w14:textId="77777777" w:rsidR="00CC66FC" w:rsidRDefault="00CC66FC" w:rsidP="004B0C2C">
                  <w:pPr>
                    <w:spacing w:after="0" w:line="240" w:lineRule="auto"/>
                  </w:pPr>
                  <w:r>
                    <w:rPr>
                      <w:rFonts w:eastAsia="Arial"/>
                      <w:color w:val="000000"/>
                    </w:rPr>
                    <w:t>Yes</w:t>
                  </w:r>
                </w:p>
              </w:tc>
            </w:tr>
            <w:tr w:rsidR="00CC66FC" w14:paraId="3C42A46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F2A59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6D04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1A98E" w14:textId="77777777" w:rsidR="00CC66FC" w:rsidRDefault="00CC66FC" w:rsidP="004B0C2C">
                  <w:pPr>
                    <w:spacing w:after="0" w:line="240" w:lineRule="auto"/>
                  </w:pPr>
                  <w:r>
                    <w:rPr>
                      <w:rFonts w:ascii="Calibri" w:eastAsia="Calibri" w:hAnsi="Calibri"/>
                      <w:color w:val="000000"/>
                      <w:sz w:val="22"/>
                    </w:rPr>
                    <w:t>1</w:t>
                  </w:r>
                </w:p>
              </w:tc>
            </w:tr>
            <w:tr w:rsidR="00CC66FC" w14:paraId="3176BC9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A9A19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A9E59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D9BEB9" w14:textId="77777777" w:rsidR="00CC66FC" w:rsidRDefault="00CC66FC" w:rsidP="004B0C2C">
                  <w:pPr>
                    <w:spacing w:after="0" w:line="240" w:lineRule="auto"/>
                  </w:pPr>
                  <w:r>
                    <w:rPr>
                      <w:rFonts w:ascii="Calibri" w:eastAsia="Calibri" w:hAnsi="Calibri"/>
                      <w:color w:val="000000"/>
                      <w:sz w:val="22"/>
                    </w:rPr>
                    <w:t>2</w:t>
                  </w:r>
                </w:p>
              </w:tc>
            </w:tr>
          </w:tbl>
          <w:p w14:paraId="332CB5CF" w14:textId="77777777" w:rsidR="00CC66FC" w:rsidRDefault="00CC66FC" w:rsidP="004B0C2C">
            <w:pPr>
              <w:spacing w:after="0" w:line="240" w:lineRule="auto"/>
            </w:pPr>
          </w:p>
        </w:tc>
        <w:tc>
          <w:tcPr>
            <w:tcW w:w="149" w:type="dxa"/>
          </w:tcPr>
          <w:p w14:paraId="55478357" w14:textId="77777777" w:rsidR="00CC66FC" w:rsidRDefault="00CC66FC" w:rsidP="004B0C2C">
            <w:pPr>
              <w:pStyle w:val="EmptyCellLayoutStyle"/>
              <w:spacing w:after="0" w:line="240" w:lineRule="auto"/>
            </w:pPr>
          </w:p>
        </w:tc>
      </w:tr>
      <w:tr w:rsidR="00CC66FC" w14:paraId="6A005D18" w14:textId="77777777" w:rsidTr="004B0C2C">
        <w:trPr>
          <w:trHeight w:val="80"/>
        </w:trPr>
        <w:tc>
          <w:tcPr>
            <w:tcW w:w="54" w:type="dxa"/>
          </w:tcPr>
          <w:p w14:paraId="4A562A9A" w14:textId="77777777" w:rsidR="00CC66FC" w:rsidRDefault="00CC66FC" w:rsidP="004B0C2C">
            <w:pPr>
              <w:pStyle w:val="EmptyCellLayoutStyle"/>
              <w:spacing w:after="0" w:line="240" w:lineRule="auto"/>
            </w:pPr>
          </w:p>
        </w:tc>
        <w:tc>
          <w:tcPr>
            <w:tcW w:w="10395" w:type="dxa"/>
          </w:tcPr>
          <w:p w14:paraId="66AD2E22" w14:textId="77777777" w:rsidR="00CC66FC" w:rsidRDefault="00CC66FC" w:rsidP="004B0C2C">
            <w:pPr>
              <w:pStyle w:val="EmptyCellLayoutStyle"/>
              <w:spacing w:after="0" w:line="240" w:lineRule="auto"/>
            </w:pPr>
          </w:p>
        </w:tc>
        <w:tc>
          <w:tcPr>
            <w:tcW w:w="149" w:type="dxa"/>
          </w:tcPr>
          <w:p w14:paraId="1CCFC68A" w14:textId="77777777" w:rsidR="00CC66FC" w:rsidRDefault="00CC66FC" w:rsidP="004B0C2C">
            <w:pPr>
              <w:pStyle w:val="EmptyCellLayoutStyle"/>
              <w:spacing w:after="0" w:line="240" w:lineRule="auto"/>
            </w:pPr>
          </w:p>
        </w:tc>
      </w:tr>
    </w:tbl>
    <w:p w14:paraId="2B004E11" w14:textId="77777777" w:rsidR="00CC66FC" w:rsidRDefault="00CC66FC" w:rsidP="00CC66FC">
      <w:pPr>
        <w:spacing w:after="0" w:line="240" w:lineRule="auto"/>
      </w:pPr>
    </w:p>
    <w:p w14:paraId="45BFAEAD" w14:textId="77777777" w:rsidR="00CC66FC" w:rsidRDefault="00CC66FC" w:rsidP="00CC66FC">
      <w:pPr>
        <w:spacing w:after="0" w:line="240" w:lineRule="auto"/>
      </w:pPr>
      <w:r>
        <w:rPr>
          <w:rFonts w:ascii="Calibri" w:eastAsia="Calibri" w:hAnsi="Calibri"/>
          <w:b/>
          <w:color w:val="6495ED"/>
          <w:sz w:val="22"/>
        </w:rPr>
        <w:t>MSSQL 2014: Cannot open user default database. Login failed</w:t>
      </w:r>
    </w:p>
    <w:p w14:paraId="659D0E25" w14:textId="77777777" w:rsidR="00CC66FC" w:rsidRDefault="00CC66FC" w:rsidP="00CC66FC">
      <w:pPr>
        <w:spacing w:after="0" w:line="240" w:lineRule="auto"/>
      </w:pPr>
      <w:r>
        <w:rPr>
          <w:rFonts w:ascii="Calibri" w:eastAsia="Calibri" w:hAnsi="Calibri"/>
          <w:color w:val="000000"/>
          <w:sz w:val="22"/>
        </w:rPr>
        <w:t>When a client connects to a SQL Server instance without specifying a database context, the default database defined for its login is used. If that database is unavailable for any reason, the above message appears.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58D6F5D" w14:textId="77777777" w:rsidTr="004B0C2C">
        <w:trPr>
          <w:trHeight w:val="54"/>
        </w:trPr>
        <w:tc>
          <w:tcPr>
            <w:tcW w:w="54" w:type="dxa"/>
          </w:tcPr>
          <w:p w14:paraId="55347F7A" w14:textId="77777777" w:rsidR="00CC66FC" w:rsidRDefault="00CC66FC" w:rsidP="004B0C2C">
            <w:pPr>
              <w:pStyle w:val="EmptyCellLayoutStyle"/>
              <w:spacing w:after="0" w:line="240" w:lineRule="auto"/>
            </w:pPr>
          </w:p>
        </w:tc>
        <w:tc>
          <w:tcPr>
            <w:tcW w:w="10395" w:type="dxa"/>
          </w:tcPr>
          <w:p w14:paraId="5A0B4396" w14:textId="77777777" w:rsidR="00CC66FC" w:rsidRDefault="00CC66FC" w:rsidP="004B0C2C">
            <w:pPr>
              <w:pStyle w:val="EmptyCellLayoutStyle"/>
              <w:spacing w:after="0" w:line="240" w:lineRule="auto"/>
            </w:pPr>
          </w:p>
        </w:tc>
        <w:tc>
          <w:tcPr>
            <w:tcW w:w="149" w:type="dxa"/>
          </w:tcPr>
          <w:p w14:paraId="7D2CAA47" w14:textId="77777777" w:rsidR="00CC66FC" w:rsidRDefault="00CC66FC" w:rsidP="004B0C2C">
            <w:pPr>
              <w:pStyle w:val="EmptyCellLayoutStyle"/>
              <w:spacing w:after="0" w:line="240" w:lineRule="auto"/>
            </w:pPr>
          </w:p>
        </w:tc>
      </w:tr>
      <w:tr w:rsidR="00CC66FC" w14:paraId="4FDF9715" w14:textId="77777777" w:rsidTr="004B0C2C">
        <w:tc>
          <w:tcPr>
            <w:tcW w:w="54" w:type="dxa"/>
          </w:tcPr>
          <w:p w14:paraId="0DF6092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46B516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C9996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0F9AE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B7560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340619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E017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AABB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A4687" w14:textId="77777777" w:rsidR="00CC66FC" w:rsidRDefault="00CC66FC" w:rsidP="004B0C2C">
                  <w:pPr>
                    <w:spacing w:after="0" w:line="240" w:lineRule="auto"/>
                  </w:pPr>
                  <w:r>
                    <w:rPr>
                      <w:rFonts w:ascii="Calibri" w:eastAsia="Calibri" w:hAnsi="Calibri"/>
                      <w:color w:val="000000"/>
                      <w:sz w:val="22"/>
                    </w:rPr>
                    <w:t>Yes</w:t>
                  </w:r>
                </w:p>
              </w:tc>
            </w:tr>
            <w:tr w:rsidR="00CC66FC" w14:paraId="077F632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EDA33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A830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0FFBA" w14:textId="77777777" w:rsidR="00CC66FC" w:rsidRDefault="00CC66FC" w:rsidP="004B0C2C">
                  <w:pPr>
                    <w:spacing w:after="0" w:line="240" w:lineRule="auto"/>
                  </w:pPr>
                  <w:r>
                    <w:rPr>
                      <w:rFonts w:eastAsia="Arial"/>
                      <w:color w:val="000000"/>
                    </w:rPr>
                    <w:t>Yes</w:t>
                  </w:r>
                </w:p>
              </w:tc>
            </w:tr>
            <w:tr w:rsidR="00CC66FC" w14:paraId="6BA8B6A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BAE2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25DA7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B43E7" w14:textId="77777777" w:rsidR="00CC66FC" w:rsidRDefault="00CC66FC" w:rsidP="004B0C2C">
                  <w:pPr>
                    <w:spacing w:after="0" w:line="240" w:lineRule="auto"/>
                  </w:pPr>
                  <w:r>
                    <w:rPr>
                      <w:rFonts w:ascii="Calibri" w:eastAsia="Calibri" w:hAnsi="Calibri"/>
                      <w:color w:val="000000"/>
                      <w:sz w:val="22"/>
                    </w:rPr>
                    <w:t>1</w:t>
                  </w:r>
                </w:p>
              </w:tc>
            </w:tr>
            <w:tr w:rsidR="00CC66FC" w14:paraId="0346444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7323C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30EC6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E9F41A" w14:textId="77777777" w:rsidR="00CC66FC" w:rsidRDefault="00CC66FC" w:rsidP="004B0C2C">
                  <w:pPr>
                    <w:spacing w:after="0" w:line="240" w:lineRule="auto"/>
                  </w:pPr>
                  <w:r>
                    <w:rPr>
                      <w:rFonts w:ascii="Calibri" w:eastAsia="Calibri" w:hAnsi="Calibri"/>
                      <w:color w:val="000000"/>
                      <w:sz w:val="22"/>
                    </w:rPr>
                    <w:t>2</w:t>
                  </w:r>
                </w:p>
              </w:tc>
            </w:tr>
          </w:tbl>
          <w:p w14:paraId="39B5AEBC" w14:textId="77777777" w:rsidR="00CC66FC" w:rsidRDefault="00CC66FC" w:rsidP="004B0C2C">
            <w:pPr>
              <w:spacing w:after="0" w:line="240" w:lineRule="auto"/>
            </w:pPr>
          </w:p>
        </w:tc>
        <w:tc>
          <w:tcPr>
            <w:tcW w:w="149" w:type="dxa"/>
          </w:tcPr>
          <w:p w14:paraId="09FD2776" w14:textId="77777777" w:rsidR="00CC66FC" w:rsidRDefault="00CC66FC" w:rsidP="004B0C2C">
            <w:pPr>
              <w:pStyle w:val="EmptyCellLayoutStyle"/>
              <w:spacing w:after="0" w:line="240" w:lineRule="auto"/>
            </w:pPr>
          </w:p>
        </w:tc>
      </w:tr>
      <w:tr w:rsidR="00CC66FC" w14:paraId="3C627983" w14:textId="77777777" w:rsidTr="004B0C2C">
        <w:trPr>
          <w:trHeight w:val="80"/>
        </w:trPr>
        <w:tc>
          <w:tcPr>
            <w:tcW w:w="54" w:type="dxa"/>
          </w:tcPr>
          <w:p w14:paraId="4FB3E9D4" w14:textId="77777777" w:rsidR="00CC66FC" w:rsidRDefault="00CC66FC" w:rsidP="004B0C2C">
            <w:pPr>
              <w:pStyle w:val="EmptyCellLayoutStyle"/>
              <w:spacing w:after="0" w:line="240" w:lineRule="auto"/>
            </w:pPr>
          </w:p>
        </w:tc>
        <w:tc>
          <w:tcPr>
            <w:tcW w:w="10395" w:type="dxa"/>
          </w:tcPr>
          <w:p w14:paraId="441E44C1" w14:textId="77777777" w:rsidR="00CC66FC" w:rsidRDefault="00CC66FC" w:rsidP="004B0C2C">
            <w:pPr>
              <w:pStyle w:val="EmptyCellLayoutStyle"/>
              <w:spacing w:after="0" w:line="240" w:lineRule="auto"/>
            </w:pPr>
          </w:p>
        </w:tc>
        <w:tc>
          <w:tcPr>
            <w:tcW w:w="149" w:type="dxa"/>
          </w:tcPr>
          <w:p w14:paraId="584078AD" w14:textId="77777777" w:rsidR="00CC66FC" w:rsidRDefault="00CC66FC" w:rsidP="004B0C2C">
            <w:pPr>
              <w:pStyle w:val="EmptyCellLayoutStyle"/>
              <w:spacing w:after="0" w:line="240" w:lineRule="auto"/>
            </w:pPr>
          </w:p>
        </w:tc>
      </w:tr>
    </w:tbl>
    <w:p w14:paraId="28DC6950" w14:textId="77777777" w:rsidR="00CC66FC" w:rsidRDefault="00CC66FC" w:rsidP="00CC66FC">
      <w:pPr>
        <w:spacing w:after="0" w:line="240" w:lineRule="auto"/>
      </w:pPr>
    </w:p>
    <w:p w14:paraId="2AC0E9EC" w14:textId="77777777" w:rsidR="00CC66FC" w:rsidRDefault="00CC66FC" w:rsidP="00CC66FC">
      <w:pPr>
        <w:spacing w:after="0" w:line="240" w:lineRule="auto"/>
      </w:pPr>
      <w:r>
        <w:rPr>
          <w:rFonts w:ascii="Calibri" w:eastAsia="Calibri" w:hAnsi="Calibri"/>
          <w:b/>
          <w:color w:val="6495ED"/>
          <w:sz w:val="22"/>
        </w:rPr>
        <w:t>MSSQL 2014: Log Backup Failed to Complete</w:t>
      </w:r>
    </w:p>
    <w:p w14:paraId="45DABDA1" w14:textId="77777777" w:rsidR="00CC66FC" w:rsidRDefault="00CC66FC" w:rsidP="00CC66FC">
      <w:pPr>
        <w:spacing w:after="0" w:line="240" w:lineRule="auto"/>
      </w:pPr>
      <w:r>
        <w:rPr>
          <w:rFonts w:ascii="Calibri" w:eastAsia="Calibri" w:hAnsi="Calibri"/>
          <w:color w:val="000000"/>
          <w:sz w:val="22"/>
        </w:rPr>
        <w:t>This error indicates that SQL Server could not complete the BACKUP of the specified database due to a previous error. The BACKUP command that failed is given at the end of the error message. This message also appears in the Windows Application log.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9261451" w14:textId="77777777" w:rsidTr="004B0C2C">
        <w:trPr>
          <w:trHeight w:val="54"/>
        </w:trPr>
        <w:tc>
          <w:tcPr>
            <w:tcW w:w="54" w:type="dxa"/>
          </w:tcPr>
          <w:p w14:paraId="73A99A7C" w14:textId="77777777" w:rsidR="00CC66FC" w:rsidRDefault="00CC66FC" w:rsidP="004B0C2C">
            <w:pPr>
              <w:pStyle w:val="EmptyCellLayoutStyle"/>
              <w:spacing w:after="0" w:line="240" w:lineRule="auto"/>
            </w:pPr>
          </w:p>
        </w:tc>
        <w:tc>
          <w:tcPr>
            <w:tcW w:w="10395" w:type="dxa"/>
          </w:tcPr>
          <w:p w14:paraId="4C986E73" w14:textId="77777777" w:rsidR="00CC66FC" w:rsidRDefault="00CC66FC" w:rsidP="004B0C2C">
            <w:pPr>
              <w:pStyle w:val="EmptyCellLayoutStyle"/>
              <w:spacing w:after="0" w:line="240" w:lineRule="auto"/>
            </w:pPr>
          </w:p>
        </w:tc>
        <w:tc>
          <w:tcPr>
            <w:tcW w:w="149" w:type="dxa"/>
          </w:tcPr>
          <w:p w14:paraId="0ED1FEBB" w14:textId="77777777" w:rsidR="00CC66FC" w:rsidRDefault="00CC66FC" w:rsidP="004B0C2C">
            <w:pPr>
              <w:pStyle w:val="EmptyCellLayoutStyle"/>
              <w:spacing w:after="0" w:line="240" w:lineRule="auto"/>
            </w:pPr>
          </w:p>
        </w:tc>
      </w:tr>
      <w:tr w:rsidR="00CC66FC" w14:paraId="2F247275" w14:textId="77777777" w:rsidTr="004B0C2C">
        <w:tc>
          <w:tcPr>
            <w:tcW w:w="54" w:type="dxa"/>
          </w:tcPr>
          <w:p w14:paraId="34E62CB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6EE4FF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4F02C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2BA93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07CA7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B877E7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F1E7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C14DC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D1466B" w14:textId="77777777" w:rsidR="00CC66FC" w:rsidRDefault="00CC66FC" w:rsidP="004B0C2C">
                  <w:pPr>
                    <w:spacing w:after="0" w:line="240" w:lineRule="auto"/>
                  </w:pPr>
                  <w:r>
                    <w:rPr>
                      <w:rFonts w:ascii="Calibri" w:eastAsia="Calibri" w:hAnsi="Calibri"/>
                      <w:color w:val="000000"/>
                      <w:sz w:val="22"/>
                    </w:rPr>
                    <w:t>Yes</w:t>
                  </w:r>
                </w:p>
              </w:tc>
            </w:tr>
            <w:tr w:rsidR="00CC66FC" w14:paraId="6581142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C78E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7C4B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923ED3" w14:textId="77777777" w:rsidR="00CC66FC" w:rsidRDefault="00CC66FC" w:rsidP="004B0C2C">
                  <w:pPr>
                    <w:spacing w:after="0" w:line="240" w:lineRule="auto"/>
                  </w:pPr>
                  <w:r>
                    <w:rPr>
                      <w:rFonts w:eastAsia="Arial"/>
                      <w:color w:val="000000"/>
                    </w:rPr>
                    <w:t>Yes</w:t>
                  </w:r>
                </w:p>
              </w:tc>
            </w:tr>
            <w:tr w:rsidR="00CC66FC" w14:paraId="3F5BE73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EB41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EEE3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52EA8" w14:textId="77777777" w:rsidR="00CC66FC" w:rsidRDefault="00CC66FC" w:rsidP="004B0C2C">
                  <w:pPr>
                    <w:spacing w:after="0" w:line="240" w:lineRule="auto"/>
                  </w:pPr>
                  <w:r>
                    <w:rPr>
                      <w:rFonts w:ascii="Calibri" w:eastAsia="Calibri" w:hAnsi="Calibri"/>
                      <w:color w:val="000000"/>
                      <w:sz w:val="22"/>
                    </w:rPr>
                    <w:t>1</w:t>
                  </w:r>
                </w:p>
              </w:tc>
            </w:tr>
            <w:tr w:rsidR="00CC66FC" w14:paraId="57928D5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C19F9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152F2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C02685" w14:textId="77777777" w:rsidR="00CC66FC" w:rsidRDefault="00CC66FC" w:rsidP="004B0C2C">
                  <w:pPr>
                    <w:spacing w:after="0" w:line="240" w:lineRule="auto"/>
                  </w:pPr>
                  <w:r>
                    <w:rPr>
                      <w:rFonts w:ascii="Calibri" w:eastAsia="Calibri" w:hAnsi="Calibri"/>
                      <w:color w:val="000000"/>
                      <w:sz w:val="22"/>
                    </w:rPr>
                    <w:t>2</w:t>
                  </w:r>
                </w:p>
              </w:tc>
            </w:tr>
          </w:tbl>
          <w:p w14:paraId="2C441D77" w14:textId="77777777" w:rsidR="00CC66FC" w:rsidRDefault="00CC66FC" w:rsidP="004B0C2C">
            <w:pPr>
              <w:spacing w:after="0" w:line="240" w:lineRule="auto"/>
            </w:pPr>
          </w:p>
        </w:tc>
        <w:tc>
          <w:tcPr>
            <w:tcW w:w="149" w:type="dxa"/>
          </w:tcPr>
          <w:p w14:paraId="4C2B2B2E" w14:textId="77777777" w:rsidR="00CC66FC" w:rsidRDefault="00CC66FC" w:rsidP="004B0C2C">
            <w:pPr>
              <w:pStyle w:val="EmptyCellLayoutStyle"/>
              <w:spacing w:after="0" w:line="240" w:lineRule="auto"/>
            </w:pPr>
          </w:p>
        </w:tc>
      </w:tr>
      <w:tr w:rsidR="00CC66FC" w14:paraId="281321D6" w14:textId="77777777" w:rsidTr="004B0C2C">
        <w:trPr>
          <w:trHeight w:val="80"/>
        </w:trPr>
        <w:tc>
          <w:tcPr>
            <w:tcW w:w="54" w:type="dxa"/>
          </w:tcPr>
          <w:p w14:paraId="2447B7D1" w14:textId="77777777" w:rsidR="00CC66FC" w:rsidRDefault="00CC66FC" w:rsidP="004B0C2C">
            <w:pPr>
              <w:pStyle w:val="EmptyCellLayoutStyle"/>
              <w:spacing w:after="0" w:line="240" w:lineRule="auto"/>
            </w:pPr>
          </w:p>
        </w:tc>
        <w:tc>
          <w:tcPr>
            <w:tcW w:w="10395" w:type="dxa"/>
          </w:tcPr>
          <w:p w14:paraId="6E638113" w14:textId="77777777" w:rsidR="00CC66FC" w:rsidRDefault="00CC66FC" w:rsidP="004B0C2C">
            <w:pPr>
              <w:pStyle w:val="EmptyCellLayoutStyle"/>
              <w:spacing w:after="0" w:line="240" w:lineRule="auto"/>
            </w:pPr>
          </w:p>
        </w:tc>
        <w:tc>
          <w:tcPr>
            <w:tcW w:w="149" w:type="dxa"/>
          </w:tcPr>
          <w:p w14:paraId="7A5B9FEC" w14:textId="77777777" w:rsidR="00CC66FC" w:rsidRDefault="00CC66FC" w:rsidP="004B0C2C">
            <w:pPr>
              <w:pStyle w:val="EmptyCellLayoutStyle"/>
              <w:spacing w:after="0" w:line="240" w:lineRule="auto"/>
            </w:pPr>
          </w:p>
        </w:tc>
      </w:tr>
    </w:tbl>
    <w:p w14:paraId="0105E763" w14:textId="77777777" w:rsidR="00CC66FC" w:rsidRDefault="00CC66FC" w:rsidP="00CC66FC">
      <w:pPr>
        <w:spacing w:after="0" w:line="240" w:lineRule="auto"/>
      </w:pPr>
    </w:p>
    <w:p w14:paraId="5A8A6FDE" w14:textId="77777777" w:rsidR="00CC66FC" w:rsidRDefault="00CC66FC" w:rsidP="00CC66FC">
      <w:pPr>
        <w:spacing w:after="0" w:line="240" w:lineRule="auto"/>
      </w:pPr>
      <w:r>
        <w:rPr>
          <w:rFonts w:ascii="Calibri" w:eastAsia="Calibri" w:hAnsi="Calibri"/>
          <w:b/>
          <w:color w:val="6495ED"/>
          <w:sz w:val="22"/>
        </w:rPr>
        <w:t>MSSQL 2014: Login failed</w:t>
      </w:r>
    </w:p>
    <w:p w14:paraId="0BF28C9E" w14:textId="77777777" w:rsidR="00CC66FC" w:rsidRDefault="00CC66FC" w:rsidP="00CC66FC">
      <w:pPr>
        <w:spacing w:after="0" w:line="240" w:lineRule="auto"/>
      </w:pPr>
      <w:r>
        <w:rPr>
          <w:rFonts w:ascii="Calibri" w:eastAsia="Calibri" w:hAnsi="Calibri"/>
          <w:color w:val="000000"/>
          <w:sz w:val="22"/>
        </w:rPr>
        <w:t>When a connection attempt is rejected because of an authentication failure that involves a bad password or user name, a message similar to the following is returned to the client: "Login failed for user 'user_name'. (Microsoft SQL Server, Error: 18456)".</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B18BB59" w14:textId="77777777" w:rsidTr="004B0C2C">
        <w:trPr>
          <w:trHeight w:val="54"/>
        </w:trPr>
        <w:tc>
          <w:tcPr>
            <w:tcW w:w="54" w:type="dxa"/>
          </w:tcPr>
          <w:p w14:paraId="730936BA" w14:textId="77777777" w:rsidR="00CC66FC" w:rsidRDefault="00CC66FC" w:rsidP="004B0C2C">
            <w:pPr>
              <w:pStyle w:val="EmptyCellLayoutStyle"/>
              <w:spacing w:after="0" w:line="240" w:lineRule="auto"/>
            </w:pPr>
          </w:p>
        </w:tc>
        <w:tc>
          <w:tcPr>
            <w:tcW w:w="10395" w:type="dxa"/>
          </w:tcPr>
          <w:p w14:paraId="438579A7" w14:textId="77777777" w:rsidR="00CC66FC" w:rsidRDefault="00CC66FC" w:rsidP="004B0C2C">
            <w:pPr>
              <w:pStyle w:val="EmptyCellLayoutStyle"/>
              <w:spacing w:after="0" w:line="240" w:lineRule="auto"/>
            </w:pPr>
          </w:p>
        </w:tc>
        <w:tc>
          <w:tcPr>
            <w:tcW w:w="149" w:type="dxa"/>
          </w:tcPr>
          <w:p w14:paraId="7298CDB6" w14:textId="77777777" w:rsidR="00CC66FC" w:rsidRDefault="00CC66FC" w:rsidP="004B0C2C">
            <w:pPr>
              <w:pStyle w:val="EmptyCellLayoutStyle"/>
              <w:spacing w:after="0" w:line="240" w:lineRule="auto"/>
            </w:pPr>
          </w:p>
        </w:tc>
      </w:tr>
      <w:tr w:rsidR="00CC66FC" w14:paraId="209795A9" w14:textId="77777777" w:rsidTr="004B0C2C">
        <w:tc>
          <w:tcPr>
            <w:tcW w:w="54" w:type="dxa"/>
          </w:tcPr>
          <w:p w14:paraId="2ED8257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EE370E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2221D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7A211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54F26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8BB6A6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ECC1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98D5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F1DEA" w14:textId="77777777" w:rsidR="00CC66FC" w:rsidRDefault="00CC66FC" w:rsidP="004B0C2C">
                  <w:pPr>
                    <w:spacing w:after="0" w:line="240" w:lineRule="auto"/>
                  </w:pPr>
                  <w:r>
                    <w:rPr>
                      <w:rFonts w:ascii="Calibri" w:eastAsia="Calibri" w:hAnsi="Calibri"/>
                      <w:color w:val="000000"/>
                      <w:sz w:val="22"/>
                    </w:rPr>
                    <w:t>Yes</w:t>
                  </w:r>
                </w:p>
              </w:tc>
            </w:tr>
            <w:tr w:rsidR="00CC66FC" w14:paraId="5970315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EDEDC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8990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38D4A" w14:textId="77777777" w:rsidR="00CC66FC" w:rsidRDefault="00CC66FC" w:rsidP="004B0C2C">
                  <w:pPr>
                    <w:spacing w:after="0" w:line="240" w:lineRule="auto"/>
                  </w:pPr>
                  <w:r>
                    <w:rPr>
                      <w:rFonts w:eastAsia="Arial"/>
                      <w:color w:val="000000"/>
                    </w:rPr>
                    <w:t>Yes</w:t>
                  </w:r>
                </w:p>
              </w:tc>
            </w:tr>
            <w:tr w:rsidR="00CC66FC" w14:paraId="58B1ED9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22A2C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AF4D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FF2CA" w14:textId="77777777" w:rsidR="00CC66FC" w:rsidRDefault="00CC66FC" w:rsidP="004B0C2C">
                  <w:pPr>
                    <w:spacing w:after="0" w:line="240" w:lineRule="auto"/>
                  </w:pPr>
                  <w:r>
                    <w:rPr>
                      <w:rFonts w:ascii="Calibri" w:eastAsia="Calibri" w:hAnsi="Calibri"/>
                      <w:color w:val="000000"/>
                      <w:sz w:val="22"/>
                    </w:rPr>
                    <w:t>1</w:t>
                  </w:r>
                </w:p>
              </w:tc>
            </w:tr>
            <w:tr w:rsidR="00CC66FC" w14:paraId="392D562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F3F11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753DF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D756E5" w14:textId="77777777" w:rsidR="00CC66FC" w:rsidRDefault="00CC66FC" w:rsidP="004B0C2C">
                  <w:pPr>
                    <w:spacing w:after="0" w:line="240" w:lineRule="auto"/>
                  </w:pPr>
                  <w:r>
                    <w:rPr>
                      <w:rFonts w:ascii="Calibri" w:eastAsia="Calibri" w:hAnsi="Calibri"/>
                      <w:color w:val="000000"/>
                      <w:sz w:val="22"/>
                    </w:rPr>
                    <w:t>1</w:t>
                  </w:r>
                </w:p>
              </w:tc>
            </w:tr>
          </w:tbl>
          <w:p w14:paraId="1B4ECA2C" w14:textId="77777777" w:rsidR="00CC66FC" w:rsidRDefault="00CC66FC" w:rsidP="004B0C2C">
            <w:pPr>
              <w:spacing w:after="0" w:line="240" w:lineRule="auto"/>
            </w:pPr>
          </w:p>
        </w:tc>
        <w:tc>
          <w:tcPr>
            <w:tcW w:w="149" w:type="dxa"/>
          </w:tcPr>
          <w:p w14:paraId="38AEAFB5" w14:textId="77777777" w:rsidR="00CC66FC" w:rsidRDefault="00CC66FC" w:rsidP="004B0C2C">
            <w:pPr>
              <w:pStyle w:val="EmptyCellLayoutStyle"/>
              <w:spacing w:after="0" w:line="240" w:lineRule="auto"/>
            </w:pPr>
          </w:p>
        </w:tc>
      </w:tr>
      <w:tr w:rsidR="00CC66FC" w14:paraId="76AACA2E" w14:textId="77777777" w:rsidTr="004B0C2C">
        <w:trPr>
          <w:trHeight w:val="80"/>
        </w:trPr>
        <w:tc>
          <w:tcPr>
            <w:tcW w:w="54" w:type="dxa"/>
          </w:tcPr>
          <w:p w14:paraId="7255453D" w14:textId="77777777" w:rsidR="00CC66FC" w:rsidRDefault="00CC66FC" w:rsidP="004B0C2C">
            <w:pPr>
              <w:pStyle w:val="EmptyCellLayoutStyle"/>
              <w:spacing w:after="0" w:line="240" w:lineRule="auto"/>
            </w:pPr>
          </w:p>
        </w:tc>
        <w:tc>
          <w:tcPr>
            <w:tcW w:w="10395" w:type="dxa"/>
          </w:tcPr>
          <w:p w14:paraId="4C4E34FD" w14:textId="77777777" w:rsidR="00CC66FC" w:rsidRDefault="00CC66FC" w:rsidP="004B0C2C">
            <w:pPr>
              <w:pStyle w:val="EmptyCellLayoutStyle"/>
              <w:spacing w:after="0" w:line="240" w:lineRule="auto"/>
            </w:pPr>
          </w:p>
        </w:tc>
        <w:tc>
          <w:tcPr>
            <w:tcW w:w="149" w:type="dxa"/>
          </w:tcPr>
          <w:p w14:paraId="6F53A340" w14:textId="77777777" w:rsidR="00CC66FC" w:rsidRDefault="00CC66FC" w:rsidP="004B0C2C">
            <w:pPr>
              <w:pStyle w:val="EmptyCellLayoutStyle"/>
              <w:spacing w:after="0" w:line="240" w:lineRule="auto"/>
            </w:pPr>
          </w:p>
        </w:tc>
      </w:tr>
    </w:tbl>
    <w:p w14:paraId="111B3156" w14:textId="77777777" w:rsidR="00CC66FC" w:rsidRDefault="00CC66FC" w:rsidP="00CC66FC">
      <w:pPr>
        <w:spacing w:after="0" w:line="240" w:lineRule="auto"/>
      </w:pPr>
    </w:p>
    <w:p w14:paraId="5B407600" w14:textId="77777777" w:rsidR="00CC66FC" w:rsidRDefault="00CC66FC" w:rsidP="00CC66FC">
      <w:pPr>
        <w:spacing w:after="0" w:line="240" w:lineRule="auto"/>
      </w:pPr>
      <w:r>
        <w:rPr>
          <w:rFonts w:ascii="Calibri" w:eastAsia="Calibri" w:hAnsi="Calibri"/>
          <w:b/>
          <w:color w:val="6495ED"/>
          <w:sz w:val="22"/>
        </w:rPr>
        <w:t>MSSQL 2014: Failed to restore master database. Shutting down SQL Server</w:t>
      </w:r>
    </w:p>
    <w:p w14:paraId="52FBBBF6" w14:textId="77777777" w:rsidR="00CC66FC" w:rsidRDefault="00CC66FC" w:rsidP="00CC66FC">
      <w:pPr>
        <w:spacing w:after="0" w:line="240" w:lineRule="auto"/>
      </w:pPr>
      <w:r>
        <w:rPr>
          <w:rFonts w:ascii="Calibri" w:eastAsia="Calibri" w:hAnsi="Calibri"/>
          <w:color w:val="000000"/>
          <w:sz w:val="22"/>
        </w:rPr>
        <w:t>The backup of the master database that you are restoring is not usable. The file itself may have been corrupted, or the original master database from which the backup was taken may have data integrity problems.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1BB2B86" w14:textId="77777777" w:rsidTr="004B0C2C">
        <w:trPr>
          <w:trHeight w:val="54"/>
        </w:trPr>
        <w:tc>
          <w:tcPr>
            <w:tcW w:w="54" w:type="dxa"/>
          </w:tcPr>
          <w:p w14:paraId="1E669DAB" w14:textId="77777777" w:rsidR="00CC66FC" w:rsidRDefault="00CC66FC" w:rsidP="004B0C2C">
            <w:pPr>
              <w:pStyle w:val="EmptyCellLayoutStyle"/>
              <w:spacing w:after="0" w:line="240" w:lineRule="auto"/>
            </w:pPr>
          </w:p>
        </w:tc>
        <w:tc>
          <w:tcPr>
            <w:tcW w:w="10395" w:type="dxa"/>
          </w:tcPr>
          <w:p w14:paraId="61BB5FAB" w14:textId="77777777" w:rsidR="00CC66FC" w:rsidRDefault="00CC66FC" w:rsidP="004B0C2C">
            <w:pPr>
              <w:pStyle w:val="EmptyCellLayoutStyle"/>
              <w:spacing w:after="0" w:line="240" w:lineRule="auto"/>
            </w:pPr>
          </w:p>
        </w:tc>
        <w:tc>
          <w:tcPr>
            <w:tcW w:w="149" w:type="dxa"/>
          </w:tcPr>
          <w:p w14:paraId="6C5205F3" w14:textId="77777777" w:rsidR="00CC66FC" w:rsidRDefault="00CC66FC" w:rsidP="004B0C2C">
            <w:pPr>
              <w:pStyle w:val="EmptyCellLayoutStyle"/>
              <w:spacing w:after="0" w:line="240" w:lineRule="auto"/>
            </w:pPr>
          </w:p>
        </w:tc>
      </w:tr>
      <w:tr w:rsidR="00CC66FC" w14:paraId="653ADF74" w14:textId="77777777" w:rsidTr="004B0C2C">
        <w:tc>
          <w:tcPr>
            <w:tcW w:w="54" w:type="dxa"/>
          </w:tcPr>
          <w:p w14:paraId="24816B0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0265D8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F4B47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BC959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C3C9E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A3D121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DF6C2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45A32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21BB1" w14:textId="77777777" w:rsidR="00CC66FC" w:rsidRDefault="00CC66FC" w:rsidP="004B0C2C">
                  <w:pPr>
                    <w:spacing w:after="0" w:line="240" w:lineRule="auto"/>
                  </w:pPr>
                  <w:r>
                    <w:rPr>
                      <w:rFonts w:ascii="Calibri" w:eastAsia="Calibri" w:hAnsi="Calibri"/>
                      <w:color w:val="000000"/>
                      <w:sz w:val="22"/>
                    </w:rPr>
                    <w:t>Yes</w:t>
                  </w:r>
                </w:p>
              </w:tc>
            </w:tr>
            <w:tr w:rsidR="00CC66FC" w14:paraId="5369D8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AFBE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FBD9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A830ED" w14:textId="77777777" w:rsidR="00CC66FC" w:rsidRDefault="00CC66FC" w:rsidP="004B0C2C">
                  <w:pPr>
                    <w:spacing w:after="0" w:line="240" w:lineRule="auto"/>
                  </w:pPr>
                  <w:r>
                    <w:rPr>
                      <w:rFonts w:eastAsia="Arial"/>
                      <w:color w:val="000000"/>
                    </w:rPr>
                    <w:t>Yes</w:t>
                  </w:r>
                </w:p>
              </w:tc>
            </w:tr>
            <w:tr w:rsidR="00CC66FC" w14:paraId="2186C74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0AFC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3570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AD9DAC" w14:textId="77777777" w:rsidR="00CC66FC" w:rsidRDefault="00CC66FC" w:rsidP="004B0C2C">
                  <w:pPr>
                    <w:spacing w:after="0" w:line="240" w:lineRule="auto"/>
                  </w:pPr>
                  <w:r>
                    <w:rPr>
                      <w:rFonts w:ascii="Calibri" w:eastAsia="Calibri" w:hAnsi="Calibri"/>
                      <w:color w:val="000000"/>
                      <w:sz w:val="22"/>
                    </w:rPr>
                    <w:t>1</w:t>
                  </w:r>
                </w:p>
              </w:tc>
            </w:tr>
            <w:tr w:rsidR="00CC66FC" w14:paraId="2495740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987318"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843A4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BDB354" w14:textId="77777777" w:rsidR="00CC66FC" w:rsidRDefault="00CC66FC" w:rsidP="004B0C2C">
                  <w:pPr>
                    <w:spacing w:after="0" w:line="240" w:lineRule="auto"/>
                  </w:pPr>
                  <w:r>
                    <w:rPr>
                      <w:rFonts w:ascii="Calibri" w:eastAsia="Calibri" w:hAnsi="Calibri"/>
                      <w:color w:val="000000"/>
                      <w:sz w:val="22"/>
                    </w:rPr>
                    <w:t>2</w:t>
                  </w:r>
                </w:p>
              </w:tc>
            </w:tr>
          </w:tbl>
          <w:p w14:paraId="1492356C" w14:textId="77777777" w:rsidR="00CC66FC" w:rsidRDefault="00CC66FC" w:rsidP="004B0C2C">
            <w:pPr>
              <w:spacing w:after="0" w:line="240" w:lineRule="auto"/>
            </w:pPr>
          </w:p>
        </w:tc>
        <w:tc>
          <w:tcPr>
            <w:tcW w:w="149" w:type="dxa"/>
          </w:tcPr>
          <w:p w14:paraId="48183F22" w14:textId="77777777" w:rsidR="00CC66FC" w:rsidRDefault="00CC66FC" w:rsidP="004B0C2C">
            <w:pPr>
              <w:pStyle w:val="EmptyCellLayoutStyle"/>
              <w:spacing w:after="0" w:line="240" w:lineRule="auto"/>
            </w:pPr>
          </w:p>
        </w:tc>
      </w:tr>
      <w:tr w:rsidR="00CC66FC" w14:paraId="53D65441" w14:textId="77777777" w:rsidTr="004B0C2C">
        <w:trPr>
          <w:trHeight w:val="80"/>
        </w:trPr>
        <w:tc>
          <w:tcPr>
            <w:tcW w:w="54" w:type="dxa"/>
          </w:tcPr>
          <w:p w14:paraId="1E9B58C2" w14:textId="77777777" w:rsidR="00CC66FC" w:rsidRDefault="00CC66FC" w:rsidP="004B0C2C">
            <w:pPr>
              <w:pStyle w:val="EmptyCellLayoutStyle"/>
              <w:spacing w:after="0" w:line="240" w:lineRule="auto"/>
            </w:pPr>
          </w:p>
        </w:tc>
        <w:tc>
          <w:tcPr>
            <w:tcW w:w="10395" w:type="dxa"/>
          </w:tcPr>
          <w:p w14:paraId="48A8C85E" w14:textId="77777777" w:rsidR="00CC66FC" w:rsidRDefault="00CC66FC" w:rsidP="004B0C2C">
            <w:pPr>
              <w:pStyle w:val="EmptyCellLayoutStyle"/>
              <w:spacing w:after="0" w:line="240" w:lineRule="auto"/>
            </w:pPr>
          </w:p>
        </w:tc>
        <w:tc>
          <w:tcPr>
            <w:tcW w:w="149" w:type="dxa"/>
          </w:tcPr>
          <w:p w14:paraId="0E1B9957" w14:textId="77777777" w:rsidR="00CC66FC" w:rsidRDefault="00CC66FC" w:rsidP="004B0C2C">
            <w:pPr>
              <w:pStyle w:val="EmptyCellLayoutStyle"/>
              <w:spacing w:after="0" w:line="240" w:lineRule="auto"/>
            </w:pPr>
          </w:p>
        </w:tc>
      </w:tr>
    </w:tbl>
    <w:p w14:paraId="606B1D8C" w14:textId="77777777" w:rsidR="00CC66FC" w:rsidRDefault="00CC66FC" w:rsidP="00CC66FC">
      <w:pPr>
        <w:spacing w:after="0" w:line="240" w:lineRule="auto"/>
      </w:pPr>
    </w:p>
    <w:p w14:paraId="08597F32" w14:textId="77777777" w:rsidR="00CC66FC" w:rsidRDefault="00CC66FC" w:rsidP="00CC66FC">
      <w:pPr>
        <w:spacing w:after="0" w:line="240" w:lineRule="auto"/>
      </w:pPr>
      <w:r>
        <w:rPr>
          <w:rFonts w:ascii="Calibri" w:eastAsia="Calibri" w:hAnsi="Calibri"/>
          <w:b/>
          <w:color w:val="6495ED"/>
          <w:sz w:val="22"/>
        </w:rPr>
        <w:t>MSSQL 2014: Indexed view does not contain all rows that the view definition produces.</w:t>
      </w:r>
    </w:p>
    <w:p w14:paraId="6C7153E3" w14:textId="77777777" w:rsidR="00CC66FC" w:rsidRDefault="00CC66FC" w:rsidP="00CC66FC">
      <w:pPr>
        <w:spacing w:after="0" w:line="240" w:lineRule="auto"/>
      </w:pPr>
      <w:r>
        <w:rPr>
          <w:rFonts w:ascii="Calibri" w:eastAsia="Calibri" w:hAnsi="Calibri"/>
          <w:color w:val="000000"/>
          <w:sz w:val="22"/>
        </w:rPr>
        <w:t>Refer to Books Online for more information on this error. This does not necessarily represent an integrity issue with the data in this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61FFAE6" w14:textId="77777777" w:rsidTr="004B0C2C">
        <w:trPr>
          <w:trHeight w:val="54"/>
        </w:trPr>
        <w:tc>
          <w:tcPr>
            <w:tcW w:w="54" w:type="dxa"/>
          </w:tcPr>
          <w:p w14:paraId="52AC2A8B" w14:textId="77777777" w:rsidR="00CC66FC" w:rsidRDefault="00CC66FC" w:rsidP="004B0C2C">
            <w:pPr>
              <w:pStyle w:val="EmptyCellLayoutStyle"/>
              <w:spacing w:after="0" w:line="240" w:lineRule="auto"/>
            </w:pPr>
          </w:p>
        </w:tc>
        <w:tc>
          <w:tcPr>
            <w:tcW w:w="10395" w:type="dxa"/>
          </w:tcPr>
          <w:p w14:paraId="31E8F2BC" w14:textId="77777777" w:rsidR="00CC66FC" w:rsidRDefault="00CC66FC" w:rsidP="004B0C2C">
            <w:pPr>
              <w:pStyle w:val="EmptyCellLayoutStyle"/>
              <w:spacing w:after="0" w:line="240" w:lineRule="auto"/>
            </w:pPr>
          </w:p>
        </w:tc>
        <w:tc>
          <w:tcPr>
            <w:tcW w:w="149" w:type="dxa"/>
          </w:tcPr>
          <w:p w14:paraId="50B4E0C6" w14:textId="77777777" w:rsidR="00CC66FC" w:rsidRDefault="00CC66FC" w:rsidP="004B0C2C">
            <w:pPr>
              <w:pStyle w:val="EmptyCellLayoutStyle"/>
              <w:spacing w:after="0" w:line="240" w:lineRule="auto"/>
            </w:pPr>
          </w:p>
        </w:tc>
      </w:tr>
      <w:tr w:rsidR="00CC66FC" w14:paraId="41544CE5" w14:textId="77777777" w:rsidTr="004B0C2C">
        <w:tc>
          <w:tcPr>
            <w:tcW w:w="54" w:type="dxa"/>
          </w:tcPr>
          <w:p w14:paraId="53E923C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72C0C0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0E0AB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BDF9A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1E659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C74BB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D5340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3A4DE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AA04F" w14:textId="77777777" w:rsidR="00CC66FC" w:rsidRDefault="00CC66FC" w:rsidP="004B0C2C">
                  <w:pPr>
                    <w:spacing w:after="0" w:line="240" w:lineRule="auto"/>
                  </w:pPr>
                  <w:r>
                    <w:rPr>
                      <w:rFonts w:ascii="Calibri" w:eastAsia="Calibri" w:hAnsi="Calibri"/>
                      <w:color w:val="000000"/>
                      <w:sz w:val="22"/>
                    </w:rPr>
                    <w:t>Yes</w:t>
                  </w:r>
                </w:p>
              </w:tc>
            </w:tr>
            <w:tr w:rsidR="00CC66FC" w14:paraId="415924C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A935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D46B5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7D669" w14:textId="77777777" w:rsidR="00CC66FC" w:rsidRDefault="00CC66FC" w:rsidP="004B0C2C">
                  <w:pPr>
                    <w:spacing w:after="0" w:line="240" w:lineRule="auto"/>
                  </w:pPr>
                  <w:r>
                    <w:rPr>
                      <w:rFonts w:eastAsia="Arial"/>
                      <w:color w:val="000000"/>
                    </w:rPr>
                    <w:t>Yes</w:t>
                  </w:r>
                </w:p>
              </w:tc>
            </w:tr>
            <w:tr w:rsidR="00CC66FC" w14:paraId="38BA40F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4CDB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3F29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F5FC7" w14:textId="77777777" w:rsidR="00CC66FC" w:rsidRDefault="00CC66FC" w:rsidP="004B0C2C">
                  <w:pPr>
                    <w:spacing w:after="0" w:line="240" w:lineRule="auto"/>
                  </w:pPr>
                  <w:r>
                    <w:rPr>
                      <w:rFonts w:ascii="Calibri" w:eastAsia="Calibri" w:hAnsi="Calibri"/>
                      <w:color w:val="000000"/>
                      <w:sz w:val="22"/>
                    </w:rPr>
                    <w:t>1</w:t>
                  </w:r>
                </w:p>
              </w:tc>
            </w:tr>
            <w:tr w:rsidR="00CC66FC" w14:paraId="2813B14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5B1E3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A41A8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9B4785" w14:textId="77777777" w:rsidR="00CC66FC" w:rsidRDefault="00CC66FC" w:rsidP="004B0C2C">
                  <w:pPr>
                    <w:spacing w:after="0" w:line="240" w:lineRule="auto"/>
                  </w:pPr>
                  <w:r>
                    <w:rPr>
                      <w:rFonts w:ascii="Calibri" w:eastAsia="Calibri" w:hAnsi="Calibri"/>
                      <w:color w:val="000000"/>
                      <w:sz w:val="22"/>
                    </w:rPr>
                    <w:t>2</w:t>
                  </w:r>
                </w:p>
              </w:tc>
            </w:tr>
          </w:tbl>
          <w:p w14:paraId="1684C338" w14:textId="77777777" w:rsidR="00CC66FC" w:rsidRDefault="00CC66FC" w:rsidP="004B0C2C">
            <w:pPr>
              <w:spacing w:after="0" w:line="240" w:lineRule="auto"/>
            </w:pPr>
          </w:p>
        </w:tc>
        <w:tc>
          <w:tcPr>
            <w:tcW w:w="149" w:type="dxa"/>
          </w:tcPr>
          <w:p w14:paraId="7E41E753" w14:textId="77777777" w:rsidR="00CC66FC" w:rsidRDefault="00CC66FC" w:rsidP="004B0C2C">
            <w:pPr>
              <w:pStyle w:val="EmptyCellLayoutStyle"/>
              <w:spacing w:after="0" w:line="240" w:lineRule="auto"/>
            </w:pPr>
          </w:p>
        </w:tc>
      </w:tr>
      <w:tr w:rsidR="00CC66FC" w14:paraId="0F2AC32F" w14:textId="77777777" w:rsidTr="004B0C2C">
        <w:trPr>
          <w:trHeight w:val="80"/>
        </w:trPr>
        <w:tc>
          <w:tcPr>
            <w:tcW w:w="54" w:type="dxa"/>
          </w:tcPr>
          <w:p w14:paraId="5A16BCD7" w14:textId="77777777" w:rsidR="00CC66FC" w:rsidRDefault="00CC66FC" w:rsidP="004B0C2C">
            <w:pPr>
              <w:pStyle w:val="EmptyCellLayoutStyle"/>
              <w:spacing w:after="0" w:line="240" w:lineRule="auto"/>
            </w:pPr>
          </w:p>
        </w:tc>
        <w:tc>
          <w:tcPr>
            <w:tcW w:w="10395" w:type="dxa"/>
          </w:tcPr>
          <w:p w14:paraId="3557612B" w14:textId="77777777" w:rsidR="00CC66FC" w:rsidRDefault="00CC66FC" w:rsidP="004B0C2C">
            <w:pPr>
              <w:pStyle w:val="EmptyCellLayoutStyle"/>
              <w:spacing w:after="0" w:line="240" w:lineRule="auto"/>
            </w:pPr>
          </w:p>
        </w:tc>
        <w:tc>
          <w:tcPr>
            <w:tcW w:w="149" w:type="dxa"/>
          </w:tcPr>
          <w:p w14:paraId="74377906" w14:textId="77777777" w:rsidR="00CC66FC" w:rsidRDefault="00CC66FC" w:rsidP="004B0C2C">
            <w:pPr>
              <w:pStyle w:val="EmptyCellLayoutStyle"/>
              <w:spacing w:after="0" w:line="240" w:lineRule="auto"/>
            </w:pPr>
          </w:p>
        </w:tc>
      </w:tr>
    </w:tbl>
    <w:p w14:paraId="768E9A0B" w14:textId="77777777" w:rsidR="00CC66FC" w:rsidRDefault="00CC66FC" w:rsidP="00CC66FC">
      <w:pPr>
        <w:spacing w:after="0" w:line="240" w:lineRule="auto"/>
      </w:pPr>
    </w:p>
    <w:p w14:paraId="57B88C22" w14:textId="77777777" w:rsidR="00CC66FC" w:rsidRDefault="00CC66FC" w:rsidP="00CC66FC">
      <w:pPr>
        <w:spacing w:after="0" w:line="240" w:lineRule="auto"/>
      </w:pPr>
      <w:r>
        <w:rPr>
          <w:rFonts w:ascii="Calibri" w:eastAsia="Calibri" w:hAnsi="Calibri"/>
          <w:b/>
          <w:color w:val="6495ED"/>
          <w:sz w:val="22"/>
        </w:rPr>
        <w:t>MSSQL 2014: Full Text Search: Could not find full-text index for database</w:t>
      </w:r>
    </w:p>
    <w:p w14:paraId="5DE4E32B" w14:textId="77777777" w:rsidR="00CC66FC" w:rsidRDefault="00CC66FC" w:rsidP="00CC66FC">
      <w:pPr>
        <w:spacing w:after="0" w:line="240" w:lineRule="auto"/>
      </w:pPr>
      <w:r>
        <w:rPr>
          <w:rFonts w:ascii="Calibri" w:eastAsia="Calibri" w:hAnsi="Calibri"/>
          <w:color w:val="000000"/>
          <w:sz w:val="22"/>
        </w:rPr>
        <w:t>The specified full-text index is unavailable.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DA1EB06" w14:textId="77777777" w:rsidTr="004B0C2C">
        <w:trPr>
          <w:trHeight w:val="54"/>
        </w:trPr>
        <w:tc>
          <w:tcPr>
            <w:tcW w:w="54" w:type="dxa"/>
          </w:tcPr>
          <w:p w14:paraId="30EBDB43" w14:textId="77777777" w:rsidR="00CC66FC" w:rsidRDefault="00CC66FC" w:rsidP="004B0C2C">
            <w:pPr>
              <w:pStyle w:val="EmptyCellLayoutStyle"/>
              <w:spacing w:after="0" w:line="240" w:lineRule="auto"/>
            </w:pPr>
          </w:p>
        </w:tc>
        <w:tc>
          <w:tcPr>
            <w:tcW w:w="10395" w:type="dxa"/>
          </w:tcPr>
          <w:p w14:paraId="63476FBB" w14:textId="77777777" w:rsidR="00CC66FC" w:rsidRDefault="00CC66FC" w:rsidP="004B0C2C">
            <w:pPr>
              <w:pStyle w:val="EmptyCellLayoutStyle"/>
              <w:spacing w:after="0" w:line="240" w:lineRule="auto"/>
            </w:pPr>
          </w:p>
        </w:tc>
        <w:tc>
          <w:tcPr>
            <w:tcW w:w="149" w:type="dxa"/>
          </w:tcPr>
          <w:p w14:paraId="46964355" w14:textId="77777777" w:rsidR="00CC66FC" w:rsidRDefault="00CC66FC" w:rsidP="004B0C2C">
            <w:pPr>
              <w:pStyle w:val="EmptyCellLayoutStyle"/>
              <w:spacing w:after="0" w:line="240" w:lineRule="auto"/>
            </w:pPr>
          </w:p>
        </w:tc>
      </w:tr>
      <w:tr w:rsidR="00CC66FC" w14:paraId="0542A3F1" w14:textId="77777777" w:rsidTr="004B0C2C">
        <w:tc>
          <w:tcPr>
            <w:tcW w:w="54" w:type="dxa"/>
          </w:tcPr>
          <w:p w14:paraId="17C2022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386BFB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DA264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FB58E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8E20A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953E6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5B9A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0244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5C346C" w14:textId="77777777" w:rsidR="00CC66FC" w:rsidRDefault="00CC66FC" w:rsidP="004B0C2C">
                  <w:pPr>
                    <w:spacing w:after="0" w:line="240" w:lineRule="auto"/>
                  </w:pPr>
                  <w:r>
                    <w:rPr>
                      <w:rFonts w:ascii="Calibri" w:eastAsia="Calibri" w:hAnsi="Calibri"/>
                      <w:color w:val="000000"/>
                      <w:sz w:val="22"/>
                    </w:rPr>
                    <w:t>Yes</w:t>
                  </w:r>
                </w:p>
              </w:tc>
            </w:tr>
            <w:tr w:rsidR="00CC66FC" w14:paraId="0830A05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AEF1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2E78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28D2ED" w14:textId="77777777" w:rsidR="00CC66FC" w:rsidRDefault="00CC66FC" w:rsidP="004B0C2C">
                  <w:pPr>
                    <w:spacing w:after="0" w:line="240" w:lineRule="auto"/>
                  </w:pPr>
                  <w:r>
                    <w:rPr>
                      <w:rFonts w:eastAsia="Arial"/>
                      <w:color w:val="000000"/>
                    </w:rPr>
                    <w:t>Yes</w:t>
                  </w:r>
                </w:p>
              </w:tc>
            </w:tr>
            <w:tr w:rsidR="00CC66FC" w14:paraId="3C2A015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520E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4CD15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85ECE" w14:textId="77777777" w:rsidR="00CC66FC" w:rsidRDefault="00CC66FC" w:rsidP="004B0C2C">
                  <w:pPr>
                    <w:spacing w:after="0" w:line="240" w:lineRule="auto"/>
                  </w:pPr>
                  <w:r>
                    <w:rPr>
                      <w:rFonts w:ascii="Calibri" w:eastAsia="Calibri" w:hAnsi="Calibri"/>
                      <w:color w:val="000000"/>
                      <w:sz w:val="22"/>
                    </w:rPr>
                    <w:t>1</w:t>
                  </w:r>
                </w:p>
              </w:tc>
            </w:tr>
            <w:tr w:rsidR="00CC66FC" w14:paraId="782038D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8348A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869F1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91CADC" w14:textId="77777777" w:rsidR="00CC66FC" w:rsidRDefault="00CC66FC" w:rsidP="004B0C2C">
                  <w:pPr>
                    <w:spacing w:after="0" w:line="240" w:lineRule="auto"/>
                  </w:pPr>
                  <w:r>
                    <w:rPr>
                      <w:rFonts w:ascii="Calibri" w:eastAsia="Calibri" w:hAnsi="Calibri"/>
                      <w:color w:val="000000"/>
                      <w:sz w:val="22"/>
                    </w:rPr>
                    <w:t>1</w:t>
                  </w:r>
                </w:p>
              </w:tc>
            </w:tr>
          </w:tbl>
          <w:p w14:paraId="073208B9" w14:textId="77777777" w:rsidR="00CC66FC" w:rsidRDefault="00CC66FC" w:rsidP="004B0C2C">
            <w:pPr>
              <w:spacing w:after="0" w:line="240" w:lineRule="auto"/>
            </w:pPr>
          </w:p>
        </w:tc>
        <w:tc>
          <w:tcPr>
            <w:tcW w:w="149" w:type="dxa"/>
          </w:tcPr>
          <w:p w14:paraId="258548B2" w14:textId="77777777" w:rsidR="00CC66FC" w:rsidRDefault="00CC66FC" w:rsidP="004B0C2C">
            <w:pPr>
              <w:pStyle w:val="EmptyCellLayoutStyle"/>
              <w:spacing w:after="0" w:line="240" w:lineRule="auto"/>
            </w:pPr>
          </w:p>
        </w:tc>
      </w:tr>
      <w:tr w:rsidR="00CC66FC" w14:paraId="42040DFC" w14:textId="77777777" w:rsidTr="004B0C2C">
        <w:trPr>
          <w:trHeight w:val="80"/>
        </w:trPr>
        <w:tc>
          <w:tcPr>
            <w:tcW w:w="54" w:type="dxa"/>
          </w:tcPr>
          <w:p w14:paraId="68980EC5" w14:textId="77777777" w:rsidR="00CC66FC" w:rsidRDefault="00CC66FC" w:rsidP="004B0C2C">
            <w:pPr>
              <w:pStyle w:val="EmptyCellLayoutStyle"/>
              <w:spacing w:after="0" w:line="240" w:lineRule="auto"/>
            </w:pPr>
          </w:p>
        </w:tc>
        <w:tc>
          <w:tcPr>
            <w:tcW w:w="10395" w:type="dxa"/>
          </w:tcPr>
          <w:p w14:paraId="2C7B7A94" w14:textId="77777777" w:rsidR="00CC66FC" w:rsidRDefault="00CC66FC" w:rsidP="004B0C2C">
            <w:pPr>
              <w:pStyle w:val="EmptyCellLayoutStyle"/>
              <w:spacing w:after="0" w:line="240" w:lineRule="auto"/>
            </w:pPr>
          </w:p>
        </w:tc>
        <w:tc>
          <w:tcPr>
            <w:tcW w:w="149" w:type="dxa"/>
          </w:tcPr>
          <w:p w14:paraId="181A3F88" w14:textId="77777777" w:rsidR="00CC66FC" w:rsidRDefault="00CC66FC" w:rsidP="004B0C2C">
            <w:pPr>
              <w:pStyle w:val="EmptyCellLayoutStyle"/>
              <w:spacing w:after="0" w:line="240" w:lineRule="auto"/>
            </w:pPr>
          </w:p>
        </w:tc>
      </w:tr>
    </w:tbl>
    <w:p w14:paraId="309964A0" w14:textId="77777777" w:rsidR="00CC66FC" w:rsidRDefault="00CC66FC" w:rsidP="00CC66FC">
      <w:pPr>
        <w:spacing w:after="0" w:line="240" w:lineRule="auto"/>
      </w:pPr>
    </w:p>
    <w:p w14:paraId="07B60D12" w14:textId="77777777" w:rsidR="00CC66FC" w:rsidRDefault="00CC66FC" w:rsidP="00CC66FC">
      <w:pPr>
        <w:spacing w:after="0" w:line="240" w:lineRule="auto"/>
      </w:pPr>
      <w:r>
        <w:rPr>
          <w:rFonts w:ascii="Calibri" w:eastAsia="Calibri" w:hAnsi="Calibri"/>
          <w:b/>
          <w:color w:val="6495ED"/>
          <w:sz w:val="22"/>
        </w:rPr>
        <w:t>MSSQL 2014: XML : FOR XML EXPLICIT stack overflow occurred. Circular parent tag relationships are not allowed</w:t>
      </w:r>
    </w:p>
    <w:p w14:paraId="6E200ED4" w14:textId="77777777" w:rsidR="00CC66FC" w:rsidRDefault="00CC66FC" w:rsidP="00CC66FC">
      <w:pPr>
        <w:spacing w:after="0" w:line="240" w:lineRule="auto"/>
      </w:pPr>
      <w:r>
        <w:rPr>
          <w:rFonts w:ascii="Calibri" w:eastAsia="Calibri" w:hAnsi="Calibri"/>
          <w:color w:val="000000"/>
          <w:sz w:val="22"/>
        </w:rPr>
        <w:t>The XML is not well-formed because the element tag nesting level has exceeded the number of columns in the table, one or more tags is self-referencing, or both. For more information about FOR XML EXPLICIT, see "Using EXPLICIT Mode" in Books Online.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C5F590A" w14:textId="77777777" w:rsidTr="004B0C2C">
        <w:trPr>
          <w:trHeight w:val="54"/>
        </w:trPr>
        <w:tc>
          <w:tcPr>
            <w:tcW w:w="54" w:type="dxa"/>
          </w:tcPr>
          <w:p w14:paraId="5EE5CA0F" w14:textId="77777777" w:rsidR="00CC66FC" w:rsidRDefault="00CC66FC" w:rsidP="004B0C2C">
            <w:pPr>
              <w:pStyle w:val="EmptyCellLayoutStyle"/>
              <w:spacing w:after="0" w:line="240" w:lineRule="auto"/>
            </w:pPr>
          </w:p>
        </w:tc>
        <w:tc>
          <w:tcPr>
            <w:tcW w:w="10395" w:type="dxa"/>
          </w:tcPr>
          <w:p w14:paraId="308582C8" w14:textId="77777777" w:rsidR="00CC66FC" w:rsidRDefault="00CC66FC" w:rsidP="004B0C2C">
            <w:pPr>
              <w:pStyle w:val="EmptyCellLayoutStyle"/>
              <w:spacing w:after="0" w:line="240" w:lineRule="auto"/>
            </w:pPr>
          </w:p>
        </w:tc>
        <w:tc>
          <w:tcPr>
            <w:tcW w:w="149" w:type="dxa"/>
          </w:tcPr>
          <w:p w14:paraId="0CF70AA0" w14:textId="77777777" w:rsidR="00CC66FC" w:rsidRDefault="00CC66FC" w:rsidP="004B0C2C">
            <w:pPr>
              <w:pStyle w:val="EmptyCellLayoutStyle"/>
              <w:spacing w:after="0" w:line="240" w:lineRule="auto"/>
            </w:pPr>
          </w:p>
        </w:tc>
      </w:tr>
      <w:tr w:rsidR="00CC66FC" w14:paraId="2DB4AC5F" w14:textId="77777777" w:rsidTr="004B0C2C">
        <w:tc>
          <w:tcPr>
            <w:tcW w:w="54" w:type="dxa"/>
          </w:tcPr>
          <w:p w14:paraId="70E7C85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55516A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FCDD0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B7933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9821C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D9957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3D20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D0E9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158B9A" w14:textId="77777777" w:rsidR="00CC66FC" w:rsidRDefault="00CC66FC" w:rsidP="004B0C2C">
                  <w:pPr>
                    <w:spacing w:after="0" w:line="240" w:lineRule="auto"/>
                  </w:pPr>
                  <w:r>
                    <w:rPr>
                      <w:rFonts w:ascii="Calibri" w:eastAsia="Calibri" w:hAnsi="Calibri"/>
                      <w:color w:val="000000"/>
                      <w:sz w:val="22"/>
                    </w:rPr>
                    <w:t>Yes</w:t>
                  </w:r>
                </w:p>
              </w:tc>
            </w:tr>
            <w:tr w:rsidR="00CC66FC" w14:paraId="4F67DC2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0721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4D14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DD8ED" w14:textId="77777777" w:rsidR="00CC66FC" w:rsidRDefault="00CC66FC" w:rsidP="004B0C2C">
                  <w:pPr>
                    <w:spacing w:after="0" w:line="240" w:lineRule="auto"/>
                  </w:pPr>
                  <w:r>
                    <w:rPr>
                      <w:rFonts w:eastAsia="Arial"/>
                      <w:color w:val="000000"/>
                    </w:rPr>
                    <w:t>Yes</w:t>
                  </w:r>
                </w:p>
              </w:tc>
            </w:tr>
            <w:tr w:rsidR="00CC66FC" w14:paraId="17535B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75BF2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20B3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5EA1E" w14:textId="77777777" w:rsidR="00CC66FC" w:rsidRDefault="00CC66FC" w:rsidP="004B0C2C">
                  <w:pPr>
                    <w:spacing w:after="0" w:line="240" w:lineRule="auto"/>
                  </w:pPr>
                  <w:r>
                    <w:rPr>
                      <w:rFonts w:ascii="Calibri" w:eastAsia="Calibri" w:hAnsi="Calibri"/>
                      <w:color w:val="000000"/>
                      <w:sz w:val="22"/>
                    </w:rPr>
                    <w:t>1</w:t>
                  </w:r>
                </w:p>
              </w:tc>
            </w:tr>
            <w:tr w:rsidR="00CC66FC" w14:paraId="5169519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E0F56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34398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8EDAB6" w14:textId="77777777" w:rsidR="00CC66FC" w:rsidRDefault="00CC66FC" w:rsidP="004B0C2C">
                  <w:pPr>
                    <w:spacing w:after="0" w:line="240" w:lineRule="auto"/>
                  </w:pPr>
                  <w:r>
                    <w:rPr>
                      <w:rFonts w:ascii="Calibri" w:eastAsia="Calibri" w:hAnsi="Calibri"/>
                      <w:color w:val="000000"/>
                      <w:sz w:val="22"/>
                    </w:rPr>
                    <w:t>2</w:t>
                  </w:r>
                </w:p>
              </w:tc>
            </w:tr>
          </w:tbl>
          <w:p w14:paraId="506B9652" w14:textId="77777777" w:rsidR="00CC66FC" w:rsidRDefault="00CC66FC" w:rsidP="004B0C2C">
            <w:pPr>
              <w:spacing w:after="0" w:line="240" w:lineRule="auto"/>
            </w:pPr>
          </w:p>
        </w:tc>
        <w:tc>
          <w:tcPr>
            <w:tcW w:w="149" w:type="dxa"/>
          </w:tcPr>
          <w:p w14:paraId="4A72B5C9" w14:textId="77777777" w:rsidR="00CC66FC" w:rsidRDefault="00CC66FC" w:rsidP="004B0C2C">
            <w:pPr>
              <w:pStyle w:val="EmptyCellLayoutStyle"/>
              <w:spacing w:after="0" w:line="240" w:lineRule="auto"/>
            </w:pPr>
          </w:p>
        </w:tc>
      </w:tr>
      <w:tr w:rsidR="00CC66FC" w14:paraId="481020E3" w14:textId="77777777" w:rsidTr="004B0C2C">
        <w:trPr>
          <w:trHeight w:val="80"/>
        </w:trPr>
        <w:tc>
          <w:tcPr>
            <w:tcW w:w="54" w:type="dxa"/>
          </w:tcPr>
          <w:p w14:paraId="074595E0" w14:textId="77777777" w:rsidR="00CC66FC" w:rsidRDefault="00CC66FC" w:rsidP="004B0C2C">
            <w:pPr>
              <w:pStyle w:val="EmptyCellLayoutStyle"/>
              <w:spacing w:after="0" w:line="240" w:lineRule="auto"/>
            </w:pPr>
          </w:p>
        </w:tc>
        <w:tc>
          <w:tcPr>
            <w:tcW w:w="10395" w:type="dxa"/>
          </w:tcPr>
          <w:p w14:paraId="1393724B" w14:textId="77777777" w:rsidR="00CC66FC" w:rsidRDefault="00CC66FC" w:rsidP="004B0C2C">
            <w:pPr>
              <w:pStyle w:val="EmptyCellLayoutStyle"/>
              <w:spacing w:after="0" w:line="240" w:lineRule="auto"/>
            </w:pPr>
          </w:p>
        </w:tc>
        <w:tc>
          <w:tcPr>
            <w:tcW w:w="149" w:type="dxa"/>
          </w:tcPr>
          <w:p w14:paraId="1A945867" w14:textId="77777777" w:rsidR="00CC66FC" w:rsidRDefault="00CC66FC" w:rsidP="004B0C2C">
            <w:pPr>
              <w:pStyle w:val="EmptyCellLayoutStyle"/>
              <w:spacing w:after="0" w:line="240" w:lineRule="auto"/>
            </w:pPr>
          </w:p>
        </w:tc>
      </w:tr>
    </w:tbl>
    <w:p w14:paraId="2DCA8A85" w14:textId="77777777" w:rsidR="00CC66FC" w:rsidRDefault="00CC66FC" w:rsidP="00CC66FC">
      <w:pPr>
        <w:spacing w:after="0" w:line="240" w:lineRule="auto"/>
      </w:pPr>
    </w:p>
    <w:p w14:paraId="4E30D2ED" w14:textId="77777777" w:rsidR="00CC66FC" w:rsidRDefault="00CC66FC" w:rsidP="00CC66FC">
      <w:pPr>
        <w:spacing w:after="0" w:line="240" w:lineRule="auto"/>
      </w:pPr>
      <w:r>
        <w:rPr>
          <w:rFonts w:ascii="Calibri" w:eastAsia="Calibri" w:hAnsi="Calibri"/>
          <w:b/>
          <w:color w:val="6495ED"/>
          <w:sz w:val="22"/>
        </w:rPr>
        <w:t>MSSQL 2014: Full Text Search: Full-text catalog is in an unusable state. Drop and re-create this full-text catalog</w:t>
      </w:r>
    </w:p>
    <w:p w14:paraId="4218BA4B" w14:textId="77777777" w:rsidR="00CC66FC" w:rsidRDefault="00CC66FC" w:rsidP="00CC66FC">
      <w:pPr>
        <w:spacing w:after="0" w:line="240" w:lineRule="auto"/>
      </w:pPr>
      <w:r>
        <w:rPr>
          <w:rFonts w:ascii="Calibri" w:eastAsia="Calibri" w:hAnsi="Calibri"/>
          <w:color w:val="000000"/>
          <w:sz w:val="22"/>
        </w:rPr>
        <w:t>The full-text catalog is offline. The full-text directory has been deleted, is corrupt, or the path points to a location that is not valid.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FF5171D" w14:textId="77777777" w:rsidTr="004B0C2C">
        <w:trPr>
          <w:trHeight w:val="54"/>
        </w:trPr>
        <w:tc>
          <w:tcPr>
            <w:tcW w:w="54" w:type="dxa"/>
          </w:tcPr>
          <w:p w14:paraId="49AFB42D" w14:textId="77777777" w:rsidR="00CC66FC" w:rsidRDefault="00CC66FC" w:rsidP="004B0C2C">
            <w:pPr>
              <w:pStyle w:val="EmptyCellLayoutStyle"/>
              <w:spacing w:after="0" w:line="240" w:lineRule="auto"/>
            </w:pPr>
          </w:p>
        </w:tc>
        <w:tc>
          <w:tcPr>
            <w:tcW w:w="10395" w:type="dxa"/>
          </w:tcPr>
          <w:p w14:paraId="749FEF85" w14:textId="77777777" w:rsidR="00CC66FC" w:rsidRDefault="00CC66FC" w:rsidP="004B0C2C">
            <w:pPr>
              <w:pStyle w:val="EmptyCellLayoutStyle"/>
              <w:spacing w:after="0" w:line="240" w:lineRule="auto"/>
            </w:pPr>
          </w:p>
        </w:tc>
        <w:tc>
          <w:tcPr>
            <w:tcW w:w="149" w:type="dxa"/>
          </w:tcPr>
          <w:p w14:paraId="36B4C4F7" w14:textId="77777777" w:rsidR="00CC66FC" w:rsidRDefault="00CC66FC" w:rsidP="004B0C2C">
            <w:pPr>
              <w:pStyle w:val="EmptyCellLayoutStyle"/>
              <w:spacing w:after="0" w:line="240" w:lineRule="auto"/>
            </w:pPr>
          </w:p>
        </w:tc>
      </w:tr>
      <w:tr w:rsidR="00CC66FC" w14:paraId="336587C6" w14:textId="77777777" w:rsidTr="004B0C2C">
        <w:tc>
          <w:tcPr>
            <w:tcW w:w="54" w:type="dxa"/>
          </w:tcPr>
          <w:p w14:paraId="0884962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CEFC83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0BE6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15D27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37A63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985B42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1EAE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FEA8B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A6E48" w14:textId="77777777" w:rsidR="00CC66FC" w:rsidRDefault="00CC66FC" w:rsidP="004B0C2C">
                  <w:pPr>
                    <w:spacing w:after="0" w:line="240" w:lineRule="auto"/>
                  </w:pPr>
                  <w:r>
                    <w:rPr>
                      <w:rFonts w:ascii="Calibri" w:eastAsia="Calibri" w:hAnsi="Calibri"/>
                      <w:color w:val="000000"/>
                      <w:sz w:val="22"/>
                    </w:rPr>
                    <w:t>Yes</w:t>
                  </w:r>
                </w:p>
              </w:tc>
            </w:tr>
            <w:tr w:rsidR="00CC66FC" w14:paraId="58023CA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5CD02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AB14E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ECC59" w14:textId="77777777" w:rsidR="00CC66FC" w:rsidRDefault="00CC66FC" w:rsidP="004B0C2C">
                  <w:pPr>
                    <w:spacing w:after="0" w:line="240" w:lineRule="auto"/>
                  </w:pPr>
                  <w:r>
                    <w:rPr>
                      <w:rFonts w:eastAsia="Arial"/>
                      <w:color w:val="000000"/>
                    </w:rPr>
                    <w:t>Yes</w:t>
                  </w:r>
                </w:p>
              </w:tc>
            </w:tr>
            <w:tr w:rsidR="00CC66FC" w14:paraId="464C0D3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DE006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3380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4A3E7E" w14:textId="77777777" w:rsidR="00CC66FC" w:rsidRDefault="00CC66FC" w:rsidP="004B0C2C">
                  <w:pPr>
                    <w:spacing w:after="0" w:line="240" w:lineRule="auto"/>
                  </w:pPr>
                  <w:r>
                    <w:rPr>
                      <w:rFonts w:ascii="Calibri" w:eastAsia="Calibri" w:hAnsi="Calibri"/>
                      <w:color w:val="000000"/>
                      <w:sz w:val="22"/>
                    </w:rPr>
                    <w:t>1</w:t>
                  </w:r>
                </w:p>
              </w:tc>
            </w:tr>
            <w:tr w:rsidR="00CC66FC" w14:paraId="53F5BBB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A4B01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04D89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F52E15" w14:textId="77777777" w:rsidR="00CC66FC" w:rsidRDefault="00CC66FC" w:rsidP="004B0C2C">
                  <w:pPr>
                    <w:spacing w:after="0" w:line="240" w:lineRule="auto"/>
                  </w:pPr>
                  <w:r>
                    <w:rPr>
                      <w:rFonts w:ascii="Calibri" w:eastAsia="Calibri" w:hAnsi="Calibri"/>
                      <w:color w:val="000000"/>
                      <w:sz w:val="22"/>
                    </w:rPr>
                    <w:t>1</w:t>
                  </w:r>
                </w:p>
              </w:tc>
            </w:tr>
          </w:tbl>
          <w:p w14:paraId="152E2389" w14:textId="77777777" w:rsidR="00CC66FC" w:rsidRDefault="00CC66FC" w:rsidP="004B0C2C">
            <w:pPr>
              <w:spacing w:after="0" w:line="240" w:lineRule="auto"/>
            </w:pPr>
          </w:p>
        </w:tc>
        <w:tc>
          <w:tcPr>
            <w:tcW w:w="149" w:type="dxa"/>
          </w:tcPr>
          <w:p w14:paraId="2615F505" w14:textId="77777777" w:rsidR="00CC66FC" w:rsidRDefault="00CC66FC" w:rsidP="004B0C2C">
            <w:pPr>
              <w:pStyle w:val="EmptyCellLayoutStyle"/>
              <w:spacing w:after="0" w:line="240" w:lineRule="auto"/>
            </w:pPr>
          </w:p>
        </w:tc>
      </w:tr>
      <w:tr w:rsidR="00CC66FC" w14:paraId="5A2D28DE" w14:textId="77777777" w:rsidTr="004B0C2C">
        <w:trPr>
          <w:trHeight w:val="80"/>
        </w:trPr>
        <w:tc>
          <w:tcPr>
            <w:tcW w:w="54" w:type="dxa"/>
          </w:tcPr>
          <w:p w14:paraId="5916914B" w14:textId="77777777" w:rsidR="00CC66FC" w:rsidRDefault="00CC66FC" w:rsidP="004B0C2C">
            <w:pPr>
              <w:pStyle w:val="EmptyCellLayoutStyle"/>
              <w:spacing w:after="0" w:line="240" w:lineRule="auto"/>
            </w:pPr>
          </w:p>
        </w:tc>
        <w:tc>
          <w:tcPr>
            <w:tcW w:w="10395" w:type="dxa"/>
          </w:tcPr>
          <w:p w14:paraId="51D0C655" w14:textId="77777777" w:rsidR="00CC66FC" w:rsidRDefault="00CC66FC" w:rsidP="004B0C2C">
            <w:pPr>
              <w:pStyle w:val="EmptyCellLayoutStyle"/>
              <w:spacing w:after="0" w:line="240" w:lineRule="auto"/>
            </w:pPr>
          </w:p>
        </w:tc>
        <w:tc>
          <w:tcPr>
            <w:tcW w:w="149" w:type="dxa"/>
          </w:tcPr>
          <w:p w14:paraId="51558DC9" w14:textId="77777777" w:rsidR="00CC66FC" w:rsidRDefault="00CC66FC" w:rsidP="004B0C2C">
            <w:pPr>
              <w:pStyle w:val="EmptyCellLayoutStyle"/>
              <w:spacing w:after="0" w:line="240" w:lineRule="auto"/>
            </w:pPr>
          </w:p>
        </w:tc>
      </w:tr>
    </w:tbl>
    <w:p w14:paraId="1185A61E" w14:textId="77777777" w:rsidR="00CC66FC" w:rsidRDefault="00CC66FC" w:rsidP="00CC66FC">
      <w:pPr>
        <w:spacing w:after="0" w:line="240" w:lineRule="auto"/>
      </w:pPr>
    </w:p>
    <w:p w14:paraId="4F427BBA" w14:textId="77777777" w:rsidR="00CC66FC" w:rsidRDefault="00CC66FC" w:rsidP="00CC66FC">
      <w:pPr>
        <w:spacing w:after="0" w:line="240" w:lineRule="auto"/>
      </w:pPr>
      <w:r>
        <w:rPr>
          <w:rFonts w:ascii="Calibri" w:eastAsia="Calibri" w:hAnsi="Calibri"/>
          <w:b/>
          <w:color w:val="6495ED"/>
          <w:sz w:val="22"/>
        </w:rPr>
        <w:t>MSSQL 2014: Operating System error encountered</w:t>
      </w:r>
    </w:p>
    <w:p w14:paraId="44917C91" w14:textId="77777777" w:rsidR="00CC66FC" w:rsidRDefault="00CC66FC" w:rsidP="00CC66FC">
      <w:pPr>
        <w:spacing w:after="0" w:line="240" w:lineRule="auto"/>
      </w:pPr>
      <w:r>
        <w:rPr>
          <w:rFonts w:ascii="Calibri" w:eastAsia="Calibri" w:hAnsi="Calibri"/>
          <w:color w:val="000000"/>
          <w:sz w:val="22"/>
        </w:rPr>
        <w:t>This message indicates that an error of some sort was returned from the operating system to a process within SQL Server. The process listed at the beginning of the message indicates which function within SQL Server received the error from the operating system. The exact operating system error number and text at the end of the message will vary depending on what problem the operating system encountered. This error is almost always seen in conjunction with other errors.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CAF19AF" w14:textId="77777777" w:rsidTr="004B0C2C">
        <w:trPr>
          <w:trHeight w:val="54"/>
        </w:trPr>
        <w:tc>
          <w:tcPr>
            <w:tcW w:w="54" w:type="dxa"/>
          </w:tcPr>
          <w:p w14:paraId="1C649308" w14:textId="77777777" w:rsidR="00CC66FC" w:rsidRDefault="00CC66FC" w:rsidP="004B0C2C">
            <w:pPr>
              <w:pStyle w:val="EmptyCellLayoutStyle"/>
              <w:spacing w:after="0" w:line="240" w:lineRule="auto"/>
            </w:pPr>
          </w:p>
        </w:tc>
        <w:tc>
          <w:tcPr>
            <w:tcW w:w="10395" w:type="dxa"/>
          </w:tcPr>
          <w:p w14:paraId="596950E7" w14:textId="77777777" w:rsidR="00CC66FC" w:rsidRDefault="00CC66FC" w:rsidP="004B0C2C">
            <w:pPr>
              <w:pStyle w:val="EmptyCellLayoutStyle"/>
              <w:spacing w:after="0" w:line="240" w:lineRule="auto"/>
            </w:pPr>
          </w:p>
        </w:tc>
        <w:tc>
          <w:tcPr>
            <w:tcW w:w="149" w:type="dxa"/>
          </w:tcPr>
          <w:p w14:paraId="38519432" w14:textId="77777777" w:rsidR="00CC66FC" w:rsidRDefault="00CC66FC" w:rsidP="004B0C2C">
            <w:pPr>
              <w:pStyle w:val="EmptyCellLayoutStyle"/>
              <w:spacing w:after="0" w:line="240" w:lineRule="auto"/>
            </w:pPr>
          </w:p>
        </w:tc>
      </w:tr>
      <w:tr w:rsidR="00CC66FC" w14:paraId="3FDA40CA" w14:textId="77777777" w:rsidTr="004B0C2C">
        <w:tc>
          <w:tcPr>
            <w:tcW w:w="54" w:type="dxa"/>
          </w:tcPr>
          <w:p w14:paraId="5479080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95583D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36740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0ED95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B47E1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E6CD66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F4F8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BD7E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56552" w14:textId="77777777" w:rsidR="00CC66FC" w:rsidRDefault="00CC66FC" w:rsidP="004B0C2C">
                  <w:pPr>
                    <w:spacing w:after="0" w:line="240" w:lineRule="auto"/>
                  </w:pPr>
                  <w:r>
                    <w:rPr>
                      <w:rFonts w:ascii="Calibri" w:eastAsia="Calibri" w:hAnsi="Calibri"/>
                      <w:color w:val="000000"/>
                      <w:sz w:val="22"/>
                    </w:rPr>
                    <w:t>Yes</w:t>
                  </w:r>
                </w:p>
              </w:tc>
            </w:tr>
            <w:tr w:rsidR="00CC66FC" w14:paraId="4C6EE97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6AF30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FB49A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45AF9D" w14:textId="77777777" w:rsidR="00CC66FC" w:rsidRDefault="00CC66FC" w:rsidP="004B0C2C">
                  <w:pPr>
                    <w:spacing w:after="0" w:line="240" w:lineRule="auto"/>
                  </w:pPr>
                  <w:r>
                    <w:rPr>
                      <w:rFonts w:eastAsia="Arial"/>
                      <w:color w:val="000000"/>
                    </w:rPr>
                    <w:t>Yes</w:t>
                  </w:r>
                </w:p>
              </w:tc>
            </w:tr>
            <w:tr w:rsidR="00CC66FC" w14:paraId="42AA2C1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08BF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078DD3"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8CFD7" w14:textId="77777777" w:rsidR="00CC66FC" w:rsidRDefault="00CC66FC" w:rsidP="004B0C2C">
                  <w:pPr>
                    <w:spacing w:after="0" w:line="240" w:lineRule="auto"/>
                  </w:pPr>
                  <w:r>
                    <w:rPr>
                      <w:rFonts w:ascii="Calibri" w:eastAsia="Calibri" w:hAnsi="Calibri"/>
                      <w:color w:val="000000"/>
                      <w:sz w:val="22"/>
                    </w:rPr>
                    <w:t>1</w:t>
                  </w:r>
                </w:p>
              </w:tc>
            </w:tr>
            <w:tr w:rsidR="00CC66FC" w14:paraId="3DBCA7C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69748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A8052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DBA103" w14:textId="77777777" w:rsidR="00CC66FC" w:rsidRDefault="00CC66FC" w:rsidP="004B0C2C">
                  <w:pPr>
                    <w:spacing w:after="0" w:line="240" w:lineRule="auto"/>
                  </w:pPr>
                  <w:r>
                    <w:rPr>
                      <w:rFonts w:ascii="Calibri" w:eastAsia="Calibri" w:hAnsi="Calibri"/>
                      <w:color w:val="000000"/>
                      <w:sz w:val="22"/>
                    </w:rPr>
                    <w:t>1</w:t>
                  </w:r>
                </w:p>
              </w:tc>
            </w:tr>
          </w:tbl>
          <w:p w14:paraId="097CBC1C" w14:textId="77777777" w:rsidR="00CC66FC" w:rsidRDefault="00CC66FC" w:rsidP="004B0C2C">
            <w:pPr>
              <w:spacing w:after="0" w:line="240" w:lineRule="auto"/>
            </w:pPr>
          </w:p>
        </w:tc>
        <w:tc>
          <w:tcPr>
            <w:tcW w:w="149" w:type="dxa"/>
          </w:tcPr>
          <w:p w14:paraId="1149309A" w14:textId="77777777" w:rsidR="00CC66FC" w:rsidRDefault="00CC66FC" w:rsidP="004B0C2C">
            <w:pPr>
              <w:pStyle w:val="EmptyCellLayoutStyle"/>
              <w:spacing w:after="0" w:line="240" w:lineRule="auto"/>
            </w:pPr>
          </w:p>
        </w:tc>
      </w:tr>
      <w:tr w:rsidR="00CC66FC" w14:paraId="0DD12AFF" w14:textId="77777777" w:rsidTr="004B0C2C">
        <w:trPr>
          <w:trHeight w:val="80"/>
        </w:trPr>
        <w:tc>
          <w:tcPr>
            <w:tcW w:w="54" w:type="dxa"/>
          </w:tcPr>
          <w:p w14:paraId="32F44BBE" w14:textId="77777777" w:rsidR="00CC66FC" w:rsidRDefault="00CC66FC" w:rsidP="004B0C2C">
            <w:pPr>
              <w:pStyle w:val="EmptyCellLayoutStyle"/>
              <w:spacing w:after="0" w:line="240" w:lineRule="auto"/>
            </w:pPr>
          </w:p>
        </w:tc>
        <w:tc>
          <w:tcPr>
            <w:tcW w:w="10395" w:type="dxa"/>
          </w:tcPr>
          <w:p w14:paraId="610A8100" w14:textId="77777777" w:rsidR="00CC66FC" w:rsidRDefault="00CC66FC" w:rsidP="004B0C2C">
            <w:pPr>
              <w:pStyle w:val="EmptyCellLayoutStyle"/>
              <w:spacing w:after="0" w:line="240" w:lineRule="auto"/>
            </w:pPr>
          </w:p>
        </w:tc>
        <w:tc>
          <w:tcPr>
            <w:tcW w:w="149" w:type="dxa"/>
          </w:tcPr>
          <w:p w14:paraId="6B03DA0E" w14:textId="77777777" w:rsidR="00CC66FC" w:rsidRDefault="00CC66FC" w:rsidP="004B0C2C">
            <w:pPr>
              <w:pStyle w:val="EmptyCellLayoutStyle"/>
              <w:spacing w:after="0" w:line="240" w:lineRule="auto"/>
            </w:pPr>
          </w:p>
        </w:tc>
      </w:tr>
    </w:tbl>
    <w:p w14:paraId="2C6B3F4C" w14:textId="77777777" w:rsidR="00CC66FC" w:rsidRDefault="00CC66FC" w:rsidP="00CC66FC">
      <w:pPr>
        <w:spacing w:after="0" w:line="240" w:lineRule="auto"/>
      </w:pPr>
    </w:p>
    <w:p w14:paraId="2968051A" w14:textId="77777777" w:rsidR="00CC66FC" w:rsidRDefault="00CC66FC" w:rsidP="00CC66FC">
      <w:pPr>
        <w:spacing w:after="0" w:line="240" w:lineRule="auto"/>
      </w:pPr>
      <w:r>
        <w:rPr>
          <w:rFonts w:ascii="Calibri" w:eastAsia="Calibri" w:hAnsi="Calibri"/>
          <w:b/>
          <w:color w:val="6495ED"/>
          <w:sz w:val="22"/>
        </w:rPr>
        <w:t>MSSQL 2014: XML : XML error</w:t>
      </w:r>
    </w:p>
    <w:p w14:paraId="16987CA8" w14:textId="77777777" w:rsidR="00CC66FC" w:rsidRDefault="00CC66FC" w:rsidP="00CC66FC">
      <w:pPr>
        <w:spacing w:after="0" w:line="240" w:lineRule="auto"/>
      </w:pPr>
      <w:r>
        <w:rPr>
          <w:rFonts w:ascii="Calibri" w:eastAsia="Calibri" w:hAnsi="Calibri"/>
          <w:color w:val="000000"/>
          <w:sz w:val="22"/>
        </w:rPr>
        <w:t>This message passes through XML errors generated outside of SQL Server. The text after "XML error:" will vary. The cause will depend on the exact XML error passed through.</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1F5EE91" w14:textId="77777777" w:rsidTr="004B0C2C">
        <w:trPr>
          <w:trHeight w:val="54"/>
        </w:trPr>
        <w:tc>
          <w:tcPr>
            <w:tcW w:w="54" w:type="dxa"/>
          </w:tcPr>
          <w:p w14:paraId="72F2F412" w14:textId="77777777" w:rsidR="00CC66FC" w:rsidRDefault="00CC66FC" w:rsidP="004B0C2C">
            <w:pPr>
              <w:pStyle w:val="EmptyCellLayoutStyle"/>
              <w:spacing w:after="0" w:line="240" w:lineRule="auto"/>
            </w:pPr>
          </w:p>
        </w:tc>
        <w:tc>
          <w:tcPr>
            <w:tcW w:w="10395" w:type="dxa"/>
          </w:tcPr>
          <w:p w14:paraId="6D8A5BD6" w14:textId="77777777" w:rsidR="00CC66FC" w:rsidRDefault="00CC66FC" w:rsidP="004B0C2C">
            <w:pPr>
              <w:pStyle w:val="EmptyCellLayoutStyle"/>
              <w:spacing w:after="0" w:line="240" w:lineRule="auto"/>
            </w:pPr>
          </w:p>
        </w:tc>
        <w:tc>
          <w:tcPr>
            <w:tcW w:w="149" w:type="dxa"/>
          </w:tcPr>
          <w:p w14:paraId="6FF1FFF9" w14:textId="77777777" w:rsidR="00CC66FC" w:rsidRDefault="00CC66FC" w:rsidP="004B0C2C">
            <w:pPr>
              <w:pStyle w:val="EmptyCellLayoutStyle"/>
              <w:spacing w:after="0" w:line="240" w:lineRule="auto"/>
            </w:pPr>
          </w:p>
        </w:tc>
      </w:tr>
      <w:tr w:rsidR="00CC66FC" w14:paraId="57F315AA" w14:textId="77777777" w:rsidTr="004B0C2C">
        <w:tc>
          <w:tcPr>
            <w:tcW w:w="54" w:type="dxa"/>
          </w:tcPr>
          <w:p w14:paraId="42CDF4F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E56961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3A60D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A3220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5C55D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E467E9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7C60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572D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1413BF" w14:textId="77777777" w:rsidR="00CC66FC" w:rsidRDefault="00CC66FC" w:rsidP="004B0C2C">
                  <w:pPr>
                    <w:spacing w:after="0" w:line="240" w:lineRule="auto"/>
                  </w:pPr>
                  <w:r>
                    <w:rPr>
                      <w:rFonts w:ascii="Calibri" w:eastAsia="Calibri" w:hAnsi="Calibri"/>
                      <w:color w:val="000000"/>
                      <w:sz w:val="22"/>
                    </w:rPr>
                    <w:t>Yes</w:t>
                  </w:r>
                </w:p>
              </w:tc>
            </w:tr>
            <w:tr w:rsidR="00CC66FC" w14:paraId="6934F7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28E5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C722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34EDB" w14:textId="77777777" w:rsidR="00CC66FC" w:rsidRDefault="00CC66FC" w:rsidP="004B0C2C">
                  <w:pPr>
                    <w:spacing w:after="0" w:line="240" w:lineRule="auto"/>
                  </w:pPr>
                  <w:r>
                    <w:rPr>
                      <w:rFonts w:eastAsia="Arial"/>
                      <w:color w:val="000000"/>
                    </w:rPr>
                    <w:t>Yes</w:t>
                  </w:r>
                </w:p>
              </w:tc>
            </w:tr>
            <w:tr w:rsidR="00CC66FC" w14:paraId="3F341D1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AB7F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00AB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781114" w14:textId="77777777" w:rsidR="00CC66FC" w:rsidRDefault="00CC66FC" w:rsidP="004B0C2C">
                  <w:pPr>
                    <w:spacing w:after="0" w:line="240" w:lineRule="auto"/>
                  </w:pPr>
                  <w:r>
                    <w:rPr>
                      <w:rFonts w:ascii="Calibri" w:eastAsia="Calibri" w:hAnsi="Calibri"/>
                      <w:color w:val="000000"/>
                      <w:sz w:val="22"/>
                    </w:rPr>
                    <w:t>1</w:t>
                  </w:r>
                </w:p>
              </w:tc>
            </w:tr>
            <w:tr w:rsidR="00CC66FC" w14:paraId="74046E0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4D83C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C5438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BBA060" w14:textId="77777777" w:rsidR="00CC66FC" w:rsidRDefault="00CC66FC" w:rsidP="004B0C2C">
                  <w:pPr>
                    <w:spacing w:after="0" w:line="240" w:lineRule="auto"/>
                  </w:pPr>
                  <w:r>
                    <w:rPr>
                      <w:rFonts w:ascii="Calibri" w:eastAsia="Calibri" w:hAnsi="Calibri"/>
                      <w:color w:val="000000"/>
                      <w:sz w:val="22"/>
                    </w:rPr>
                    <w:t>1</w:t>
                  </w:r>
                </w:p>
              </w:tc>
            </w:tr>
          </w:tbl>
          <w:p w14:paraId="68FDAC6D" w14:textId="77777777" w:rsidR="00CC66FC" w:rsidRDefault="00CC66FC" w:rsidP="004B0C2C">
            <w:pPr>
              <w:spacing w:after="0" w:line="240" w:lineRule="auto"/>
            </w:pPr>
          </w:p>
        </w:tc>
        <w:tc>
          <w:tcPr>
            <w:tcW w:w="149" w:type="dxa"/>
          </w:tcPr>
          <w:p w14:paraId="66CCC01D" w14:textId="77777777" w:rsidR="00CC66FC" w:rsidRDefault="00CC66FC" w:rsidP="004B0C2C">
            <w:pPr>
              <w:pStyle w:val="EmptyCellLayoutStyle"/>
              <w:spacing w:after="0" w:line="240" w:lineRule="auto"/>
            </w:pPr>
          </w:p>
        </w:tc>
      </w:tr>
      <w:tr w:rsidR="00CC66FC" w14:paraId="5B1D0DDE" w14:textId="77777777" w:rsidTr="004B0C2C">
        <w:trPr>
          <w:trHeight w:val="80"/>
        </w:trPr>
        <w:tc>
          <w:tcPr>
            <w:tcW w:w="54" w:type="dxa"/>
          </w:tcPr>
          <w:p w14:paraId="239301A3" w14:textId="77777777" w:rsidR="00CC66FC" w:rsidRDefault="00CC66FC" w:rsidP="004B0C2C">
            <w:pPr>
              <w:pStyle w:val="EmptyCellLayoutStyle"/>
              <w:spacing w:after="0" w:line="240" w:lineRule="auto"/>
            </w:pPr>
          </w:p>
        </w:tc>
        <w:tc>
          <w:tcPr>
            <w:tcW w:w="10395" w:type="dxa"/>
          </w:tcPr>
          <w:p w14:paraId="59B28CC0" w14:textId="77777777" w:rsidR="00CC66FC" w:rsidRDefault="00CC66FC" w:rsidP="004B0C2C">
            <w:pPr>
              <w:pStyle w:val="EmptyCellLayoutStyle"/>
              <w:spacing w:after="0" w:line="240" w:lineRule="auto"/>
            </w:pPr>
          </w:p>
        </w:tc>
        <w:tc>
          <w:tcPr>
            <w:tcW w:w="149" w:type="dxa"/>
          </w:tcPr>
          <w:p w14:paraId="31CE86FB" w14:textId="77777777" w:rsidR="00CC66FC" w:rsidRDefault="00CC66FC" w:rsidP="004B0C2C">
            <w:pPr>
              <w:pStyle w:val="EmptyCellLayoutStyle"/>
              <w:spacing w:after="0" w:line="240" w:lineRule="auto"/>
            </w:pPr>
          </w:p>
        </w:tc>
      </w:tr>
    </w:tbl>
    <w:p w14:paraId="04A9F0D1" w14:textId="77777777" w:rsidR="00CC66FC" w:rsidRDefault="00CC66FC" w:rsidP="00CC66FC">
      <w:pPr>
        <w:spacing w:after="0" w:line="240" w:lineRule="auto"/>
      </w:pPr>
    </w:p>
    <w:p w14:paraId="06883C60" w14:textId="77777777" w:rsidR="00CC66FC" w:rsidRDefault="00CC66FC" w:rsidP="00CC66FC">
      <w:pPr>
        <w:spacing w:after="0" w:line="240" w:lineRule="auto"/>
      </w:pPr>
      <w:r>
        <w:rPr>
          <w:rFonts w:ascii="Calibri" w:eastAsia="Calibri" w:hAnsi="Calibri"/>
          <w:b/>
          <w:color w:val="6495ED"/>
          <w:sz w:val="22"/>
        </w:rPr>
        <w:t>MSSQL 2014: Table error:  The next pointer of refers to page. Neither its parent were encountered. Possible bad chain linkage</w:t>
      </w:r>
    </w:p>
    <w:p w14:paraId="3380D610" w14:textId="77777777" w:rsidR="00CC66FC" w:rsidRDefault="00CC66FC" w:rsidP="00CC66FC">
      <w:pPr>
        <w:spacing w:after="0" w:line="240" w:lineRule="auto"/>
      </w:pPr>
      <w:r>
        <w:rPr>
          <w:rFonts w:ascii="Calibri" w:eastAsia="Calibri" w:hAnsi="Calibri"/>
          <w:color w:val="000000"/>
          <w:sz w:val="22"/>
        </w:rPr>
        <w:t>A page (P_ID1) references its next page in the page chain (P_ID2), but page P_ID2 was not seen and was not referenced by any parent page in the B-tree.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0D8379B" w14:textId="77777777" w:rsidTr="004B0C2C">
        <w:trPr>
          <w:trHeight w:val="54"/>
        </w:trPr>
        <w:tc>
          <w:tcPr>
            <w:tcW w:w="54" w:type="dxa"/>
          </w:tcPr>
          <w:p w14:paraId="70A0FD93" w14:textId="77777777" w:rsidR="00CC66FC" w:rsidRDefault="00CC66FC" w:rsidP="004B0C2C">
            <w:pPr>
              <w:pStyle w:val="EmptyCellLayoutStyle"/>
              <w:spacing w:after="0" w:line="240" w:lineRule="auto"/>
            </w:pPr>
          </w:p>
        </w:tc>
        <w:tc>
          <w:tcPr>
            <w:tcW w:w="10395" w:type="dxa"/>
          </w:tcPr>
          <w:p w14:paraId="6B2CE178" w14:textId="77777777" w:rsidR="00CC66FC" w:rsidRDefault="00CC66FC" w:rsidP="004B0C2C">
            <w:pPr>
              <w:pStyle w:val="EmptyCellLayoutStyle"/>
              <w:spacing w:after="0" w:line="240" w:lineRule="auto"/>
            </w:pPr>
          </w:p>
        </w:tc>
        <w:tc>
          <w:tcPr>
            <w:tcW w:w="149" w:type="dxa"/>
          </w:tcPr>
          <w:p w14:paraId="33D2962E" w14:textId="77777777" w:rsidR="00CC66FC" w:rsidRDefault="00CC66FC" w:rsidP="004B0C2C">
            <w:pPr>
              <w:pStyle w:val="EmptyCellLayoutStyle"/>
              <w:spacing w:after="0" w:line="240" w:lineRule="auto"/>
            </w:pPr>
          </w:p>
        </w:tc>
      </w:tr>
      <w:tr w:rsidR="00CC66FC" w14:paraId="653AF5CF" w14:textId="77777777" w:rsidTr="004B0C2C">
        <w:tc>
          <w:tcPr>
            <w:tcW w:w="54" w:type="dxa"/>
          </w:tcPr>
          <w:p w14:paraId="71DA076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AC2B99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5BE3C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3EE50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E5D25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0E0A64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57480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72EA6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97D55A" w14:textId="77777777" w:rsidR="00CC66FC" w:rsidRDefault="00CC66FC" w:rsidP="004B0C2C">
                  <w:pPr>
                    <w:spacing w:after="0" w:line="240" w:lineRule="auto"/>
                  </w:pPr>
                  <w:r>
                    <w:rPr>
                      <w:rFonts w:ascii="Calibri" w:eastAsia="Calibri" w:hAnsi="Calibri"/>
                      <w:color w:val="000000"/>
                      <w:sz w:val="22"/>
                    </w:rPr>
                    <w:t>Yes</w:t>
                  </w:r>
                </w:p>
              </w:tc>
            </w:tr>
            <w:tr w:rsidR="00CC66FC" w14:paraId="6AC0C5A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8B23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8A99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ECAA3" w14:textId="77777777" w:rsidR="00CC66FC" w:rsidRDefault="00CC66FC" w:rsidP="004B0C2C">
                  <w:pPr>
                    <w:spacing w:after="0" w:line="240" w:lineRule="auto"/>
                  </w:pPr>
                  <w:r>
                    <w:rPr>
                      <w:rFonts w:eastAsia="Arial"/>
                      <w:color w:val="000000"/>
                    </w:rPr>
                    <w:t>Yes</w:t>
                  </w:r>
                </w:p>
              </w:tc>
            </w:tr>
            <w:tr w:rsidR="00CC66FC" w14:paraId="2BB0AFC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6C5E6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F80F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B39039" w14:textId="77777777" w:rsidR="00CC66FC" w:rsidRDefault="00CC66FC" w:rsidP="004B0C2C">
                  <w:pPr>
                    <w:spacing w:after="0" w:line="240" w:lineRule="auto"/>
                  </w:pPr>
                  <w:r>
                    <w:rPr>
                      <w:rFonts w:ascii="Calibri" w:eastAsia="Calibri" w:hAnsi="Calibri"/>
                      <w:color w:val="000000"/>
                      <w:sz w:val="22"/>
                    </w:rPr>
                    <w:t>1</w:t>
                  </w:r>
                </w:p>
              </w:tc>
            </w:tr>
            <w:tr w:rsidR="00CC66FC" w14:paraId="3386316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5338C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B731C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FE155B" w14:textId="77777777" w:rsidR="00CC66FC" w:rsidRDefault="00CC66FC" w:rsidP="004B0C2C">
                  <w:pPr>
                    <w:spacing w:after="0" w:line="240" w:lineRule="auto"/>
                  </w:pPr>
                  <w:r>
                    <w:rPr>
                      <w:rFonts w:ascii="Calibri" w:eastAsia="Calibri" w:hAnsi="Calibri"/>
                      <w:color w:val="000000"/>
                      <w:sz w:val="22"/>
                    </w:rPr>
                    <w:t>1</w:t>
                  </w:r>
                </w:p>
              </w:tc>
            </w:tr>
          </w:tbl>
          <w:p w14:paraId="3E21309A" w14:textId="77777777" w:rsidR="00CC66FC" w:rsidRDefault="00CC66FC" w:rsidP="004B0C2C">
            <w:pPr>
              <w:spacing w:after="0" w:line="240" w:lineRule="auto"/>
            </w:pPr>
          </w:p>
        </w:tc>
        <w:tc>
          <w:tcPr>
            <w:tcW w:w="149" w:type="dxa"/>
          </w:tcPr>
          <w:p w14:paraId="1A526009" w14:textId="77777777" w:rsidR="00CC66FC" w:rsidRDefault="00CC66FC" w:rsidP="004B0C2C">
            <w:pPr>
              <w:pStyle w:val="EmptyCellLayoutStyle"/>
              <w:spacing w:after="0" w:line="240" w:lineRule="auto"/>
            </w:pPr>
          </w:p>
        </w:tc>
      </w:tr>
      <w:tr w:rsidR="00CC66FC" w14:paraId="7C163B47" w14:textId="77777777" w:rsidTr="004B0C2C">
        <w:trPr>
          <w:trHeight w:val="80"/>
        </w:trPr>
        <w:tc>
          <w:tcPr>
            <w:tcW w:w="54" w:type="dxa"/>
          </w:tcPr>
          <w:p w14:paraId="21F4FD6A" w14:textId="77777777" w:rsidR="00CC66FC" w:rsidRDefault="00CC66FC" w:rsidP="004B0C2C">
            <w:pPr>
              <w:pStyle w:val="EmptyCellLayoutStyle"/>
              <w:spacing w:after="0" w:line="240" w:lineRule="auto"/>
            </w:pPr>
          </w:p>
        </w:tc>
        <w:tc>
          <w:tcPr>
            <w:tcW w:w="10395" w:type="dxa"/>
          </w:tcPr>
          <w:p w14:paraId="4EAA7E9C" w14:textId="77777777" w:rsidR="00CC66FC" w:rsidRDefault="00CC66FC" w:rsidP="004B0C2C">
            <w:pPr>
              <w:pStyle w:val="EmptyCellLayoutStyle"/>
              <w:spacing w:after="0" w:line="240" w:lineRule="auto"/>
            </w:pPr>
          </w:p>
        </w:tc>
        <w:tc>
          <w:tcPr>
            <w:tcW w:w="149" w:type="dxa"/>
          </w:tcPr>
          <w:p w14:paraId="7DC7FBDD" w14:textId="77777777" w:rsidR="00CC66FC" w:rsidRDefault="00CC66FC" w:rsidP="004B0C2C">
            <w:pPr>
              <w:pStyle w:val="EmptyCellLayoutStyle"/>
              <w:spacing w:after="0" w:line="240" w:lineRule="auto"/>
            </w:pPr>
          </w:p>
        </w:tc>
      </w:tr>
    </w:tbl>
    <w:p w14:paraId="7BED0581" w14:textId="77777777" w:rsidR="00CC66FC" w:rsidRDefault="00CC66FC" w:rsidP="00CC66FC">
      <w:pPr>
        <w:spacing w:after="0" w:line="240" w:lineRule="auto"/>
      </w:pPr>
    </w:p>
    <w:p w14:paraId="4EF929A9" w14:textId="77777777" w:rsidR="00CC66FC" w:rsidRDefault="00CC66FC" w:rsidP="00CC66FC">
      <w:pPr>
        <w:spacing w:after="0" w:line="240" w:lineRule="auto"/>
      </w:pPr>
      <w:r>
        <w:rPr>
          <w:rFonts w:ascii="Calibri" w:eastAsia="Calibri" w:hAnsi="Calibri"/>
          <w:b/>
          <w:color w:val="6495ED"/>
          <w:sz w:val="22"/>
        </w:rPr>
        <w:t>MSSQL 2014: The query has been canceled because the estimated cost of this query exceeds the configured threshold. Contact the system administrator</w:t>
      </w:r>
    </w:p>
    <w:p w14:paraId="47C025B7" w14:textId="77777777" w:rsidR="00CC66FC" w:rsidRDefault="00CC66FC" w:rsidP="00CC66FC">
      <w:pPr>
        <w:spacing w:after="0" w:line="240" w:lineRule="auto"/>
      </w:pPr>
      <w:r>
        <w:rPr>
          <w:rFonts w:ascii="Calibri" w:eastAsia="Calibri" w:hAnsi="Calibri"/>
          <w:color w:val="000000"/>
          <w:sz w:val="22"/>
        </w:rPr>
        <w:t>The configuration setting for the query governor cost limit option is lower than the cost the SQL Server optimizer estimated for the specified query. By default, the query governor cost limit option is set to 0, which allows all queries to run. However, on this instance of SQL Server an upper limit was specified by setting the option to a number greater than 0. Query plans with an anticipated cost larger than this value are not started.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C54119F" w14:textId="77777777" w:rsidTr="004B0C2C">
        <w:trPr>
          <w:trHeight w:val="54"/>
        </w:trPr>
        <w:tc>
          <w:tcPr>
            <w:tcW w:w="54" w:type="dxa"/>
          </w:tcPr>
          <w:p w14:paraId="3173B7D8" w14:textId="77777777" w:rsidR="00CC66FC" w:rsidRDefault="00CC66FC" w:rsidP="004B0C2C">
            <w:pPr>
              <w:pStyle w:val="EmptyCellLayoutStyle"/>
              <w:spacing w:after="0" w:line="240" w:lineRule="auto"/>
            </w:pPr>
          </w:p>
        </w:tc>
        <w:tc>
          <w:tcPr>
            <w:tcW w:w="10395" w:type="dxa"/>
          </w:tcPr>
          <w:p w14:paraId="3F60B58E" w14:textId="77777777" w:rsidR="00CC66FC" w:rsidRDefault="00CC66FC" w:rsidP="004B0C2C">
            <w:pPr>
              <w:pStyle w:val="EmptyCellLayoutStyle"/>
              <w:spacing w:after="0" w:line="240" w:lineRule="auto"/>
            </w:pPr>
          </w:p>
        </w:tc>
        <w:tc>
          <w:tcPr>
            <w:tcW w:w="149" w:type="dxa"/>
          </w:tcPr>
          <w:p w14:paraId="7C21EB7D" w14:textId="77777777" w:rsidR="00CC66FC" w:rsidRDefault="00CC66FC" w:rsidP="004B0C2C">
            <w:pPr>
              <w:pStyle w:val="EmptyCellLayoutStyle"/>
              <w:spacing w:after="0" w:line="240" w:lineRule="auto"/>
            </w:pPr>
          </w:p>
        </w:tc>
      </w:tr>
      <w:tr w:rsidR="00CC66FC" w14:paraId="408D328E" w14:textId="77777777" w:rsidTr="004B0C2C">
        <w:tc>
          <w:tcPr>
            <w:tcW w:w="54" w:type="dxa"/>
          </w:tcPr>
          <w:p w14:paraId="0034DA4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752BC2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A7982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843A3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BA9E2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46E984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09DB3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AE6A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E83AF" w14:textId="77777777" w:rsidR="00CC66FC" w:rsidRDefault="00CC66FC" w:rsidP="004B0C2C">
                  <w:pPr>
                    <w:spacing w:after="0" w:line="240" w:lineRule="auto"/>
                  </w:pPr>
                  <w:r>
                    <w:rPr>
                      <w:rFonts w:ascii="Calibri" w:eastAsia="Calibri" w:hAnsi="Calibri"/>
                      <w:color w:val="000000"/>
                      <w:sz w:val="22"/>
                    </w:rPr>
                    <w:t>Yes</w:t>
                  </w:r>
                </w:p>
              </w:tc>
            </w:tr>
            <w:tr w:rsidR="00CC66FC" w14:paraId="03755D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4D57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E829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38EAE" w14:textId="77777777" w:rsidR="00CC66FC" w:rsidRDefault="00CC66FC" w:rsidP="004B0C2C">
                  <w:pPr>
                    <w:spacing w:after="0" w:line="240" w:lineRule="auto"/>
                  </w:pPr>
                  <w:r>
                    <w:rPr>
                      <w:rFonts w:eastAsia="Arial"/>
                      <w:color w:val="000000"/>
                    </w:rPr>
                    <w:t>Yes</w:t>
                  </w:r>
                </w:p>
              </w:tc>
            </w:tr>
            <w:tr w:rsidR="00CC66FC" w14:paraId="1531667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CBBA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882E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234C42" w14:textId="77777777" w:rsidR="00CC66FC" w:rsidRDefault="00CC66FC" w:rsidP="004B0C2C">
                  <w:pPr>
                    <w:spacing w:after="0" w:line="240" w:lineRule="auto"/>
                  </w:pPr>
                  <w:r>
                    <w:rPr>
                      <w:rFonts w:ascii="Calibri" w:eastAsia="Calibri" w:hAnsi="Calibri"/>
                      <w:color w:val="000000"/>
                      <w:sz w:val="22"/>
                    </w:rPr>
                    <w:t>1</w:t>
                  </w:r>
                </w:p>
              </w:tc>
            </w:tr>
            <w:tr w:rsidR="00CC66FC" w14:paraId="638FE6A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3542B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4E467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F336F3" w14:textId="77777777" w:rsidR="00CC66FC" w:rsidRDefault="00CC66FC" w:rsidP="004B0C2C">
                  <w:pPr>
                    <w:spacing w:after="0" w:line="240" w:lineRule="auto"/>
                  </w:pPr>
                  <w:r>
                    <w:rPr>
                      <w:rFonts w:ascii="Calibri" w:eastAsia="Calibri" w:hAnsi="Calibri"/>
                      <w:color w:val="000000"/>
                      <w:sz w:val="22"/>
                    </w:rPr>
                    <w:t>1</w:t>
                  </w:r>
                </w:p>
              </w:tc>
            </w:tr>
          </w:tbl>
          <w:p w14:paraId="2291C2AF" w14:textId="77777777" w:rsidR="00CC66FC" w:rsidRDefault="00CC66FC" w:rsidP="004B0C2C">
            <w:pPr>
              <w:spacing w:after="0" w:line="240" w:lineRule="auto"/>
            </w:pPr>
          </w:p>
        </w:tc>
        <w:tc>
          <w:tcPr>
            <w:tcW w:w="149" w:type="dxa"/>
          </w:tcPr>
          <w:p w14:paraId="4CE677C2" w14:textId="77777777" w:rsidR="00CC66FC" w:rsidRDefault="00CC66FC" w:rsidP="004B0C2C">
            <w:pPr>
              <w:pStyle w:val="EmptyCellLayoutStyle"/>
              <w:spacing w:after="0" w:line="240" w:lineRule="auto"/>
            </w:pPr>
          </w:p>
        </w:tc>
      </w:tr>
      <w:tr w:rsidR="00CC66FC" w14:paraId="2B41302D" w14:textId="77777777" w:rsidTr="004B0C2C">
        <w:trPr>
          <w:trHeight w:val="80"/>
        </w:trPr>
        <w:tc>
          <w:tcPr>
            <w:tcW w:w="54" w:type="dxa"/>
          </w:tcPr>
          <w:p w14:paraId="03D94CB4" w14:textId="77777777" w:rsidR="00CC66FC" w:rsidRDefault="00CC66FC" w:rsidP="004B0C2C">
            <w:pPr>
              <w:pStyle w:val="EmptyCellLayoutStyle"/>
              <w:spacing w:after="0" w:line="240" w:lineRule="auto"/>
            </w:pPr>
          </w:p>
        </w:tc>
        <w:tc>
          <w:tcPr>
            <w:tcW w:w="10395" w:type="dxa"/>
          </w:tcPr>
          <w:p w14:paraId="42604412" w14:textId="77777777" w:rsidR="00CC66FC" w:rsidRDefault="00CC66FC" w:rsidP="004B0C2C">
            <w:pPr>
              <w:pStyle w:val="EmptyCellLayoutStyle"/>
              <w:spacing w:after="0" w:line="240" w:lineRule="auto"/>
            </w:pPr>
          </w:p>
        </w:tc>
        <w:tc>
          <w:tcPr>
            <w:tcW w:w="149" w:type="dxa"/>
          </w:tcPr>
          <w:p w14:paraId="0220469A" w14:textId="77777777" w:rsidR="00CC66FC" w:rsidRDefault="00CC66FC" w:rsidP="004B0C2C">
            <w:pPr>
              <w:pStyle w:val="EmptyCellLayoutStyle"/>
              <w:spacing w:after="0" w:line="240" w:lineRule="auto"/>
            </w:pPr>
          </w:p>
        </w:tc>
      </w:tr>
    </w:tbl>
    <w:p w14:paraId="7EE20AF5" w14:textId="77777777" w:rsidR="00CC66FC" w:rsidRDefault="00CC66FC" w:rsidP="00CC66FC">
      <w:pPr>
        <w:spacing w:after="0" w:line="240" w:lineRule="auto"/>
      </w:pPr>
    </w:p>
    <w:p w14:paraId="40CB5D54" w14:textId="77777777" w:rsidR="00CC66FC" w:rsidRDefault="00CC66FC" w:rsidP="00CC66FC">
      <w:pPr>
        <w:spacing w:after="0" w:line="240" w:lineRule="auto"/>
      </w:pPr>
      <w:r>
        <w:rPr>
          <w:rFonts w:ascii="Calibri" w:eastAsia="Calibri" w:hAnsi="Calibri"/>
          <w:b/>
          <w:color w:val="6495ED"/>
          <w:sz w:val="22"/>
        </w:rPr>
        <w:t>MSSQL 2014: Logical page in database is already hashed</w:t>
      </w:r>
    </w:p>
    <w:p w14:paraId="54C830F6" w14:textId="77777777" w:rsidR="00CC66FC" w:rsidRDefault="00CC66FC" w:rsidP="00CC66FC">
      <w:pPr>
        <w:spacing w:after="0" w:line="240" w:lineRule="auto"/>
      </w:pPr>
      <w:r>
        <w:rPr>
          <w:rFonts w:ascii="Calibri" w:eastAsia="Calibri" w:hAnsi="Calibri"/>
          <w:color w:val="000000"/>
          <w:sz w:val="22"/>
        </w:rPr>
        <w:t>This error occurs when SQL Server attempts to hash the logical page %S_PGID of database ID%d and the page is already in the SQL Server hash table.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16085A9" w14:textId="77777777" w:rsidTr="004B0C2C">
        <w:trPr>
          <w:trHeight w:val="54"/>
        </w:trPr>
        <w:tc>
          <w:tcPr>
            <w:tcW w:w="54" w:type="dxa"/>
          </w:tcPr>
          <w:p w14:paraId="1F0B3838" w14:textId="77777777" w:rsidR="00CC66FC" w:rsidRDefault="00CC66FC" w:rsidP="004B0C2C">
            <w:pPr>
              <w:pStyle w:val="EmptyCellLayoutStyle"/>
              <w:spacing w:after="0" w:line="240" w:lineRule="auto"/>
            </w:pPr>
          </w:p>
        </w:tc>
        <w:tc>
          <w:tcPr>
            <w:tcW w:w="10395" w:type="dxa"/>
          </w:tcPr>
          <w:p w14:paraId="0C787092" w14:textId="77777777" w:rsidR="00CC66FC" w:rsidRDefault="00CC66FC" w:rsidP="004B0C2C">
            <w:pPr>
              <w:pStyle w:val="EmptyCellLayoutStyle"/>
              <w:spacing w:after="0" w:line="240" w:lineRule="auto"/>
            </w:pPr>
          </w:p>
        </w:tc>
        <w:tc>
          <w:tcPr>
            <w:tcW w:w="149" w:type="dxa"/>
          </w:tcPr>
          <w:p w14:paraId="03835BAC" w14:textId="77777777" w:rsidR="00CC66FC" w:rsidRDefault="00CC66FC" w:rsidP="004B0C2C">
            <w:pPr>
              <w:pStyle w:val="EmptyCellLayoutStyle"/>
              <w:spacing w:after="0" w:line="240" w:lineRule="auto"/>
            </w:pPr>
          </w:p>
        </w:tc>
      </w:tr>
      <w:tr w:rsidR="00CC66FC" w14:paraId="3AE3425A" w14:textId="77777777" w:rsidTr="004B0C2C">
        <w:tc>
          <w:tcPr>
            <w:tcW w:w="54" w:type="dxa"/>
          </w:tcPr>
          <w:p w14:paraId="4EF49CB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3EFE8D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2D80D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44F7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5A154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AAE9E5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C5588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2F32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65E5C" w14:textId="77777777" w:rsidR="00CC66FC" w:rsidRDefault="00CC66FC" w:rsidP="004B0C2C">
                  <w:pPr>
                    <w:spacing w:after="0" w:line="240" w:lineRule="auto"/>
                  </w:pPr>
                  <w:r>
                    <w:rPr>
                      <w:rFonts w:ascii="Calibri" w:eastAsia="Calibri" w:hAnsi="Calibri"/>
                      <w:color w:val="000000"/>
                      <w:sz w:val="22"/>
                    </w:rPr>
                    <w:t>Yes</w:t>
                  </w:r>
                </w:p>
              </w:tc>
            </w:tr>
            <w:tr w:rsidR="00CC66FC" w14:paraId="17DE84F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FCCB1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9062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CFDBA" w14:textId="77777777" w:rsidR="00CC66FC" w:rsidRDefault="00CC66FC" w:rsidP="004B0C2C">
                  <w:pPr>
                    <w:spacing w:after="0" w:line="240" w:lineRule="auto"/>
                  </w:pPr>
                  <w:r>
                    <w:rPr>
                      <w:rFonts w:eastAsia="Arial"/>
                      <w:color w:val="000000"/>
                    </w:rPr>
                    <w:t>Yes</w:t>
                  </w:r>
                </w:p>
              </w:tc>
            </w:tr>
            <w:tr w:rsidR="00CC66FC" w14:paraId="5D2485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FBAA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8074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CC4FF6" w14:textId="77777777" w:rsidR="00CC66FC" w:rsidRDefault="00CC66FC" w:rsidP="004B0C2C">
                  <w:pPr>
                    <w:spacing w:after="0" w:line="240" w:lineRule="auto"/>
                  </w:pPr>
                  <w:r>
                    <w:rPr>
                      <w:rFonts w:ascii="Calibri" w:eastAsia="Calibri" w:hAnsi="Calibri"/>
                      <w:color w:val="000000"/>
                      <w:sz w:val="22"/>
                    </w:rPr>
                    <w:t>1</w:t>
                  </w:r>
                </w:p>
              </w:tc>
            </w:tr>
            <w:tr w:rsidR="00CC66FC" w14:paraId="17945A6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1EB62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3DF789"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4E4406" w14:textId="77777777" w:rsidR="00CC66FC" w:rsidRDefault="00CC66FC" w:rsidP="004B0C2C">
                  <w:pPr>
                    <w:spacing w:after="0" w:line="240" w:lineRule="auto"/>
                  </w:pPr>
                  <w:r>
                    <w:rPr>
                      <w:rFonts w:ascii="Calibri" w:eastAsia="Calibri" w:hAnsi="Calibri"/>
                      <w:color w:val="000000"/>
                      <w:sz w:val="22"/>
                    </w:rPr>
                    <w:t>1</w:t>
                  </w:r>
                </w:p>
              </w:tc>
            </w:tr>
          </w:tbl>
          <w:p w14:paraId="315CA1B8" w14:textId="77777777" w:rsidR="00CC66FC" w:rsidRDefault="00CC66FC" w:rsidP="004B0C2C">
            <w:pPr>
              <w:spacing w:after="0" w:line="240" w:lineRule="auto"/>
            </w:pPr>
          </w:p>
        </w:tc>
        <w:tc>
          <w:tcPr>
            <w:tcW w:w="149" w:type="dxa"/>
          </w:tcPr>
          <w:p w14:paraId="49B4DF31" w14:textId="77777777" w:rsidR="00CC66FC" w:rsidRDefault="00CC66FC" w:rsidP="004B0C2C">
            <w:pPr>
              <w:pStyle w:val="EmptyCellLayoutStyle"/>
              <w:spacing w:after="0" w:line="240" w:lineRule="auto"/>
            </w:pPr>
          </w:p>
        </w:tc>
      </w:tr>
      <w:tr w:rsidR="00CC66FC" w14:paraId="217A391E" w14:textId="77777777" w:rsidTr="004B0C2C">
        <w:trPr>
          <w:trHeight w:val="80"/>
        </w:trPr>
        <w:tc>
          <w:tcPr>
            <w:tcW w:w="54" w:type="dxa"/>
          </w:tcPr>
          <w:p w14:paraId="3B755195" w14:textId="77777777" w:rsidR="00CC66FC" w:rsidRDefault="00CC66FC" w:rsidP="004B0C2C">
            <w:pPr>
              <w:pStyle w:val="EmptyCellLayoutStyle"/>
              <w:spacing w:after="0" w:line="240" w:lineRule="auto"/>
            </w:pPr>
          </w:p>
        </w:tc>
        <w:tc>
          <w:tcPr>
            <w:tcW w:w="10395" w:type="dxa"/>
          </w:tcPr>
          <w:p w14:paraId="1EC7A7A2" w14:textId="77777777" w:rsidR="00CC66FC" w:rsidRDefault="00CC66FC" w:rsidP="004B0C2C">
            <w:pPr>
              <w:pStyle w:val="EmptyCellLayoutStyle"/>
              <w:spacing w:after="0" w:line="240" w:lineRule="auto"/>
            </w:pPr>
          </w:p>
        </w:tc>
        <w:tc>
          <w:tcPr>
            <w:tcW w:w="149" w:type="dxa"/>
          </w:tcPr>
          <w:p w14:paraId="6C76B7E8" w14:textId="77777777" w:rsidR="00CC66FC" w:rsidRDefault="00CC66FC" w:rsidP="004B0C2C">
            <w:pPr>
              <w:pStyle w:val="EmptyCellLayoutStyle"/>
              <w:spacing w:after="0" w:line="240" w:lineRule="auto"/>
            </w:pPr>
          </w:p>
        </w:tc>
      </w:tr>
    </w:tbl>
    <w:p w14:paraId="68EDF4DC" w14:textId="77777777" w:rsidR="00CC66FC" w:rsidRDefault="00CC66FC" w:rsidP="00CC66FC">
      <w:pPr>
        <w:spacing w:after="0" w:line="240" w:lineRule="auto"/>
      </w:pPr>
    </w:p>
    <w:p w14:paraId="0BD78846" w14:textId="77777777" w:rsidR="00CC66FC" w:rsidRDefault="00CC66FC" w:rsidP="00CC66FC">
      <w:pPr>
        <w:spacing w:after="0" w:line="240" w:lineRule="auto"/>
      </w:pPr>
      <w:r>
        <w:rPr>
          <w:rFonts w:ascii="Calibri" w:eastAsia="Calibri" w:hAnsi="Calibri"/>
          <w:b/>
          <w:color w:val="6495ED"/>
          <w:sz w:val="22"/>
        </w:rPr>
        <w:t>MSSQL 2014: Operating system error on a device</w:t>
      </w:r>
    </w:p>
    <w:p w14:paraId="66938B91" w14:textId="77777777" w:rsidR="00CC66FC" w:rsidRDefault="00CC66FC" w:rsidP="00CC66FC">
      <w:pPr>
        <w:spacing w:after="0" w:line="240" w:lineRule="auto"/>
      </w:pPr>
      <w:r>
        <w:rPr>
          <w:rFonts w:ascii="Calibri" w:eastAsia="Calibri" w:hAnsi="Calibri"/>
          <w:color w:val="000000"/>
          <w:sz w:val="22"/>
        </w:rPr>
        <w:t>The backup device cannot be opened.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683BC6B" w14:textId="77777777" w:rsidTr="004B0C2C">
        <w:trPr>
          <w:trHeight w:val="54"/>
        </w:trPr>
        <w:tc>
          <w:tcPr>
            <w:tcW w:w="54" w:type="dxa"/>
          </w:tcPr>
          <w:p w14:paraId="455E24F9" w14:textId="77777777" w:rsidR="00CC66FC" w:rsidRDefault="00CC66FC" w:rsidP="004B0C2C">
            <w:pPr>
              <w:pStyle w:val="EmptyCellLayoutStyle"/>
              <w:spacing w:after="0" w:line="240" w:lineRule="auto"/>
            </w:pPr>
          </w:p>
        </w:tc>
        <w:tc>
          <w:tcPr>
            <w:tcW w:w="10395" w:type="dxa"/>
          </w:tcPr>
          <w:p w14:paraId="47BD427E" w14:textId="77777777" w:rsidR="00CC66FC" w:rsidRDefault="00CC66FC" w:rsidP="004B0C2C">
            <w:pPr>
              <w:pStyle w:val="EmptyCellLayoutStyle"/>
              <w:spacing w:after="0" w:line="240" w:lineRule="auto"/>
            </w:pPr>
          </w:p>
        </w:tc>
        <w:tc>
          <w:tcPr>
            <w:tcW w:w="149" w:type="dxa"/>
          </w:tcPr>
          <w:p w14:paraId="42ACB40A" w14:textId="77777777" w:rsidR="00CC66FC" w:rsidRDefault="00CC66FC" w:rsidP="004B0C2C">
            <w:pPr>
              <w:pStyle w:val="EmptyCellLayoutStyle"/>
              <w:spacing w:after="0" w:line="240" w:lineRule="auto"/>
            </w:pPr>
          </w:p>
        </w:tc>
      </w:tr>
      <w:tr w:rsidR="00CC66FC" w14:paraId="09F669AB" w14:textId="77777777" w:rsidTr="004B0C2C">
        <w:tc>
          <w:tcPr>
            <w:tcW w:w="54" w:type="dxa"/>
          </w:tcPr>
          <w:p w14:paraId="36E05E7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01D915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93DB6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55142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F1E65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EDF821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5D56E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B9A6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BF745A" w14:textId="77777777" w:rsidR="00CC66FC" w:rsidRDefault="00CC66FC" w:rsidP="004B0C2C">
                  <w:pPr>
                    <w:spacing w:after="0" w:line="240" w:lineRule="auto"/>
                  </w:pPr>
                  <w:r>
                    <w:rPr>
                      <w:rFonts w:ascii="Calibri" w:eastAsia="Calibri" w:hAnsi="Calibri"/>
                      <w:color w:val="000000"/>
                      <w:sz w:val="22"/>
                    </w:rPr>
                    <w:t>Yes</w:t>
                  </w:r>
                </w:p>
              </w:tc>
            </w:tr>
            <w:tr w:rsidR="00CC66FC" w14:paraId="186FD9B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EFE6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1AE7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F2CA1" w14:textId="77777777" w:rsidR="00CC66FC" w:rsidRDefault="00CC66FC" w:rsidP="004B0C2C">
                  <w:pPr>
                    <w:spacing w:after="0" w:line="240" w:lineRule="auto"/>
                  </w:pPr>
                  <w:r>
                    <w:rPr>
                      <w:rFonts w:eastAsia="Arial"/>
                      <w:color w:val="000000"/>
                    </w:rPr>
                    <w:t>Yes</w:t>
                  </w:r>
                </w:p>
              </w:tc>
            </w:tr>
            <w:tr w:rsidR="00CC66FC" w14:paraId="1056D65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FB79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2F69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AFDC8" w14:textId="77777777" w:rsidR="00CC66FC" w:rsidRDefault="00CC66FC" w:rsidP="004B0C2C">
                  <w:pPr>
                    <w:spacing w:after="0" w:line="240" w:lineRule="auto"/>
                  </w:pPr>
                  <w:r>
                    <w:rPr>
                      <w:rFonts w:ascii="Calibri" w:eastAsia="Calibri" w:hAnsi="Calibri"/>
                      <w:color w:val="000000"/>
                      <w:sz w:val="22"/>
                    </w:rPr>
                    <w:t>1</w:t>
                  </w:r>
                </w:p>
              </w:tc>
            </w:tr>
            <w:tr w:rsidR="00CC66FC" w14:paraId="38E3885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68DA8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939B7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BF45C0" w14:textId="77777777" w:rsidR="00CC66FC" w:rsidRDefault="00CC66FC" w:rsidP="004B0C2C">
                  <w:pPr>
                    <w:spacing w:after="0" w:line="240" w:lineRule="auto"/>
                  </w:pPr>
                  <w:r>
                    <w:rPr>
                      <w:rFonts w:ascii="Calibri" w:eastAsia="Calibri" w:hAnsi="Calibri"/>
                      <w:color w:val="000000"/>
                      <w:sz w:val="22"/>
                    </w:rPr>
                    <w:t>2</w:t>
                  </w:r>
                </w:p>
              </w:tc>
            </w:tr>
          </w:tbl>
          <w:p w14:paraId="0BF2C7FB" w14:textId="77777777" w:rsidR="00CC66FC" w:rsidRDefault="00CC66FC" w:rsidP="004B0C2C">
            <w:pPr>
              <w:spacing w:after="0" w:line="240" w:lineRule="auto"/>
            </w:pPr>
          </w:p>
        </w:tc>
        <w:tc>
          <w:tcPr>
            <w:tcW w:w="149" w:type="dxa"/>
          </w:tcPr>
          <w:p w14:paraId="7BEE8F25" w14:textId="77777777" w:rsidR="00CC66FC" w:rsidRDefault="00CC66FC" w:rsidP="004B0C2C">
            <w:pPr>
              <w:pStyle w:val="EmptyCellLayoutStyle"/>
              <w:spacing w:after="0" w:line="240" w:lineRule="auto"/>
            </w:pPr>
          </w:p>
        </w:tc>
      </w:tr>
      <w:tr w:rsidR="00CC66FC" w14:paraId="5206D74A" w14:textId="77777777" w:rsidTr="004B0C2C">
        <w:trPr>
          <w:trHeight w:val="80"/>
        </w:trPr>
        <w:tc>
          <w:tcPr>
            <w:tcW w:w="54" w:type="dxa"/>
          </w:tcPr>
          <w:p w14:paraId="4D4075E6" w14:textId="77777777" w:rsidR="00CC66FC" w:rsidRDefault="00CC66FC" w:rsidP="004B0C2C">
            <w:pPr>
              <w:pStyle w:val="EmptyCellLayoutStyle"/>
              <w:spacing w:after="0" w:line="240" w:lineRule="auto"/>
            </w:pPr>
          </w:p>
        </w:tc>
        <w:tc>
          <w:tcPr>
            <w:tcW w:w="10395" w:type="dxa"/>
          </w:tcPr>
          <w:p w14:paraId="3CF7DBE9" w14:textId="77777777" w:rsidR="00CC66FC" w:rsidRDefault="00CC66FC" w:rsidP="004B0C2C">
            <w:pPr>
              <w:pStyle w:val="EmptyCellLayoutStyle"/>
              <w:spacing w:after="0" w:line="240" w:lineRule="auto"/>
            </w:pPr>
          </w:p>
        </w:tc>
        <w:tc>
          <w:tcPr>
            <w:tcW w:w="149" w:type="dxa"/>
          </w:tcPr>
          <w:p w14:paraId="0BBC4DF1" w14:textId="77777777" w:rsidR="00CC66FC" w:rsidRDefault="00CC66FC" w:rsidP="004B0C2C">
            <w:pPr>
              <w:pStyle w:val="EmptyCellLayoutStyle"/>
              <w:spacing w:after="0" w:line="240" w:lineRule="auto"/>
            </w:pPr>
          </w:p>
        </w:tc>
      </w:tr>
    </w:tbl>
    <w:p w14:paraId="6B7E0952" w14:textId="77777777" w:rsidR="00CC66FC" w:rsidRDefault="00CC66FC" w:rsidP="00CC66FC">
      <w:pPr>
        <w:spacing w:after="0" w:line="240" w:lineRule="auto"/>
      </w:pPr>
    </w:p>
    <w:p w14:paraId="5D388E04" w14:textId="77777777" w:rsidR="00CC66FC" w:rsidRDefault="00CC66FC" w:rsidP="00CC66FC">
      <w:pPr>
        <w:spacing w:after="0" w:line="240" w:lineRule="auto"/>
      </w:pPr>
      <w:r>
        <w:rPr>
          <w:rFonts w:ascii="Calibri" w:eastAsia="Calibri" w:hAnsi="Calibri"/>
          <w:b/>
          <w:color w:val="6495ED"/>
          <w:sz w:val="22"/>
        </w:rPr>
        <w:t>MSSQL 2014: Error recovering database. Could not connect to MSDTC to check the completion status of transaction</w:t>
      </w:r>
    </w:p>
    <w:p w14:paraId="5DAD19C6" w14:textId="77777777" w:rsidR="00CC66FC" w:rsidRDefault="00CC66FC" w:rsidP="00CC66FC">
      <w:pPr>
        <w:spacing w:after="0" w:line="240" w:lineRule="auto"/>
      </w:pPr>
      <w:r>
        <w:rPr>
          <w:rFonts w:ascii="Calibri" w:eastAsia="Calibri" w:hAnsi="Calibri"/>
          <w:color w:val="000000"/>
          <w:sz w:val="22"/>
        </w:rPr>
        <w:t>When you are using MS DTC to manage a distributed transaction across multiple servers and a loss of connectivity occurs, the distributed transaction is left in an unknown or "in doubt" state. Common sources of interruptions are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26F271C" w14:textId="77777777" w:rsidTr="004B0C2C">
        <w:trPr>
          <w:trHeight w:val="54"/>
        </w:trPr>
        <w:tc>
          <w:tcPr>
            <w:tcW w:w="54" w:type="dxa"/>
          </w:tcPr>
          <w:p w14:paraId="54C2B777" w14:textId="77777777" w:rsidR="00CC66FC" w:rsidRDefault="00CC66FC" w:rsidP="004B0C2C">
            <w:pPr>
              <w:pStyle w:val="EmptyCellLayoutStyle"/>
              <w:spacing w:after="0" w:line="240" w:lineRule="auto"/>
            </w:pPr>
          </w:p>
        </w:tc>
        <w:tc>
          <w:tcPr>
            <w:tcW w:w="10395" w:type="dxa"/>
          </w:tcPr>
          <w:p w14:paraId="4D0537B5" w14:textId="77777777" w:rsidR="00CC66FC" w:rsidRDefault="00CC66FC" w:rsidP="004B0C2C">
            <w:pPr>
              <w:pStyle w:val="EmptyCellLayoutStyle"/>
              <w:spacing w:after="0" w:line="240" w:lineRule="auto"/>
            </w:pPr>
          </w:p>
        </w:tc>
        <w:tc>
          <w:tcPr>
            <w:tcW w:w="149" w:type="dxa"/>
          </w:tcPr>
          <w:p w14:paraId="5C36EEAC" w14:textId="77777777" w:rsidR="00CC66FC" w:rsidRDefault="00CC66FC" w:rsidP="004B0C2C">
            <w:pPr>
              <w:pStyle w:val="EmptyCellLayoutStyle"/>
              <w:spacing w:after="0" w:line="240" w:lineRule="auto"/>
            </w:pPr>
          </w:p>
        </w:tc>
      </w:tr>
      <w:tr w:rsidR="00CC66FC" w14:paraId="5716E58C" w14:textId="77777777" w:rsidTr="004B0C2C">
        <w:tc>
          <w:tcPr>
            <w:tcW w:w="54" w:type="dxa"/>
          </w:tcPr>
          <w:p w14:paraId="3D3C22D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B7D1EE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12028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F8B0A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9D601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2C16D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6C8F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7EDF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E1E957" w14:textId="77777777" w:rsidR="00CC66FC" w:rsidRDefault="00CC66FC" w:rsidP="004B0C2C">
                  <w:pPr>
                    <w:spacing w:after="0" w:line="240" w:lineRule="auto"/>
                  </w:pPr>
                  <w:r>
                    <w:rPr>
                      <w:rFonts w:ascii="Calibri" w:eastAsia="Calibri" w:hAnsi="Calibri"/>
                      <w:color w:val="000000"/>
                      <w:sz w:val="22"/>
                    </w:rPr>
                    <w:t>Yes</w:t>
                  </w:r>
                </w:p>
              </w:tc>
            </w:tr>
            <w:tr w:rsidR="00CC66FC" w14:paraId="172E3B0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A1D4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12D6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181D70" w14:textId="77777777" w:rsidR="00CC66FC" w:rsidRDefault="00CC66FC" w:rsidP="004B0C2C">
                  <w:pPr>
                    <w:spacing w:after="0" w:line="240" w:lineRule="auto"/>
                  </w:pPr>
                  <w:r>
                    <w:rPr>
                      <w:rFonts w:eastAsia="Arial"/>
                      <w:color w:val="000000"/>
                    </w:rPr>
                    <w:t>Yes</w:t>
                  </w:r>
                </w:p>
              </w:tc>
            </w:tr>
            <w:tr w:rsidR="00CC66FC" w14:paraId="5F8FEEB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BB11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5C3F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9C3AFE" w14:textId="77777777" w:rsidR="00CC66FC" w:rsidRDefault="00CC66FC" w:rsidP="004B0C2C">
                  <w:pPr>
                    <w:spacing w:after="0" w:line="240" w:lineRule="auto"/>
                  </w:pPr>
                  <w:r>
                    <w:rPr>
                      <w:rFonts w:ascii="Calibri" w:eastAsia="Calibri" w:hAnsi="Calibri"/>
                      <w:color w:val="000000"/>
                      <w:sz w:val="22"/>
                    </w:rPr>
                    <w:t>1</w:t>
                  </w:r>
                </w:p>
              </w:tc>
            </w:tr>
            <w:tr w:rsidR="00CC66FC" w14:paraId="3AFA365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C52D5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69DE3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7EBBE0" w14:textId="77777777" w:rsidR="00CC66FC" w:rsidRDefault="00CC66FC" w:rsidP="004B0C2C">
                  <w:pPr>
                    <w:spacing w:after="0" w:line="240" w:lineRule="auto"/>
                  </w:pPr>
                  <w:r>
                    <w:rPr>
                      <w:rFonts w:ascii="Calibri" w:eastAsia="Calibri" w:hAnsi="Calibri"/>
                      <w:color w:val="000000"/>
                      <w:sz w:val="22"/>
                    </w:rPr>
                    <w:t>1</w:t>
                  </w:r>
                </w:p>
              </w:tc>
            </w:tr>
          </w:tbl>
          <w:p w14:paraId="2C02DF9A" w14:textId="77777777" w:rsidR="00CC66FC" w:rsidRDefault="00CC66FC" w:rsidP="004B0C2C">
            <w:pPr>
              <w:spacing w:after="0" w:line="240" w:lineRule="auto"/>
            </w:pPr>
          </w:p>
        </w:tc>
        <w:tc>
          <w:tcPr>
            <w:tcW w:w="149" w:type="dxa"/>
          </w:tcPr>
          <w:p w14:paraId="0548DB6F" w14:textId="77777777" w:rsidR="00CC66FC" w:rsidRDefault="00CC66FC" w:rsidP="004B0C2C">
            <w:pPr>
              <w:pStyle w:val="EmptyCellLayoutStyle"/>
              <w:spacing w:after="0" w:line="240" w:lineRule="auto"/>
            </w:pPr>
          </w:p>
        </w:tc>
      </w:tr>
      <w:tr w:rsidR="00CC66FC" w14:paraId="6A7BFEC0" w14:textId="77777777" w:rsidTr="004B0C2C">
        <w:trPr>
          <w:trHeight w:val="80"/>
        </w:trPr>
        <w:tc>
          <w:tcPr>
            <w:tcW w:w="54" w:type="dxa"/>
          </w:tcPr>
          <w:p w14:paraId="24711CDA" w14:textId="77777777" w:rsidR="00CC66FC" w:rsidRDefault="00CC66FC" w:rsidP="004B0C2C">
            <w:pPr>
              <w:pStyle w:val="EmptyCellLayoutStyle"/>
              <w:spacing w:after="0" w:line="240" w:lineRule="auto"/>
            </w:pPr>
          </w:p>
        </w:tc>
        <w:tc>
          <w:tcPr>
            <w:tcW w:w="10395" w:type="dxa"/>
          </w:tcPr>
          <w:p w14:paraId="226CADBD" w14:textId="77777777" w:rsidR="00CC66FC" w:rsidRDefault="00CC66FC" w:rsidP="004B0C2C">
            <w:pPr>
              <w:pStyle w:val="EmptyCellLayoutStyle"/>
              <w:spacing w:after="0" w:line="240" w:lineRule="auto"/>
            </w:pPr>
          </w:p>
        </w:tc>
        <w:tc>
          <w:tcPr>
            <w:tcW w:w="149" w:type="dxa"/>
          </w:tcPr>
          <w:p w14:paraId="3E51FDA2" w14:textId="77777777" w:rsidR="00CC66FC" w:rsidRDefault="00CC66FC" w:rsidP="004B0C2C">
            <w:pPr>
              <w:pStyle w:val="EmptyCellLayoutStyle"/>
              <w:spacing w:after="0" w:line="240" w:lineRule="auto"/>
            </w:pPr>
          </w:p>
        </w:tc>
      </w:tr>
    </w:tbl>
    <w:p w14:paraId="31E8EFDB" w14:textId="77777777" w:rsidR="00CC66FC" w:rsidRDefault="00CC66FC" w:rsidP="00CC66FC">
      <w:pPr>
        <w:spacing w:after="0" w:line="240" w:lineRule="auto"/>
      </w:pPr>
    </w:p>
    <w:p w14:paraId="504671CF" w14:textId="77777777" w:rsidR="00CC66FC" w:rsidRDefault="00CC66FC" w:rsidP="00CC66FC">
      <w:pPr>
        <w:spacing w:after="0" w:line="240" w:lineRule="auto"/>
      </w:pPr>
      <w:r>
        <w:rPr>
          <w:rFonts w:ascii="Calibri" w:eastAsia="Calibri" w:hAnsi="Calibri"/>
          <w:b/>
          <w:color w:val="6495ED"/>
          <w:sz w:val="22"/>
        </w:rPr>
        <w:t>MSSQL 2014: Table error: cross-object chain linkage</w:t>
      </w:r>
    </w:p>
    <w:p w14:paraId="3988F674" w14:textId="77777777" w:rsidR="00CC66FC" w:rsidRDefault="00CC66FC" w:rsidP="00CC66FC">
      <w:pPr>
        <w:spacing w:after="0" w:line="240" w:lineRule="auto"/>
      </w:pPr>
      <w:r>
        <w:rPr>
          <w:rFonts w:ascii="Calibri" w:eastAsia="Calibri" w:hAnsi="Calibri"/>
          <w:color w:val="000000"/>
          <w:sz w:val="22"/>
        </w:rPr>
        <w:t>The first phase of a DBCC CHECKDB is to do primitive checks on the data pages of critical system tables. If any errors are found, they cannot be repaired and so the DBCC CHECKDB terminates immediately.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FA9F927" w14:textId="77777777" w:rsidTr="004B0C2C">
        <w:trPr>
          <w:trHeight w:val="54"/>
        </w:trPr>
        <w:tc>
          <w:tcPr>
            <w:tcW w:w="54" w:type="dxa"/>
          </w:tcPr>
          <w:p w14:paraId="56639B54" w14:textId="77777777" w:rsidR="00CC66FC" w:rsidRDefault="00CC66FC" w:rsidP="004B0C2C">
            <w:pPr>
              <w:pStyle w:val="EmptyCellLayoutStyle"/>
              <w:spacing w:after="0" w:line="240" w:lineRule="auto"/>
            </w:pPr>
          </w:p>
        </w:tc>
        <w:tc>
          <w:tcPr>
            <w:tcW w:w="10395" w:type="dxa"/>
          </w:tcPr>
          <w:p w14:paraId="464AC187" w14:textId="77777777" w:rsidR="00CC66FC" w:rsidRDefault="00CC66FC" w:rsidP="004B0C2C">
            <w:pPr>
              <w:pStyle w:val="EmptyCellLayoutStyle"/>
              <w:spacing w:after="0" w:line="240" w:lineRule="auto"/>
            </w:pPr>
          </w:p>
        </w:tc>
        <w:tc>
          <w:tcPr>
            <w:tcW w:w="149" w:type="dxa"/>
          </w:tcPr>
          <w:p w14:paraId="3CEF33FB" w14:textId="77777777" w:rsidR="00CC66FC" w:rsidRDefault="00CC66FC" w:rsidP="004B0C2C">
            <w:pPr>
              <w:pStyle w:val="EmptyCellLayoutStyle"/>
              <w:spacing w:after="0" w:line="240" w:lineRule="auto"/>
            </w:pPr>
          </w:p>
        </w:tc>
      </w:tr>
      <w:tr w:rsidR="00CC66FC" w14:paraId="2C5BBBAE" w14:textId="77777777" w:rsidTr="004B0C2C">
        <w:tc>
          <w:tcPr>
            <w:tcW w:w="54" w:type="dxa"/>
          </w:tcPr>
          <w:p w14:paraId="76C8264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0686B8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708AB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85848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3A6CB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3958F7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F156A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7462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BF4A7" w14:textId="77777777" w:rsidR="00CC66FC" w:rsidRDefault="00CC66FC" w:rsidP="004B0C2C">
                  <w:pPr>
                    <w:spacing w:after="0" w:line="240" w:lineRule="auto"/>
                  </w:pPr>
                  <w:r>
                    <w:rPr>
                      <w:rFonts w:ascii="Calibri" w:eastAsia="Calibri" w:hAnsi="Calibri"/>
                      <w:color w:val="000000"/>
                      <w:sz w:val="22"/>
                    </w:rPr>
                    <w:t>Yes</w:t>
                  </w:r>
                </w:p>
              </w:tc>
            </w:tr>
            <w:tr w:rsidR="00CC66FC" w14:paraId="0EB37E9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CEE0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33F4F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A1FD2" w14:textId="77777777" w:rsidR="00CC66FC" w:rsidRDefault="00CC66FC" w:rsidP="004B0C2C">
                  <w:pPr>
                    <w:spacing w:after="0" w:line="240" w:lineRule="auto"/>
                  </w:pPr>
                  <w:r>
                    <w:rPr>
                      <w:rFonts w:eastAsia="Arial"/>
                      <w:color w:val="000000"/>
                    </w:rPr>
                    <w:t>Yes</w:t>
                  </w:r>
                </w:p>
              </w:tc>
            </w:tr>
            <w:tr w:rsidR="00CC66FC" w14:paraId="63741B9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0BAB97"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27FB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A9A037" w14:textId="77777777" w:rsidR="00CC66FC" w:rsidRDefault="00CC66FC" w:rsidP="004B0C2C">
                  <w:pPr>
                    <w:spacing w:after="0" w:line="240" w:lineRule="auto"/>
                  </w:pPr>
                  <w:r>
                    <w:rPr>
                      <w:rFonts w:ascii="Calibri" w:eastAsia="Calibri" w:hAnsi="Calibri"/>
                      <w:color w:val="000000"/>
                      <w:sz w:val="22"/>
                    </w:rPr>
                    <w:t>1</w:t>
                  </w:r>
                </w:p>
              </w:tc>
            </w:tr>
            <w:tr w:rsidR="00CC66FC" w14:paraId="4D265E2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5295B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46857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7A128D" w14:textId="77777777" w:rsidR="00CC66FC" w:rsidRDefault="00CC66FC" w:rsidP="004B0C2C">
                  <w:pPr>
                    <w:spacing w:after="0" w:line="240" w:lineRule="auto"/>
                  </w:pPr>
                  <w:r>
                    <w:rPr>
                      <w:rFonts w:ascii="Calibri" w:eastAsia="Calibri" w:hAnsi="Calibri"/>
                      <w:color w:val="000000"/>
                      <w:sz w:val="22"/>
                    </w:rPr>
                    <w:t>2</w:t>
                  </w:r>
                </w:p>
              </w:tc>
            </w:tr>
          </w:tbl>
          <w:p w14:paraId="53F7AB9B" w14:textId="77777777" w:rsidR="00CC66FC" w:rsidRDefault="00CC66FC" w:rsidP="004B0C2C">
            <w:pPr>
              <w:spacing w:after="0" w:line="240" w:lineRule="auto"/>
            </w:pPr>
          </w:p>
        </w:tc>
        <w:tc>
          <w:tcPr>
            <w:tcW w:w="149" w:type="dxa"/>
          </w:tcPr>
          <w:p w14:paraId="5F7F292E" w14:textId="77777777" w:rsidR="00CC66FC" w:rsidRDefault="00CC66FC" w:rsidP="004B0C2C">
            <w:pPr>
              <w:pStyle w:val="EmptyCellLayoutStyle"/>
              <w:spacing w:after="0" w:line="240" w:lineRule="auto"/>
            </w:pPr>
          </w:p>
        </w:tc>
      </w:tr>
      <w:tr w:rsidR="00CC66FC" w14:paraId="7C6174A0" w14:textId="77777777" w:rsidTr="004B0C2C">
        <w:trPr>
          <w:trHeight w:val="80"/>
        </w:trPr>
        <w:tc>
          <w:tcPr>
            <w:tcW w:w="54" w:type="dxa"/>
          </w:tcPr>
          <w:p w14:paraId="563BC040" w14:textId="77777777" w:rsidR="00CC66FC" w:rsidRDefault="00CC66FC" w:rsidP="004B0C2C">
            <w:pPr>
              <w:pStyle w:val="EmptyCellLayoutStyle"/>
              <w:spacing w:after="0" w:line="240" w:lineRule="auto"/>
            </w:pPr>
          </w:p>
        </w:tc>
        <w:tc>
          <w:tcPr>
            <w:tcW w:w="10395" w:type="dxa"/>
          </w:tcPr>
          <w:p w14:paraId="4D4B4060" w14:textId="77777777" w:rsidR="00CC66FC" w:rsidRDefault="00CC66FC" w:rsidP="004B0C2C">
            <w:pPr>
              <w:pStyle w:val="EmptyCellLayoutStyle"/>
              <w:spacing w:after="0" w:line="240" w:lineRule="auto"/>
            </w:pPr>
          </w:p>
        </w:tc>
        <w:tc>
          <w:tcPr>
            <w:tcW w:w="149" w:type="dxa"/>
          </w:tcPr>
          <w:p w14:paraId="5AF176A5" w14:textId="77777777" w:rsidR="00CC66FC" w:rsidRDefault="00CC66FC" w:rsidP="004B0C2C">
            <w:pPr>
              <w:pStyle w:val="EmptyCellLayoutStyle"/>
              <w:spacing w:after="0" w:line="240" w:lineRule="auto"/>
            </w:pPr>
          </w:p>
        </w:tc>
      </w:tr>
    </w:tbl>
    <w:p w14:paraId="41C4126A" w14:textId="77777777" w:rsidR="00CC66FC" w:rsidRDefault="00CC66FC" w:rsidP="00CC66FC">
      <w:pPr>
        <w:spacing w:after="0" w:line="240" w:lineRule="auto"/>
      </w:pPr>
    </w:p>
    <w:p w14:paraId="1A0342C1" w14:textId="77777777" w:rsidR="00CC66FC" w:rsidRDefault="00CC66FC" w:rsidP="00CC66FC">
      <w:pPr>
        <w:spacing w:after="0" w:line="240" w:lineRule="auto"/>
      </w:pPr>
      <w:r>
        <w:rPr>
          <w:rFonts w:ascii="Calibri" w:eastAsia="Calibri" w:hAnsi="Calibri"/>
          <w:b/>
          <w:color w:val="6495ED"/>
          <w:sz w:val="22"/>
        </w:rPr>
        <w:t>MSSQL 2014: Could not do cleanup for the killed process</w:t>
      </w:r>
    </w:p>
    <w:p w14:paraId="0A249C37" w14:textId="77777777" w:rsidR="00CC66FC" w:rsidRDefault="00CC66FC" w:rsidP="00CC66FC">
      <w:pPr>
        <w:spacing w:after="0" w:line="240" w:lineRule="auto"/>
      </w:pPr>
      <w:r>
        <w:rPr>
          <w:rFonts w:ascii="Calibri" w:eastAsia="Calibri" w:hAnsi="Calibri"/>
          <w:color w:val="000000"/>
          <w:sz w:val="22"/>
        </w:rPr>
        <w:t>This error message occurs when another error caused a user connection to terminate abnormally.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05EE5F7" w14:textId="77777777" w:rsidTr="004B0C2C">
        <w:trPr>
          <w:trHeight w:val="54"/>
        </w:trPr>
        <w:tc>
          <w:tcPr>
            <w:tcW w:w="54" w:type="dxa"/>
          </w:tcPr>
          <w:p w14:paraId="3989A300" w14:textId="77777777" w:rsidR="00CC66FC" w:rsidRDefault="00CC66FC" w:rsidP="004B0C2C">
            <w:pPr>
              <w:pStyle w:val="EmptyCellLayoutStyle"/>
              <w:spacing w:after="0" w:line="240" w:lineRule="auto"/>
            </w:pPr>
          </w:p>
        </w:tc>
        <w:tc>
          <w:tcPr>
            <w:tcW w:w="10395" w:type="dxa"/>
          </w:tcPr>
          <w:p w14:paraId="703F199A" w14:textId="77777777" w:rsidR="00CC66FC" w:rsidRDefault="00CC66FC" w:rsidP="004B0C2C">
            <w:pPr>
              <w:pStyle w:val="EmptyCellLayoutStyle"/>
              <w:spacing w:after="0" w:line="240" w:lineRule="auto"/>
            </w:pPr>
          </w:p>
        </w:tc>
        <w:tc>
          <w:tcPr>
            <w:tcW w:w="149" w:type="dxa"/>
          </w:tcPr>
          <w:p w14:paraId="3FC62AA6" w14:textId="77777777" w:rsidR="00CC66FC" w:rsidRDefault="00CC66FC" w:rsidP="004B0C2C">
            <w:pPr>
              <w:pStyle w:val="EmptyCellLayoutStyle"/>
              <w:spacing w:after="0" w:line="240" w:lineRule="auto"/>
            </w:pPr>
          </w:p>
        </w:tc>
      </w:tr>
      <w:tr w:rsidR="00CC66FC" w14:paraId="53135E85" w14:textId="77777777" w:rsidTr="004B0C2C">
        <w:tc>
          <w:tcPr>
            <w:tcW w:w="54" w:type="dxa"/>
          </w:tcPr>
          <w:p w14:paraId="43A90F6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65F32F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C0674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47544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7A06A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8AE67E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28A2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A564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CBB67" w14:textId="77777777" w:rsidR="00CC66FC" w:rsidRDefault="00CC66FC" w:rsidP="004B0C2C">
                  <w:pPr>
                    <w:spacing w:after="0" w:line="240" w:lineRule="auto"/>
                  </w:pPr>
                  <w:r>
                    <w:rPr>
                      <w:rFonts w:ascii="Calibri" w:eastAsia="Calibri" w:hAnsi="Calibri"/>
                      <w:color w:val="000000"/>
                      <w:sz w:val="22"/>
                    </w:rPr>
                    <w:t>Yes</w:t>
                  </w:r>
                </w:p>
              </w:tc>
            </w:tr>
            <w:tr w:rsidR="00CC66FC" w14:paraId="735629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53B7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57650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B8FBD" w14:textId="77777777" w:rsidR="00CC66FC" w:rsidRDefault="00CC66FC" w:rsidP="004B0C2C">
                  <w:pPr>
                    <w:spacing w:after="0" w:line="240" w:lineRule="auto"/>
                  </w:pPr>
                  <w:r>
                    <w:rPr>
                      <w:rFonts w:eastAsia="Arial"/>
                      <w:color w:val="000000"/>
                    </w:rPr>
                    <w:t>Yes</w:t>
                  </w:r>
                </w:p>
              </w:tc>
            </w:tr>
            <w:tr w:rsidR="00CC66FC" w14:paraId="0026D42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191F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C9CBE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063F1" w14:textId="77777777" w:rsidR="00CC66FC" w:rsidRDefault="00CC66FC" w:rsidP="004B0C2C">
                  <w:pPr>
                    <w:spacing w:after="0" w:line="240" w:lineRule="auto"/>
                  </w:pPr>
                  <w:r>
                    <w:rPr>
                      <w:rFonts w:ascii="Calibri" w:eastAsia="Calibri" w:hAnsi="Calibri"/>
                      <w:color w:val="000000"/>
                      <w:sz w:val="22"/>
                    </w:rPr>
                    <w:t>1</w:t>
                  </w:r>
                </w:p>
              </w:tc>
            </w:tr>
            <w:tr w:rsidR="00CC66FC" w14:paraId="3ACB7E3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A6314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BCC7A9"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446B0B" w14:textId="77777777" w:rsidR="00CC66FC" w:rsidRDefault="00CC66FC" w:rsidP="004B0C2C">
                  <w:pPr>
                    <w:spacing w:after="0" w:line="240" w:lineRule="auto"/>
                  </w:pPr>
                  <w:r>
                    <w:rPr>
                      <w:rFonts w:ascii="Calibri" w:eastAsia="Calibri" w:hAnsi="Calibri"/>
                      <w:color w:val="000000"/>
                      <w:sz w:val="22"/>
                    </w:rPr>
                    <w:t>1</w:t>
                  </w:r>
                </w:p>
              </w:tc>
            </w:tr>
          </w:tbl>
          <w:p w14:paraId="2BB67361" w14:textId="77777777" w:rsidR="00CC66FC" w:rsidRDefault="00CC66FC" w:rsidP="004B0C2C">
            <w:pPr>
              <w:spacing w:after="0" w:line="240" w:lineRule="auto"/>
            </w:pPr>
          </w:p>
        </w:tc>
        <w:tc>
          <w:tcPr>
            <w:tcW w:w="149" w:type="dxa"/>
          </w:tcPr>
          <w:p w14:paraId="117510D4" w14:textId="77777777" w:rsidR="00CC66FC" w:rsidRDefault="00CC66FC" w:rsidP="004B0C2C">
            <w:pPr>
              <w:pStyle w:val="EmptyCellLayoutStyle"/>
              <w:spacing w:after="0" w:line="240" w:lineRule="auto"/>
            </w:pPr>
          </w:p>
        </w:tc>
      </w:tr>
      <w:tr w:rsidR="00CC66FC" w14:paraId="70B48632" w14:textId="77777777" w:rsidTr="004B0C2C">
        <w:trPr>
          <w:trHeight w:val="80"/>
        </w:trPr>
        <w:tc>
          <w:tcPr>
            <w:tcW w:w="54" w:type="dxa"/>
          </w:tcPr>
          <w:p w14:paraId="291DF56D" w14:textId="77777777" w:rsidR="00CC66FC" w:rsidRDefault="00CC66FC" w:rsidP="004B0C2C">
            <w:pPr>
              <w:pStyle w:val="EmptyCellLayoutStyle"/>
              <w:spacing w:after="0" w:line="240" w:lineRule="auto"/>
            </w:pPr>
          </w:p>
        </w:tc>
        <w:tc>
          <w:tcPr>
            <w:tcW w:w="10395" w:type="dxa"/>
          </w:tcPr>
          <w:p w14:paraId="7D5D19A8" w14:textId="77777777" w:rsidR="00CC66FC" w:rsidRDefault="00CC66FC" w:rsidP="004B0C2C">
            <w:pPr>
              <w:pStyle w:val="EmptyCellLayoutStyle"/>
              <w:spacing w:after="0" w:line="240" w:lineRule="auto"/>
            </w:pPr>
          </w:p>
        </w:tc>
        <w:tc>
          <w:tcPr>
            <w:tcW w:w="149" w:type="dxa"/>
          </w:tcPr>
          <w:p w14:paraId="77AE31AC" w14:textId="77777777" w:rsidR="00CC66FC" w:rsidRDefault="00CC66FC" w:rsidP="004B0C2C">
            <w:pPr>
              <w:pStyle w:val="EmptyCellLayoutStyle"/>
              <w:spacing w:after="0" w:line="240" w:lineRule="auto"/>
            </w:pPr>
          </w:p>
        </w:tc>
      </w:tr>
    </w:tbl>
    <w:p w14:paraId="588D2FF6" w14:textId="77777777" w:rsidR="00CC66FC" w:rsidRDefault="00CC66FC" w:rsidP="00CC66FC">
      <w:pPr>
        <w:spacing w:after="0" w:line="240" w:lineRule="auto"/>
      </w:pPr>
    </w:p>
    <w:p w14:paraId="3B75DDB0" w14:textId="77777777" w:rsidR="00CC66FC" w:rsidRDefault="00CC66FC" w:rsidP="00CC66FC">
      <w:pPr>
        <w:spacing w:after="0" w:line="240" w:lineRule="auto"/>
      </w:pPr>
      <w:r>
        <w:rPr>
          <w:rFonts w:ascii="Calibri" w:eastAsia="Calibri" w:hAnsi="Calibri"/>
          <w:b/>
          <w:color w:val="6495ED"/>
          <w:sz w:val="22"/>
        </w:rPr>
        <w:t>MSSQL 2014: Maximum limit for connections has been reached</w:t>
      </w:r>
    </w:p>
    <w:p w14:paraId="33C6834D" w14:textId="77777777" w:rsidR="00CC66FC" w:rsidRDefault="00CC66FC" w:rsidP="00CC66FC">
      <w:pPr>
        <w:spacing w:after="0" w:line="240" w:lineRule="auto"/>
      </w:pPr>
      <w:r>
        <w:rPr>
          <w:rFonts w:ascii="Calibri" w:eastAsia="Calibri" w:hAnsi="Calibri"/>
          <w:color w:val="000000"/>
          <w:sz w:val="22"/>
        </w:rPr>
        <w:t>By default, SQL Server dynamically manages the memory needed for user connections. However, the maximum number of connections can be set to a fixed value by setting the user connections configuration option to a value other than 0. Setting the user connections option to a non-zero value is not recommended. If this option is set to a non-zero value and the specified number of connections is exceeded, any additional login attempts will fail with the above message. If the value is set to 1, the SQL Server instance may not start.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6C907BF" w14:textId="77777777" w:rsidTr="004B0C2C">
        <w:trPr>
          <w:trHeight w:val="54"/>
        </w:trPr>
        <w:tc>
          <w:tcPr>
            <w:tcW w:w="54" w:type="dxa"/>
          </w:tcPr>
          <w:p w14:paraId="61A7FD0F" w14:textId="77777777" w:rsidR="00CC66FC" w:rsidRDefault="00CC66FC" w:rsidP="004B0C2C">
            <w:pPr>
              <w:pStyle w:val="EmptyCellLayoutStyle"/>
              <w:spacing w:after="0" w:line="240" w:lineRule="auto"/>
            </w:pPr>
          </w:p>
        </w:tc>
        <w:tc>
          <w:tcPr>
            <w:tcW w:w="10395" w:type="dxa"/>
          </w:tcPr>
          <w:p w14:paraId="04A40B5C" w14:textId="77777777" w:rsidR="00CC66FC" w:rsidRDefault="00CC66FC" w:rsidP="004B0C2C">
            <w:pPr>
              <w:pStyle w:val="EmptyCellLayoutStyle"/>
              <w:spacing w:after="0" w:line="240" w:lineRule="auto"/>
            </w:pPr>
          </w:p>
        </w:tc>
        <w:tc>
          <w:tcPr>
            <w:tcW w:w="149" w:type="dxa"/>
          </w:tcPr>
          <w:p w14:paraId="245472E9" w14:textId="77777777" w:rsidR="00CC66FC" w:rsidRDefault="00CC66FC" w:rsidP="004B0C2C">
            <w:pPr>
              <w:pStyle w:val="EmptyCellLayoutStyle"/>
              <w:spacing w:after="0" w:line="240" w:lineRule="auto"/>
            </w:pPr>
          </w:p>
        </w:tc>
      </w:tr>
      <w:tr w:rsidR="00CC66FC" w14:paraId="7831EEDD" w14:textId="77777777" w:rsidTr="004B0C2C">
        <w:tc>
          <w:tcPr>
            <w:tcW w:w="54" w:type="dxa"/>
          </w:tcPr>
          <w:p w14:paraId="793AFF9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181EF2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6BBEC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820B3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F4342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F63C0F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C1428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21085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498AEF" w14:textId="77777777" w:rsidR="00CC66FC" w:rsidRDefault="00CC66FC" w:rsidP="004B0C2C">
                  <w:pPr>
                    <w:spacing w:after="0" w:line="240" w:lineRule="auto"/>
                  </w:pPr>
                  <w:r>
                    <w:rPr>
                      <w:rFonts w:ascii="Calibri" w:eastAsia="Calibri" w:hAnsi="Calibri"/>
                      <w:color w:val="000000"/>
                      <w:sz w:val="22"/>
                    </w:rPr>
                    <w:t>Yes</w:t>
                  </w:r>
                </w:p>
              </w:tc>
            </w:tr>
            <w:tr w:rsidR="00CC66FC" w14:paraId="66B955D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D8BB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15746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1F3823" w14:textId="77777777" w:rsidR="00CC66FC" w:rsidRDefault="00CC66FC" w:rsidP="004B0C2C">
                  <w:pPr>
                    <w:spacing w:after="0" w:line="240" w:lineRule="auto"/>
                  </w:pPr>
                  <w:r>
                    <w:rPr>
                      <w:rFonts w:eastAsia="Arial"/>
                      <w:color w:val="000000"/>
                    </w:rPr>
                    <w:t>Yes</w:t>
                  </w:r>
                </w:p>
              </w:tc>
            </w:tr>
            <w:tr w:rsidR="00CC66FC" w14:paraId="496F718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F076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6BBC4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2E31D" w14:textId="77777777" w:rsidR="00CC66FC" w:rsidRDefault="00CC66FC" w:rsidP="004B0C2C">
                  <w:pPr>
                    <w:spacing w:after="0" w:line="240" w:lineRule="auto"/>
                  </w:pPr>
                  <w:r>
                    <w:rPr>
                      <w:rFonts w:ascii="Calibri" w:eastAsia="Calibri" w:hAnsi="Calibri"/>
                      <w:color w:val="000000"/>
                      <w:sz w:val="22"/>
                    </w:rPr>
                    <w:t>1</w:t>
                  </w:r>
                </w:p>
              </w:tc>
            </w:tr>
            <w:tr w:rsidR="00CC66FC" w14:paraId="1390742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6419E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4240B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B9236B" w14:textId="77777777" w:rsidR="00CC66FC" w:rsidRDefault="00CC66FC" w:rsidP="004B0C2C">
                  <w:pPr>
                    <w:spacing w:after="0" w:line="240" w:lineRule="auto"/>
                  </w:pPr>
                  <w:r>
                    <w:rPr>
                      <w:rFonts w:ascii="Calibri" w:eastAsia="Calibri" w:hAnsi="Calibri"/>
                      <w:color w:val="000000"/>
                      <w:sz w:val="22"/>
                    </w:rPr>
                    <w:t>1</w:t>
                  </w:r>
                </w:p>
              </w:tc>
            </w:tr>
          </w:tbl>
          <w:p w14:paraId="27C58D96" w14:textId="77777777" w:rsidR="00CC66FC" w:rsidRDefault="00CC66FC" w:rsidP="004B0C2C">
            <w:pPr>
              <w:spacing w:after="0" w:line="240" w:lineRule="auto"/>
            </w:pPr>
          </w:p>
        </w:tc>
        <w:tc>
          <w:tcPr>
            <w:tcW w:w="149" w:type="dxa"/>
          </w:tcPr>
          <w:p w14:paraId="60D5768D" w14:textId="77777777" w:rsidR="00CC66FC" w:rsidRDefault="00CC66FC" w:rsidP="004B0C2C">
            <w:pPr>
              <w:pStyle w:val="EmptyCellLayoutStyle"/>
              <w:spacing w:after="0" w:line="240" w:lineRule="auto"/>
            </w:pPr>
          </w:p>
        </w:tc>
      </w:tr>
      <w:tr w:rsidR="00CC66FC" w14:paraId="70772F07" w14:textId="77777777" w:rsidTr="004B0C2C">
        <w:trPr>
          <w:trHeight w:val="80"/>
        </w:trPr>
        <w:tc>
          <w:tcPr>
            <w:tcW w:w="54" w:type="dxa"/>
          </w:tcPr>
          <w:p w14:paraId="2EA586DA" w14:textId="77777777" w:rsidR="00CC66FC" w:rsidRDefault="00CC66FC" w:rsidP="004B0C2C">
            <w:pPr>
              <w:pStyle w:val="EmptyCellLayoutStyle"/>
              <w:spacing w:after="0" w:line="240" w:lineRule="auto"/>
            </w:pPr>
          </w:p>
        </w:tc>
        <w:tc>
          <w:tcPr>
            <w:tcW w:w="10395" w:type="dxa"/>
          </w:tcPr>
          <w:p w14:paraId="1F3328B2" w14:textId="77777777" w:rsidR="00CC66FC" w:rsidRDefault="00CC66FC" w:rsidP="004B0C2C">
            <w:pPr>
              <w:pStyle w:val="EmptyCellLayoutStyle"/>
              <w:spacing w:after="0" w:line="240" w:lineRule="auto"/>
            </w:pPr>
          </w:p>
        </w:tc>
        <w:tc>
          <w:tcPr>
            <w:tcW w:w="149" w:type="dxa"/>
          </w:tcPr>
          <w:p w14:paraId="08AD03CB" w14:textId="77777777" w:rsidR="00CC66FC" w:rsidRDefault="00CC66FC" w:rsidP="004B0C2C">
            <w:pPr>
              <w:pStyle w:val="EmptyCellLayoutStyle"/>
              <w:spacing w:after="0" w:line="240" w:lineRule="auto"/>
            </w:pPr>
          </w:p>
        </w:tc>
      </w:tr>
    </w:tbl>
    <w:p w14:paraId="275406CC" w14:textId="77777777" w:rsidR="00CC66FC" w:rsidRDefault="00CC66FC" w:rsidP="00CC66FC">
      <w:pPr>
        <w:spacing w:after="0" w:line="240" w:lineRule="auto"/>
      </w:pPr>
    </w:p>
    <w:p w14:paraId="5D957F46" w14:textId="77777777" w:rsidR="00CC66FC" w:rsidRDefault="00CC66FC" w:rsidP="00CC66FC">
      <w:pPr>
        <w:spacing w:after="0" w:line="240" w:lineRule="auto"/>
      </w:pPr>
      <w:r>
        <w:rPr>
          <w:rFonts w:ascii="Calibri" w:eastAsia="Calibri" w:hAnsi="Calibri"/>
          <w:b/>
          <w:color w:val="6495ED"/>
          <w:sz w:val="22"/>
        </w:rPr>
        <w:t>MSSQL 2014: Cannot open backup device.</w:t>
      </w:r>
    </w:p>
    <w:p w14:paraId="4B407EFD" w14:textId="77777777" w:rsidR="00CC66FC" w:rsidRDefault="00CC66FC" w:rsidP="00CC66FC">
      <w:pPr>
        <w:spacing w:after="0" w:line="240" w:lineRule="auto"/>
      </w:pPr>
      <w:r>
        <w:rPr>
          <w:rFonts w:ascii="Calibri" w:eastAsia="Calibri" w:hAnsi="Calibri"/>
          <w:color w:val="000000"/>
          <w:sz w:val="22"/>
        </w:rPr>
        <w:t>One or more of the files specified in a BACKUP or RESTORE command could not be opened. The potential reasons for this include: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5DEE448" w14:textId="77777777" w:rsidTr="004B0C2C">
        <w:trPr>
          <w:trHeight w:val="54"/>
        </w:trPr>
        <w:tc>
          <w:tcPr>
            <w:tcW w:w="54" w:type="dxa"/>
          </w:tcPr>
          <w:p w14:paraId="04549298" w14:textId="77777777" w:rsidR="00CC66FC" w:rsidRDefault="00CC66FC" w:rsidP="004B0C2C">
            <w:pPr>
              <w:pStyle w:val="EmptyCellLayoutStyle"/>
              <w:spacing w:after="0" w:line="240" w:lineRule="auto"/>
            </w:pPr>
          </w:p>
        </w:tc>
        <w:tc>
          <w:tcPr>
            <w:tcW w:w="10395" w:type="dxa"/>
          </w:tcPr>
          <w:p w14:paraId="3B888D29" w14:textId="77777777" w:rsidR="00CC66FC" w:rsidRDefault="00CC66FC" w:rsidP="004B0C2C">
            <w:pPr>
              <w:pStyle w:val="EmptyCellLayoutStyle"/>
              <w:spacing w:after="0" w:line="240" w:lineRule="auto"/>
            </w:pPr>
          </w:p>
        </w:tc>
        <w:tc>
          <w:tcPr>
            <w:tcW w:w="149" w:type="dxa"/>
          </w:tcPr>
          <w:p w14:paraId="009C43BA" w14:textId="77777777" w:rsidR="00CC66FC" w:rsidRDefault="00CC66FC" w:rsidP="004B0C2C">
            <w:pPr>
              <w:pStyle w:val="EmptyCellLayoutStyle"/>
              <w:spacing w:after="0" w:line="240" w:lineRule="auto"/>
            </w:pPr>
          </w:p>
        </w:tc>
      </w:tr>
      <w:tr w:rsidR="00CC66FC" w14:paraId="7FA254B9" w14:textId="77777777" w:rsidTr="004B0C2C">
        <w:tc>
          <w:tcPr>
            <w:tcW w:w="54" w:type="dxa"/>
          </w:tcPr>
          <w:p w14:paraId="52E849F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E84A58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6B5E3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0A1C6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F06CA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D00ECD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EC64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90E9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D0D825" w14:textId="77777777" w:rsidR="00CC66FC" w:rsidRDefault="00CC66FC" w:rsidP="004B0C2C">
                  <w:pPr>
                    <w:spacing w:after="0" w:line="240" w:lineRule="auto"/>
                  </w:pPr>
                  <w:r>
                    <w:rPr>
                      <w:rFonts w:ascii="Calibri" w:eastAsia="Calibri" w:hAnsi="Calibri"/>
                      <w:color w:val="000000"/>
                      <w:sz w:val="22"/>
                    </w:rPr>
                    <w:t>Yes</w:t>
                  </w:r>
                </w:p>
              </w:tc>
            </w:tr>
            <w:tr w:rsidR="00CC66FC" w14:paraId="2A0C3B6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BCA0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15B8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16213" w14:textId="77777777" w:rsidR="00CC66FC" w:rsidRDefault="00CC66FC" w:rsidP="004B0C2C">
                  <w:pPr>
                    <w:spacing w:after="0" w:line="240" w:lineRule="auto"/>
                  </w:pPr>
                  <w:r>
                    <w:rPr>
                      <w:rFonts w:eastAsia="Arial"/>
                      <w:color w:val="000000"/>
                    </w:rPr>
                    <w:t>Yes</w:t>
                  </w:r>
                </w:p>
              </w:tc>
            </w:tr>
            <w:tr w:rsidR="00CC66FC" w14:paraId="32DD119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0E49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D874F"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CCC78" w14:textId="77777777" w:rsidR="00CC66FC" w:rsidRDefault="00CC66FC" w:rsidP="004B0C2C">
                  <w:pPr>
                    <w:spacing w:after="0" w:line="240" w:lineRule="auto"/>
                  </w:pPr>
                  <w:r>
                    <w:rPr>
                      <w:rFonts w:ascii="Calibri" w:eastAsia="Calibri" w:hAnsi="Calibri"/>
                      <w:color w:val="000000"/>
                      <w:sz w:val="22"/>
                    </w:rPr>
                    <w:t>1</w:t>
                  </w:r>
                </w:p>
              </w:tc>
            </w:tr>
            <w:tr w:rsidR="00CC66FC" w14:paraId="74C1FCB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F8298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5D831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C11C2" w14:textId="77777777" w:rsidR="00CC66FC" w:rsidRDefault="00CC66FC" w:rsidP="004B0C2C">
                  <w:pPr>
                    <w:spacing w:after="0" w:line="240" w:lineRule="auto"/>
                  </w:pPr>
                  <w:r>
                    <w:rPr>
                      <w:rFonts w:ascii="Calibri" w:eastAsia="Calibri" w:hAnsi="Calibri"/>
                      <w:color w:val="000000"/>
                      <w:sz w:val="22"/>
                    </w:rPr>
                    <w:t>1</w:t>
                  </w:r>
                </w:p>
              </w:tc>
            </w:tr>
          </w:tbl>
          <w:p w14:paraId="5107FB80" w14:textId="77777777" w:rsidR="00CC66FC" w:rsidRDefault="00CC66FC" w:rsidP="004B0C2C">
            <w:pPr>
              <w:spacing w:after="0" w:line="240" w:lineRule="auto"/>
            </w:pPr>
          </w:p>
        </w:tc>
        <w:tc>
          <w:tcPr>
            <w:tcW w:w="149" w:type="dxa"/>
          </w:tcPr>
          <w:p w14:paraId="3A48383D" w14:textId="77777777" w:rsidR="00CC66FC" w:rsidRDefault="00CC66FC" w:rsidP="004B0C2C">
            <w:pPr>
              <w:pStyle w:val="EmptyCellLayoutStyle"/>
              <w:spacing w:after="0" w:line="240" w:lineRule="auto"/>
            </w:pPr>
          </w:p>
        </w:tc>
      </w:tr>
      <w:tr w:rsidR="00CC66FC" w14:paraId="620EA150" w14:textId="77777777" w:rsidTr="004B0C2C">
        <w:trPr>
          <w:trHeight w:val="80"/>
        </w:trPr>
        <w:tc>
          <w:tcPr>
            <w:tcW w:w="54" w:type="dxa"/>
          </w:tcPr>
          <w:p w14:paraId="119931E0" w14:textId="77777777" w:rsidR="00CC66FC" w:rsidRDefault="00CC66FC" w:rsidP="004B0C2C">
            <w:pPr>
              <w:pStyle w:val="EmptyCellLayoutStyle"/>
              <w:spacing w:after="0" w:line="240" w:lineRule="auto"/>
            </w:pPr>
          </w:p>
        </w:tc>
        <w:tc>
          <w:tcPr>
            <w:tcW w:w="10395" w:type="dxa"/>
          </w:tcPr>
          <w:p w14:paraId="3D1B0ACF" w14:textId="77777777" w:rsidR="00CC66FC" w:rsidRDefault="00CC66FC" w:rsidP="004B0C2C">
            <w:pPr>
              <w:pStyle w:val="EmptyCellLayoutStyle"/>
              <w:spacing w:after="0" w:line="240" w:lineRule="auto"/>
            </w:pPr>
          </w:p>
        </w:tc>
        <w:tc>
          <w:tcPr>
            <w:tcW w:w="149" w:type="dxa"/>
          </w:tcPr>
          <w:p w14:paraId="517A7606" w14:textId="77777777" w:rsidR="00CC66FC" w:rsidRDefault="00CC66FC" w:rsidP="004B0C2C">
            <w:pPr>
              <w:pStyle w:val="EmptyCellLayoutStyle"/>
              <w:spacing w:after="0" w:line="240" w:lineRule="auto"/>
            </w:pPr>
          </w:p>
        </w:tc>
      </w:tr>
    </w:tbl>
    <w:p w14:paraId="664F71CC" w14:textId="77777777" w:rsidR="00CC66FC" w:rsidRDefault="00CC66FC" w:rsidP="00CC66FC">
      <w:pPr>
        <w:spacing w:after="0" w:line="240" w:lineRule="auto"/>
      </w:pPr>
    </w:p>
    <w:p w14:paraId="10CD82FE" w14:textId="77777777" w:rsidR="00CC66FC" w:rsidRDefault="00CC66FC" w:rsidP="00CC66FC">
      <w:pPr>
        <w:spacing w:after="0" w:line="240" w:lineRule="auto"/>
      </w:pPr>
      <w:r>
        <w:rPr>
          <w:rFonts w:ascii="Calibri" w:eastAsia="Calibri" w:hAnsi="Calibri"/>
          <w:b/>
          <w:color w:val="6495ED"/>
          <w:sz w:val="22"/>
        </w:rPr>
        <w:t>MSSQL 2014: Login failed: Error during validation</w:t>
      </w:r>
    </w:p>
    <w:p w14:paraId="3727029F" w14:textId="77777777" w:rsidR="00CC66FC" w:rsidRDefault="00CC66FC" w:rsidP="00CC66FC">
      <w:pPr>
        <w:spacing w:after="0" w:line="240" w:lineRule="auto"/>
      </w:pPr>
      <w:r>
        <w:rPr>
          <w:rFonts w:ascii="Calibri" w:eastAsia="Calibri" w:hAnsi="Calibri"/>
          <w:color w:val="000000"/>
          <w:sz w:val="22"/>
        </w:rPr>
        <w:t>A user attempted to log in to SQL Server. An unexpected error occurred during validation. The Windows security log will identify the user name and error ID under MSSQLSERVER event ID 18468.</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E1E2740" w14:textId="77777777" w:rsidTr="004B0C2C">
        <w:trPr>
          <w:trHeight w:val="54"/>
        </w:trPr>
        <w:tc>
          <w:tcPr>
            <w:tcW w:w="54" w:type="dxa"/>
          </w:tcPr>
          <w:p w14:paraId="6E9C5803" w14:textId="77777777" w:rsidR="00CC66FC" w:rsidRDefault="00CC66FC" w:rsidP="004B0C2C">
            <w:pPr>
              <w:pStyle w:val="EmptyCellLayoutStyle"/>
              <w:spacing w:after="0" w:line="240" w:lineRule="auto"/>
            </w:pPr>
          </w:p>
        </w:tc>
        <w:tc>
          <w:tcPr>
            <w:tcW w:w="10395" w:type="dxa"/>
          </w:tcPr>
          <w:p w14:paraId="7EE96B83" w14:textId="77777777" w:rsidR="00CC66FC" w:rsidRDefault="00CC66FC" w:rsidP="004B0C2C">
            <w:pPr>
              <w:pStyle w:val="EmptyCellLayoutStyle"/>
              <w:spacing w:after="0" w:line="240" w:lineRule="auto"/>
            </w:pPr>
          </w:p>
        </w:tc>
        <w:tc>
          <w:tcPr>
            <w:tcW w:w="149" w:type="dxa"/>
          </w:tcPr>
          <w:p w14:paraId="5BCE8DAE" w14:textId="77777777" w:rsidR="00CC66FC" w:rsidRDefault="00CC66FC" w:rsidP="004B0C2C">
            <w:pPr>
              <w:pStyle w:val="EmptyCellLayoutStyle"/>
              <w:spacing w:after="0" w:line="240" w:lineRule="auto"/>
            </w:pPr>
          </w:p>
        </w:tc>
      </w:tr>
      <w:tr w:rsidR="00CC66FC" w14:paraId="311A7C02" w14:textId="77777777" w:rsidTr="004B0C2C">
        <w:tc>
          <w:tcPr>
            <w:tcW w:w="54" w:type="dxa"/>
          </w:tcPr>
          <w:p w14:paraId="05D4905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370E98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B1A45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FA25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6E103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87A68B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C51F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21E3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6F075E" w14:textId="77777777" w:rsidR="00CC66FC" w:rsidRDefault="00CC66FC" w:rsidP="004B0C2C">
                  <w:pPr>
                    <w:spacing w:after="0" w:line="240" w:lineRule="auto"/>
                  </w:pPr>
                  <w:r>
                    <w:rPr>
                      <w:rFonts w:ascii="Calibri" w:eastAsia="Calibri" w:hAnsi="Calibri"/>
                      <w:color w:val="000000"/>
                      <w:sz w:val="22"/>
                    </w:rPr>
                    <w:t>Yes</w:t>
                  </w:r>
                </w:p>
              </w:tc>
            </w:tr>
            <w:tr w:rsidR="00CC66FC" w14:paraId="28A13C3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0FAD2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1F93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71D912" w14:textId="77777777" w:rsidR="00CC66FC" w:rsidRDefault="00CC66FC" w:rsidP="004B0C2C">
                  <w:pPr>
                    <w:spacing w:after="0" w:line="240" w:lineRule="auto"/>
                  </w:pPr>
                  <w:r>
                    <w:rPr>
                      <w:rFonts w:eastAsia="Arial"/>
                      <w:color w:val="000000"/>
                    </w:rPr>
                    <w:t>Yes</w:t>
                  </w:r>
                </w:p>
              </w:tc>
            </w:tr>
            <w:tr w:rsidR="00CC66FC" w14:paraId="57418ED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FD80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0754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F85ED" w14:textId="77777777" w:rsidR="00CC66FC" w:rsidRDefault="00CC66FC" w:rsidP="004B0C2C">
                  <w:pPr>
                    <w:spacing w:after="0" w:line="240" w:lineRule="auto"/>
                  </w:pPr>
                  <w:r>
                    <w:rPr>
                      <w:rFonts w:ascii="Calibri" w:eastAsia="Calibri" w:hAnsi="Calibri"/>
                      <w:color w:val="000000"/>
                      <w:sz w:val="22"/>
                    </w:rPr>
                    <w:t>1</w:t>
                  </w:r>
                </w:p>
              </w:tc>
            </w:tr>
            <w:tr w:rsidR="00CC66FC" w14:paraId="0B6E9EB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12B63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E50E1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5B0F81" w14:textId="77777777" w:rsidR="00CC66FC" w:rsidRDefault="00CC66FC" w:rsidP="004B0C2C">
                  <w:pPr>
                    <w:spacing w:after="0" w:line="240" w:lineRule="auto"/>
                  </w:pPr>
                  <w:r>
                    <w:rPr>
                      <w:rFonts w:ascii="Calibri" w:eastAsia="Calibri" w:hAnsi="Calibri"/>
                      <w:color w:val="000000"/>
                      <w:sz w:val="22"/>
                    </w:rPr>
                    <w:t>1</w:t>
                  </w:r>
                </w:p>
              </w:tc>
            </w:tr>
          </w:tbl>
          <w:p w14:paraId="2DCB4D3D" w14:textId="77777777" w:rsidR="00CC66FC" w:rsidRDefault="00CC66FC" w:rsidP="004B0C2C">
            <w:pPr>
              <w:spacing w:after="0" w:line="240" w:lineRule="auto"/>
            </w:pPr>
          </w:p>
        </w:tc>
        <w:tc>
          <w:tcPr>
            <w:tcW w:w="149" w:type="dxa"/>
          </w:tcPr>
          <w:p w14:paraId="6B5EDB93" w14:textId="77777777" w:rsidR="00CC66FC" w:rsidRDefault="00CC66FC" w:rsidP="004B0C2C">
            <w:pPr>
              <w:pStyle w:val="EmptyCellLayoutStyle"/>
              <w:spacing w:after="0" w:line="240" w:lineRule="auto"/>
            </w:pPr>
          </w:p>
        </w:tc>
      </w:tr>
      <w:tr w:rsidR="00CC66FC" w14:paraId="6176F852" w14:textId="77777777" w:rsidTr="004B0C2C">
        <w:trPr>
          <w:trHeight w:val="80"/>
        </w:trPr>
        <w:tc>
          <w:tcPr>
            <w:tcW w:w="54" w:type="dxa"/>
          </w:tcPr>
          <w:p w14:paraId="601417E4" w14:textId="77777777" w:rsidR="00CC66FC" w:rsidRDefault="00CC66FC" w:rsidP="004B0C2C">
            <w:pPr>
              <w:pStyle w:val="EmptyCellLayoutStyle"/>
              <w:spacing w:after="0" w:line="240" w:lineRule="auto"/>
            </w:pPr>
          </w:p>
        </w:tc>
        <w:tc>
          <w:tcPr>
            <w:tcW w:w="10395" w:type="dxa"/>
          </w:tcPr>
          <w:p w14:paraId="7DE56462" w14:textId="77777777" w:rsidR="00CC66FC" w:rsidRDefault="00CC66FC" w:rsidP="004B0C2C">
            <w:pPr>
              <w:pStyle w:val="EmptyCellLayoutStyle"/>
              <w:spacing w:after="0" w:line="240" w:lineRule="auto"/>
            </w:pPr>
          </w:p>
        </w:tc>
        <w:tc>
          <w:tcPr>
            <w:tcW w:w="149" w:type="dxa"/>
          </w:tcPr>
          <w:p w14:paraId="64490CA5" w14:textId="77777777" w:rsidR="00CC66FC" w:rsidRDefault="00CC66FC" w:rsidP="004B0C2C">
            <w:pPr>
              <w:pStyle w:val="EmptyCellLayoutStyle"/>
              <w:spacing w:after="0" w:line="240" w:lineRule="auto"/>
            </w:pPr>
          </w:p>
        </w:tc>
      </w:tr>
    </w:tbl>
    <w:p w14:paraId="2C214E96" w14:textId="77777777" w:rsidR="00CC66FC" w:rsidRDefault="00CC66FC" w:rsidP="00CC66FC">
      <w:pPr>
        <w:spacing w:after="0" w:line="240" w:lineRule="auto"/>
      </w:pPr>
    </w:p>
    <w:p w14:paraId="14D0A072" w14:textId="77777777" w:rsidR="00CC66FC" w:rsidRDefault="00CC66FC" w:rsidP="00CC66FC">
      <w:pPr>
        <w:spacing w:after="0" w:line="240" w:lineRule="auto"/>
      </w:pPr>
      <w:r>
        <w:rPr>
          <w:rFonts w:ascii="Calibri" w:eastAsia="Calibri" w:hAnsi="Calibri"/>
          <w:b/>
          <w:color w:val="6495ED"/>
          <w:sz w:val="22"/>
        </w:rPr>
        <w:t>MSSQL 2014: XML : XML parsing error</w:t>
      </w:r>
    </w:p>
    <w:p w14:paraId="22A7E1A0" w14:textId="77777777" w:rsidR="00CC66FC" w:rsidRDefault="00CC66FC" w:rsidP="00CC66FC">
      <w:pPr>
        <w:spacing w:after="0" w:line="240" w:lineRule="auto"/>
      </w:pPr>
      <w:r>
        <w:rPr>
          <w:rFonts w:ascii="Calibri" w:eastAsia="Calibri" w:hAnsi="Calibri"/>
          <w:color w:val="000000"/>
          <w:sz w:val="22"/>
        </w:rPr>
        <w:t>This message passes through XML parsing errors. The text after "XML parsing error:" will vary. The cause will depend on the exact XML parsing error passed through.</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5AB921E" w14:textId="77777777" w:rsidTr="004B0C2C">
        <w:trPr>
          <w:trHeight w:val="54"/>
        </w:trPr>
        <w:tc>
          <w:tcPr>
            <w:tcW w:w="54" w:type="dxa"/>
          </w:tcPr>
          <w:p w14:paraId="1D87710C" w14:textId="77777777" w:rsidR="00CC66FC" w:rsidRDefault="00CC66FC" w:rsidP="004B0C2C">
            <w:pPr>
              <w:pStyle w:val="EmptyCellLayoutStyle"/>
              <w:spacing w:after="0" w:line="240" w:lineRule="auto"/>
            </w:pPr>
          </w:p>
        </w:tc>
        <w:tc>
          <w:tcPr>
            <w:tcW w:w="10395" w:type="dxa"/>
          </w:tcPr>
          <w:p w14:paraId="70089C7E" w14:textId="77777777" w:rsidR="00CC66FC" w:rsidRDefault="00CC66FC" w:rsidP="004B0C2C">
            <w:pPr>
              <w:pStyle w:val="EmptyCellLayoutStyle"/>
              <w:spacing w:after="0" w:line="240" w:lineRule="auto"/>
            </w:pPr>
          </w:p>
        </w:tc>
        <w:tc>
          <w:tcPr>
            <w:tcW w:w="149" w:type="dxa"/>
          </w:tcPr>
          <w:p w14:paraId="15688463" w14:textId="77777777" w:rsidR="00CC66FC" w:rsidRDefault="00CC66FC" w:rsidP="004B0C2C">
            <w:pPr>
              <w:pStyle w:val="EmptyCellLayoutStyle"/>
              <w:spacing w:after="0" w:line="240" w:lineRule="auto"/>
            </w:pPr>
          </w:p>
        </w:tc>
      </w:tr>
      <w:tr w:rsidR="00CC66FC" w14:paraId="22E0DBA3" w14:textId="77777777" w:rsidTr="004B0C2C">
        <w:tc>
          <w:tcPr>
            <w:tcW w:w="54" w:type="dxa"/>
          </w:tcPr>
          <w:p w14:paraId="0211860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2C18CF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4FA16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F06EC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D677D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938092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9A93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EE43F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2BE37" w14:textId="77777777" w:rsidR="00CC66FC" w:rsidRDefault="00CC66FC" w:rsidP="004B0C2C">
                  <w:pPr>
                    <w:spacing w:after="0" w:line="240" w:lineRule="auto"/>
                  </w:pPr>
                  <w:r>
                    <w:rPr>
                      <w:rFonts w:ascii="Calibri" w:eastAsia="Calibri" w:hAnsi="Calibri"/>
                      <w:color w:val="000000"/>
                      <w:sz w:val="22"/>
                    </w:rPr>
                    <w:t>Yes</w:t>
                  </w:r>
                </w:p>
              </w:tc>
            </w:tr>
            <w:tr w:rsidR="00CC66FC" w14:paraId="358BA6F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376A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BD71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7288D" w14:textId="77777777" w:rsidR="00CC66FC" w:rsidRDefault="00CC66FC" w:rsidP="004B0C2C">
                  <w:pPr>
                    <w:spacing w:after="0" w:line="240" w:lineRule="auto"/>
                  </w:pPr>
                  <w:r>
                    <w:rPr>
                      <w:rFonts w:eastAsia="Arial"/>
                      <w:color w:val="000000"/>
                    </w:rPr>
                    <w:t>Yes</w:t>
                  </w:r>
                </w:p>
              </w:tc>
            </w:tr>
            <w:tr w:rsidR="00CC66FC" w14:paraId="49E8B88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0B08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1661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55C09" w14:textId="77777777" w:rsidR="00CC66FC" w:rsidRDefault="00CC66FC" w:rsidP="004B0C2C">
                  <w:pPr>
                    <w:spacing w:after="0" w:line="240" w:lineRule="auto"/>
                  </w:pPr>
                  <w:r>
                    <w:rPr>
                      <w:rFonts w:ascii="Calibri" w:eastAsia="Calibri" w:hAnsi="Calibri"/>
                      <w:color w:val="000000"/>
                      <w:sz w:val="22"/>
                    </w:rPr>
                    <w:t>1</w:t>
                  </w:r>
                </w:p>
              </w:tc>
            </w:tr>
            <w:tr w:rsidR="00CC66FC" w14:paraId="67BFAAA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FB3B0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135EC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286BE2" w14:textId="77777777" w:rsidR="00CC66FC" w:rsidRDefault="00CC66FC" w:rsidP="004B0C2C">
                  <w:pPr>
                    <w:spacing w:after="0" w:line="240" w:lineRule="auto"/>
                  </w:pPr>
                  <w:r>
                    <w:rPr>
                      <w:rFonts w:ascii="Calibri" w:eastAsia="Calibri" w:hAnsi="Calibri"/>
                      <w:color w:val="000000"/>
                      <w:sz w:val="22"/>
                    </w:rPr>
                    <w:t>2</w:t>
                  </w:r>
                </w:p>
              </w:tc>
            </w:tr>
          </w:tbl>
          <w:p w14:paraId="3F026B36" w14:textId="77777777" w:rsidR="00CC66FC" w:rsidRDefault="00CC66FC" w:rsidP="004B0C2C">
            <w:pPr>
              <w:spacing w:after="0" w:line="240" w:lineRule="auto"/>
            </w:pPr>
          </w:p>
        </w:tc>
        <w:tc>
          <w:tcPr>
            <w:tcW w:w="149" w:type="dxa"/>
          </w:tcPr>
          <w:p w14:paraId="5AD7C657" w14:textId="77777777" w:rsidR="00CC66FC" w:rsidRDefault="00CC66FC" w:rsidP="004B0C2C">
            <w:pPr>
              <w:pStyle w:val="EmptyCellLayoutStyle"/>
              <w:spacing w:after="0" w:line="240" w:lineRule="auto"/>
            </w:pPr>
          </w:p>
        </w:tc>
      </w:tr>
      <w:tr w:rsidR="00CC66FC" w14:paraId="2AD694F4" w14:textId="77777777" w:rsidTr="004B0C2C">
        <w:trPr>
          <w:trHeight w:val="80"/>
        </w:trPr>
        <w:tc>
          <w:tcPr>
            <w:tcW w:w="54" w:type="dxa"/>
          </w:tcPr>
          <w:p w14:paraId="2756C280" w14:textId="77777777" w:rsidR="00CC66FC" w:rsidRDefault="00CC66FC" w:rsidP="004B0C2C">
            <w:pPr>
              <w:pStyle w:val="EmptyCellLayoutStyle"/>
              <w:spacing w:after="0" w:line="240" w:lineRule="auto"/>
            </w:pPr>
          </w:p>
        </w:tc>
        <w:tc>
          <w:tcPr>
            <w:tcW w:w="10395" w:type="dxa"/>
          </w:tcPr>
          <w:p w14:paraId="46706A83" w14:textId="77777777" w:rsidR="00CC66FC" w:rsidRDefault="00CC66FC" w:rsidP="004B0C2C">
            <w:pPr>
              <w:pStyle w:val="EmptyCellLayoutStyle"/>
              <w:spacing w:after="0" w:line="240" w:lineRule="auto"/>
            </w:pPr>
          </w:p>
        </w:tc>
        <w:tc>
          <w:tcPr>
            <w:tcW w:w="149" w:type="dxa"/>
          </w:tcPr>
          <w:p w14:paraId="61B2FE67" w14:textId="77777777" w:rsidR="00CC66FC" w:rsidRDefault="00CC66FC" w:rsidP="004B0C2C">
            <w:pPr>
              <w:pStyle w:val="EmptyCellLayoutStyle"/>
              <w:spacing w:after="0" w:line="240" w:lineRule="auto"/>
            </w:pPr>
          </w:p>
        </w:tc>
      </w:tr>
    </w:tbl>
    <w:p w14:paraId="051D1ED3" w14:textId="77777777" w:rsidR="00CC66FC" w:rsidRDefault="00CC66FC" w:rsidP="00CC66FC">
      <w:pPr>
        <w:spacing w:after="0" w:line="240" w:lineRule="auto"/>
      </w:pPr>
    </w:p>
    <w:p w14:paraId="49343162" w14:textId="77777777" w:rsidR="00CC66FC" w:rsidRDefault="00CC66FC" w:rsidP="00CC66FC">
      <w:pPr>
        <w:spacing w:after="0" w:line="240" w:lineRule="auto"/>
      </w:pPr>
      <w:r>
        <w:rPr>
          <w:rFonts w:ascii="Calibri" w:eastAsia="Calibri" w:hAnsi="Calibri"/>
          <w:b/>
          <w:color w:val="6495ED"/>
          <w:sz w:val="22"/>
        </w:rPr>
        <w:t>MSSQL 2014: Database consistency errors found</w:t>
      </w:r>
    </w:p>
    <w:p w14:paraId="7257674C" w14:textId="77777777" w:rsidR="00CC66FC" w:rsidRDefault="00CC66FC" w:rsidP="00CC66FC">
      <w:pPr>
        <w:spacing w:after="0" w:line="240" w:lineRule="auto"/>
      </w:pPr>
      <w:r>
        <w:rPr>
          <w:rFonts w:ascii="Calibri" w:eastAsia="Calibri" w:hAnsi="Calibri"/>
          <w:color w:val="000000"/>
          <w:sz w:val="22"/>
        </w:rPr>
        <w:t>This message indicates a database consistency check has encountered errors and none or not all of the errors were repaired.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DAD0BDD" w14:textId="77777777" w:rsidTr="004B0C2C">
        <w:trPr>
          <w:trHeight w:val="54"/>
        </w:trPr>
        <w:tc>
          <w:tcPr>
            <w:tcW w:w="54" w:type="dxa"/>
          </w:tcPr>
          <w:p w14:paraId="1E22C1A0" w14:textId="77777777" w:rsidR="00CC66FC" w:rsidRDefault="00CC66FC" w:rsidP="004B0C2C">
            <w:pPr>
              <w:pStyle w:val="EmptyCellLayoutStyle"/>
              <w:spacing w:after="0" w:line="240" w:lineRule="auto"/>
            </w:pPr>
          </w:p>
        </w:tc>
        <w:tc>
          <w:tcPr>
            <w:tcW w:w="10395" w:type="dxa"/>
          </w:tcPr>
          <w:p w14:paraId="366AEA12" w14:textId="77777777" w:rsidR="00CC66FC" w:rsidRDefault="00CC66FC" w:rsidP="004B0C2C">
            <w:pPr>
              <w:pStyle w:val="EmptyCellLayoutStyle"/>
              <w:spacing w:after="0" w:line="240" w:lineRule="auto"/>
            </w:pPr>
          </w:p>
        </w:tc>
        <w:tc>
          <w:tcPr>
            <w:tcW w:w="149" w:type="dxa"/>
          </w:tcPr>
          <w:p w14:paraId="3EA2914D" w14:textId="77777777" w:rsidR="00CC66FC" w:rsidRDefault="00CC66FC" w:rsidP="004B0C2C">
            <w:pPr>
              <w:pStyle w:val="EmptyCellLayoutStyle"/>
              <w:spacing w:after="0" w:line="240" w:lineRule="auto"/>
            </w:pPr>
          </w:p>
        </w:tc>
      </w:tr>
      <w:tr w:rsidR="00CC66FC" w14:paraId="74F53C3E" w14:textId="77777777" w:rsidTr="004B0C2C">
        <w:tc>
          <w:tcPr>
            <w:tcW w:w="54" w:type="dxa"/>
          </w:tcPr>
          <w:p w14:paraId="72AD15C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0394F8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29036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74625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EE121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75B55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BDC7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35511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75B2DC" w14:textId="77777777" w:rsidR="00CC66FC" w:rsidRDefault="00CC66FC" w:rsidP="004B0C2C">
                  <w:pPr>
                    <w:spacing w:after="0" w:line="240" w:lineRule="auto"/>
                  </w:pPr>
                  <w:r>
                    <w:rPr>
                      <w:rFonts w:ascii="Calibri" w:eastAsia="Calibri" w:hAnsi="Calibri"/>
                      <w:color w:val="000000"/>
                      <w:sz w:val="22"/>
                    </w:rPr>
                    <w:t>Yes</w:t>
                  </w:r>
                </w:p>
              </w:tc>
            </w:tr>
            <w:tr w:rsidR="00CC66FC" w14:paraId="52949FB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EFAB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4373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7D7F5" w14:textId="77777777" w:rsidR="00CC66FC" w:rsidRDefault="00CC66FC" w:rsidP="004B0C2C">
                  <w:pPr>
                    <w:spacing w:after="0" w:line="240" w:lineRule="auto"/>
                  </w:pPr>
                  <w:r>
                    <w:rPr>
                      <w:rFonts w:eastAsia="Arial"/>
                      <w:color w:val="000000"/>
                    </w:rPr>
                    <w:t>Yes</w:t>
                  </w:r>
                </w:p>
              </w:tc>
            </w:tr>
            <w:tr w:rsidR="00CC66FC" w14:paraId="521038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BFA41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6EF2F"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295F8" w14:textId="77777777" w:rsidR="00CC66FC" w:rsidRDefault="00CC66FC" w:rsidP="004B0C2C">
                  <w:pPr>
                    <w:spacing w:after="0" w:line="240" w:lineRule="auto"/>
                  </w:pPr>
                  <w:r>
                    <w:rPr>
                      <w:rFonts w:ascii="Calibri" w:eastAsia="Calibri" w:hAnsi="Calibri"/>
                      <w:color w:val="000000"/>
                      <w:sz w:val="22"/>
                    </w:rPr>
                    <w:t>2</w:t>
                  </w:r>
                </w:p>
              </w:tc>
            </w:tr>
            <w:tr w:rsidR="00CC66FC" w14:paraId="49D7AC0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4B552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0DB75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3E8096" w14:textId="77777777" w:rsidR="00CC66FC" w:rsidRDefault="00CC66FC" w:rsidP="004B0C2C">
                  <w:pPr>
                    <w:spacing w:after="0" w:line="240" w:lineRule="auto"/>
                  </w:pPr>
                  <w:r>
                    <w:rPr>
                      <w:rFonts w:ascii="Calibri" w:eastAsia="Calibri" w:hAnsi="Calibri"/>
                      <w:color w:val="000000"/>
                      <w:sz w:val="22"/>
                    </w:rPr>
                    <w:t>2</w:t>
                  </w:r>
                </w:p>
              </w:tc>
            </w:tr>
          </w:tbl>
          <w:p w14:paraId="71EF1820" w14:textId="77777777" w:rsidR="00CC66FC" w:rsidRDefault="00CC66FC" w:rsidP="004B0C2C">
            <w:pPr>
              <w:spacing w:after="0" w:line="240" w:lineRule="auto"/>
            </w:pPr>
          </w:p>
        </w:tc>
        <w:tc>
          <w:tcPr>
            <w:tcW w:w="149" w:type="dxa"/>
          </w:tcPr>
          <w:p w14:paraId="7C7D7B6F" w14:textId="77777777" w:rsidR="00CC66FC" w:rsidRDefault="00CC66FC" w:rsidP="004B0C2C">
            <w:pPr>
              <w:pStyle w:val="EmptyCellLayoutStyle"/>
              <w:spacing w:after="0" w:line="240" w:lineRule="auto"/>
            </w:pPr>
          </w:p>
        </w:tc>
      </w:tr>
      <w:tr w:rsidR="00CC66FC" w14:paraId="03EFDC16" w14:textId="77777777" w:rsidTr="004B0C2C">
        <w:trPr>
          <w:trHeight w:val="80"/>
        </w:trPr>
        <w:tc>
          <w:tcPr>
            <w:tcW w:w="54" w:type="dxa"/>
          </w:tcPr>
          <w:p w14:paraId="7F151E84" w14:textId="77777777" w:rsidR="00CC66FC" w:rsidRDefault="00CC66FC" w:rsidP="004B0C2C">
            <w:pPr>
              <w:pStyle w:val="EmptyCellLayoutStyle"/>
              <w:spacing w:after="0" w:line="240" w:lineRule="auto"/>
            </w:pPr>
          </w:p>
        </w:tc>
        <w:tc>
          <w:tcPr>
            <w:tcW w:w="10395" w:type="dxa"/>
          </w:tcPr>
          <w:p w14:paraId="6840A1DD" w14:textId="77777777" w:rsidR="00CC66FC" w:rsidRDefault="00CC66FC" w:rsidP="004B0C2C">
            <w:pPr>
              <w:pStyle w:val="EmptyCellLayoutStyle"/>
              <w:spacing w:after="0" w:line="240" w:lineRule="auto"/>
            </w:pPr>
          </w:p>
        </w:tc>
        <w:tc>
          <w:tcPr>
            <w:tcW w:w="149" w:type="dxa"/>
          </w:tcPr>
          <w:p w14:paraId="128E9B7E" w14:textId="77777777" w:rsidR="00CC66FC" w:rsidRDefault="00CC66FC" w:rsidP="004B0C2C">
            <w:pPr>
              <w:pStyle w:val="EmptyCellLayoutStyle"/>
              <w:spacing w:after="0" w:line="240" w:lineRule="auto"/>
            </w:pPr>
          </w:p>
        </w:tc>
      </w:tr>
    </w:tbl>
    <w:p w14:paraId="23DAEB05" w14:textId="77777777" w:rsidR="00CC66FC" w:rsidRDefault="00CC66FC" w:rsidP="00CC66FC">
      <w:pPr>
        <w:spacing w:after="0" w:line="240" w:lineRule="auto"/>
      </w:pPr>
    </w:p>
    <w:p w14:paraId="2076ED0B" w14:textId="77777777" w:rsidR="00CC66FC" w:rsidRDefault="00CC66FC" w:rsidP="00CC66FC">
      <w:pPr>
        <w:spacing w:after="0" w:line="240" w:lineRule="auto"/>
      </w:pPr>
      <w:r>
        <w:rPr>
          <w:rFonts w:ascii="Calibri" w:eastAsia="Calibri" w:hAnsi="Calibri"/>
          <w:b/>
          <w:color w:val="6495ED"/>
          <w:sz w:val="22"/>
        </w:rPr>
        <w:t>MSSQL 2014: The query processor could not start the necessary thread resources for parallel query execution</w:t>
      </w:r>
    </w:p>
    <w:p w14:paraId="0D708AC1" w14:textId="77777777" w:rsidR="00CC66FC" w:rsidRDefault="00CC66FC" w:rsidP="00CC66FC">
      <w:pPr>
        <w:spacing w:after="0" w:line="240" w:lineRule="auto"/>
      </w:pPr>
      <w:r>
        <w:rPr>
          <w:rFonts w:ascii="Calibri" w:eastAsia="Calibri" w:hAnsi="Calibri"/>
          <w:color w:val="000000"/>
          <w:sz w:val="22"/>
        </w:rPr>
        <w:t>Thread resources are scarce in the server.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E61060A" w14:textId="77777777" w:rsidTr="004B0C2C">
        <w:trPr>
          <w:trHeight w:val="54"/>
        </w:trPr>
        <w:tc>
          <w:tcPr>
            <w:tcW w:w="54" w:type="dxa"/>
          </w:tcPr>
          <w:p w14:paraId="3187B3BA" w14:textId="77777777" w:rsidR="00CC66FC" w:rsidRDefault="00CC66FC" w:rsidP="004B0C2C">
            <w:pPr>
              <w:pStyle w:val="EmptyCellLayoutStyle"/>
              <w:spacing w:after="0" w:line="240" w:lineRule="auto"/>
            </w:pPr>
          </w:p>
        </w:tc>
        <w:tc>
          <w:tcPr>
            <w:tcW w:w="10395" w:type="dxa"/>
          </w:tcPr>
          <w:p w14:paraId="3E06C774" w14:textId="77777777" w:rsidR="00CC66FC" w:rsidRDefault="00CC66FC" w:rsidP="004B0C2C">
            <w:pPr>
              <w:pStyle w:val="EmptyCellLayoutStyle"/>
              <w:spacing w:after="0" w:line="240" w:lineRule="auto"/>
            </w:pPr>
          </w:p>
        </w:tc>
        <w:tc>
          <w:tcPr>
            <w:tcW w:w="149" w:type="dxa"/>
          </w:tcPr>
          <w:p w14:paraId="251E81A9" w14:textId="77777777" w:rsidR="00CC66FC" w:rsidRDefault="00CC66FC" w:rsidP="004B0C2C">
            <w:pPr>
              <w:pStyle w:val="EmptyCellLayoutStyle"/>
              <w:spacing w:after="0" w:line="240" w:lineRule="auto"/>
            </w:pPr>
          </w:p>
        </w:tc>
      </w:tr>
      <w:tr w:rsidR="00CC66FC" w14:paraId="127AA48E" w14:textId="77777777" w:rsidTr="004B0C2C">
        <w:tc>
          <w:tcPr>
            <w:tcW w:w="54" w:type="dxa"/>
          </w:tcPr>
          <w:p w14:paraId="0B3178B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B1FDBC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F0B81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D3C36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FCB10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313395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3FBF7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0B4A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E8F7A" w14:textId="77777777" w:rsidR="00CC66FC" w:rsidRDefault="00CC66FC" w:rsidP="004B0C2C">
                  <w:pPr>
                    <w:spacing w:after="0" w:line="240" w:lineRule="auto"/>
                  </w:pPr>
                  <w:r>
                    <w:rPr>
                      <w:rFonts w:ascii="Calibri" w:eastAsia="Calibri" w:hAnsi="Calibri"/>
                      <w:color w:val="000000"/>
                      <w:sz w:val="22"/>
                    </w:rPr>
                    <w:t>Yes</w:t>
                  </w:r>
                </w:p>
              </w:tc>
            </w:tr>
            <w:tr w:rsidR="00CC66FC" w14:paraId="23826B6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BF91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0384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AFF57" w14:textId="77777777" w:rsidR="00CC66FC" w:rsidRDefault="00CC66FC" w:rsidP="004B0C2C">
                  <w:pPr>
                    <w:spacing w:after="0" w:line="240" w:lineRule="auto"/>
                  </w:pPr>
                  <w:r>
                    <w:rPr>
                      <w:rFonts w:eastAsia="Arial"/>
                      <w:color w:val="000000"/>
                    </w:rPr>
                    <w:t>Yes</w:t>
                  </w:r>
                </w:p>
              </w:tc>
            </w:tr>
            <w:tr w:rsidR="00CC66FC" w14:paraId="006C3B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EE3C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4F3D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BD2A2" w14:textId="77777777" w:rsidR="00CC66FC" w:rsidRDefault="00CC66FC" w:rsidP="004B0C2C">
                  <w:pPr>
                    <w:spacing w:after="0" w:line="240" w:lineRule="auto"/>
                  </w:pPr>
                  <w:r>
                    <w:rPr>
                      <w:rFonts w:ascii="Calibri" w:eastAsia="Calibri" w:hAnsi="Calibri"/>
                      <w:color w:val="000000"/>
                      <w:sz w:val="22"/>
                    </w:rPr>
                    <w:t>1</w:t>
                  </w:r>
                </w:p>
              </w:tc>
            </w:tr>
            <w:tr w:rsidR="00CC66FC" w14:paraId="4B07B4B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5CB5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C5E89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79C858" w14:textId="77777777" w:rsidR="00CC66FC" w:rsidRDefault="00CC66FC" w:rsidP="004B0C2C">
                  <w:pPr>
                    <w:spacing w:after="0" w:line="240" w:lineRule="auto"/>
                  </w:pPr>
                  <w:r>
                    <w:rPr>
                      <w:rFonts w:ascii="Calibri" w:eastAsia="Calibri" w:hAnsi="Calibri"/>
                      <w:color w:val="000000"/>
                      <w:sz w:val="22"/>
                    </w:rPr>
                    <w:t>1</w:t>
                  </w:r>
                </w:p>
              </w:tc>
            </w:tr>
          </w:tbl>
          <w:p w14:paraId="01AD3ED5" w14:textId="77777777" w:rsidR="00CC66FC" w:rsidRDefault="00CC66FC" w:rsidP="004B0C2C">
            <w:pPr>
              <w:spacing w:after="0" w:line="240" w:lineRule="auto"/>
            </w:pPr>
          </w:p>
        </w:tc>
        <w:tc>
          <w:tcPr>
            <w:tcW w:w="149" w:type="dxa"/>
          </w:tcPr>
          <w:p w14:paraId="6E501D22" w14:textId="77777777" w:rsidR="00CC66FC" w:rsidRDefault="00CC66FC" w:rsidP="004B0C2C">
            <w:pPr>
              <w:pStyle w:val="EmptyCellLayoutStyle"/>
              <w:spacing w:after="0" w:line="240" w:lineRule="auto"/>
            </w:pPr>
          </w:p>
        </w:tc>
      </w:tr>
      <w:tr w:rsidR="00CC66FC" w14:paraId="53D82AB6" w14:textId="77777777" w:rsidTr="004B0C2C">
        <w:trPr>
          <w:trHeight w:val="80"/>
        </w:trPr>
        <w:tc>
          <w:tcPr>
            <w:tcW w:w="54" w:type="dxa"/>
          </w:tcPr>
          <w:p w14:paraId="0607A817" w14:textId="77777777" w:rsidR="00CC66FC" w:rsidRDefault="00CC66FC" w:rsidP="004B0C2C">
            <w:pPr>
              <w:pStyle w:val="EmptyCellLayoutStyle"/>
              <w:spacing w:after="0" w:line="240" w:lineRule="auto"/>
            </w:pPr>
          </w:p>
        </w:tc>
        <w:tc>
          <w:tcPr>
            <w:tcW w:w="10395" w:type="dxa"/>
          </w:tcPr>
          <w:p w14:paraId="6EC83F49" w14:textId="77777777" w:rsidR="00CC66FC" w:rsidRDefault="00CC66FC" w:rsidP="004B0C2C">
            <w:pPr>
              <w:pStyle w:val="EmptyCellLayoutStyle"/>
              <w:spacing w:after="0" w:line="240" w:lineRule="auto"/>
            </w:pPr>
          </w:p>
        </w:tc>
        <w:tc>
          <w:tcPr>
            <w:tcW w:w="149" w:type="dxa"/>
          </w:tcPr>
          <w:p w14:paraId="1330D7EC" w14:textId="77777777" w:rsidR="00CC66FC" w:rsidRDefault="00CC66FC" w:rsidP="004B0C2C">
            <w:pPr>
              <w:pStyle w:val="EmptyCellLayoutStyle"/>
              <w:spacing w:after="0" w:line="240" w:lineRule="auto"/>
            </w:pPr>
          </w:p>
        </w:tc>
      </w:tr>
    </w:tbl>
    <w:p w14:paraId="26EB67E1" w14:textId="77777777" w:rsidR="00CC66FC" w:rsidRDefault="00CC66FC" w:rsidP="00CC66FC">
      <w:pPr>
        <w:spacing w:after="0" w:line="240" w:lineRule="auto"/>
      </w:pPr>
    </w:p>
    <w:p w14:paraId="2FFCDB76" w14:textId="77777777" w:rsidR="00CC66FC" w:rsidRDefault="00CC66FC" w:rsidP="00CC66FC">
      <w:pPr>
        <w:spacing w:after="0" w:line="240" w:lineRule="auto"/>
      </w:pPr>
      <w:r>
        <w:rPr>
          <w:rFonts w:ascii="Calibri" w:eastAsia="Calibri" w:hAnsi="Calibri"/>
          <w:b/>
          <w:color w:val="6495ED"/>
          <w:sz w:val="22"/>
        </w:rPr>
        <w:t>MSSQL 2014: SQL Server terminating because of system shutdown</w:t>
      </w:r>
    </w:p>
    <w:p w14:paraId="127C049A" w14:textId="77777777" w:rsidR="00CC66FC" w:rsidRDefault="00CC66FC" w:rsidP="00CC66FC">
      <w:pPr>
        <w:spacing w:after="0" w:line="240" w:lineRule="auto"/>
      </w:pPr>
      <w:r>
        <w:rPr>
          <w:rFonts w:ascii="Calibri" w:eastAsia="Calibri" w:hAnsi="Calibri"/>
          <w:color w:val="000000"/>
          <w:sz w:val="22"/>
        </w:rPr>
        <w:t>SQL Server is shutting down because the server is shutting down.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416F55F" w14:textId="77777777" w:rsidTr="004B0C2C">
        <w:trPr>
          <w:trHeight w:val="54"/>
        </w:trPr>
        <w:tc>
          <w:tcPr>
            <w:tcW w:w="54" w:type="dxa"/>
          </w:tcPr>
          <w:p w14:paraId="3AC94D68" w14:textId="77777777" w:rsidR="00CC66FC" w:rsidRDefault="00CC66FC" w:rsidP="004B0C2C">
            <w:pPr>
              <w:pStyle w:val="EmptyCellLayoutStyle"/>
              <w:spacing w:after="0" w:line="240" w:lineRule="auto"/>
            </w:pPr>
          </w:p>
        </w:tc>
        <w:tc>
          <w:tcPr>
            <w:tcW w:w="10395" w:type="dxa"/>
          </w:tcPr>
          <w:p w14:paraId="57AB50DE" w14:textId="77777777" w:rsidR="00CC66FC" w:rsidRDefault="00CC66FC" w:rsidP="004B0C2C">
            <w:pPr>
              <w:pStyle w:val="EmptyCellLayoutStyle"/>
              <w:spacing w:after="0" w:line="240" w:lineRule="auto"/>
            </w:pPr>
          </w:p>
        </w:tc>
        <w:tc>
          <w:tcPr>
            <w:tcW w:w="149" w:type="dxa"/>
          </w:tcPr>
          <w:p w14:paraId="624A366E" w14:textId="77777777" w:rsidR="00CC66FC" w:rsidRDefault="00CC66FC" w:rsidP="004B0C2C">
            <w:pPr>
              <w:pStyle w:val="EmptyCellLayoutStyle"/>
              <w:spacing w:after="0" w:line="240" w:lineRule="auto"/>
            </w:pPr>
          </w:p>
        </w:tc>
      </w:tr>
      <w:tr w:rsidR="00CC66FC" w14:paraId="28262D28" w14:textId="77777777" w:rsidTr="004B0C2C">
        <w:tc>
          <w:tcPr>
            <w:tcW w:w="54" w:type="dxa"/>
          </w:tcPr>
          <w:p w14:paraId="0FD02E6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45FB2D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92018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51BAD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7A7ED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7ABDDC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C2A8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79F9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12EA1B" w14:textId="77777777" w:rsidR="00CC66FC" w:rsidRDefault="00CC66FC" w:rsidP="004B0C2C">
                  <w:pPr>
                    <w:spacing w:after="0" w:line="240" w:lineRule="auto"/>
                  </w:pPr>
                  <w:r>
                    <w:rPr>
                      <w:rFonts w:ascii="Calibri" w:eastAsia="Calibri" w:hAnsi="Calibri"/>
                      <w:color w:val="000000"/>
                      <w:sz w:val="22"/>
                    </w:rPr>
                    <w:t>No</w:t>
                  </w:r>
                </w:p>
              </w:tc>
            </w:tr>
            <w:tr w:rsidR="00CC66FC" w14:paraId="3AB12A8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672E0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E62A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B1715" w14:textId="77777777" w:rsidR="00CC66FC" w:rsidRDefault="00CC66FC" w:rsidP="004B0C2C">
                  <w:pPr>
                    <w:spacing w:after="0" w:line="240" w:lineRule="auto"/>
                  </w:pPr>
                  <w:r>
                    <w:rPr>
                      <w:rFonts w:eastAsia="Arial"/>
                      <w:color w:val="000000"/>
                    </w:rPr>
                    <w:t>Yes</w:t>
                  </w:r>
                </w:p>
              </w:tc>
            </w:tr>
            <w:tr w:rsidR="00CC66FC" w14:paraId="1F6B068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8D20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E731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13E2C" w14:textId="77777777" w:rsidR="00CC66FC" w:rsidRDefault="00CC66FC" w:rsidP="004B0C2C">
                  <w:pPr>
                    <w:spacing w:after="0" w:line="240" w:lineRule="auto"/>
                  </w:pPr>
                  <w:r>
                    <w:rPr>
                      <w:rFonts w:ascii="Calibri" w:eastAsia="Calibri" w:hAnsi="Calibri"/>
                      <w:color w:val="000000"/>
                      <w:sz w:val="22"/>
                    </w:rPr>
                    <w:t>1</w:t>
                  </w:r>
                </w:p>
              </w:tc>
            </w:tr>
            <w:tr w:rsidR="00CC66FC" w14:paraId="03E7999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E5A8F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90736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A84EE5" w14:textId="77777777" w:rsidR="00CC66FC" w:rsidRDefault="00CC66FC" w:rsidP="004B0C2C">
                  <w:pPr>
                    <w:spacing w:after="0" w:line="240" w:lineRule="auto"/>
                  </w:pPr>
                  <w:r>
                    <w:rPr>
                      <w:rFonts w:ascii="Calibri" w:eastAsia="Calibri" w:hAnsi="Calibri"/>
                      <w:color w:val="000000"/>
                      <w:sz w:val="22"/>
                    </w:rPr>
                    <w:t>2</w:t>
                  </w:r>
                </w:p>
              </w:tc>
            </w:tr>
          </w:tbl>
          <w:p w14:paraId="66FCB73B" w14:textId="77777777" w:rsidR="00CC66FC" w:rsidRDefault="00CC66FC" w:rsidP="004B0C2C">
            <w:pPr>
              <w:spacing w:after="0" w:line="240" w:lineRule="auto"/>
            </w:pPr>
          </w:p>
        </w:tc>
        <w:tc>
          <w:tcPr>
            <w:tcW w:w="149" w:type="dxa"/>
          </w:tcPr>
          <w:p w14:paraId="080E502B" w14:textId="77777777" w:rsidR="00CC66FC" w:rsidRDefault="00CC66FC" w:rsidP="004B0C2C">
            <w:pPr>
              <w:pStyle w:val="EmptyCellLayoutStyle"/>
              <w:spacing w:after="0" w:line="240" w:lineRule="auto"/>
            </w:pPr>
          </w:p>
        </w:tc>
      </w:tr>
      <w:tr w:rsidR="00CC66FC" w14:paraId="0FE98A00" w14:textId="77777777" w:rsidTr="004B0C2C">
        <w:trPr>
          <w:trHeight w:val="80"/>
        </w:trPr>
        <w:tc>
          <w:tcPr>
            <w:tcW w:w="54" w:type="dxa"/>
          </w:tcPr>
          <w:p w14:paraId="5B9F1F76" w14:textId="77777777" w:rsidR="00CC66FC" w:rsidRDefault="00CC66FC" w:rsidP="004B0C2C">
            <w:pPr>
              <w:pStyle w:val="EmptyCellLayoutStyle"/>
              <w:spacing w:after="0" w:line="240" w:lineRule="auto"/>
            </w:pPr>
          </w:p>
        </w:tc>
        <w:tc>
          <w:tcPr>
            <w:tcW w:w="10395" w:type="dxa"/>
          </w:tcPr>
          <w:p w14:paraId="0286DA19" w14:textId="77777777" w:rsidR="00CC66FC" w:rsidRDefault="00CC66FC" w:rsidP="004B0C2C">
            <w:pPr>
              <w:pStyle w:val="EmptyCellLayoutStyle"/>
              <w:spacing w:after="0" w:line="240" w:lineRule="auto"/>
            </w:pPr>
          </w:p>
        </w:tc>
        <w:tc>
          <w:tcPr>
            <w:tcW w:w="149" w:type="dxa"/>
          </w:tcPr>
          <w:p w14:paraId="0A699799" w14:textId="77777777" w:rsidR="00CC66FC" w:rsidRDefault="00CC66FC" w:rsidP="004B0C2C">
            <w:pPr>
              <w:pStyle w:val="EmptyCellLayoutStyle"/>
              <w:spacing w:after="0" w:line="240" w:lineRule="auto"/>
            </w:pPr>
          </w:p>
        </w:tc>
      </w:tr>
    </w:tbl>
    <w:p w14:paraId="0D5FDC10" w14:textId="77777777" w:rsidR="00CC66FC" w:rsidRDefault="00CC66FC" w:rsidP="00CC66FC">
      <w:pPr>
        <w:spacing w:after="0" w:line="240" w:lineRule="auto"/>
      </w:pPr>
    </w:p>
    <w:p w14:paraId="318A13A3" w14:textId="77777777" w:rsidR="00CC66FC" w:rsidRDefault="00CC66FC" w:rsidP="00CC66FC">
      <w:pPr>
        <w:spacing w:after="0" w:line="240" w:lineRule="auto"/>
      </w:pPr>
      <w:r>
        <w:rPr>
          <w:rFonts w:ascii="Calibri" w:eastAsia="Calibri" w:hAnsi="Calibri"/>
          <w:b/>
          <w:color w:val="6495ED"/>
          <w:sz w:val="22"/>
        </w:rPr>
        <w:t>MSSQL 2014: Could not open tempdb.  Cannot continue</w:t>
      </w:r>
    </w:p>
    <w:p w14:paraId="192030CB" w14:textId="77777777" w:rsidR="00CC66FC" w:rsidRDefault="00CC66FC" w:rsidP="00CC66FC">
      <w:pPr>
        <w:spacing w:after="0" w:line="240" w:lineRule="auto"/>
      </w:pPr>
      <w:r>
        <w:rPr>
          <w:rFonts w:ascii="Calibri" w:eastAsia="Calibri" w:hAnsi="Calibri"/>
          <w:color w:val="000000"/>
          <w:sz w:val="22"/>
        </w:rPr>
        <w:t>The tempdb database could not be opened. The possible reasons for this could include: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0D0561A" w14:textId="77777777" w:rsidTr="004B0C2C">
        <w:trPr>
          <w:trHeight w:val="54"/>
        </w:trPr>
        <w:tc>
          <w:tcPr>
            <w:tcW w:w="54" w:type="dxa"/>
          </w:tcPr>
          <w:p w14:paraId="02FC8C0B" w14:textId="77777777" w:rsidR="00CC66FC" w:rsidRDefault="00CC66FC" w:rsidP="004B0C2C">
            <w:pPr>
              <w:pStyle w:val="EmptyCellLayoutStyle"/>
              <w:spacing w:after="0" w:line="240" w:lineRule="auto"/>
            </w:pPr>
          </w:p>
        </w:tc>
        <w:tc>
          <w:tcPr>
            <w:tcW w:w="10395" w:type="dxa"/>
          </w:tcPr>
          <w:p w14:paraId="2D9524E0" w14:textId="77777777" w:rsidR="00CC66FC" w:rsidRDefault="00CC66FC" w:rsidP="004B0C2C">
            <w:pPr>
              <w:pStyle w:val="EmptyCellLayoutStyle"/>
              <w:spacing w:after="0" w:line="240" w:lineRule="auto"/>
            </w:pPr>
          </w:p>
        </w:tc>
        <w:tc>
          <w:tcPr>
            <w:tcW w:w="149" w:type="dxa"/>
          </w:tcPr>
          <w:p w14:paraId="4DB48147" w14:textId="77777777" w:rsidR="00CC66FC" w:rsidRDefault="00CC66FC" w:rsidP="004B0C2C">
            <w:pPr>
              <w:pStyle w:val="EmptyCellLayoutStyle"/>
              <w:spacing w:after="0" w:line="240" w:lineRule="auto"/>
            </w:pPr>
          </w:p>
        </w:tc>
      </w:tr>
      <w:tr w:rsidR="00CC66FC" w14:paraId="02FA3807" w14:textId="77777777" w:rsidTr="004B0C2C">
        <w:tc>
          <w:tcPr>
            <w:tcW w:w="54" w:type="dxa"/>
          </w:tcPr>
          <w:p w14:paraId="7383E26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256DAB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90B99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2DD18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CB9D1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7F2261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18A6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6744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83EE7" w14:textId="77777777" w:rsidR="00CC66FC" w:rsidRDefault="00CC66FC" w:rsidP="004B0C2C">
                  <w:pPr>
                    <w:spacing w:after="0" w:line="240" w:lineRule="auto"/>
                  </w:pPr>
                  <w:r>
                    <w:rPr>
                      <w:rFonts w:ascii="Calibri" w:eastAsia="Calibri" w:hAnsi="Calibri"/>
                      <w:color w:val="000000"/>
                      <w:sz w:val="22"/>
                    </w:rPr>
                    <w:t>Yes</w:t>
                  </w:r>
                </w:p>
              </w:tc>
            </w:tr>
            <w:tr w:rsidR="00CC66FC" w14:paraId="5142249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AB479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58D5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6D4D7A" w14:textId="77777777" w:rsidR="00CC66FC" w:rsidRDefault="00CC66FC" w:rsidP="004B0C2C">
                  <w:pPr>
                    <w:spacing w:after="0" w:line="240" w:lineRule="auto"/>
                  </w:pPr>
                  <w:r>
                    <w:rPr>
                      <w:rFonts w:eastAsia="Arial"/>
                      <w:color w:val="000000"/>
                    </w:rPr>
                    <w:t>Yes</w:t>
                  </w:r>
                </w:p>
              </w:tc>
            </w:tr>
            <w:tr w:rsidR="00CC66FC" w14:paraId="2506DA8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82F54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08434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A4507" w14:textId="77777777" w:rsidR="00CC66FC" w:rsidRDefault="00CC66FC" w:rsidP="004B0C2C">
                  <w:pPr>
                    <w:spacing w:after="0" w:line="240" w:lineRule="auto"/>
                  </w:pPr>
                  <w:r>
                    <w:rPr>
                      <w:rFonts w:ascii="Calibri" w:eastAsia="Calibri" w:hAnsi="Calibri"/>
                      <w:color w:val="000000"/>
                      <w:sz w:val="22"/>
                    </w:rPr>
                    <w:t>1</w:t>
                  </w:r>
                </w:p>
              </w:tc>
            </w:tr>
            <w:tr w:rsidR="00CC66FC" w14:paraId="63F816B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FA8E1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28F08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A12AEA" w14:textId="77777777" w:rsidR="00CC66FC" w:rsidRDefault="00CC66FC" w:rsidP="004B0C2C">
                  <w:pPr>
                    <w:spacing w:after="0" w:line="240" w:lineRule="auto"/>
                  </w:pPr>
                  <w:r>
                    <w:rPr>
                      <w:rFonts w:ascii="Calibri" w:eastAsia="Calibri" w:hAnsi="Calibri"/>
                      <w:color w:val="000000"/>
                      <w:sz w:val="22"/>
                    </w:rPr>
                    <w:t>2</w:t>
                  </w:r>
                </w:p>
              </w:tc>
            </w:tr>
          </w:tbl>
          <w:p w14:paraId="3F8D58A8" w14:textId="77777777" w:rsidR="00CC66FC" w:rsidRDefault="00CC66FC" w:rsidP="004B0C2C">
            <w:pPr>
              <w:spacing w:after="0" w:line="240" w:lineRule="auto"/>
            </w:pPr>
          </w:p>
        </w:tc>
        <w:tc>
          <w:tcPr>
            <w:tcW w:w="149" w:type="dxa"/>
          </w:tcPr>
          <w:p w14:paraId="2C8EF282" w14:textId="77777777" w:rsidR="00CC66FC" w:rsidRDefault="00CC66FC" w:rsidP="004B0C2C">
            <w:pPr>
              <w:pStyle w:val="EmptyCellLayoutStyle"/>
              <w:spacing w:after="0" w:line="240" w:lineRule="auto"/>
            </w:pPr>
          </w:p>
        </w:tc>
      </w:tr>
      <w:tr w:rsidR="00CC66FC" w14:paraId="55050630" w14:textId="77777777" w:rsidTr="004B0C2C">
        <w:trPr>
          <w:trHeight w:val="80"/>
        </w:trPr>
        <w:tc>
          <w:tcPr>
            <w:tcW w:w="54" w:type="dxa"/>
          </w:tcPr>
          <w:p w14:paraId="54440D01" w14:textId="77777777" w:rsidR="00CC66FC" w:rsidRDefault="00CC66FC" w:rsidP="004B0C2C">
            <w:pPr>
              <w:pStyle w:val="EmptyCellLayoutStyle"/>
              <w:spacing w:after="0" w:line="240" w:lineRule="auto"/>
            </w:pPr>
          </w:p>
        </w:tc>
        <w:tc>
          <w:tcPr>
            <w:tcW w:w="10395" w:type="dxa"/>
          </w:tcPr>
          <w:p w14:paraId="51B3BC80" w14:textId="77777777" w:rsidR="00CC66FC" w:rsidRDefault="00CC66FC" w:rsidP="004B0C2C">
            <w:pPr>
              <w:pStyle w:val="EmptyCellLayoutStyle"/>
              <w:spacing w:after="0" w:line="240" w:lineRule="auto"/>
            </w:pPr>
          </w:p>
        </w:tc>
        <w:tc>
          <w:tcPr>
            <w:tcW w:w="149" w:type="dxa"/>
          </w:tcPr>
          <w:p w14:paraId="775362DF" w14:textId="77777777" w:rsidR="00CC66FC" w:rsidRDefault="00CC66FC" w:rsidP="004B0C2C">
            <w:pPr>
              <w:pStyle w:val="EmptyCellLayoutStyle"/>
              <w:spacing w:after="0" w:line="240" w:lineRule="auto"/>
            </w:pPr>
          </w:p>
        </w:tc>
      </w:tr>
    </w:tbl>
    <w:p w14:paraId="3CCB3EF9" w14:textId="77777777" w:rsidR="00CC66FC" w:rsidRDefault="00CC66FC" w:rsidP="00CC66FC">
      <w:pPr>
        <w:spacing w:after="0" w:line="240" w:lineRule="auto"/>
      </w:pPr>
    </w:p>
    <w:p w14:paraId="5C3BA0A2" w14:textId="77777777" w:rsidR="00CC66FC" w:rsidRDefault="00CC66FC" w:rsidP="00CC66FC">
      <w:pPr>
        <w:spacing w:after="0" w:line="240" w:lineRule="auto"/>
      </w:pPr>
      <w:r>
        <w:rPr>
          <w:rFonts w:ascii="Calibri" w:eastAsia="Calibri" w:hAnsi="Calibri"/>
          <w:b/>
          <w:color w:val="6495ED"/>
          <w:sz w:val="22"/>
        </w:rPr>
        <w:t>MSSQL 2014: A security (SSPI) error occurred when connecting to another Service Broker or Database Mirroring host</w:t>
      </w:r>
    </w:p>
    <w:p w14:paraId="768E604F" w14:textId="77777777" w:rsidR="00CC66FC" w:rsidRDefault="00CC66FC" w:rsidP="00CC66FC">
      <w:pPr>
        <w:spacing w:after="0" w:line="240" w:lineRule="auto"/>
      </w:pPr>
      <w:r>
        <w:rPr>
          <w:rFonts w:ascii="Calibri" w:eastAsia="Calibri" w:hAnsi="Calibri"/>
          <w:color w:val="000000"/>
          <w:sz w:val="22"/>
        </w:rPr>
        <w:t>When Service Broker transport security uses SSPI, the service account for the remote database must have CONNECT permission in master database. Remote SQL Server instance should allow Windows Authentication for the account being used by remote host. There are no requirements for the login to have other permissions or to own objects in any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A415C12" w14:textId="77777777" w:rsidTr="004B0C2C">
        <w:trPr>
          <w:trHeight w:val="54"/>
        </w:trPr>
        <w:tc>
          <w:tcPr>
            <w:tcW w:w="54" w:type="dxa"/>
          </w:tcPr>
          <w:p w14:paraId="4F11A166" w14:textId="77777777" w:rsidR="00CC66FC" w:rsidRDefault="00CC66FC" w:rsidP="004B0C2C">
            <w:pPr>
              <w:pStyle w:val="EmptyCellLayoutStyle"/>
              <w:spacing w:after="0" w:line="240" w:lineRule="auto"/>
            </w:pPr>
          </w:p>
        </w:tc>
        <w:tc>
          <w:tcPr>
            <w:tcW w:w="10395" w:type="dxa"/>
          </w:tcPr>
          <w:p w14:paraId="726992B4" w14:textId="77777777" w:rsidR="00CC66FC" w:rsidRDefault="00CC66FC" w:rsidP="004B0C2C">
            <w:pPr>
              <w:pStyle w:val="EmptyCellLayoutStyle"/>
              <w:spacing w:after="0" w:line="240" w:lineRule="auto"/>
            </w:pPr>
          </w:p>
        </w:tc>
        <w:tc>
          <w:tcPr>
            <w:tcW w:w="149" w:type="dxa"/>
          </w:tcPr>
          <w:p w14:paraId="572DFCA0" w14:textId="77777777" w:rsidR="00CC66FC" w:rsidRDefault="00CC66FC" w:rsidP="004B0C2C">
            <w:pPr>
              <w:pStyle w:val="EmptyCellLayoutStyle"/>
              <w:spacing w:after="0" w:line="240" w:lineRule="auto"/>
            </w:pPr>
          </w:p>
        </w:tc>
      </w:tr>
      <w:tr w:rsidR="00CC66FC" w14:paraId="574411BD" w14:textId="77777777" w:rsidTr="004B0C2C">
        <w:tc>
          <w:tcPr>
            <w:tcW w:w="54" w:type="dxa"/>
          </w:tcPr>
          <w:p w14:paraId="5875DF2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A77999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FDBE7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81C8E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04492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6DD26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CEF3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18F8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6D297A" w14:textId="77777777" w:rsidR="00CC66FC" w:rsidRDefault="00CC66FC" w:rsidP="004B0C2C">
                  <w:pPr>
                    <w:spacing w:after="0" w:line="240" w:lineRule="auto"/>
                  </w:pPr>
                  <w:r>
                    <w:rPr>
                      <w:rFonts w:ascii="Calibri" w:eastAsia="Calibri" w:hAnsi="Calibri"/>
                      <w:color w:val="000000"/>
                      <w:sz w:val="22"/>
                    </w:rPr>
                    <w:t>Yes</w:t>
                  </w:r>
                </w:p>
              </w:tc>
            </w:tr>
            <w:tr w:rsidR="00CC66FC" w14:paraId="17F9AA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B4AD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1B29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8CA743" w14:textId="77777777" w:rsidR="00CC66FC" w:rsidRDefault="00CC66FC" w:rsidP="004B0C2C">
                  <w:pPr>
                    <w:spacing w:after="0" w:line="240" w:lineRule="auto"/>
                  </w:pPr>
                  <w:r>
                    <w:rPr>
                      <w:rFonts w:eastAsia="Arial"/>
                      <w:color w:val="000000"/>
                    </w:rPr>
                    <w:t>Yes</w:t>
                  </w:r>
                </w:p>
              </w:tc>
            </w:tr>
            <w:tr w:rsidR="00CC66FC" w14:paraId="764424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1B59A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B8FA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D29252" w14:textId="77777777" w:rsidR="00CC66FC" w:rsidRDefault="00CC66FC" w:rsidP="004B0C2C">
                  <w:pPr>
                    <w:spacing w:after="0" w:line="240" w:lineRule="auto"/>
                  </w:pPr>
                  <w:r>
                    <w:rPr>
                      <w:rFonts w:ascii="Calibri" w:eastAsia="Calibri" w:hAnsi="Calibri"/>
                      <w:color w:val="000000"/>
                      <w:sz w:val="22"/>
                    </w:rPr>
                    <w:t>1</w:t>
                  </w:r>
                </w:p>
              </w:tc>
            </w:tr>
            <w:tr w:rsidR="00CC66FC" w14:paraId="77F845A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35BB1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565CC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333EAC" w14:textId="77777777" w:rsidR="00CC66FC" w:rsidRDefault="00CC66FC" w:rsidP="004B0C2C">
                  <w:pPr>
                    <w:spacing w:after="0" w:line="240" w:lineRule="auto"/>
                  </w:pPr>
                  <w:r>
                    <w:rPr>
                      <w:rFonts w:ascii="Calibri" w:eastAsia="Calibri" w:hAnsi="Calibri"/>
                      <w:color w:val="000000"/>
                      <w:sz w:val="22"/>
                    </w:rPr>
                    <w:t>2</w:t>
                  </w:r>
                </w:p>
              </w:tc>
            </w:tr>
          </w:tbl>
          <w:p w14:paraId="0A9499D8" w14:textId="77777777" w:rsidR="00CC66FC" w:rsidRDefault="00CC66FC" w:rsidP="004B0C2C">
            <w:pPr>
              <w:spacing w:after="0" w:line="240" w:lineRule="auto"/>
            </w:pPr>
          </w:p>
        </w:tc>
        <w:tc>
          <w:tcPr>
            <w:tcW w:w="149" w:type="dxa"/>
          </w:tcPr>
          <w:p w14:paraId="01DEB14A" w14:textId="77777777" w:rsidR="00CC66FC" w:rsidRDefault="00CC66FC" w:rsidP="004B0C2C">
            <w:pPr>
              <w:pStyle w:val="EmptyCellLayoutStyle"/>
              <w:spacing w:after="0" w:line="240" w:lineRule="auto"/>
            </w:pPr>
          </w:p>
        </w:tc>
      </w:tr>
      <w:tr w:rsidR="00CC66FC" w14:paraId="4B234891" w14:textId="77777777" w:rsidTr="004B0C2C">
        <w:trPr>
          <w:trHeight w:val="80"/>
        </w:trPr>
        <w:tc>
          <w:tcPr>
            <w:tcW w:w="54" w:type="dxa"/>
          </w:tcPr>
          <w:p w14:paraId="69695FCB" w14:textId="77777777" w:rsidR="00CC66FC" w:rsidRDefault="00CC66FC" w:rsidP="004B0C2C">
            <w:pPr>
              <w:pStyle w:val="EmptyCellLayoutStyle"/>
              <w:spacing w:after="0" w:line="240" w:lineRule="auto"/>
            </w:pPr>
          </w:p>
        </w:tc>
        <w:tc>
          <w:tcPr>
            <w:tcW w:w="10395" w:type="dxa"/>
          </w:tcPr>
          <w:p w14:paraId="0A8CE151" w14:textId="77777777" w:rsidR="00CC66FC" w:rsidRDefault="00CC66FC" w:rsidP="004B0C2C">
            <w:pPr>
              <w:pStyle w:val="EmptyCellLayoutStyle"/>
              <w:spacing w:after="0" w:line="240" w:lineRule="auto"/>
            </w:pPr>
          </w:p>
        </w:tc>
        <w:tc>
          <w:tcPr>
            <w:tcW w:w="149" w:type="dxa"/>
          </w:tcPr>
          <w:p w14:paraId="59AC897C" w14:textId="77777777" w:rsidR="00CC66FC" w:rsidRDefault="00CC66FC" w:rsidP="004B0C2C">
            <w:pPr>
              <w:pStyle w:val="EmptyCellLayoutStyle"/>
              <w:spacing w:after="0" w:line="240" w:lineRule="auto"/>
            </w:pPr>
          </w:p>
        </w:tc>
      </w:tr>
    </w:tbl>
    <w:p w14:paraId="23A3B972" w14:textId="77777777" w:rsidR="00CC66FC" w:rsidRDefault="00CC66FC" w:rsidP="00CC66FC">
      <w:pPr>
        <w:spacing w:after="0" w:line="240" w:lineRule="auto"/>
      </w:pPr>
    </w:p>
    <w:p w14:paraId="5B0E0AED" w14:textId="77777777" w:rsidR="00CC66FC" w:rsidRDefault="00CC66FC" w:rsidP="00CC66FC">
      <w:pPr>
        <w:spacing w:after="0" w:line="240" w:lineRule="auto"/>
      </w:pPr>
      <w:r>
        <w:rPr>
          <w:rFonts w:ascii="Calibri" w:eastAsia="Calibri" w:hAnsi="Calibri"/>
          <w:b/>
          <w:color w:val="6495ED"/>
          <w:sz w:val="22"/>
        </w:rPr>
        <w:t>MSSQL 2014: Failure occurred during database recovery</w:t>
      </w:r>
    </w:p>
    <w:p w14:paraId="44C60EFF" w14:textId="77777777" w:rsidR="00CC66FC" w:rsidRDefault="00CC66FC" w:rsidP="00CC66FC">
      <w:pPr>
        <w:spacing w:after="0" w:line="240" w:lineRule="auto"/>
      </w:pPr>
      <w:r>
        <w:rPr>
          <w:rFonts w:ascii="Calibri" w:eastAsia="Calibri" w:hAnsi="Calibri"/>
          <w:color w:val="000000"/>
          <w:sz w:val="22"/>
        </w:rPr>
        <w:t>This error occurs when SQL Server fails to recover a database successfully when it is brought online.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A42AA8C" w14:textId="77777777" w:rsidTr="004B0C2C">
        <w:trPr>
          <w:trHeight w:val="54"/>
        </w:trPr>
        <w:tc>
          <w:tcPr>
            <w:tcW w:w="54" w:type="dxa"/>
          </w:tcPr>
          <w:p w14:paraId="7D3A31DD" w14:textId="77777777" w:rsidR="00CC66FC" w:rsidRDefault="00CC66FC" w:rsidP="004B0C2C">
            <w:pPr>
              <w:pStyle w:val="EmptyCellLayoutStyle"/>
              <w:spacing w:after="0" w:line="240" w:lineRule="auto"/>
            </w:pPr>
          </w:p>
        </w:tc>
        <w:tc>
          <w:tcPr>
            <w:tcW w:w="10395" w:type="dxa"/>
          </w:tcPr>
          <w:p w14:paraId="3C97D456" w14:textId="77777777" w:rsidR="00CC66FC" w:rsidRDefault="00CC66FC" w:rsidP="004B0C2C">
            <w:pPr>
              <w:pStyle w:val="EmptyCellLayoutStyle"/>
              <w:spacing w:after="0" w:line="240" w:lineRule="auto"/>
            </w:pPr>
          </w:p>
        </w:tc>
        <w:tc>
          <w:tcPr>
            <w:tcW w:w="149" w:type="dxa"/>
          </w:tcPr>
          <w:p w14:paraId="27B9B432" w14:textId="77777777" w:rsidR="00CC66FC" w:rsidRDefault="00CC66FC" w:rsidP="004B0C2C">
            <w:pPr>
              <w:pStyle w:val="EmptyCellLayoutStyle"/>
              <w:spacing w:after="0" w:line="240" w:lineRule="auto"/>
            </w:pPr>
          </w:p>
        </w:tc>
      </w:tr>
      <w:tr w:rsidR="00CC66FC" w14:paraId="44E29CDE" w14:textId="77777777" w:rsidTr="004B0C2C">
        <w:tc>
          <w:tcPr>
            <w:tcW w:w="54" w:type="dxa"/>
          </w:tcPr>
          <w:p w14:paraId="0A95822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3CFD8E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AF862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B9B05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B02D8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BA09D5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0102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9390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EBC76" w14:textId="77777777" w:rsidR="00CC66FC" w:rsidRDefault="00CC66FC" w:rsidP="004B0C2C">
                  <w:pPr>
                    <w:spacing w:after="0" w:line="240" w:lineRule="auto"/>
                  </w:pPr>
                  <w:r>
                    <w:rPr>
                      <w:rFonts w:ascii="Calibri" w:eastAsia="Calibri" w:hAnsi="Calibri"/>
                      <w:color w:val="000000"/>
                      <w:sz w:val="22"/>
                    </w:rPr>
                    <w:t>Yes</w:t>
                  </w:r>
                </w:p>
              </w:tc>
            </w:tr>
            <w:tr w:rsidR="00CC66FC" w14:paraId="6B0913D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C0B50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C82C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2454B" w14:textId="77777777" w:rsidR="00CC66FC" w:rsidRDefault="00CC66FC" w:rsidP="004B0C2C">
                  <w:pPr>
                    <w:spacing w:after="0" w:line="240" w:lineRule="auto"/>
                  </w:pPr>
                  <w:r>
                    <w:rPr>
                      <w:rFonts w:eastAsia="Arial"/>
                      <w:color w:val="000000"/>
                    </w:rPr>
                    <w:t>Yes</w:t>
                  </w:r>
                </w:p>
              </w:tc>
            </w:tr>
            <w:tr w:rsidR="00CC66FC" w14:paraId="520BBD0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B889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395A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19D49" w14:textId="77777777" w:rsidR="00CC66FC" w:rsidRDefault="00CC66FC" w:rsidP="004B0C2C">
                  <w:pPr>
                    <w:spacing w:after="0" w:line="240" w:lineRule="auto"/>
                  </w:pPr>
                  <w:r>
                    <w:rPr>
                      <w:rFonts w:ascii="Calibri" w:eastAsia="Calibri" w:hAnsi="Calibri"/>
                      <w:color w:val="000000"/>
                      <w:sz w:val="22"/>
                    </w:rPr>
                    <w:t>2</w:t>
                  </w:r>
                </w:p>
              </w:tc>
            </w:tr>
            <w:tr w:rsidR="00CC66FC" w14:paraId="604B2CD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5FA8A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D528B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86DFF9" w14:textId="77777777" w:rsidR="00CC66FC" w:rsidRDefault="00CC66FC" w:rsidP="004B0C2C">
                  <w:pPr>
                    <w:spacing w:after="0" w:line="240" w:lineRule="auto"/>
                  </w:pPr>
                  <w:r>
                    <w:rPr>
                      <w:rFonts w:ascii="Calibri" w:eastAsia="Calibri" w:hAnsi="Calibri"/>
                      <w:color w:val="000000"/>
                      <w:sz w:val="22"/>
                    </w:rPr>
                    <w:t>2</w:t>
                  </w:r>
                </w:p>
              </w:tc>
            </w:tr>
          </w:tbl>
          <w:p w14:paraId="3F044F0F" w14:textId="77777777" w:rsidR="00CC66FC" w:rsidRDefault="00CC66FC" w:rsidP="004B0C2C">
            <w:pPr>
              <w:spacing w:after="0" w:line="240" w:lineRule="auto"/>
            </w:pPr>
          </w:p>
        </w:tc>
        <w:tc>
          <w:tcPr>
            <w:tcW w:w="149" w:type="dxa"/>
          </w:tcPr>
          <w:p w14:paraId="2359BE34" w14:textId="77777777" w:rsidR="00CC66FC" w:rsidRDefault="00CC66FC" w:rsidP="004B0C2C">
            <w:pPr>
              <w:pStyle w:val="EmptyCellLayoutStyle"/>
              <w:spacing w:after="0" w:line="240" w:lineRule="auto"/>
            </w:pPr>
          </w:p>
        </w:tc>
      </w:tr>
      <w:tr w:rsidR="00CC66FC" w14:paraId="02B74B1B" w14:textId="77777777" w:rsidTr="004B0C2C">
        <w:trPr>
          <w:trHeight w:val="80"/>
        </w:trPr>
        <w:tc>
          <w:tcPr>
            <w:tcW w:w="54" w:type="dxa"/>
          </w:tcPr>
          <w:p w14:paraId="44A8D188" w14:textId="77777777" w:rsidR="00CC66FC" w:rsidRDefault="00CC66FC" w:rsidP="004B0C2C">
            <w:pPr>
              <w:pStyle w:val="EmptyCellLayoutStyle"/>
              <w:spacing w:after="0" w:line="240" w:lineRule="auto"/>
            </w:pPr>
          </w:p>
        </w:tc>
        <w:tc>
          <w:tcPr>
            <w:tcW w:w="10395" w:type="dxa"/>
          </w:tcPr>
          <w:p w14:paraId="1B7B22EE" w14:textId="77777777" w:rsidR="00CC66FC" w:rsidRDefault="00CC66FC" w:rsidP="004B0C2C">
            <w:pPr>
              <w:pStyle w:val="EmptyCellLayoutStyle"/>
              <w:spacing w:after="0" w:line="240" w:lineRule="auto"/>
            </w:pPr>
          </w:p>
        </w:tc>
        <w:tc>
          <w:tcPr>
            <w:tcW w:w="149" w:type="dxa"/>
          </w:tcPr>
          <w:p w14:paraId="5DF7B3BD" w14:textId="77777777" w:rsidR="00CC66FC" w:rsidRDefault="00CC66FC" w:rsidP="004B0C2C">
            <w:pPr>
              <w:pStyle w:val="EmptyCellLayoutStyle"/>
              <w:spacing w:after="0" w:line="240" w:lineRule="auto"/>
            </w:pPr>
          </w:p>
        </w:tc>
      </w:tr>
    </w:tbl>
    <w:p w14:paraId="4CC8FE6F" w14:textId="77777777" w:rsidR="00CC66FC" w:rsidRDefault="00CC66FC" w:rsidP="00CC66FC">
      <w:pPr>
        <w:spacing w:after="0" w:line="240" w:lineRule="auto"/>
      </w:pPr>
    </w:p>
    <w:p w14:paraId="55D5C7EF" w14:textId="77777777" w:rsidR="00CC66FC" w:rsidRDefault="00CC66FC" w:rsidP="00CC66FC">
      <w:pPr>
        <w:spacing w:after="0" w:line="240" w:lineRule="auto"/>
      </w:pPr>
      <w:r>
        <w:rPr>
          <w:rFonts w:ascii="Calibri" w:eastAsia="Calibri" w:hAnsi="Calibri"/>
          <w:b/>
          <w:color w:val="6495ED"/>
          <w:sz w:val="22"/>
        </w:rPr>
        <w:t>MSSQL 2014: Table error:  Unexpected page type</w:t>
      </w:r>
    </w:p>
    <w:p w14:paraId="056403FA" w14:textId="77777777" w:rsidR="00CC66FC" w:rsidRDefault="00CC66FC" w:rsidP="00CC66FC">
      <w:pPr>
        <w:spacing w:after="0" w:line="240" w:lineRule="auto"/>
      </w:pPr>
      <w:r>
        <w:rPr>
          <w:rFonts w:ascii="Calibri" w:eastAsia="Calibri" w:hAnsi="Calibri"/>
          <w:color w:val="000000"/>
          <w:sz w:val="22"/>
        </w:rPr>
        <w:t>Page P_ID had a page type that was unexpected by the code trying to interpret it. The page is marked allocated, however, which is why the DBCC code is trying to interpret it.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B07F3F7" w14:textId="77777777" w:rsidTr="004B0C2C">
        <w:trPr>
          <w:trHeight w:val="54"/>
        </w:trPr>
        <w:tc>
          <w:tcPr>
            <w:tcW w:w="54" w:type="dxa"/>
          </w:tcPr>
          <w:p w14:paraId="68F953BA" w14:textId="77777777" w:rsidR="00CC66FC" w:rsidRDefault="00CC66FC" w:rsidP="004B0C2C">
            <w:pPr>
              <w:pStyle w:val="EmptyCellLayoutStyle"/>
              <w:spacing w:after="0" w:line="240" w:lineRule="auto"/>
            </w:pPr>
          </w:p>
        </w:tc>
        <w:tc>
          <w:tcPr>
            <w:tcW w:w="10395" w:type="dxa"/>
          </w:tcPr>
          <w:p w14:paraId="400DF278" w14:textId="77777777" w:rsidR="00CC66FC" w:rsidRDefault="00CC66FC" w:rsidP="004B0C2C">
            <w:pPr>
              <w:pStyle w:val="EmptyCellLayoutStyle"/>
              <w:spacing w:after="0" w:line="240" w:lineRule="auto"/>
            </w:pPr>
          </w:p>
        </w:tc>
        <w:tc>
          <w:tcPr>
            <w:tcW w:w="149" w:type="dxa"/>
          </w:tcPr>
          <w:p w14:paraId="721BAEA5" w14:textId="77777777" w:rsidR="00CC66FC" w:rsidRDefault="00CC66FC" w:rsidP="004B0C2C">
            <w:pPr>
              <w:pStyle w:val="EmptyCellLayoutStyle"/>
              <w:spacing w:after="0" w:line="240" w:lineRule="auto"/>
            </w:pPr>
          </w:p>
        </w:tc>
      </w:tr>
      <w:tr w:rsidR="00CC66FC" w14:paraId="620E74AF" w14:textId="77777777" w:rsidTr="004B0C2C">
        <w:tc>
          <w:tcPr>
            <w:tcW w:w="54" w:type="dxa"/>
          </w:tcPr>
          <w:p w14:paraId="6B2726A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C644A0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03431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31A29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3787D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9896E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7F9F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CED9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2AB0B" w14:textId="77777777" w:rsidR="00CC66FC" w:rsidRDefault="00CC66FC" w:rsidP="004B0C2C">
                  <w:pPr>
                    <w:spacing w:after="0" w:line="240" w:lineRule="auto"/>
                  </w:pPr>
                  <w:r>
                    <w:rPr>
                      <w:rFonts w:ascii="Calibri" w:eastAsia="Calibri" w:hAnsi="Calibri"/>
                      <w:color w:val="000000"/>
                      <w:sz w:val="22"/>
                    </w:rPr>
                    <w:t>Yes</w:t>
                  </w:r>
                </w:p>
              </w:tc>
            </w:tr>
            <w:tr w:rsidR="00CC66FC" w14:paraId="08FCE84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1971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F687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85049" w14:textId="77777777" w:rsidR="00CC66FC" w:rsidRDefault="00CC66FC" w:rsidP="004B0C2C">
                  <w:pPr>
                    <w:spacing w:after="0" w:line="240" w:lineRule="auto"/>
                  </w:pPr>
                  <w:r>
                    <w:rPr>
                      <w:rFonts w:eastAsia="Arial"/>
                      <w:color w:val="000000"/>
                    </w:rPr>
                    <w:t>Yes</w:t>
                  </w:r>
                </w:p>
              </w:tc>
            </w:tr>
            <w:tr w:rsidR="00CC66FC" w14:paraId="204662A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8751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1BAA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420F01" w14:textId="77777777" w:rsidR="00CC66FC" w:rsidRDefault="00CC66FC" w:rsidP="004B0C2C">
                  <w:pPr>
                    <w:spacing w:after="0" w:line="240" w:lineRule="auto"/>
                  </w:pPr>
                  <w:r>
                    <w:rPr>
                      <w:rFonts w:ascii="Calibri" w:eastAsia="Calibri" w:hAnsi="Calibri"/>
                      <w:color w:val="000000"/>
                      <w:sz w:val="22"/>
                    </w:rPr>
                    <w:t>1</w:t>
                  </w:r>
                </w:p>
              </w:tc>
            </w:tr>
            <w:tr w:rsidR="00CC66FC" w14:paraId="79D85BA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43202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34FAD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88DECF" w14:textId="77777777" w:rsidR="00CC66FC" w:rsidRDefault="00CC66FC" w:rsidP="004B0C2C">
                  <w:pPr>
                    <w:spacing w:after="0" w:line="240" w:lineRule="auto"/>
                  </w:pPr>
                  <w:r>
                    <w:rPr>
                      <w:rFonts w:ascii="Calibri" w:eastAsia="Calibri" w:hAnsi="Calibri"/>
                      <w:color w:val="000000"/>
                      <w:sz w:val="22"/>
                    </w:rPr>
                    <w:t>2</w:t>
                  </w:r>
                </w:p>
              </w:tc>
            </w:tr>
          </w:tbl>
          <w:p w14:paraId="7C41E9B0" w14:textId="77777777" w:rsidR="00CC66FC" w:rsidRDefault="00CC66FC" w:rsidP="004B0C2C">
            <w:pPr>
              <w:spacing w:after="0" w:line="240" w:lineRule="auto"/>
            </w:pPr>
          </w:p>
        </w:tc>
        <w:tc>
          <w:tcPr>
            <w:tcW w:w="149" w:type="dxa"/>
          </w:tcPr>
          <w:p w14:paraId="07AF103C" w14:textId="77777777" w:rsidR="00CC66FC" w:rsidRDefault="00CC66FC" w:rsidP="004B0C2C">
            <w:pPr>
              <w:pStyle w:val="EmptyCellLayoutStyle"/>
              <w:spacing w:after="0" w:line="240" w:lineRule="auto"/>
            </w:pPr>
          </w:p>
        </w:tc>
      </w:tr>
      <w:tr w:rsidR="00CC66FC" w14:paraId="0661ACDC" w14:textId="77777777" w:rsidTr="004B0C2C">
        <w:trPr>
          <w:trHeight w:val="80"/>
        </w:trPr>
        <w:tc>
          <w:tcPr>
            <w:tcW w:w="54" w:type="dxa"/>
          </w:tcPr>
          <w:p w14:paraId="5F9F41D4" w14:textId="77777777" w:rsidR="00CC66FC" w:rsidRDefault="00CC66FC" w:rsidP="004B0C2C">
            <w:pPr>
              <w:pStyle w:val="EmptyCellLayoutStyle"/>
              <w:spacing w:after="0" w:line="240" w:lineRule="auto"/>
            </w:pPr>
          </w:p>
        </w:tc>
        <w:tc>
          <w:tcPr>
            <w:tcW w:w="10395" w:type="dxa"/>
          </w:tcPr>
          <w:p w14:paraId="7BAD3D33" w14:textId="77777777" w:rsidR="00CC66FC" w:rsidRDefault="00CC66FC" w:rsidP="004B0C2C">
            <w:pPr>
              <w:pStyle w:val="EmptyCellLayoutStyle"/>
              <w:spacing w:after="0" w:line="240" w:lineRule="auto"/>
            </w:pPr>
          </w:p>
        </w:tc>
        <w:tc>
          <w:tcPr>
            <w:tcW w:w="149" w:type="dxa"/>
          </w:tcPr>
          <w:p w14:paraId="4011CFE7" w14:textId="77777777" w:rsidR="00CC66FC" w:rsidRDefault="00CC66FC" w:rsidP="004B0C2C">
            <w:pPr>
              <w:pStyle w:val="EmptyCellLayoutStyle"/>
              <w:spacing w:after="0" w:line="240" w:lineRule="auto"/>
            </w:pPr>
          </w:p>
        </w:tc>
      </w:tr>
    </w:tbl>
    <w:p w14:paraId="6C312286" w14:textId="77777777" w:rsidR="00CC66FC" w:rsidRDefault="00CC66FC" w:rsidP="00CC66FC">
      <w:pPr>
        <w:spacing w:after="0" w:line="240" w:lineRule="auto"/>
      </w:pPr>
    </w:p>
    <w:p w14:paraId="34066E22" w14:textId="77777777" w:rsidR="00CC66FC" w:rsidRDefault="00CC66FC" w:rsidP="00CC66FC">
      <w:pPr>
        <w:spacing w:after="0" w:line="240" w:lineRule="auto"/>
      </w:pPr>
      <w:r>
        <w:rPr>
          <w:rFonts w:ascii="Calibri" w:eastAsia="Calibri" w:hAnsi="Calibri"/>
          <w:b/>
          <w:color w:val="6495ED"/>
          <w:sz w:val="22"/>
        </w:rPr>
        <w:t>MSSQL 2014: An error occurred in the SQL Server Service Broker message transmitter</w:t>
      </w:r>
    </w:p>
    <w:p w14:paraId="75BBE723" w14:textId="77777777" w:rsidR="00CC66FC" w:rsidRDefault="00CC66FC" w:rsidP="00CC66FC">
      <w:pPr>
        <w:spacing w:after="0" w:line="240" w:lineRule="auto"/>
      </w:pPr>
      <w:r>
        <w:rPr>
          <w:rFonts w:ascii="Calibri" w:eastAsia="Calibri" w:hAnsi="Calibri"/>
          <w:color w:val="000000"/>
          <w:sz w:val="22"/>
        </w:rPr>
        <w:t>SQL Server Service Broker message transmitter detected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2FCCE89" w14:textId="77777777" w:rsidTr="004B0C2C">
        <w:trPr>
          <w:trHeight w:val="54"/>
        </w:trPr>
        <w:tc>
          <w:tcPr>
            <w:tcW w:w="54" w:type="dxa"/>
          </w:tcPr>
          <w:p w14:paraId="449F3349" w14:textId="77777777" w:rsidR="00CC66FC" w:rsidRDefault="00CC66FC" w:rsidP="004B0C2C">
            <w:pPr>
              <w:pStyle w:val="EmptyCellLayoutStyle"/>
              <w:spacing w:after="0" w:line="240" w:lineRule="auto"/>
            </w:pPr>
          </w:p>
        </w:tc>
        <w:tc>
          <w:tcPr>
            <w:tcW w:w="10395" w:type="dxa"/>
          </w:tcPr>
          <w:p w14:paraId="2A7F3DE1" w14:textId="77777777" w:rsidR="00CC66FC" w:rsidRDefault="00CC66FC" w:rsidP="004B0C2C">
            <w:pPr>
              <w:pStyle w:val="EmptyCellLayoutStyle"/>
              <w:spacing w:after="0" w:line="240" w:lineRule="auto"/>
            </w:pPr>
          </w:p>
        </w:tc>
        <w:tc>
          <w:tcPr>
            <w:tcW w:w="149" w:type="dxa"/>
          </w:tcPr>
          <w:p w14:paraId="6E75A9B7" w14:textId="77777777" w:rsidR="00CC66FC" w:rsidRDefault="00CC66FC" w:rsidP="004B0C2C">
            <w:pPr>
              <w:pStyle w:val="EmptyCellLayoutStyle"/>
              <w:spacing w:after="0" w:line="240" w:lineRule="auto"/>
            </w:pPr>
          </w:p>
        </w:tc>
      </w:tr>
      <w:tr w:rsidR="00CC66FC" w14:paraId="44DF600E" w14:textId="77777777" w:rsidTr="004B0C2C">
        <w:tc>
          <w:tcPr>
            <w:tcW w:w="54" w:type="dxa"/>
          </w:tcPr>
          <w:p w14:paraId="278C3DC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532755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29E2B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EC4D6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61E24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322F8F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CB6EC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64C32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F44E6" w14:textId="77777777" w:rsidR="00CC66FC" w:rsidRDefault="00CC66FC" w:rsidP="004B0C2C">
                  <w:pPr>
                    <w:spacing w:after="0" w:line="240" w:lineRule="auto"/>
                  </w:pPr>
                  <w:r>
                    <w:rPr>
                      <w:rFonts w:ascii="Calibri" w:eastAsia="Calibri" w:hAnsi="Calibri"/>
                      <w:color w:val="000000"/>
                      <w:sz w:val="22"/>
                    </w:rPr>
                    <w:t>Yes</w:t>
                  </w:r>
                </w:p>
              </w:tc>
            </w:tr>
            <w:tr w:rsidR="00CC66FC" w14:paraId="71EBB1E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59AD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1B05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D63CE9" w14:textId="77777777" w:rsidR="00CC66FC" w:rsidRDefault="00CC66FC" w:rsidP="004B0C2C">
                  <w:pPr>
                    <w:spacing w:after="0" w:line="240" w:lineRule="auto"/>
                  </w:pPr>
                  <w:r>
                    <w:rPr>
                      <w:rFonts w:eastAsia="Arial"/>
                      <w:color w:val="000000"/>
                    </w:rPr>
                    <w:t>Yes</w:t>
                  </w:r>
                </w:p>
              </w:tc>
            </w:tr>
            <w:tr w:rsidR="00CC66FC" w14:paraId="5413F87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4BD1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7E56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8F24B" w14:textId="77777777" w:rsidR="00CC66FC" w:rsidRDefault="00CC66FC" w:rsidP="004B0C2C">
                  <w:pPr>
                    <w:spacing w:after="0" w:line="240" w:lineRule="auto"/>
                  </w:pPr>
                  <w:r>
                    <w:rPr>
                      <w:rFonts w:ascii="Calibri" w:eastAsia="Calibri" w:hAnsi="Calibri"/>
                      <w:color w:val="000000"/>
                      <w:sz w:val="22"/>
                    </w:rPr>
                    <w:t>1</w:t>
                  </w:r>
                </w:p>
              </w:tc>
            </w:tr>
            <w:tr w:rsidR="00CC66FC" w14:paraId="14984C3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2FE98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1F13B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4469B7" w14:textId="77777777" w:rsidR="00CC66FC" w:rsidRDefault="00CC66FC" w:rsidP="004B0C2C">
                  <w:pPr>
                    <w:spacing w:after="0" w:line="240" w:lineRule="auto"/>
                  </w:pPr>
                  <w:r>
                    <w:rPr>
                      <w:rFonts w:ascii="Calibri" w:eastAsia="Calibri" w:hAnsi="Calibri"/>
                      <w:color w:val="000000"/>
                      <w:sz w:val="22"/>
                    </w:rPr>
                    <w:t>2</w:t>
                  </w:r>
                </w:p>
              </w:tc>
            </w:tr>
          </w:tbl>
          <w:p w14:paraId="31B11022" w14:textId="77777777" w:rsidR="00CC66FC" w:rsidRDefault="00CC66FC" w:rsidP="004B0C2C">
            <w:pPr>
              <w:spacing w:after="0" w:line="240" w:lineRule="auto"/>
            </w:pPr>
          </w:p>
        </w:tc>
        <w:tc>
          <w:tcPr>
            <w:tcW w:w="149" w:type="dxa"/>
          </w:tcPr>
          <w:p w14:paraId="70C4B1A1" w14:textId="77777777" w:rsidR="00CC66FC" w:rsidRDefault="00CC66FC" w:rsidP="004B0C2C">
            <w:pPr>
              <w:pStyle w:val="EmptyCellLayoutStyle"/>
              <w:spacing w:after="0" w:line="240" w:lineRule="auto"/>
            </w:pPr>
          </w:p>
        </w:tc>
      </w:tr>
      <w:tr w:rsidR="00CC66FC" w14:paraId="33724640" w14:textId="77777777" w:rsidTr="004B0C2C">
        <w:trPr>
          <w:trHeight w:val="80"/>
        </w:trPr>
        <w:tc>
          <w:tcPr>
            <w:tcW w:w="54" w:type="dxa"/>
          </w:tcPr>
          <w:p w14:paraId="4874C896" w14:textId="77777777" w:rsidR="00CC66FC" w:rsidRDefault="00CC66FC" w:rsidP="004B0C2C">
            <w:pPr>
              <w:pStyle w:val="EmptyCellLayoutStyle"/>
              <w:spacing w:after="0" w:line="240" w:lineRule="auto"/>
            </w:pPr>
          </w:p>
        </w:tc>
        <w:tc>
          <w:tcPr>
            <w:tcW w:w="10395" w:type="dxa"/>
          </w:tcPr>
          <w:p w14:paraId="433FF19E" w14:textId="77777777" w:rsidR="00CC66FC" w:rsidRDefault="00CC66FC" w:rsidP="004B0C2C">
            <w:pPr>
              <w:pStyle w:val="EmptyCellLayoutStyle"/>
              <w:spacing w:after="0" w:line="240" w:lineRule="auto"/>
            </w:pPr>
          </w:p>
        </w:tc>
        <w:tc>
          <w:tcPr>
            <w:tcW w:w="149" w:type="dxa"/>
          </w:tcPr>
          <w:p w14:paraId="07250D0C" w14:textId="77777777" w:rsidR="00CC66FC" w:rsidRDefault="00CC66FC" w:rsidP="004B0C2C">
            <w:pPr>
              <w:pStyle w:val="EmptyCellLayoutStyle"/>
              <w:spacing w:after="0" w:line="240" w:lineRule="auto"/>
            </w:pPr>
          </w:p>
        </w:tc>
      </w:tr>
    </w:tbl>
    <w:p w14:paraId="41FDC444" w14:textId="77777777" w:rsidR="00CC66FC" w:rsidRDefault="00CC66FC" w:rsidP="00CC66FC">
      <w:pPr>
        <w:spacing w:after="0" w:line="240" w:lineRule="auto"/>
      </w:pPr>
    </w:p>
    <w:p w14:paraId="3F5F3554" w14:textId="77777777" w:rsidR="00CC66FC" w:rsidRDefault="00CC66FC" w:rsidP="00CC66FC">
      <w:pPr>
        <w:spacing w:after="0" w:line="240" w:lineRule="auto"/>
      </w:pPr>
      <w:r>
        <w:rPr>
          <w:rFonts w:ascii="Calibri" w:eastAsia="Calibri" w:hAnsi="Calibri"/>
          <w:b/>
          <w:color w:val="6495ED"/>
          <w:sz w:val="22"/>
        </w:rPr>
        <w:t>MSSQL 2014: Database Backup Failed To Complete</w:t>
      </w:r>
    </w:p>
    <w:p w14:paraId="428D9C13" w14:textId="77777777" w:rsidR="00CC66FC" w:rsidRDefault="00CC66FC" w:rsidP="00CC66FC">
      <w:pPr>
        <w:spacing w:after="0" w:line="240" w:lineRule="auto"/>
      </w:pPr>
      <w:r>
        <w:rPr>
          <w:rFonts w:ascii="Calibri" w:eastAsia="Calibri" w:hAnsi="Calibri"/>
          <w:color w:val="000000"/>
          <w:sz w:val="22"/>
        </w:rPr>
        <w:t>BACKUP failed to complete the command.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ECECA31" w14:textId="77777777" w:rsidTr="004B0C2C">
        <w:trPr>
          <w:trHeight w:val="54"/>
        </w:trPr>
        <w:tc>
          <w:tcPr>
            <w:tcW w:w="54" w:type="dxa"/>
          </w:tcPr>
          <w:p w14:paraId="4DA96675" w14:textId="77777777" w:rsidR="00CC66FC" w:rsidRDefault="00CC66FC" w:rsidP="004B0C2C">
            <w:pPr>
              <w:pStyle w:val="EmptyCellLayoutStyle"/>
              <w:spacing w:after="0" w:line="240" w:lineRule="auto"/>
            </w:pPr>
          </w:p>
        </w:tc>
        <w:tc>
          <w:tcPr>
            <w:tcW w:w="10395" w:type="dxa"/>
          </w:tcPr>
          <w:p w14:paraId="76CC835F" w14:textId="77777777" w:rsidR="00CC66FC" w:rsidRDefault="00CC66FC" w:rsidP="004B0C2C">
            <w:pPr>
              <w:pStyle w:val="EmptyCellLayoutStyle"/>
              <w:spacing w:after="0" w:line="240" w:lineRule="auto"/>
            </w:pPr>
          </w:p>
        </w:tc>
        <w:tc>
          <w:tcPr>
            <w:tcW w:w="149" w:type="dxa"/>
          </w:tcPr>
          <w:p w14:paraId="1ED8D0CB" w14:textId="77777777" w:rsidR="00CC66FC" w:rsidRDefault="00CC66FC" w:rsidP="004B0C2C">
            <w:pPr>
              <w:pStyle w:val="EmptyCellLayoutStyle"/>
              <w:spacing w:after="0" w:line="240" w:lineRule="auto"/>
            </w:pPr>
          </w:p>
        </w:tc>
      </w:tr>
      <w:tr w:rsidR="00CC66FC" w14:paraId="3FD7FD45" w14:textId="77777777" w:rsidTr="004B0C2C">
        <w:tc>
          <w:tcPr>
            <w:tcW w:w="54" w:type="dxa"/>
          </w:tcPr>
          <w:p w14:paraId="5E2FC0D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386BF7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051E6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6CB87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ECFBD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5C40A6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D5B2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4ED64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7F96AC" w14:textId="77777777" w:rsidR="00CC66FC" w:rsidRDefault="00CC66FC" w:rsidP="004B0C2C">
                  <w:pPr>
                    <w:spacing w:after="0" w:line="240" w:lineRule="auto"/>
                  </w:pPr>
                  <w:r>
                    <w:rPr>
                      <w:rFonts w:ascii="Calibri" w:eastAsia="Calibri" w:hAnsi="Calibri"/>
                      <w:color w:val="000000"/>
                      <w:sz w:val="22"/>
                    </w:rPr>
                    <w:t>Yes</w:t>
                  </w:r>
                </w:p>
              </w:tc>
            </w:tr>
            <w:tr w:rsidR="00CC66FC" w14:paraId="7664AD4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CF8A3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F69C2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05548" w14:textId="77777777" w:rsidR="00CC66FC" w:rsidRDefault="00CC66FC" w:rsidP="004B0C2C">
                  <w:pPr>
                    <w:spacing w:after="0" w:line="240" w:lineRule="auto"/>
                  </w:pPr>
                  <w:r>
                    <w:rPr>
                      <w:rFonts w:eastAsia="Arial"/>
                      <w:color w:val="000000"/>
                    </w:rPr>
                    <w:t>Yes</w:t>
                  </w:r>
                </w:p>
              </w:tc>
            </w:tr>
            <w:tr w:rsidR="00CC66FC" w14:paraId="20DED27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976C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FA53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1E36F" w14:textId="77777777" w:rsidR="00CC66FC" w:rsidRDefault="00CC66FC" w:rsidP="004B0C2C">
                  <w:pPr>
                    <w:spacing w:after="0" w:line="240" w:lineRule="auto"/>
                  </w:pPr>
                  <w:r>
                    <w:rPr>
                      <w:rFonts w:ascii="Calibri" w:eastAsia="Calibri" w:hAnsi="Calibri"/>
                      <w:color w:val="000000"/>
                      <w:sz w:val="22"/>
                    </w:rPr>
                    <w:t>1</w:t>
                  </w:r>
                </w:p>
              </w:tc>
            </w:tr>
            <w:tr w:rsidR="00CC66FC" w14:paraId="4A7FED1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3E1C5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D1228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263303" w14:textId="77777777" w:rsidR="00CC66FC" w:rsidRDefault="00CC66FC" w:rsidP="004B0C2C">
                  <w:pPr>
                    <w:spacing w:after="0" w:line="240" w:lineRule="auto"/>
                  </w:pPr>
                  <w:r>
                    <w:rPr>
                      <w:rFonts w:ascii="Calibri" w:eastAsia="Calibri" w:hAnsi="Calibri"/>
                      <w:color w:val="000000"/>
                      <w:sz w:val="22"/>
                    </w:rPr>
                    <w:t>2</w:t>
                  </w:r>
                </w:p>
              </w:tc>
            </w:tr>
          </w:tbl>
          <w:p w14:paraId="28B7F7C2" w14:textId="77777777" w:rsidR="00CC66FC" w:rsidRDefault="00CC66FC" w:rsidP="004B0C2C">
            <w:pPr>
              <w:spacing w:after="0" w:line="240" w:lineRule="auto"/>
            </w:pPr>
          </w:p>
        </w:tc>
        <w:tc>
          <w:tcPr>
            <w:tcW w:w="149" w:type="dxa"/>
          </w:tcPr>
          <w:p w14:paraId="34A883E0" w14:textId="77777777" w:rsidR="00CC66FC" w:rsidRDefault="00CC66FC" w:rsidP="004B0C2C">
            <w:pPr>
              <w:pStyle w:val="EmptyCellLayoutStyle"/>
              <w:spacing w:after="0" w:line="240" w:lineRule="auto"/>
            </w:pPr>
          </w:p>
        </w:tc>
      </w:tr>
      <w:tr w:rsidR="00CC66FC" w14:paraId="7D7AB83E" w14:textId="77777777" w:rsidTr="004B0C2C">
        <w:trPr>
          <w:trHeight w:val="80"/>
        </w:trPr>
        <w:tc>
          <w:tcPr>
            <w:tcW w:w="54" w:type="dxa"/>
          </w:tcPr>
          <w:p w14:paraId="5C1C1230" w14:textId="77777777" w:rsidR="00CC66FC" w:rsidRDefault="00CC66FC" w:rsidP="004B0C2C">
            <w:pPr>
              <w:pStyle w:val="EmptyCellLayoutStyle"/>
              <w:spacing w:after="0" w:line="240" w:lineRule="auto"/>
            </w:pPr>
          </w:p>
        </w:tc>
        <w:tc>
          <w:tcPr>
            <w:tcW w:w="10395" w:type="dxa"/>
          </w:tcPr>
          <w:p w14:paraId="3BF29846" w14:textId="77777777" w:rsidR="00CC66FC" w:rsidRDefault="00CC66FC" w:rsidP="004B0C2C">
            <w:pPr>
              <w:pStyle w:val="EmptyCellLayoutStyle"/>
              <w:spacing w:after="0" w:line="240" w:lineRule="auto"/>
            </w:pPr>
          </w:p>
        </w:tc>
        <w:tc>
          <w:tcPr>
            <w:tcW w:w="149" w:type="dxa"/>
          </w:tcPr>
          <w:p w14:paraId="64C8914A" w14:textId="77777777" w:rsidR="00CC66FC" w:rsidRDefault="00CC66FC" w:rsidP="004B0C2C">
            <w:pPr>
              <w:pStyle w:val="EmptyCellLayoutStyle"/>
              <w:spacing w:after="0" w:line="240" w:lineRule="auto"/>
            </w:pPr>
          </w:p>
        </w:tc>
      </w:tr>
    </w:tbl>
    <w:p w14:paraId="67FB2618" w14:textId="77777777" w:rsidR="00CC66FC" w:rsidRDefault="00CC66FC" w:rsidP="00CC66FC">
      <w:pPr>
        <w:spacing w:after="0" w:line="240" w:lineRule="auto"/>
      </w:pPr>
    </w:p>
    <w:p w14:paraId="28F1656D" w14:textId="77777777" w:rsidR="00CC66FC" w:rsidRDefault="00CC66FC" w:rsidP="00CC66FC">
      <w:pPr>
        <w:spacing w:after="0" w:line="240" w:lineRule="auto"/>
      </w:pPr>
      <w:r>
        <w:rPr>
          <w:rFonts w:ascii="Calibri" w:eastAsia="Calibri" w:hAnsi="Calibri"/>
          <w:b/>
          <w:color w:val="6495ED"/>
          <w:sz w:val="22"/>
        </w:rPr>
        <w:t>MSSQL 2014: Cannot start service broker manager</w:t>
      </w:r>
    </w:p>
    <w:p w14:paraId="4FCCBFFE" w14:textId="77777777" w:rsidR="00CC66FC" w:rsidRDefault="00CC66FC" w:rsidP="00CC66FC">
      <w:pPr>
        <w:spacing w:after="0" w:line="240" w:lineRule="auto"/>
      </w:pPr>
      <w:r>
        <w:rPr>
          <w:rFonts w:ascii="Calibri" w:eastAsia="Calibri" w:hAnsi="Calibri"/>
          <w:color w:val="000000"/>
          <w:sz w:val="22"/>
        </w:rPr>
        <w:t>The rule triggers an alert when SQL Server cannot start service broker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4D8535C" w14:textId="77777777" w:rsidTr="004B0C2C">
        <w:trPr>
          <w:trHeight w:val="54"/>
        </w:trPr>
        <w:tc>
          <w:tcPr>
            <w:tcW w:w="54" w:type="dxa"/>
          </w:tcPr>
          <w:p w14:paraId="7CEE525B" w14:textId="77777777" w:rsidR="00CC66FC" w:rsidRDefault="00CC66FC" w:rsidP="004B0C2C">
            <w:pPr>
              <w:pStyle w:val="EmptyCellLayoutStyle"/>
              <w:spacing w:after="0" w:line="240" w:lineRule="auto"/>
            </w:pPr>
          </w:p>
        </w:tc>
        <w:tc>
          <w:tcPr>
            <w:tcW w:w="10395" w:type="dxa"/>
          </w:tcPr>
          <w:p w14:paraId="5DDA5A27" w14:textId="77777777" w:rsidR="00CC66FC" w:rsidRDefault="00CC66FC" w:rsidP="004B0C2C">
            <w:pPr>
              <w:pStyle w:val="EmptyCellLayoutStyle"/>
              <w:spacing w:after="0" w:line="240" w:lineRule="auto"/>
            </w:pPr>
          </w:p>
        </w:tc>
        <w:tc>
          <w:tcPr>
            <w:tcW w:w="149" w:type="dxa"/>
          </w:tcPr>
          <w:p w14:paraId="1CC175FE" w14:textId="77777777" w:rsidR="00CC66FC" w:rsidRDefault="00CC66FC" w:rsidP="004B0C2C">
            <w:pPr>
              <w:pStyle w:val="EmptyCellLayoutStyle"/>
              <w:spacing w:after="0" w:line="240" w:lineRule="auto"/>
            </w:pPr>
          </w:p>
        </w:tc>
      </w:tr>
      <w:tr w:rsidR="00CC66FC" w14:paraId="30EF500C" w14:textId="77777777" w:rsidTr="004B0C2C">
        <w:tc>
          <w:tcPr>
            <w:tcW w:w="54" w:type="dxa"/>
          </w:tcPr>
          <w:p w14:paraId="3A02D23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C75918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46F04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7DAAE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11BC6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936A72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C1D1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5C92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30BC0" w14:textId="77777777" w:rsidR="00CC66FC" w:rsidRDefault="00CC66FC" w:rsidP="004B0C2C">
                  <w:pPr>
                    <w:spacing w:after="0" w:line="240" w:lineRule="auto"/>
                  </w:pPr>
                  <w:r>
                    <w:rPr>
                      <w:rFonts w:ascii="Calibri" w:eastAsia="Calibri" w:hAnsi="Calibri"/>
                      <w:color w:val="000000"/>
                      <w:sz w:val="22"/>
                    </w:rPr>
                    <w:t>Yes</w:t>
                  </w:r>
                </w:p>
              </w:tc>
            </w:tr>
            <w:tr w:rsidR="00CC66FC" w14:paraId="19BA710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689C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0B3F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503AA" w14:textId="77777777" w:rsidR="00CC66FC" w:rsidRDefault="00CC66FC" w:rsidP="004B0C2C">
                  <w:pPr>
                    <w:spacing w:after="0" w:line="240" w:lineRule="auto"/>
                  </w:pPr>
                  <w:r>
                    <w:rPr>
                      <w:rFonts w:eastAsia="Arial"/>
                      <w:color w:val="000000"/>
                    </w:rPr>
                    <w:t>Yes</w:t>
                  </w:r>
                </w:p>
              </w:tc>
            </w:tr>
            <w:tr w:rsidR="00CC66FC" w14:paraId="54113E5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8F762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3C69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D6CA07" w14:textId="77777777" w:rsidR="00CC66FC" w:rsidRDefault="00CC66FC" w:rsidP="004B0C2C">
                  <w:pPr>
                    <w:spacing w:after="0" w:line="240" w:lineRule="auto"/>
                  </w:pPr>
                  <w:r>
                    <w:rPr>
                      <w:rFonts w:ascii="Calibri" w:eastAsia="Calibri" w:hAnsi="Calibri"/>
                      <w:color w:val="000000"/>
                      <w:sz w:val="22"/>
                    </w:rPr>
                    <w:t>1</w:t>
                  </w:r>
                </w:p>
              </w:tc>
            </w:tr>
            <w:tr w:rsidR="00CC66FC" w14:paraId="2B9F194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917A9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194E7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E43A59" w14:textId="77777777" w:rsidR="00CC66FC" w:rsidRDefault="00CC66FC" w:rsidP="004B0C2C">
                  <w:pPr>
                    <w:spacing w:after="0" w:line="240" w:lineRule="auto"/>
                  </w:pPr>
                  <w:r>
                    <w:rPr>
                      <w:rFonts w:ascii="Calibri" w:eastAsia="Calibri" w:hAnsi="Calibri"/>
                      <w:color w:val="000000"/>
                      <w:sz w:val="22"/>
                    </w:rPr>
                    <w:t>2</w:t>
                  </w:r>
                </w:p>
              </w:tc>
            </w:tr>
          </w:tbl>
          <w:p w14:paraId="1198EA46" w14:textId="77777777" w:rsidR="00CC66FC" w:rsidRDefault="00CC66FC" w:rsidP="004B0C2C">
            <w:pPr>
              <w:spacing w:after="0" w:line="240" w:lineRule="auto"/>
            </w:pPr>
          </w:p>
        </w:tc>
        <w:tc>
          <w:tcPr>
            <w:tcW w:w="149" w:type="dxa"/>
          </w:tcPr>
          <w:p w14:paraId="32603C1F" w14:textId="77777777" w:rsidR="00CC66FC" w:rsidRDefault="00CC66FC" w:rsidP="004B0C2C">
            <w:pPr>
              <w:pStyle w:val="EmptyCellLayoutStyle"/>
              <w:spacing w:after="0" w:line="240" w:lineRule="auto"/>
            </w:pPr>
          </w:p>
        </w:tc>
      </w:tr>
      <w:tr w:rsidR="00CC66FC" w14:paraId="709F9B47" w14:textId="77777777" w:rsidTr="004B0C2C">
        <w:trPr>
          <w:trHeight w:val="80"/>
        </w:trPr>
        <w:tc>
          <w:tcPr>
            <w:tcW w:w="54" w:type="dxa"/>
          </w:tcPr>
          <w:p w14:paraId="67DEAD94" w14:textId="77777777" w:rsidR="00CC66FC" w:rsidRDefault="00CC66FC" w:rsidP="004B0C2C">
            <w:pPr>
              <w:pStyle w:val="EmptyCellLayoutStyle"/>
              <w:spacing w:after="0" w:line="240" w:lineRule="auto"/>
            </w:pPr>
          </w:p>
        </w:tc>
        <w:tc>
          <w:tcPr>
            <w:tcW w:w="10395" w:type="dxa"/>
          </w:tcPr>
          <w:p w14:paraId="64B60312" w14:textId="77777777" w:rsidR="00CC66FC" w:rsidRDefault="00CC66FC" w:rsidP="004B0C2C">
            <w:pPr>
              <w:pStyle w:val="EmptyCellLayoutStyle"/>
              <w:spacing w:after="0" w:line="240" w:lineRule="auto"/>
            </w:pPr>
          </w:p>
        </w:tc>
        <w:tc>
          <w:tcPr>
            <w:tcW w:w="149" w:type="dxa"/>
          </w:tcPr>
          <w:p w14:paraId="35A0B07E" w14:textId="77777777" w:rsidR="00CC66FC" w:rsidRDefault="00CC66FC" w:rsidP="004B0C2C">
            <w:pPr>
              <w:pStyle w:val="EmptyCellLayoutStyle"/>
              <w:spacing w:after="0" w:line="240" w:lineRule="auto"/>
            </w:pPr>
          </w:p>
        </w:tc>
      </w:tr>
    </w:tbl>
    <w:p w14:paraId="3614D3E7" w14:textId="77777777" w:rsidR="00CC66FC" w:rsidRDefault="00CC66FC" w:rsidP="00CC66FC">
      <w:pPr>
        <w:spacing w:after="0" w:line="240" w:lineRule="auto"/>
      </w:pPr>
    </w:p>
    <w:p w14:paraId="581207FA" w14:textId="77777777" w:rsidR="00CC66FC" w:rsidRDefault="00CC66FC" w:rsidP="00CC66FC">
      <w:pPr>
        <w:spacing w:after="0" w:line="240" w:lineRule="auto"/>
      </w:pPr>
      <w:r>
        <w:rPr>
          <w:rFonts w:ascii="Calibri" w:eastAsia="Calibri" w:hAnsi="Calibri"/>
          <w:b/>
          <w:color w:val="6495ED"/>
          <w:sz w:val="22"/>
        </w:rPr>
        <w:t>MSSQL 2014: Logical consistency error after performing I/O on page</w:t>
      </w:r>
    </w:p>
    <w:p w14:paraId="46C8F177" w14:textId="77777777" w:rsidR="00CC66FC" w:rsidRDefault="00CC66FC" w:rsidP="00CC66FC">
      <w:pPr>
        <w:spacing w:after="0" w:line="240" w:lineRule="auto"/>
      </w:pPr>
      <w:r>
        <w:rPr>
          <w:rFonts w:ascii="Calibri" w:eastAsia="Calibri" w:hAnsi="Calibri"/>
          <w:color w:val="000000"/>
          <w:sz w:val="22"/>
        </w:rPr>
        <w:t>A consistency check failed when reading or writing a database page or transaction log block. The error message contains the specific type of consistency check that failed.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525730C" w14:textId="77777777" w:rsidTr="004B0C2C">
        <w:trPr>
          <w:trHeight w:val="54"/>
        </w:trPr>
        <w:tc>
          <w:tcPr>
            <w:tcW w:w="54" w:type="dxa"/>
          </w:tcPr>
          <w:p w14:paraId="25E42E6F" w14:textId="77777777" w:rsidR="00CC66FC" w:rsidRDefault="00CC66FC" w:rsidP="004B0C2C">
            <w:pPr>
              <w:pStyle w:val="EmptyCellLayoutStyle"/>
              <w:spacing w:after="0" w:line="240" w:lineRule="auto"/>
            </w:pPr>
          </w:p>
        </w:tc>
        <w:tc>
          <w:tcPr>
            <w:tcW w:w="10395" w:type="dxa"/>
          </w:tcPr>
          <w:p w14:paraId="3DD627C0" w14:textId="77777777" w:rsidR="00CC66FC" w:rsidRDefault="00CC66FC" w:rsidP="004B0C2C">
            <w:pPr>
              <w:pStyle w:val="EmptyCellLayoutStyle"/>
              <w:spacing w:after="0" w:line="240" w:lineRule="auto"/>
            </w:pPr>
          </w:p>
        </w:tc>
        <w:tc>
          <w:tcPr>
            <w:tcW w:w="149" w:type="dxa"/>
          </w:tcPr>
          <w:p w14:paraId="5BBFB8E8" w14:textId="77777777" w:rsidR="00CC66FC" w:rsidRDefault="00CC66FC" w:rsidP="004B0C2C">
            <w:pPr>
              <w:pStyle w:val="EmptyCellLayoutStyle"/>
              <w:spacing w:after="0" w:line="240" w:lineRule="auto"/>
            </w:pPr>
          </w:p>
        </w:tc>
      </w:tr>
      <w:tr w:rsidR="00CC66FC" w14:paraId="61AE0AA6" w14:textId="77777777" w:rsidTr="004B0C2C">
        <w:tc>
          <w:tcPr>
            <w:tcW w:w="54" w:type="dxa"/>
          </w:tcPr>
          <w:p w14:paraId="68BB7A3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37D3C6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4D38B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84E9E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0DB8F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1EB8DA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364F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5CD0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58135B" w14:textId="77777777" w:rsidR="00CC66FC" w:rsidRDefault="00CC66FC" w:rsidP="004B0C2C">
                  <w:pPr>
                    <w:spacing w:after="0" w:line="240" w:lineRule="auto"/>
                  </w:pPr>
                  <w:r>
                    <w:rPr>
                      <w:rFonts w:ascii="Calibri" w:eastAsia="Calibri" w:hAnsi="Calibri"/>
                      <w:color w:val="000000"/>
                      <w:sz w:val="22"/>
                    </w:rPr>
                    <w:t>Yes</w:t>
                  </w:r>
                </w:p>
              </w:tc>
            </w:tr>
            <w:tr w:rsidR="00CC66FC" w14:paraId="30B049C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5583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52FA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713FFB" w14:textId="77777777" w:rsidR="00CC66FC" w:rsidRDefault="00CC66FC" w:rsidP="004B0C2C">
                  <w:pPr>
                    <w:spacing w:after="0" w:line="240" w:lineRule="auto"/>
                  </w:pPr>
                  <w:r>
                    <w:rPr>
                      <w:rFonts w:eastAsia="Arial"/>
                      <w:color w:val="000000"/>
                    </w:rPr>
                    <w:t>Yes</w:t>
                  </w:r>
                </w:p>
              </w:tc>
            </w:tr>
            <w:tr w:rsidR="00CC66FC" w14:paraId="09EFA88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AA5E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BE75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5B1B8" w14:textId="77777777" w:rsidR="00CC66FC" w:rsidRDefault="00CC66FC" w:rsidP="004B0C2C">
                  <w:pPr>
                    <w:spacing w:after="0" w:line="240" w:lineRule="auto"/>
                  </w:pPr>
                  <w:r>
                    <w:rPr>
                      <w:rFonts w:ascii="Calibri" w:eastAsia="Calibri" w:hAnsi="Calibri"/>
                      <w:color w:val="000000"/>
                      <w:sz w:val="22"/>
                    </w:rPr>
                    <w:t>2</w:t>
                  </w:r>
                </w:p>
              </w:tc>
            </w:tr>
            <w:tr w:rsidR="00CC66FC" w14:paraId="383FA82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20FDD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B7D15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E5D596" w14:textId="77777777" w:rsidR="00CC66FC" w:rsidRDefault="00CC66FC" w:rsidP="004B0C2C">
                  <w:pPr>
                    <w:spacing w:after="0" w:line="240" w:lineRule="auto"/>
                  </w:pPr>
                  <w:r>
                    <w:rPr>
                      <w:rFonts w:ascii="Calibri" w:eastAsia="Calibri" w:hAnsi="Calibri"/>
                      <w:color w:val="000000"/>
                      <w:sz w:val="22"/>
                    </w:rPr>
                    <w:t>2</w:t>
                  </w:r>
                </w:p>
              </w:tc>
            </w:tr>
          </w:tbl>
          <w:p w14:paraId="7D22664F" w14:textId="77777777" w:rsidR="00CC66FC" w:rsidRDefault="00CC66FC" w:rsidP="004B0C2C">
            <w:pPr>
              <w:spacing w:after="0" w:line="240" w:lineRule="auto"/>
            </w:pPr>
          </w:p>
        </w:tc>
        <w:tc>
          <w:tcPr>
            <w:tcW w:w="149" w:type="dxa"/>
          </w:tcPr>
          <w:p w14:paraId="2BBBE0DB" w14:textId="77777777" w:rsidR="00CC66FC" w:rsidRDefault="00CC66FC" w:rsidP="004B0C2C">
            <w:pPr>
              <w:pStyle w:val="EmptyCellLayoutStyle"/>
              <w:spacing w:after="0" w:line="240" w:lineRule="auto"/>
            </w:pPr>
          </w:p>
        </w:tc>
      </w:tr>
      <w:tr w:rsidR="00CC66FC" w14:paraId="537C1D27" w14:textId="77777777" w:rsidTr="004B0C2C">
        <w:trPr>
          <w:trHeight w:val="80"/>
        </w:trPr>
        <w:tc>
          <w:tcPr>
            <w:tcW w:w="54" w:type="dxa"/>
          </w:tcPr>
          <w:p w14:paraId="6CDB5B04" w14:textId="77777777" w:rsidR="00CC66FC" w:rsidRDefault="00CC66FC" w:rsidP="004B0C2C">
            <w:pPr>
              <w:pStyle w:val="EmptyCellLayoutStyle"/>
              <w:spacing w:after="0" w:line="240" w:lineRule="auto"/>
            </w:pPr>
          </w:p>
        </w:tc>
        <w:tc>
          <w:tcPr>
            <w:tcW w:w="10395" w:type="dxa"/>
          </w:tcPr>
          <w:p w14:paraId="363FAB0E" w14:textId="77777777" w:rsidR="00CC66FC" w:rsidRDefault="00CC66FC" w:rsidP="004B0C2C">
            <w:pPr>
              <w:pStyle w:val="EmptyCellLayoutStyle"/>
              <w:spacing w:after="0" w:line="240" w:lineRule="auto"/>
            </w:pPr>
          </w:p>
        </w:tc>
        <w:tc>
          <w:tcPr>
            <w:tcW w:w="149" w:type="dxa"/>
          </w:tcPr>
          <w:p w14:paraId="439202A4" w14:textId="77777777" w:rsidR="00CC66FC" w:rsidRDefault="00CC66FC" w:rsidP="004B0C2C">
            <w:pPr>
              <w:pStyle w:val="EmptyCellLayoutStyle"/>
              <w:spacing w:after="0" w:line="240" w:lineRule="auto"/>
            </w:pPr>
          </w:p>
        </w:tc>
      </w:tr>
    </w:tbl>
    <w:p w14:paraId="5B773742" w14:textId="77777777" w:rsidR="00CC66FC" w:rsidRDefault="00CC66FC" w:rsidP="00CC66FC">
      <w:pPr>
        <w:spacing w:after="0" w:line="240" w:lineRule="auto"/>
      </w:pPr>
    </w:p>
    <w:p w14:paraId="078FD3DE" w14:textId="77777777" w:rsidR="00CC66FC" w:rsidRDefault="00CC66FC" w:rsidP="00CC66FC">
      <w:pPr>
        <w:spacing w:after="0" w:line="240" w:lineRule="auto"/>
      </w:pPr>
      <w:r>
        <w:rPr>
          <w:rFonts w:ascii="Calibri" w:eastAsia="Calibri" w:hAnsi="Calibri"/>
          <w:b/>
          <w:color w:val="6495ED"/>
          <w:sz w:val="22"/>
        </w:rPr>
        <w:t>MSSQL 2014: Could not read and latch page</w:t>
      </w:r>
    </w:p>
    <w:p w14:paraId="33BFACE9" w14:textId="77777777" w:rsidR="00CC66FC" w:rsidRDefault="00CC66FC" w:rsidP="00CC66FC">
      <w:pPr>
        <w:spacing w:after="0" w:line="240" w:lineRule="auto"/>
      </w:pPr>
      <w:r>
        <w:rPr>
          <w:rFonts w:ascii="Calibri" w:eastAsia="Calibri" w:hAnsi="Calibri"/>
          <w:color w:val="000000"/>
          <w:sz w:val="22"/>
        </w:rPr>
        <w:t>The page read failed for some reason (see any accompanying errors), or a latch could not be taken (there may be latch timeout messages on the error log).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065E3B8" w14:textId="77777777" w:rsidTr="004B0C2C">
        <w:trPr>
          <w:trHeight w:val="54"/>
        </w:trPr>
        <w:tc>
          <w:tcPr>
            <w:tcW w:w="54" w:type="dxa"/>
          </w:tcPr>
          <w:p w14:paraId="5B594880" w14:textId="77777777" w:rsidR="00CC66FC" w:rsidRDefault="00CC66FC" w:rsidP="004B0C2C">
            <w:pPr>
              <w:pStyle w:val="EmptyCellLayoutStyle"/>
              <w:spacing w:after="0" w:line="240" w:lineRule="auto"/>
            </w:pPr>
          </w:p>
        </w:tc>
        <w:tc>
          <w:tcPr>
            <w:tcW w:w="10395" w:type="dxa"/>
          </w:tcPr>
          <w:p w14:paraId="0B3F38E2" w14:textId="77777777" w:rsidR="00CC66FC" w:rsidRDefault="00CC66FC" w:rsidP="004B0C2C">
            <w:pPr>
              <w:pStyle w:val="EmptyCellLayoutStyle"/>
              <w:spacing w:after="0" w:line="240" w:lineRule="auto"/>
            </w:pPr>
          </w:p>
        </w:tc>
        <w:tc>
          <w:tcPr>
            <w:tcW w:w="149" w:type="dxa"/>
          </w:tcPr>
          <w:p w14:paraId="1375FC8A" w14:textId="77777777" w:rsidR="00CC66FC" w:rsidRDefault="00CC66FC" w:rsidP="004B0C2C">
            <w:pPr>
              <w:pStyle w:val="EmptyCellLayoutStyle"/>
              <w:spacing w:after="0" w:line="240" w:lineRule="auto"/>
            </w:pPr>
          </w:p>
        </w:tc>
      </w:tr>
      <w:tr w:rsidR="00CC66FC" w14:paraId="2F38897F" w14:textId="77777777" w:rsidTr="004B0C2C">
        <w:tc>
          <w:tcPr>
            <w:tcW w:w="54" w:type="dxa"/>
          </w:tcPr>
          <w:p w14:paraId="4FDDDC6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D84FEC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5DAEC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0764E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B6025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E56A21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2EE81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AA55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65639" w14:textId="77777777" w:rsidR="00CC66FC" w:rsidRDefault="00CC66FC" w:rsidP="004B0C2C">
                  <w:pPr>
                    <w:spacing w:after="0" w:line="240" w:lineRule="auto"/>
                  </w:pPr>
                  <w:r>
                    <w:rPr>
                      <w:rFonts w:ascii="Calibri" w:eastAsia="Calibri" w:hAnsi="Calibri"/>
                      <w:color w:val="000000"/>
                      <w:sz w:val="22"/>
                    </w:rPr>
                    <w:t>Yes</w:t>
                  </w:r>
                </w:p>
              </w:tc>
            </w:tr>
            <w:tr w:rsidR="00CC66FC" w14:paraId="30304AC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95674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A90D7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5E71D" w14:textId="77777777" w:rsidR="00CC66FC" w:rsidRDefault="00CC66FC" w:rsidP="004B0C2C">
                  <w:pPr>
                    <w:spacing w:after="0" w:line="240" w:lineRule="auto"/>
                  </w:pPr>
                  <w:r>
                    <w:rPr>
                      <w:rFonts w:eastAsia="Arial"/>
                      <w:color w:val="000000"/>
                    </w:rPr>
                    <w:t>Yes</w:t>
                  </w:r>
                </w:p>
              </w:tc>
            </w:tr>
            <w:tr w:rsidR="00CC66FC" w14:paraId="63780BE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B1AF4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D06D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D133E" w14:textId="77777777" w:rsidR="00CC66FC" w:rsidRDefault="00CC66FC" w:rsidP="004B0C2C">
                  <w:pPr>
                    <w:spacing w:after="0" w:line="240" w:lineRule="auto"/>
                  </w:pPr>
                  <w:r>
                    <w:rPr>
                      <w:rFonts w:ascii="Calibri" w:eastAsia="Calibri" w:hAnsi="Calibri"/>
                      <w:color w:val="000000"/>
                      <w:sz w:val="22"/>
                    </w:rPr>
                    <w:t>1</w:t>
                  </w:r>
                </w:p>
              </w:tc>
            </w:tr>
            <w:tr w:rsidR="00CC66FC" w14:paraId="226DE43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6CDF8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C9072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234DD6" w14:textId="77777777" w:rsidR="00CC66FC" w:rsidRDefault="00CC66FC" w:rsidP="004B0C2C">
                  <w:pPr>
                    <w:spacing w:after="0" w:line="240" w:lineRule="auto"/>
                  </w:pPr>
                  <w:r>
                    <w:rPr>
                      <w:rFonts w:ascii="Calibri" w:eastAsia="Calibri" w:hAnsi="Calibri"/>
                      <w:color w:val="000000"/>
                      <w:sz w:val="22"/>
                    </w:rPr>
                    <w:t>2</w:t>
                  </w:r>
                </w:p>
              </w:tc>
            </w:tr>
          </w:tbl>
          <w:p w14:paraId="6CD89A72" w14:textId="77777777" w:rsidR="00CC66FC" w:rsidRDefault="00CC66FC" w:rsidP="004B0C2C">
            <w:pPr>
              <w:spacing w:after="0" w:line="240" w:lineRule="auto"/>
            </w:pPr>
          </w:p>
        </w:tc>
        <w:tc>
          <w:tcPr>
            <w:tcW w:w="149" w:type="dxa"/>
          </w:tcPr>
          <w:p w14:paraId="4CA9F569" w14:textId="77777777" w:rsidR="00CC66FC" w:rsidRDefault="00CC66FC" w:rsidP="004B0C2C">
            <w:pPr>
              <w:pStyle w:val="EmptyCellLayoutStyle"/>
              <w:spacing w:after="0" w:line="240" w:lineRule="auto"/>
            </w:pPr>
          </w:p>
        </w:tc>
      </w:tr>
      <w:tr w:rsidR="00CC66FC" w14:paraId="46AF8803" w14:textId="77777777" w:rsidTr="004B0C2C">
        <w:trPr>
          <w:trHeight w:val="80"/>
        </w:trPr>
        <w:tc>
          <w:tcPr>
            <w:tcW w:w="54" w:type="dxa"/>
          </w:tcPr>
          <w:p w14:paraId="26FFAA80" w14:textId="77777777" w:rsidR="00CC66FC" w:rsidRDefault="00CC66FC" w:rsidP="004B0C2C">
            <w:pPr>
              <w:pStyle w:val="EmptyCellLayoutStyle"/>
              <w:spacing w:after="0" w:line="240" w:lineRule="auto"/>
            </w:pPr>
          </w:p>
        </w:tc>
        <w:tc>
          <w:tcPr>
            <w:tcW w:w="10395" w:type="dxa"/>
          </w:tcPr>
          <w:p w14:paraId="393CB06A" w14:textId="77777777" w:rsidR="00CC66FC" w:rsidRDefault="00CC66FC" w:rsidP="004B0C2C">
            <w:pPr>
              <w:pStyle w:val="EmptyCellLayoutStyle"/>
              <w:spacing w:after="0" w:line="240" w:lineRule="auto"/>
            </w:pPr>
          </w:p>
        </w:tc>
        <w:tc>
          <w:tcPr>
            <w:tcW w:w="149" w:type="dxa"/>
          </w:tcPr>
          <w:p w14:paraId="6848AA06" w14:textId="77777777" w:rsidR="00CC66FC" w:rsidRDefault="00CC66FC" w:rsidP="004B0C2C">
            <w:pPr>
              <w:pStyle w:val="EmptyCellLayoutStyle"/>
              <w:spacing w:after="0" w:line="240" w:lineRule="auto"/>
            </w:pPr>
          </w:p>
        </w:tc>
      </w:tr>
    </w:tbl>
    <w:p w14:paraId="5701C124" w14:textId="77777777" w:rsidR="00CC66FC" w:rsidRDefault="00CC66FC" w:rsidP="00CC66FC">
      <w:pPr>
        <w:spacing w:after="0" w:line="240" w:lineRule="auto"/>
      </w:pPr>
    </w:p>
    <w:p w14:paraId="795B6B0D" w14:textId="77777777" w:rsidR="00CC66FC" w:rsidRDefault="00CC66FC" w:rsidP="00CC66FC">
      <w:pPr>
        <w:spacing w:after="0" w:line="240" w:lineRule="auto"/>
      </w:pPr>
      <w:r>
        <w:rPr>
          <w:rFonts w:ascii="Calibri" w:eastAsia="Calibri" w:hAnsi="Calibri"/>
          <w:b/>
          <w:color w:val="6495ED"/>
          <w:sz w:val="22"/>
        </w:rPr>
        <w:t>MSSQL 2014: The provider reported an unexpected catastrophic failure</w:t>
      </w:r>
    </w:p>
    <w:p w14:paraId="4326BDEB" w14:textId="77777777" w:rsidR="00CC66FC" w:rsidRDefault="00CC66FC" w:rsidP="00CC66FC">
      <w:pPr>
        <w:spacing w:after="0" w:line="240" w:lineRule="auto"/>
      </w:pPr>
      <w:r>
        <w:rPr>
          <w:rFonts w:ascii="Calibri" w:eastAsia="Calibri" w:hAnsi="Calibri"/>
          <w:color w:val="000000"/>
          <w:sz w:val="22"/>
        </w:rPr>
        <w:t>The provider reported an unexpected catastrophic failure.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3DB6CBE" w14:textId="77777777" w:rsidTr="004B0C2C">
        <w:trPr>
          <w:trHeight w:val="54"/>
        </w:trPr>
        <w:tc>
          <w:tcPr>
            <w:tcW w:w="54" w:type="dxa"/>
          </w:tcPr>
          <w:p w14:paraId="4050C54D" w14:textId="77777777" w:rsidR="00CC66FC" w:rsidRDefault="00CC66FC" w:rsidP="004B0C2C">
            <w:pPr>
              <w:pStyle w:val="EmptyCellLayoutStyle"/>
              <w:spacing w:after="0" w:line="240" w:lineRule="auto"/>
            </w:pPr>
          </w:p>
        </w:tc>
        <w:tc>
          <w:tcPr>
            <w:tcW w:w="10395" w:type="dxa"/>
          </w:tcPr>
          <w:p w14:paraId="75ADE825" w14:textId="77777777" w:rsidR="00CC66FC" w:rsidRDefault="00CC66FC" w:rsidP="004B0C2C">
            <w:pPr>
              <w:pStyle w:val="EmptyCellLayoutStyle"/>
              <w:spacing w:after="0" w:line="240" w:lineRule="auto"/>
            </w:pPr>
          </w:p>
        </w:tc>
        <w:tc>
          <w:tcPr>
            <w:tcW w:w="149" w:type="dxa"/>
          </w:tcPr>
          <w:p w14:paraId="2BAFD718" w14:textId="77777777" w:rsidR="00CC66FC" w:rsidRDefault="00CC66FC" w:rsidP="004B0C2C">
            <w:pPr>
              <w:pStyle w:val="EmptyCellLayoutStyle"/>
              <w:spacing w:after="0" w:line="240" w:lineRule="auto"/>
            </w:pPr>
          </w:p>
        </w:tc>
      </w:tr>
      <w:tr w:rsidR="00CC66FC" w14:paraId="344D1E30" w14:textId="77777777" w:rsidTr="004B0C2C">
        <w:tc>
          <w:tcPr>
            <w:tcW w:w="54" w:type="dxa"/>
          </w:tcPr>
          <w:p w14:paraId="63E7714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2CE8D7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1190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5A7E9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B6EDD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0555AC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5276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9678B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1981E" w14:textId="77777777" w:rsidR="00CC66FC" w:rsidRDefault="00CC66FC" w:rsidP="004B0C2C">
                  <w:pPr>
                    <w:spacing w:after="0" w:line="240" w:lineRule="auto"/>
                  </w:pPr>
                  <w:r>
                    <w:rPr>
                      <w:rFonts w:ascii="Calibri" w:eastAsia="Calibri" w:hAnsi="Calibri"/>
                      <w:color w:val="000000"/>
                      <w:sz w:val="22"/>
                    </w:rPr>
                    <w:t>Yes</w:t>
                  </w:r>
                </w:p>
              </w:tc>
            </w:tr>
            <w:tr w:rsidR="00CC66FC" w14:paraId="5F55B17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88D17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D7E8F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1233B0" w14:textId="77777777" w:rsidR="00CC66FC" w:rsidRDefault="00CC66FC" w:rsidP="004B0C2C">
                  <w:pPr>
                    <w:spacing w:after="0" w:line="240" w:lineRule="auto"/>
                  </w:pPr>
                  <w:r>
                    <w:rPr>
                      <w:rFonts w:eastAsia="Arial"/>
                      <w:color w:val="000000"/>
                    </w:rPr>
                    <w:t>Yes</w:t>
                  </w:r>
                </w:p>
              </w:tc>
            </w:tr>
            <w:tr w:rsidR="00CC66FC" w14:paraId="521E02C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6FE5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8726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A8E32" w14:textId="77777777" w:rsidR="00CC66FC" w:rsidRDefault="00CC66FC" w:rsidP="004B0C2C">
                  <w:pPr>
                    <w:spacing w:after="0" w:line="240" w:lineRule="auto"/>
                  </w:pPr>
                  <w:r>
                    <w:rPr>
                      <w:rFonts w:ascii="Calibri" w:eastAsia="Calibri" w:hAnsi="Calibri"/>
                      <w:color w:val="000000"/>
                      <w:sz w:val="22"/>
                    </w:rPr>
                    <w:t>1</w:t>
                  </w:r>
                </w:p>
              </w:tc>
            </w:tr>
            <w:tr w:rsidR="00CC66FC" w14:paraId="3A2F0DB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5CAA3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ABC5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971CA" w14:textId="77777777" w:rsidR="00CC66FC" w:rsidRDefault="00CC66FC" w:rsidP="004B0C2C">
                  <w:pPr>
                    <w:spacing w:after="0" w:line="240" w:lineRule="auto"/>
                  </w:pPr>
                  <w:r>
                    <w:rPr>
                      <w:rFonts w:ascii="Calibri" w:eastAsia="Calibri" w:hAnsi="Calibri"/>
                      <w:color w:val="000000"/>
                      <w:sz w:val="22"/>
                    </w:rPr>
                    <w:t>2</w:t>
                  </w:r>
                </w:p>
              </w:tc>
            </w:tr>
          </w:tbl>
          <w:p w14:paraId="3A2E6D04" w14:textId="77777777" w:rsidR="00CC66FC" w:rsidRDefault="00CC66FC" w:rsidP="004B0C2C">
            <w:pPr>
              <w:spacing w:after="0" w:line="240" w:lineRule="auto"/>
            </w:pPr>
          </w:p>
        </w:tc>
        <w:tc>
          <w:tcPr>
            <w:tcW w:w="149" w:type="dxa"/>
          </w:tcPr>
          <w:p w14:paraId="22190121" w14:textId="77777777" w:rsidR="00CC66FC" w:rsidRDefault="00CC66FC" w:rsidP="004B0C2C">
            <w:pPr>
              <w:pStyle w:val="EmptyCellLayoutStyle"/>
              <w:spacing w:after="0" w:line="240" w:lineRule="auto"/>
            </w:pPr>
          </w:p>
        </w:tc>
      </w:tr>
      <w:tr w:rsidR="00CC66FC" w14:paraId="16087962" w14:textId="77777777" w:rsidTr="004B0C2C">
        <w:trPr>
          <w:trHeight w:val="80"/>
        </w:trPr>
        <w:tc>
          <w:tcPr>
            <w:tcW w:w="54" w:type="dxa"/>
          </w:tcPr>
          <w:p w14:paraId="0D8BF10E" w14:textId="77777777" w:rsidR="00CC66FC" w:rsidRDefault="00CC66FC" w:rsidP="004B0C2C">
            <w:pPr>
              <w:pStyle w:val="EmptyCellLayoutStyle"/>
              <w:spacing w:after="0" w:line="240" w:lineRule="auto"/>
            </w:pPr>
          </w:p>
        </w:tc>
        <w:tc>
          <w:tcPr>
            <w:tcW w:w="10395" w:type="dxa"/>
          </w:tcPr>
          <w:p w14:paraId="4CAB62DA" w14:textId="77777777" w:rsidR="00CC66FC" w:rsidRDefault="00CC66FC" w:rsidP="004B0C2C">
            <w:pPr>
              <w:pStyle w:val="EmptyCellLayoutStyle"/>
              <w:spacing w:after="0" w:line="240" w:lineRule="auto"/>
            </w:pPr>
          </w:p>
        </w:tc>
        <w:tc>
          <w:tcPr>
            <w:tcW w:w="149" w:type="dxa"/>
          </w:tcPr>
          <w:p w14:paraId="65FC2AF2" w14:textId="77777777" w:rsidR="00CC66FC" w:rsidRDefault="00CC66FC" w:rsidP="004B0C2C">
            <w:pPr>
              <w:pStyle w:val="EmptyCellLayoutStyle"/>
              <w:spacing w:after="0" w:line="240" w:lineRule="auto"/>
            </w:pPr>
          </w:p>
        </w:tc>
      </w:tr>
    </w:tbl>
    <w:p w14:paraId="5E25548E" w14:textId="77777777" w:rsidR="00CC66FC" w:rsidRDefault="00CC66FC" w:rsidP="00CC66FC">
      <w:pPr>
        <w:spacing w:after="0" w:line="240" w:lineRule="auto"/>
      </w:pPr>
    </w:p>
    <w:p w14:paraId="5929AF04" w14:textId="77777777" w:rsidR="00CC66FC" w:rsidRDefault="00CC66FC" w:rsidP="00CC66FC">
      <w:pPr>
        <w:spacing w:after="0" w:line="240" w:lineRule="auto"/>
      </w:pPr>
      <w:r>
        <w:rPr>
          <w:rFonts w:ascii="Calibri" w:eastAsia="Calibri" w:hAnsi="Calibri"/>
          <w:b/>
          <w:color w:val="6495ED"/>
          <w:sz w:val="22"/>
        </w:rPr>
        <w:t>MSSQL 2014: Table error: B-tree chain linkage mismatch.</w:t>
      </w:r>
    </w:p>
    <w:p w14:paraId="2F2C07B8" w14:textId="77777777" w:rsidR="00CC66FC" w:rsidRDefault="00CC66FC" w:rsidP="00CC66FC">
      <w:pPr>
        <w:spacing w:after="0" w:line="240" w:lineRule="auto"/>
      </w:pPr>
      <w:r>
        <w:rPr>
          <w:rFonts w:ascii="Calibri" w:eastAsia="Calibri" w:hAnsi="Calibri"/>
          <w:color w:val="000000"/>
          <w:sz w:val="22"/>
        </w:rPr>
        <w:t>There is a break in the logical page chain at some level in the B-tree specified (this can happen at any level, including the leaf level). A page P_ID2 is pointed to by the next page pointer of page P_ID1, but page P_ID2's previous page pointer points to a different page, P_ID3.</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E9D9AF0" w14:textId="77777777" w:rsidTr="004B0C2C">
        <w:trPr>
          <w:trHeight w:val="54"/>
        </w:trPr>
        <w:tc>
          <w:tcPr>
            <w:tcW w:w="54" w:type="dxa"/>
          </w:tcPr>
          <w:p w14:paraId="4730DA76" w14:textId="77777777" w:rsidR="00CC66FC" w:rsidRDefault="00CC66FC" w:rsidP="004B0C2C">
            <w:pPr>
              <w:pStyle w:val="EmptyCellLayoutStyle"/>
              <w:spacing w:after="0" w:line="240" w:lineRule="auto"/>
            </w:pPr>
          </w:p>
        </w:tc>
        <w:tc>
          <w:tcPr>
            <w:tcW w:w="10395" w:type="dxa"/>
          </w:tcPr>
          <w:p w14:paraId="3839B8AF" w14:textId="77777777" w:rsidR="00CC66FC" w:rsidRDefault="00CC66FC" w:rsidP="004B0C2C">
            <w:pPr>
              <w:pStyle w:val="EmptyCellLayoutStyle"/>
              <w:spacing w:after="0" w:line="240" w:lineRule="auto"/>
            </w:pPr>
          </w:p>
        </w:tc>
        <w:tc>
          <w:tcPr>
            <w:tcW w:w="149" w:type="dxa"/>
          </w:tcPr>
          <w:p w14:paraId="196EE6EC" w14:textId="77777777" w:rsidR="00CC66FC" w:rsidRDefault="00CC66FC" w:rsidP="004B0C2C">
            <w:pPr>
              <w:pStyle w:val="EmptyCellLayoutStyle"/>
              <w:spacing w:after="0" w:line="240" w:lineRule="auto"/>
            </w:pPr>
          </w:p>
        </w:tc>
      </w:tr>
      <w:tr w:rsidR="00CC66FC" w14:paraId="404DB0EE" w14:textId="77777777" w:rsidTr="004B0C2C">
        <w:tc>
          <w:tcPr>
            <w:tcW w:w="54" w:type="dxa"/>
          </w:tcPr>
          <w:p w14:paraId="0F4DD3A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4231C5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BDD88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27AC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020FC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17E9B1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2ABB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2663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984AE8" w14:textId="77777777" w:rsidR="00CC66FC" w:rsidRDefault="00CC66FC" w:rsidP="004B0C2C">
                  <w:pPr>
                    <w:spacing w:after="0" w:line="240" w:lineRule="auto"/>
                  </w:pPr>
                  <w:r>
                    <w:rPr>
                      <w:rFonts w:ascii="Calibri" w:eastAsia="Calibri" w:hAnsi="Calibri"/>
                      <w:color w:val="000000"/>
                      <w:sz w:val="22"/>
                    </w:rPr>
                    <w:t>Yes</w:t>
                  </w:r>
                </w:p>
              </w:tc>
            </w:tr>
            <w:tr w:rsidR="00CC66FC" w14:paraId="584311A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0C86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E3F10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17CF2" w14:textId="77777777" w:rsidR="00CC66FC" w:rsidRDefault="00CC66FC" w:rsidP="004B0C2C">
                  <w:pPr>
                    <w:spacing w:after="0" w:line="240" w:lineRule="auto"/>
                  </w:pPr>
                  <w:r>
                    <w:rPr>
                      <w:rFonts w:eastAsia="Arial"/>
                      <w:color w:val="000000"/>
                    </w:rPr>
                    <w:t>Yes</w:t>
                  </w:r>
                </w:p>
              </w:tc>
            </w:tr>
            <w:tr w:rsidR="00CC66FC" w14:paraId="0F47279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80C6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1A19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1F314" w14:textId="77777777" w:rsidR="00CC66FC" w:rsidRDefault="00CC66FC" w:rsidP="004B0C2C">
                  <w:pPr>
                    <w:spacing w:after="0" w:line="240" w:lineRule="auto"/>
                  </w:pPr>
                  <w:r>
                    <w:rPr>
                      <w:rFonts w:ascii="Calibri" w:eastAsia="Calibri" w:hAnsi="Calibri"/>
                      <w:color w:val="000000"/>
                      <w:sz w:val="22"/>
                    </w:rPr>
                    <w:t>1</w:t>
                  </w:r>
                </w:p>
              </w:tc>
            </w:tr>
            <w:tr w:rsidR="00CC66FC" w14:paraId="670482A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C6F08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070E2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B64868" w14:textId="77777777" w:rsidR="00CC66FC" w:rsidRDefault="00CC66FC" w:rsidP="004B0C2C">
                  <w:pPr>
                    <w:spacing w:after="0" w:line="240" w:lineRule="auto"/>
                  </w:pPr>
                  <w:r>
                    <w:rPr>
                      <w:rFonts w:ascii="Calibri" w:eastAsia="Calibri" w:hAnsi="Calibri"/>
                      <w:color w:val="000000"/>
                      <w:sz w:val="22"/>
                    </w:rPr>
                    <w:t>2</w:t>
                  </w:r>
                </w:p>
              </w:tc>
            </w:tr>
          </w:tbl>
          <w:p w14:paraId="3314A4A5" w14:textId="77777777" w:rsidR="00CC66FC" w:rsidRDefault="00CC66FC" w:rsidP="004B0C2C">
            <w:pPr>
              <w:spacing w:after="0" w:line="240" w:lineRule="auto"/>
            </w:pPr>
          </w:p>
        </w:tc>
        <w:tc>
          <w:tcPr>
            <w:tcW w:w="149" w:type="dxa"/>
          </w:tcPr>
          <w:p w14:paraId="39FD2A54" w14:textId="77777777" w:rsidR="00CC66FC" w:rsidRDefault="00CC66FC" w:rsidP="004B0C2C">
            <w:pPr>
              <w:pStyle w:val="EmptyCellLayoutStyle"/>
              <w:spacing w:after="0" w:line="240" w:lineRule="auto"/>
            </w:pPr>
          </w:p>
        </w:tc>
      </w:tr>
      <w:tr w:rsidR="00CC66FC" w14:paraId="657B4BB8" w14:textId="77777777" w:rsidTr="004B0C2C">
        <w:trPr>
          <w:trHeight w:val="80"/>
        </w:trPr>
        <w:tc>
          <w:tcPr>
            <w:tcW w:w="54" w:type="dxa"/>
          </w:tcPr>
          <w:p w14:paraId="7F89812F" w14:textId="77777777" w:rsidR="00CC66FC" w:rsidRDefault="00CC66FC" w:rsidP="004B0C2C">
            <w:pPr>
              <w:pStyle w:val="EmptyCellLayoutStyle"/>
              <w:spacing w:after="0" w:line="240" w:lineRule="auto"/>
            </w:pPr>
          </w:p>
        </w:tc>
        <w:tc>
          <w:tcPr>
            <w:tcW w:w="10395" w:type="dxa"/>
          </w:tcPr>
          <w:p w14:paraId="592DE966" w14:textId="77777777" w:rsidR="00CC66FC" w:rsidRDefault="00CC66FC" w:rsidP="004B0C2C">
            <w:pPr>
              <w:pStyle w:val="EmptyCellLayoutStyle"/>
              <w:spacing w:after="0" w:line="240" w:lineRule="auto"/>
            </w:pPr>
          </w:p>
        </w:tc>
        <w:tc>
          <w:tcPr>
            <w:tcW w:w="149" w:type="dxa"/>
          </w:tcPr>
          <w:p w14:paraId="515FDBAD" w14:textId="77777777" w:rsidR="00CC66FC" w:rsidRDefault="00CC66FC" w:rsidP="004B0C2C">
            <w:pPr>
              <w:pStyle w:val="EmptyCellLayoutStyle"/>
              <w:spacing w:after="0" w:line="240" w:lineRule="auto"/>
            </w:pPr>
          </w:p>
        </w:tc>
      </w:tr>
    </w:tbl>
    <w:p w14:paraId="4614C3CF" w14:textId="77777777" w:rsidR="00CC66FC" w:rsidRDefault="00CC66FC" w:rsidP="00CC66FC">
      <w:pPr>
        <w:spacing w:after="0" w:line="240" w:lineRule="auto"/>
      </w:pPr>
    </w:p>
    <w:p w14:paraId="25A8C09B" w14:textId="77777777" w:rsidR="00CC66FC" w:rsidRDefault="00CC66FC" w:rsidP="00CC66FC">
      <w:pPr>
        <w:spacing w:after="0" w:line="240" w:lineRule="auto"/>
      </w:pPr>
      <w:r>
        <w:rPr>
          <w:rFonts w:ascii="Calibri" w:eastAsia="Calibri" w:hAnsi="Calibri"/>
          <w:b/>
          <w:color w:val="6495ED"/>
          <w:sz w:val="22"/>
        </w:rPr>
        <w:t>MSSQL 2014: The server is too busy to perform the backup or restore operation</w:t>
      </w:r>
    </w:p>
    <w:p w14:paraId="55F1BD12" w14:textId="77777777" w:rsidR="00CC66FC" w:rsidRDefault="00CC66FC" w:rsidP="00CC66FC">
      <w:pPr>
        <w:spacing w:after="0" w:line="240" w:lineRule="auto"/>
      </w:pPr>
      <w:r>
        <w:rPr>
          <w:rFonts w:ascii="Calibri" w:eastAsia="Calibri" w:hAnsi="Calibri"/>
          <w:color w:val="000000"/>
          <w:sz w:val="22"/>
        </w:rPr>
        <w:t>Failed to start a sub-process (a parallel query or parallel I/O) because no threads are available or too many sub-processes executing.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55AAE12" w14:textId="77777777" w:rsidTr="004B0C2C">
        <w:trPr>
          <w:trHeight w:val="54"/>
        </w:trPr>
        <w:tc>
          <w:tcPr>
            <w:tcW w:w="54" w:type="dxa"/>
          </w:tcPr>
          <w:p w14:paraId="35EF2F4F" w14:textId="77777777" w:rsidR="00CC66FC" w:rsidRDefault="00CC66FC" w:rsidP="004B0C2C">
            <w:pPr>
              <w:pStyle w:val="EmptyCellLayoutStyle"/>
              <w:spacing w:after="0" w:line="240" w:lineRule="auto"/>
            </w:pPr>
          </w:p>
        </w:tc>
        <w:tc>
          <w:tcPr>
            <w:tcW w:w="10395" w:type="dxa"/>
          </w:tcPr>
          <w:p w14:paraId="33F6C663" w14:textId="77777777" w:rsidR="00CC66FC" w:rsidRDefault="00CC66FC" w:rsidP="004B0C2C">
            <w:pPr>
              <w:pStyle w:val="EmptyCellLayoutStyle"/>
              <w:spacing w:after="0" w:line="240" w:lineRule="auto"/>
            </w:pPr>
          </w:p>
        </w:tc>
        <w:tc>
          <w:tcPr>
            <w:tcW w:w="149" w:type="dxa"/>
          </w:tcPr>
          <w:p w14:paraId="1D2591E5" w14:textId="77777777" w:rsidR="00CC66FC" w:rsidRDefault="00CC66FC" w:rsidP="004B0C2C">
            <w:pPr>
              <w:pStyle w:val="EmptyCellLayoutStyle"/>
              <w:spacing w:after="0" w:line="240" w:lineRule="auto"/>
            </w:pPr>
          </w:p>
        </w:tc>
      </w:tr>
      <w:tr w:rsidR="00CC66FC" w14:paraId="7CA33672" w14:textId="77777777" w:rsidTr="004B0C2C">
        <w:tc>
          <w:tcPr>
            <w:tcW w:w="54" w:type="dxa"/>
          </w:tcPr>
          <w:p w14:paraId="42D4C50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6D978C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96706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62423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92C69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14746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C4A8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4192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4B2AB" w14:textId="77777777" w:rsidR="00CC66FC" w:rsidRDefault="00CC66FC" w:rsidP="004B0C2C">
                  <w:pPr>
                    <w:spacing w:after="0" w:line="240" w:lineRule="auto"/>
                  </w:pPr>
                  <w:r>
                    <w:rPr>
                      <w:rFonts w:ascii="Calibri" w:eastAsia="Calibri" w:hAnsi="Calibri"/>
                      <w:color w:val="000000"/>
                      <w:sz w:val="22"/>
                    </w:rPr>
                    <w:t>Yes</w:t>
                  </w:r>
                </w:p>
              </w:tc>
            </w:tr>
            <w:tr w:rsidR="00CC66FC" w14:paraId="5D9B6B4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2CAD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0C029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CBC043" w14:textId="77777777" w:rsidR="00CC66FC" w:rsidRDefault="00CC66FC" w:rsidP="004B0C2C">
                  <w:pPr>
                    <w:spacing w:after="0" w:line="240" w:lineRule="auto"/>
                  </w:pPr>
                  <w:r>
                    <w:rPr>
                      <w:rFonts w:eastAsia="Arial"/>
                      <w:color w:val="000000"/>
                    </w:rPr>
                    <w:t>Yes</w:t>
                  </w:r>
                </w:p>
              </w:tc>
            </w:tr>
            <w:tr w:rsidR="00CC66FC" w14:paraId="2FC64D9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08C8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CC8EF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960EE5" w14:textId="77777777" w:rsidR="00CC66FC" w:rsidRDefault="00CC66FC" w:rsidP="004B0C2C">
                  <w:pPr>
                    <w:spacing w:after="0" w:line="240" w:lineRule="auto"/>
                  </w:pPr>
                  <w:r>
                    <w:rPr>
                      <w:rFonts w:ascii="Calibri" w:eastAsia="Calibri" w:hAnsi="Calibri"/>
                      <w:color w:val="000000"/>
                      <w:sz w:val="22"/>
                    </w:rPr>
                    <w:t>1</w:t>
                  </w:r>
                </w:p>
              </w:tc>
            </w:tr>
            <w:tr w:rsidR="00CC66FC" w14:paraId="2733446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9C8BE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B0E1A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CDCCB6" w14:textId="77777777" w:rsidR="00CC66FC" w:rsidRDefault="00CC66FC" w:rsidP="004B0C2C">
                  <w:pPr>
                    <w:spacing w:after="0" w:line="240" w:lineRule="auto"/>
                  </w:pPr>
                  <w:r>
                    <w:rPr>
                      <w:rFonts w:ascii="Calibri" w:eastAsia="Calibri" w:hAnsi="Calibri"/>
                      <w:color w:val="000000"/>
                      <w:sz w:val="22"/>
                    </w:rPr>
                    <w:t>2</w:t>
                  </w:r>
                </w:p>
              </w:tc>
            </w:tr>
          </w:tbl>
          <w:p w14:paraId="74D4C90F" w14:textId="77777777" w:rsidR="00CC66FC" w:rsidRDefault="00CC66FC" w:rsidP="004B0C2C">
            <w:pPr>
              <w:spacing w:after="0" w:line="240" w:lineRule="auto"/>
            </w:pPr>
          </w:p>
        </w:tc>
        <w:tc>
          <w:tcPr>
            <w:tcW w:w="149" w:type="dxa"/>
          </w:tcPr>
          <w:p w14:paraId="22323EE2" w14:textId="77777777" w:rsidR="00CC66FC" w:rsidRDefault="00CC66FC" w:rsidP="004B0C2C">
            <w:pPr>
              <w:pStyle w:val="EmptyCellLayoutStyle"/>
              <w:spacing w:after="0" w:line="240" w:lineRule="auto"/>
            </w:pPr>
          </w:p>
        </w:tc>
      </w:tr>
      <w:tr w:rsidR="00CC66FC" w14:paraId="23DE8A56" w14:textId="77777777" w:rsidTr="004B0C2C">
        <w:trPr>
          <w:trHeight w:val="80"/>
        </w:trPr>
        <w:tc>
          <w:tcPr>
            <w:tcW w:w="54" w:type="dxa"/>
          </w:tcPr>
          <w:p w14:paraId="1C6CA528" w14:textId="77777777" w:rsidR="00CC66FC" w:rsidRDefault="00CC66FC" w:rsidP="004B0C2C">
            <w:pPr>
              <w:pStyle w:val="EmptyCellLayoutStyle"/>
              <w:spacing w:after="0" w:line="240" w:lineRule="auto"/>
            </w:pPr>
          </w:p>
        </w:tc>
        <w:tc>
          <w:tcPr>
            <w:tcW w:w="10395" w:type="dxa"/>
          </w:tcPr>
          <w:p w14:paraId="0F08BF2F" w14:textId="77777777" w:rsidR="00CC66FC" w:rsidRDefault="00CC66FC" w:rsidP="004B0C2C">
            <w:pPr>
              <w:pStyle w:val="EmptyCellLayoutStyle"/>
              <w:spacing w:after="0" w:line="240" w:lineRule="auto"/>
            </w:pPr>
          </w:p>
        </w:tc>
        <w:tc>
          <w:tcPr>
            <w:tcW w:w="149" w:type="dxa"/>
          </w:tcPr>
          <w:p w14:paraId="5D9B24C5" w14:textId="77777777" w:rsidR="00CC66FC" w:rsidRDefault="00CC66FC" w:rsidP="004B0C2C">
            <w:pPr>
              <w:pStyle w:val="EmptyCellLayoutStyle"/>
              <w:spacing w:after="0" w:line="240" w:lineRule="auto"/>
            </w:pPr>
          </w:p>
        </w:tc>
      </w:tr>
    </w:tbl>
    <w:p w14:paraId="2B6DC6E2" w14:textId="77777777" w:rsidR="00CC66FC" w:rsidRDefault="00CC66FC" w:rsidP="00CC66FC">
      <w:pPr>
        <w:spacing w:after="0" w:line="240" w:lineRule="auto"/>
      </w:pPr>
    </w:p>
    <w:p w14:paraId="2D738413" w14:textId="77777777" w:rsidR="00CC66FC" w:rsidRDefault="00CC66FC" w:rsidP="00CC66FC">
      <w:pPr>
        <w:spacing w:after="0" w:line="240" w:lineRule="auto"/>
      </w:pPr>
      <w:r>
        <w:rPr>
          <w:rFonts w:ascii="Calibri" w:eastAsia="Calibri" w:hAnsi="Calibri"/>
          <w:b/>
          <w:color w:val="6495ED"/>
          <w:sz w:val="22"/>
        </w:rPr>
        <w:t>MSSQL 2014: Table error: B-tree page has two parent nodes</w:t>
      </w:r>
    </w:p>
    <w:p w14:paraId="439E9AAE" w14:textId="77777777" w:rsidR="00CC66FC" w:rsidRDefault="00CC66FC" w:rsidP="00CC66FC">
      <w:pPr>
        <w:spacing w:after="0" w:line="240" w:lineRule="auto"/>
      </w:pPr>
      <w:r>
        <w:rPr>
          <w:rFonts w:ascii="Calibri" w:eastAsia="Calibri" w:hAnsi="Calibri"/>
          <w:color w:val="000000"/>
          <w:sz w:val="22"/>
        </w:rPr>
        <w:t>The B-tree structure is corrupt because page P_ID1 is referenced as a child page by slots in two pages higher in the B-tree, P_ID2 and P_ID3. A page can only be referenced by a single parent.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5896F69" w14:textId="77777777" w:rsidTr="004B0C2C">
        <w:trPr>
          <w:trHeight w:val="54"/>
        </w:trPr>
        <w:tc>
          <w:tcPr>
            <w:tcW w:w="54" w:type="dxa"/>
          </w:tcPr>
          <w:p w14:paraId="36A0CD85" w14:textId="77777777" w:rsidR="00CC66FC" w:rsidRDefault="00CC66FC" w:rsidP="004B0C2C">
            <w:pPr>
              <w:pStyle w:val="EmptyCellLayoutStyle"/>
              <w:spacing w:after="0" w:line="240" w:lineRule="auto"/>
            </w:pPr>
          </w:p>
        </w:tc>
        <w:tc>
          <w:tcPr>
            <w:tcW w:w="10395" w:type="dxa"/>
          </w:tcPr>
          <w:p w14:paraId="51F925A8" w14:textId="77777777" w:rsidR="00CC66FC" w:rsidRDefault="00CC66FC" w:rsidP="004B0C2C">
            <w:pPr>
              <w:pStyle w:val="EmptyCellLayoutStyle"/>
              <w:spacing w:after="0" w:line="240" w:lineRule="auto"/>
            </w:pPr>
          </w:p>
        </w:tc>
        <w:tc>
          <w:tcPr>
            <w:tcW w:w="149" w:type="dxa"/>
          </w:tcPr>
          <w:p w14:paraId="5E267CAA" w14:textId="77777777" w:rsidR="00CC66FC" w:rsidRDefault="00CC66FC" w:rsidP="004B0C2C">
            <w:pPr>
              <w:pStyle w:val="EmptyCellLayoutStyle"/>
              <w:spacing w:after="0" w:line="240" w:lineRule="auto"/>
            </w:pPr>
          </w:p>
        </w:tc>
      </w:tr>
      <w:tr w:rsidR="00CC66FC" w14:paraId="210BFCBF" w14:textId="77777777" w:rsidTr="004B0C2C">
        <w:tc>
          <w:tcPr>
            <w:tcW w:w="54" w:type="dxa"/>
          </w:tcPr>
          <w:p w14:paraId="0483C6F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F04F70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74D7E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8CBC5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236C7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0FF61A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86CE9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0766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BA6D4A" w14:textId="77777777" w:rsidR="00CC66FC" w:rsidRDefault="00CC66FC" w:rsidP="004B0C2C">
                  <w:pPr>
                    <w:spacing w:after="0" w:line="240" w:lineRule="auto"/>
                  </w:pPr>
                  <w:r>
                    <w:rPr>
                      <w:rFonts w:ascii="Calibri" w:eastAsia="Calibri" w:hAnsi="Calibri"/>
                      <w:color w:val="000000"/>
                      <w:sz w:val="22"/>
                    </w:rPr>
                    <w:t>Yes</w:t>
                  </w:r>
                </w:p>
              </w:tc>
            </w:tr>
            <w:tr w:rsidR="00CC66FC" w14:paraId="3121813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1751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4F8B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5B79A" w14:textId="77777777" w:rsidR="00CC66FC" w:rsidRDefault="00CC66FC" w:rsidP="004B0C2C">
                  <w:pPr>
                    <w:spacing w:after="0" w:line="240" w:lineRule="auto"/>
                  </w:pPr>
                  <w:r>
                    <w:rPr>
                      <w:rFonts w:eastAsia="Arial"/>
                      <w:color w:val="000000"/>
                    </w:rPr>
                    <w:t>Yes</w:t>
                  </w:r>
                </w:p>
              </w:tc>
            </w:tr>
            <w:tr w:rsidR="00CC66FC" w14:paraId="77824C4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6CE9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0EFE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D0DB85" w14:textId="77777777" w:rsidR="00CC66FC" w:rsidRDefault="00CC66FC" w:rsidP="004B0C2C">
                  <w:pPr>
                    <w:spacing w:after="0" w:line="240" w:lineRule="auto"/>
                  </w:pPr>
                  <w:r>
                    <w:rPr>
                      <w:rFonts w:ascii="Calibri" w:eastAsia="Calibri" w:hAnsi="Calibri"/>
                      <w:color w:val="000000"/>
                      <w:sz w:val="22"/>
                    </w:rPr>
                    <w:t>1</w:t>
                  </w:r>
                </w:p>
              </w:tc>
            </w:tr>
            <w:tr w:rsidR="00CC66FC" w14:paraId="08FAFBB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B59DF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79893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91A1DA" w14:textId="77777777" w:rsidR="00CC66FC" w:rsidRDefault="00CC66FC" w:rsidP="004B0C2C">
                  <w:pPr>
                    <w:spacing w:after="0" w:line="240" w:lineRule="auto"/>
                  </w:pPr>
                  <w:r>
                    <w:rPr>
                      <w:rFonts w:ascii="Calibri" w:eastAsia="Calibri" w:hAnsi="Calibri"/>
                      <w:color w:val="000000"/>
                      <w:sz w:val="22"/>
                    </w:rPr>
                    <w:t>2</w:t>
                  </w:r>
                </w:p>
              </w:tc>
            </w:tr>
          </w:tbl>
          <w:p w14:paraId="1F986FCF" w14:textId="77777777" w:rsidR="00CC66FC" w:rsidRDefault="00CC66FC" w:rsidP="004B0C2C">
            <w:pPr>
              <w:spacing w:after="0" w:line="240" w:lineRule="auto"/>
            </w:pPr>
          </w:p>
        </w:tc>
        <w:tc>
          <w:tcPr>
            <w:tcW w:w="149" w:type="dxa"/>
          </w:tcPr>
          <w:p w14:paraId="36060C20" w14:textId="77777777" w:rsidR="00CC66FC" w:rsidRDefault="00CC66FC" w:rsidP="004B0C2C">
            <w:pPr>
              <w:pStyle w:val="EmptyCellLayoutStyle"/>
              <w:spacing w:after="0" w:line="240" w:lineRule="auto"/>
            </w:pPr>
          </w:p>
        </w:tc>
      </w:tr>
      <w:tr w:rsidR="00CC66FC" w14:paraId="608361AD" w14:textId="77777777" w:rsidTr="004B0C2C">
        <w:trPr>
          <w:trHeight w:val="80"/>
        </w:trPr>
        <w:tc>
          <w:tcPr>
            <w:tcW w:w="54" w:type="dxa"/>
          </w:tcPr>
          <w:p w14:paraId="63EBEC0C" w14:textId="77777777" w:rsidR="00CC66FC" w:rsidRDefault="00CC66FC" w:rsidP="004B0C2C">
            <w:pPr>
              <w:pStyle w:val="EmptyCellLayoutStyle"/>
              <w:spacing w:after="0" w:line="240" w:lineRule="auto"/>
            </w:pPr>
          </w:p>
        </w:tc>
        <w:tc>
          <w:tcPr>
            <w:tcW w:w="10395" w:type="dxa"/>
          </w:tcPr>
          <w:p w14:paraId="6CCB7F31" w14:textId="77777777" w:rsidR="00CC66FC" w:rsidRDefault="00CC66FC" w:rsidP="004B0C2C">
            <w:pPr>
              <w:pStyle w:val="EmptyCellLayoutStyle"/>
              <w:spacing w:after="0" w:line="240" w:lineRule="auto"/>
            </w:pPr>
          </w:p>
        </w:tc>
        <w:tc>
          <w:tcPr>
            <w:tcW w:w="149" w:type="dxa"/>
          </w:tcPr>
          <w:p w14:paraId="55DB7E26" w14:textId="77777777" w:rsidR="00CC66FC" w:rsidRDefault="00CC66FC" w:rsidP="004B0C2C">
            <w:pPr>
              <w:pStyle w:val="EmptyCellLayoutStyle"/>
              <w:spacing w:after="0" w:line="240" w:lineRule="auto"/>
            </w:pPr>
          </w:p>
        </w:tc>
      </w:tr>
    </w:tbl>
    <w:p w14:paraId="2B471CF0" w14:textId="77777777" w:rsidR="00CC66FC" w:rsidRDefault="00CC66FC" w:rsidP="00CC66FC">
      <w:pPr>
        <w:spacing w:after="0" w:line="240" w:lineRule="auto"/>
      </w:pPr>
    </w:p>
    <w:p w14:paraId="622DFD06" w14:textId="77777777" w:rsidR="00CC66FC" w:rsidRDefault="00CC66FC" w:rsidP="00CC66FC">
      <w:pPr>
        <w:spacing w:after="0" w:line="240" w:lineRule="auto"/>
      </w:pPr>
      <w:r>
        <w:rPr>
          <w:rFonts w:ascii="Calibri" w:eastAsia="Calibri" w:hAnsi="Calibri"/>
          <w:b/>
          <w:color w:val="6495ED"/>
          <w:sz w:val="22"/>
        </w:rPr>
        <w:t>MSSQL 2014: Table error: Column is not a valid complex column</w:t>
      </w:r>
    </w:p>
    <w:p w14:paraId="1950C738" w14:textId="77777777" w:rsidR="00CC66FC" w:rsidRDefault="00CC66FC" w:rsidP="00CC66FC">
      <w:pPr>
        <w:spacing w:after="0" w:line="240" w:lineRule="auto"/>
      </w:pPr>
      <w:r>
        <w:rPr>
          <w:rFonts w:ascii="Calibri" w:eastAsia="Calibri" w:hAnsi="Calibri"/>
          <w:color w:val="000000"/>
          <w:sz w:val="22"/>
        </w:rPr>
        <w:t>A column is marked as being a complex column in the record's variable length column section, but it is not a valid text pointer or in-row text root.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982587C" w14:textId="77777777" w:rsidTr="004B0C2C">
        <w:trPr>
          <w:trHeight w:val="54"/>
        </w:trPr>
        <w:tc>
          <w:tcPr>
            <w:tcW w:w="54" w:type="dxa"/>
          </w:tcPr>
          <w:p w14:paraId="4AF7625F" w14:textId="77777777" w:rsidR="00CC66FC" w:rsidRDefault="00CC66FC" w:rsidP="004B0C2C">
            <w:pPr>
              <w:pStyle w:val="EmptyCellLayoutStyle"/>
              <w:spacing w:after="0" w:line="240" w:lineRule="auto"/>
            </w:pPr>
          </w:p>
        </w:tc>
        <w:tc>
          <w:tcPr>
            <w:tcW w:w="10395" w:type="dxa"/>
          </w:tcPr>
          <w:p w14:paraId="0F85A4BD" w14:textId="77777777" w:rsidR="00CC66FC" w:rsidRDefault="00CC66FC" w:rsidP="004B0C2C">
            <w:pPr>
              <w:pStyle w:val="EmptyCellLayoutStyle"/>
              <w:spacing w:after="0" w:line="240" w:lineRule="auto"/>
            </w:pPr>
          </w:p>
        </w:tc>
        <w:tc>
          <w:tcPr>
            <w:tcW w:w="149" w:type="dxa"/>
          </w:tcPr>
          <w:p w14:paraId="150DB26A" w14:textId="77777777" w:rsidR="00CC66FC" w:rsidRDefault="00CC66FC" w:rsidP="004B0C2C">
            <w:pPr>
              <w:pStyle w:val="EmptyCellLayoutStyle"/>
              <w:spacing w:after="0" w:line="240" w:lineRule="auto"/>
            </w:pPr>
          </w:p>
        </w:tc>
      </w:tr>
      <w:tr w:rsidR="00CC66FC" w14:paraId="6F61E7AC" w14:textId="77777777" w:rsidTr="004B0C2C">
        <w:tc>
          <w:tcPr>
            <w:tcW w:w="54" w:type="dxa"/>
          </w:tcPr>
          <w:p w14:paraId="28896DE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5D5B7B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4B17F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E3CDD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5C091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F4E420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57A5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412E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729DF" w14:textId="77777777" w:rsidR="00CC66FC" w:rsidRDefault="00CC66FC" w:rsidP="004B0C2C">
                  <w:pPr>
                    <w:spacing w:after="0" w:line="240" w:lineRule="auto"/>
                  </w:pPr>
                  <w:r>
                    <w:rPr>
                      <w:rFonts w:ascii="Calibri" w:eastAsia="Calibri" w:hAnsi="Calibri"/>
                      <w:color w:val="000000"/>
                      <w:sz w:val="22"/>
                    </w:rPr>
                    <w:t>Yes</w:t>
                  </w:r>
                </w:p>
              </w:tc>
            </w:tr>
            <w:tr w:rsidR="00CC66FC" w14:paraId="0DC38C4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48D83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CB57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A6221" w14:textId="77777777" w:rsidR="00CC66FC" w:rsidRDefault="00CC66FC" w:rsidP="004B0C2C">
                  <w:pPr>
                    <w:spacing w:after="0" w:line="240" w:lineRule="auto"/>
                  </w:pPr>
                  <w:r>
                    <w:rPr>
                      <w:rFonts w:eastAsia="Arial"/>
                      <w:color w:val="000000"/>
                    </w:rPr>
                    <w:t>Yes</w:t>
                  </w:r>
                </w:p>
              </w:tc>
            </w:tr>
            <w:tr w:rsidR="00CC66FC" w14:paraId="47A2512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8E55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B3363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3490C3" w14:textId="77777777" w:rsidR="00CC66FC" w:rsidRDefault="00CC66FC" w:rsidP="004B0C2C">
                  <w:pPr>
                    <w:spacing w:after="0" w:line="240" w:lineRule="auto"/>
                  </w:pPr>
                  <w:r>
                    <w:rPr>
                      <w:rFonts w:ascii="Calibri" w:eastAsia="Calibri" w:hAnsi="Calibri"/>
                      <w:color w:val="000000"/>
                      <w:sz w:val="22"/>
                    </w:rPr>
                    <w:t>1</w:t>
                  </w:r>
                </w:p>
              </w:tc>
            </w:tr>
            <w:tr w:rsidR="00CC66FC" w14:paraId="5F56046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0FDD2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A3B31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19C98E" w14:textId="77777777" w:rsidR="00CC66FC" w:rsidRDefault="00CC66FC" w:rsidP="004B0C2C">
                  <w:pPr>
                    <w:spacing w:after="0" w:line="240" w:lineRule="auto"/>
                  </w:pPr>
                  <w:r>
                    <w:rPr>
                      <w:rFonts w:ascii="Calibri" w:eastAsia="Calibri" w:hAnsi="Calibri"/>
                      <w:color w:val="000000"/>
                      <w:sz w:val="22"/>
                    </w:rPr>
                    <w:t>1</w:t>
                  </w:r>
                </w:p>
              </w:tc>
            </w:tr>
          </w:tbl>
          <w:p w14:paraId="01F3EFFD" w14:textId="77777777" w:rsidR="00CC66FC" w:rsidRDefault="00CC66FC" w:rsidP="004B0C2C">
            <w:pPr>
              <w:spacing w:after="0" w:line="240" w:lineRule="auto"/>
            </w:pPr>
          </w:p>
        </w:tc>
        <w:tc>
          <w:tcPr>
            <w:tcW w:w="149" w:type="dxa"/>
          </w:tcPr>
          <w:p w14:paraId="064A6719" w14:textId="77777777" w:rsidR="00CC66FC" w:rsidRDefault="00CC66FC" w:rsidP="004B0C2C">
            <w:pPr>
              <w:pStyle w:val="EmptyCellLayoutStyle"/>
              <w:spacing w:after="0" w:line="240" w:lineRule="auto"/>
            </w:pPr>
          </w:p>
        </w:tc>
      </w:tr>
      <w:tr w:rsidR="00CC66FC" w14:paraId="26DD5C8E" w14:textId="77777777" w:rsidTr="004B0C2C">
        <w:trPr>
          <w:trHeight w:val="80"/>
        </w:trPr>
        <w:tc>
          <w:tcPr>
            <w:tcW w:w="54" w:type="dxa"/>
          </w:tcPr>
          <w:p w14:paraId="1A01AE29" w14:textId="77777777" w:rsidR="00CC66FC" w:rsidRDefault="00CC66FC" w:rsidP="004B0C2C">
            <w:pPr>
              <w:pStyle w:val="EmptyCellLayoutStyle"/>
              <w:spacing w:after="0" w:line="240" w:lineRule="auto"/>
            </w:pPr>
          </w:p>
        </w:tc>
        <w:tc>
          <w:tcPr>
            <w:tcW w:w="10395" w:type="dxa"/>
          </w:tcPr>
          <w:p w14:paraId="4D8308D3" w14:textId="77777777" w:rsidR="00CC66FC" w:rsidRDefault="00CC66FC" w:rsidP="004B0C2C">
            <w:pPr>
              <w:pStyle w:val="EmptyCellLayoutStyle"/>
              <w:spacing w:after="0" w:line="240" w:lineRule="auto"/>
            </w:pPr>
          </w:p>
        </w:tc>
        <w:tc>
          <w:tcPr>
            <w:tcW w:w="149" w:type="dxa"/>
          </w:tcPr>
          <w:p w14:paraId="36F66DC1" w14:textId="77777777" w:rsidR="00CC66FC" w:rsidRDefault="00CC66FC" w:rsidP="004B0C2C">
            <w:pPr>
              <w:pStyle w:val="EmptyCellLayoutStyle"/>
              <w:spacing w:after="0" w:line="240" w:lineRule="auto"/>
            </w:pPr>
          </w:p>
        </w:tc>
      </w:tr>
    </w:tbl>
    <w:p w14:paraId="15348C74" w14:textId="77777777" w:rsidR="00CC66FC" w:rsidRDefault="00CC66FC" w:rsidP="00CC66FC">
      <w:pPr>
        <w:spacing w:after="0" w:line="240" w:lineRule="auto"/>
      </w:pPr>
    </w:p>
    <w:p w14:paraId="1BFD01F4" w14:textId="77777777" w:rsidR="00CC66FC" w:rsidRDefault="00CC66FC" w:rsidP="00CC66FC">
      <w:pPr>
        <w:spacing w:after="0" w:line="240" w:lineRule="auto"/>
      </w:pPr>
      <w:r>
        <w:rPr>
          <w:rFonts w:ascii="Calibri" w:eastAsia="Calibri" w:hAnsi="Calibri"/>
          <w:b/>
          <w:color w:val="6495ED"/>
          <w:sz w:val="22"/>
        </w:rPr>
        <w:t>MSSQL 2014: The user is not allowed to truncate the system table</w:t>
      </w:r>
    </w:p>
    <w:p w14:paraId="5440AFE0" w14:textId="77777777" w:rsidR="00CC66FC" w:rsidRDefault="00CC66FC" w:rsidP="00CC66FC">
      <w:pPr>
        <w:spacing w:after="0" w:line="240" w:lineRule="auto"/>
      </w:pPr>
      <w:r>
        <w:rPr>
          <w:rFonts w:ascii="Calibri" w:eastAsia="Calibri" w:hAnsi="Calibri"/>
          <w:color w:val="000000"/>
          <w:sz w:val="22"/>
        </w:rPr>
        <w:t>The TRUNCATE TABLE statement cannot be issued for a system table, even if the allow updates configuration option is enabled.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670A5E3" w14:textId="77777777" w:rsidTr="004B0C2C">
        <w:trPr>
          <w:trHeight w:val="54"/>
        </w:trPr>
        <w:tc>
          <w:tcPr>
            <w:tcW w:w="54" w:type="dxa"/>
          </w:tcPr>
          <w:p w14:paraId="50A81418" w14:textId="77777777" w:rsidR="00CC66FC" w:rsidRDefault="00CC66FC" w:rsidP="004B0C2C">
            <w:pPr>
              <w:pStyle w:val="EmptyCellLayoutStyle"/>
              <w:spacing w:after="0" w:line="240" w:lineRule="auto"/>
            </w:pPr>
          </w:p>
        </w:tc>
        <w:tc>
          <w:tcPr>
            <w:tcW w:w="10395" w:type="dxa"/>
          </w:tcPr>
          <w:p w14:paraId="5B17AFE3" w14:textId="77777777" w:rsidR="00CC66FC" w:rsidRDefault="00CC66FC" w:rsidP="004B0C2C">
            <w:pPr>
              <w:pStyle w:val="EmptyCellLayoutStyle"/>
              <w:spacing w:after="0" w:line="240" w:lineRule="auto"/>
            </w:pPr>
          </w:p>
        </w:tc>
        <w:tc>
          <w:tcPr>
            <w:tcW w:w="149" w:type="dxa"/>
          </w:tcPr>
          <w:p w14:paraId="36C38922" w14:textId="77777777" w:rsidR="00CC66FC" w:rsidRDefault="00CC66FC" w:rsidP="004B0C2C">
            <w:pPr>
              <w:pStyle w:val="EmptyCellLayoutStyle"/>
              <w:spacing w:after="0" w:line="240" w:lineRule="auto"/>
            </w:pPr>
          </w:p>
        </w:tc>
      </w:tr>
      <w:tr w:rsidR="00CC66FC" w14:paraId="6F40BCE0" w14:textId="77777777" w:rsidTr="004B0C2C">
        <w:tc>
          <w:tcPr>
            <w:tcW w:w="54" w:type="dxa"/>
          </w:tcPr>
          <w:p w14:paraId="2A98A25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A4529F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99029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05B8B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8C3E7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1725D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8585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24A3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4F6F1" w14:textId="77777777" w:rsidR="00CC66FC" w:rsidRDefault="00CC66FC" w:rsidP="004B0C2C">
                  <w:pPr>
                    <w:spacing w:after="0" w:line="240" w:lineRule="auto"/>
                  </w:pPr>
                  <w:r>
                    <w:rPr>
                      <w:rFonts w:ascii="Calibri" w:eastAsia="Calibri" w:hAnsi="Calibri"/>
                      <w:color w:val="000000"/>
                      <w:sz w:val="22"/>
                    </w:rPr>
                    <w:t>Yes</w:t>
                  </w:r>
                </w:p>
              </w:tc>
            </w:tr>
            <w:tr w:rsidR="00CC66FC" w14:paraId="03E85A8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84A08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EC02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E1D58" w14:textId="77777777" w:rsidR="00CC66FC" w:rsidRDefault="00CC66FC" w:rsidP="004B0C2C">
                  <w:pPr>
                    <w:spacing w:after="0" w:line="240" w:lineRule="auto"/>
                  </w:pPr>
                  <w:r>
                    <w:rPr>
                      <w:rFonts w:eastAsia="Arial"/>
                      <w:color w:val="000000"/>
                    </w:rPr>
                    <w:t>Yes</w:t>
                  </w:r>
                </w:p>
              </w:tc>
            </w:tr>
            <w:tr w:rsidR="00CC66FC" w14:paraId="4C75D3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6220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B3178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99A5AE" w14:textId="77777777" w:rsidR="00CC66FC" w:rsidRDefault="00CC66FC" w:rsidP="004B0C2C">
                  <w:pPr>
                    <w:spacing w:after="0" w:line="240" w:lineRule="auto"/>
                  </w:pPr>
                  <w:r>
                    <w:rPr>
                      <w:rFonts w:ascii="Calibri" w:eastAsia="Calibri" w:hAnsi="Calibri"/>
                      <w:color w:val="000000"/>
                      <w:sz w:val="22"/>
                    </w:rPr>
                    <w:t>1</w:t>
                  </w:r>
                </w:p>
              </w:tc>
            </w:tr>
            <w:tr w:rsidR="00CC66FC" w14:paraId="6CF290C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4A9C1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53D30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D4CE13" w14:textId="77777777" w:rsidR="00CC66FC" w:rsidRDefault="00CC66FC" w:rsidP="004B0C2C">
                  <w:pPr>
                    <w:spacing w:after="0" w:line="240" w:lineRule="auto"/>
                  </w:pPr>
                  <w:r>
                    <w:rPr>
                      <w:rFonts w:ascii="Calibri" w:eastAsia="Calibri" w:hAnsi="Calibri"/>
                      <w:color w:val="000000"/>
                      <w:sz w:val="22"/>
                    </w:rPr>
                    <w:t>1</w:t>
                  </w:r>
                </w:p>
              </w:tc>
            </w:tr>
          </w:tbl>
          <w:p w14:paraId="30A844DC" w14:textId="77777777" w:rsidR="00CC66FC" w:rsidRDefault="00CC66FC" w:rsidP="004B0C2C">
            <w:pPr>
              <w:spacing w:after="0" w:line="240" w:lineRule="auto"/>
            </w:pPr>
          </w:p>
        </w:tc>
        <w:tc>
          <w:tcPr>
            <w:tcW w:w="149" w:type="dxa"/>
          </w:tcPr>
          <w:p w14:paraId="4266726E" w14:textId="77777777" w:rsidR="00CC66FC" w:rsidRDefault="00CC66FC" w:rsidP="004B0C2C">
            <w:pPr>
              <w:pStyle w:val="EmptyCellLayoutStyle"/>
              <w:spacing w:after="0" w:line="240" w:lineRule="auto"/>
            </w:pPr>
          </w:p>
        </w:tc>
      </w:tr>
      <w:tr w:rsidR="00CC66FC" w14:paraId="0541FA91" w14:textId="77777777" w:rsidTr="004B0C2C">
        <w:trPr>
          <w:trHeight w:val="80"/>
        </w:trPr>
        <w:tc>
          <w:tcPr>
            <w:tcW w:w="54" w:type="dxa"/>
          </w:tcPr>
          <w:p w14:paraId="219AD231" w14:textId="77777777" w:rsidR="00CC66FC" w:rsidRDefault="00CC66FC" w:rsidP="004B0C2C">
            <w:pPr>
              <w:pStyle w:val="EmptyCellLayoutStyle"/>
              <w:spacing w:after="0" w:line="240" w:lineRule="auto"/>
            </w:pPr>
          </w:p>
        </w:tc>
        <w:tc>
          <w:tcPr>
            <w:tcW w:w="10395" w:type="dxa"/>
          </w:tcPr>
          <w:p w14:paraId="4B7E5C2B" w14:textId="77777777" w:rsidR="00CC66FC" w:rsidRDefault="00CC66FC" w:rsidP="004B0C2C">
            <w:pPr>
              <w:pStyle w:val="EmptyCellLayoutStyle"/>
              <w:spacing w:after="0" w:line="240" w:lineRule="auto"/>
            </w:pPr>
          </w:p>
        </w:tc>
        <w:tc>
          <w:tcPr>
            <w:tcW w:w="149" w:type="dxa"/>
          </w:tcPr>
          <w:p w14:paraId="49A2CA91" w14:textId="77777777" w:rsidR="00CC66FC" w:rsidRDefault="00CC66FC" w:rsidP="004B0C2C">
            <w:pPr>
              <w:pStyle w:val="EmptyCellLayoutStyle"/>
              <w:spacing w:after="0" w:line="240" w:lineRule="auto"/>
            </w:pPr>
          </w:p>
        </w:tc>
      </w:tr>
    </w:tbl>
    <w:p w14:paraId="4F3630A4" w14:textId="77777777" w:rsidR="00CC66FC" w:rsidRDefault="00CC66FC" w:rsidP="00CC66FC">
      <w:pPr>
        <w:spacing w:after="0" w:line="240" w:lineRule="auto"/>
      </w:pPr>
    </w:p>
    <w:p w14:paraId="6CF4E49C" w14:textId="77777777" w:rsidR="00CC66FC" w:rsidRDefault="00CC66FC" w:rsidP="00CC66FC">
      <w:pPr>
        <w:spacing w:after="0" w:line="240" w:lineRule="auto"/>
      </w:pPr>
      <w:r>
        <w:rPr>
          <w:rFonts w:ascii="Calibri" w:eastAsia="Calibri" w:hAnsi="Calibri"/>
          <w:b/>
          <w:color w:val="6495ED"/>
          <w:sz w:val="22"/>
        </w:rPr>
        <w:t>MSSQL 2014: Distributed transaction was aborted by MSDTC</w:t>
      </w:r>
    </w:p>
    <w:p w14:paraId="09F31722" w14:textId="77777777" w:rsidR="00CC66FC" w:rsidRDefault="00CC66FC" w:rsidP="00CC66FC">
      <w:pPr>
        <w:spacing w:after="0" w:line="240" w:lineRule="auto"/>
      </w:pPr>
      <w:r>
        <w:rPr>
          <w:rFonts w:ascii="Calibri" w:eastAsia="Calibri" w:hAnsi="Calibri"/>
          <w:color w:val="000000"/>
          <w:sz w:val="22"/>
        </w:rPr>
        <w:t>The rule triggers an alert when Distributed transaction was aborted by MSDTC.</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5533C7C" w14:textId="77777777" w:rsidTr="004B0C2C">
        <w:trPr>
          <w:trHeight w:val="54"/>
        </w:trPr>
        <w:tc>
          <w:tcPr>
            <w:tcW w:w="54" w:type="dxa"/>
          </w:tcPr>
          <w:p w14:paraId="4DCB1A8A" w14:textId="77777777" w:rsidR="00CC66FC" w:rsidRDefault="00CC66FC" w:rsidP="004B0C2C">
            <w:pPr>
              <w:pStyle w:val="EmptyCellLayoutStyle"/>
              <w:spacing w:after="0" w:line="240" w:lineRule="auto"/>
            </w:pPr>
          </w:p>
        </w:tc>
        <w:tc>
          <w:tcPr>
            <w:tcW w:w="10395" w:type="dxa"/>
          </w:tcPr>
          <w:p w14:paraId="03C5F9E7" w14:textId="77777777" w:rsidR="00CC66FC" w:rsidRDefault="00CC66FC" w:rsidP="004B0C2C">
            <w:pPr>
              <w:pStyle w:val="EmptyCellLayoutStyle"/>
              <w:spacing w:after="0" w:line="240" w:lineRule="auto"/>
            </w:pPr>
          </w:p>
        </w:tc>
        <w:tc>
          <w:tcPr>
            <w:tcW w:w="149" w:type="dxa"/>
          </w:tcPr>
          <w:p w14:paraId="5D10B742" w14:textId="77777777" w:rsidR="00CC66FC" w:rsidRDefault="00CC66FC" w:rsidP="004B0C2C">
            <w:pPr>
              <w:pStyle w:val="EmptyCellLayoutStyle"/>
              <w:spacing w:after="0" w:line="240" w:lineRule="auto"/>
            </w:pPr>
          </w:p>
        </w:tc>
      </w:tr>
      <w:tr w:rsidR="00CC66FC" w14:paraId="2D1843EB" w14:textId="77777777" w:rsidTr="004B0C2C">
        <w:tc>
          <w:tcPr>
            <w:tcW w:w="54" w:type="dxa"/>
          </w:tcPr>
          <w:p w14:paraId="4544554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3C1D8E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87BA9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EF99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8B016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54A4E0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B2C3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C6EC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2D3F6" w14:textId="77777777" w:rsidR="00CC66FC" w:rsidRDefault="00CC66FC" w:rsidP="004B0C2C">
                  <w:pPr>
                    <w:spacing w:after="0" w:line="240" w:lineRule="auto"/>
                  </w:pPr>
                  <w:r>
                    <w:rPr>
                      <w:rFonts w:ascii="Calibri" w:eastAsia="Calibri" w:hAnsi="Calibri"/>
                      <w:color w:val="000000"/>
                      <w:sz w:val="22"/>
                    </w:rPr>
                    <w:t>Yes</w:t>
                  </w:r>
                </w:p>
              </w:tc>
            </w:tr>
            <w:tr w:rsidR="00CC66FC" w14:paraId="1F5CD3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A004D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74D1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5CED6" w14:textId="77777777" w:rsidR="00CC66FC" w:rsidRDefault="00CC66FC" w:rsidP="004B0C2C">
                  <w:pPr>
                    <w:spacing w:after="0" w:line="240" w:lineRule="auto"/>
                  </w:pPr>
                  <w:r>
                    <w:rPr>
                      <w:rFonts w:eastAsia="Arial"/>
                      <w:color w:val="000000"/>
                    </w:rPr>
                    <w:t>Yes</w:t>
                  </w:r>
                </w:p>
              </w:tc>
            </w:tr>
            <w:tr w:rsidR="00CC66FC" w14:paraId="1E57D7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1A44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82A0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625B5C" w14:textId="77777777" w:rsidR="00CC66FC" w:rsidRDefault="00CC66FC" w:rsidP="004B0C2C">
                  <w:pPr>
                    <w:spacing w:after="0" w:line="240" w:lineRule="auto"/>
                  </w:pPr>
                  <w:r>
                    <w:rPr>
                      <w:rFonts w:ascii="Calibri" w:eastAsia="Calibri" w:hAnsi="Calibri"/>
                      <w:color w:val="000000"/>
                      <w:sz w:val="22"/>
                    </w:rPr>
                    <w:t>1</w:t>
                  </w:r>
                </w:p>
              </w:tc>
            </w:tr>
            <w:tr w:rsidR="00CC66FC" w14:paraId="3B73639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F045F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B8041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82DD5F" w14:textId="77777777" w:rsidR="00CC66FC" w:rsidRDefault="00CC66FC" w:rsidP="004B0C2C">
                  <w:pPr>
                    <w:spacing w:after="0" w:line="240" w:lineRule="auto"/>
                  </w:pPr>
                  <w:r>
                    <w:rPr>
                      <w:rFonts w:ascii="Calibri" w:eastAsia="Calibri" w:hAnsi="Calibri"/>
                      <w:color w:val="000000"/>
                      <w:sz w:val="22"/>
                    </w:rPr>
                    <w:t>1</w:t>
                  </w:r>
                </w:p>
              </w:tc>
            </w:tr>
          </w:tbl>
          <w:p w14:paraId="54C1A9FF" w14:textId="77777777" w:rsidR="00CC66FC" w:rsidRDefault="00CC66FC" w:rsidP="004B0C2C">
            <w:pPr>
              <w:spacing w:after="0" w:line="240" w:lineRule="auto"/>
            </w:pPr>
          </w:p>
        </w:tc>
        <w:tc>
          <w:tcPr>
            <w:tcW w:w="149" w:type="dxa"/>
          </w:tcPr>
          <w:p w14:paraId="24A3704F" w14:textId="77777777" w:rsidR="00CC66FC" w:rsidRDefault="00CC66FC" w:rsidP="004B0C2C">
            <w:pPr>
              <w:pStyle w:val="EmptyCellLayoutStyle"/>
              <w:spacing w:after="0" w:line="240" w:lineRule="auto"/>
            </w:pPr>
          </w:p>
        </w:tc>
      </w:tr>
      <w:tr w:rsidR="00CC66FC" w14:paraId="22514668" w14:textId="77777777" w:rsidTr="004B0C2C">
        <w:trPr>
          <w:trHeight w:val="80"/>
        </w:trPr>
        <w:tc>
          <w:tcPr>
            <w:tcW w:w="54" w:type="dxa"/>
          </w:tcPr>
          <w:p w14:paraId="16F25136" w14:textId="77777777" w:rsidR="00CC66FC" w:rsidRDefault="00CC66FC" w:rsidP="004B0C2C">
            <w:pPr>
              <w:pStyle w:val="EmptyCellLayoutStyle"/>
              <w:spacing w:after="0" w:line="240" w:lineRule="auto"/>
            </w:pPr>
          </w:p>
        </w:tc>
        <w:tc>
          <w:tcPr>
            <w:tcW w:w="10395" w:type="dxa"/>
          </w:tcPr>
          <w:p w14:paraId="692238FD" w14:textId="77777777" w:rsidR="00CC66FC" w:rsidRDefault="00CC66FC" w:rsidP="004B0C2C">
            <w:pPr>
              <w:pStyle w:val="EmptyCellLayoutStyle"/>
              <w:spacing w:after="0" w:line="240" w:lineRule="auto"/>
            </w:pPr>
          </w:p>
        </w:tc>
        <w:tc>
          <w:tcPr>
            <w:tcW w:w="149" w:type="dxa"/>
          </w:tcPr>
          <w:p w14:paraId="60F140D6" w14:textId="77777777" w:rsidR="00CC66FC" w:rsidRDefault="00CC66FC" w:rsidP="004B0C2C">
            <w:pPr>
              <w:pStyle w:val="EmptyCellLayoutStyle"/>
              <w:spacing w:after="0" w:line="240" w:lineRule="auto"/>
            </w:pPr>
          </w:p>
        </w:tc>
      </w:tr>
    </w:tbl>
    <w:p w14:paraId="2306D681" w14:textId="77777777" w:rsidR="00CC66FC" w:rsidRDefault="00CC66FC" w:rsidP="00CC66FC">
      <w:pPr>
        <w:spacing w:after="0" w:line="240" w:lineRule="auto"/>
      </w:pPr>
    </w:p>
    <w:p w14:paraId="585FDAB8" w14:textId="77777777" w:rsidR="00CC66FC" w:rsidRDefault="00CC66FC" w:rsidP="00CC66FC">
      <w:pPr>
        <w:spacing w:after="0" w:line="240" w:lineRule="auto"/>
      </w:pPr>
      <w:r>
        <w:rPr>
          <w:rFonts w:ascii="Calibri" w:eastAsia="Calibri" w:hAnsi="Calibri"/>
          <w:b/>
          <w:color w:val="6495ED"/>
          <w:sz w:val="22"/>
        </w:rPr>
        <w:t>MSSQL 2014: AppDomain failed to unload with error code</w:t>
      </w:r>
    </w:p>
    <w:p w14:paraId="7056A619" w14:textId="77777777" w:rsidR="00CC66FC" w:rsidRDefault="00CC66FC" w:rsidP="00CC66FC">
      <w:pPr>
        <w:spacing w:after="0" w:line="240" w:lineRule="auto"/>
      </w:pPr>
      <w:r>
        <w:rPr>
          <w:rFonts w:ascii="Calibri" w:eastAsia="Calibri" w:hAnsi="Calibri"/>
          <w:color w:val="000000"/>
          <w:sz w:val="22"/>
        </w:rPr>
        <w:t>The rule triggers an application domain fails to unload because of some error. The Windows Application log may contain an information about the original error code and other diagnostic details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4BDF7FD" w14:textId="77777777" w:rsidTr="004B0C2C">
        <w:trPr>
          <w:trHeight w:val="54"/>
        </w:trPr>
        <w:tc>
          <w:tcPr>
            <w:tcW w:w="54" w:type="dxa"/>
          </w:tcPr>
          <w:p w14:paraId="472F0471" w14:textId="77777777" w:rsidR="00CC66FC" w:rsidRDefault="00CC66FC" w:rsidP="004B0C2C">
            <w:pPr>
              <w:pStyle w:val="EmptyCellLayoutStyle"/>
              <w:spacing w:after="0" w:line="240" w:lineRule="auto"/>
            </w:pPr>
          </w:p>
        </w:tc>
        <w:tc>
          <w:tcPr>
            <w:tcW w:w="10395" w:type="dxa"/>
          </w:tcPr>
          <w:p w14:paraId="71CA4A86" w14:textId="77777777" w:rsidR="00CC66FC" w:rsidRDefault="00CC66FC" w:rsidP="004B0C2C">
            <w:pPr>
              <w:pStyle w:val="EmptyCellLayoutStyle"/>
              <w:spacing w:after="0" w:line="240" w:lineRule="auto"/>
            </w:pPr>
          </w:p>
        </w:tc>
        <w:tc>
          <w:tcPr>
            <w:tcW w:w="149" w:type="dxa"/>
          </w:tcPr>
          <w:p w14:paraId="7899F0F6" w14:textId="77777777" w:rsidR="00CC66FC" w:rsidRDefault="00CC66FC" w:rsidP="004B0C2C">
            <w:pPr>
              <w:pStyle w:val="EmptyCellLayoutStyle"/>
              <w:spacing w:after="0" w:line="240" w:lineRule="auto"/>
            </w:pPr>
          </w:p>
        </w:tc>
      </w:tr>
      <w:tr w:rsidR="00CC66FC" w14:paraId="2A6147D6" w14:textId="77777777" w:rsidTr="004B0C2C">
        <w:tc>
          <w:tcPr>
            <w:tcW w:w="54" w:type="dxa"/>
          </w:tcPr>
          <w:p w14:paraId="46DF910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2174F7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CBBDD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3FBEF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8D26D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E6952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1120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C6EA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CEE28" w14:textId="77777777" w:rsidR="00CC66FC" w:rsidRDefault="00CC66FC" w:rsidP="004B0C2C">
                  <w:pPr>
                    <w:spacing w:after="0" w:line="240" w:lineRule="auto"/>
                  </w:pPr>
                  <w:r>
                    <w:rPr>
                      <w:rFonts w:ascii="Calibri" w:eastAsia="Calibri" w:hAnsi="Calibri"/>
                      <w:color w:val="000000"/>
                      <w:sz w:val="22"/>
                    </w:rPr>
                    <w:t>Yes</w:t>
                  </w:r>
                </w:p>
              </w:tc>
            </w:tr>
            <w:tr w:rsidR="00CC66FC" w14:paraId="3A8E948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9FBC4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0773C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217FA" w14:textId="77777777" w:rsidR="00CC66FC" w:rsidRDefault="00CC66FC" w:rsidP="004B0C2C">
                  <w:pPr>
                    <w:spacing w:after="0" w:line="240" w:lineRule="auto"/>
                  </w:pPr>
                  <w:r>
                    <w:rPr>
                      <w:rFonts w:eastAsia="Arial"/>
                      <w:color w:val="000000"/>
                    </w:rPr>
                    <w:t>Yes</w:t>
                  </w:r>
                </w:p>
              </w:tc>
            </w:tr>
            <w:tr w:rsidR="00CC66FC" w14:paraId="4F9C82A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E419A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971D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501759" w14:textId="77777777" w:rsidR="00CC66FC" w:rsidRDefault="00CC66FC" w:rsidP="004B0C2C">
                  <w:pPr>
                    <w:spacing w:after="0" w:line="240" w:lineRule="auto"/>
                  </w:pPr>
                  <w:r>
                    <w:rPr>
                      <w:rFonts w:ascii="Calibri" w:eastAsia="Calibri" w:hAnsi="Calibri"/>
                      <w:color w:val="000000"/>
                      <w:sz w:val="22"/>
                    </w:rPr>
                    <w:t>1</w:t>
                  </w:r>
                </w:p>
              </w:tc>
            </w:tr>
            <w:tr w:rsidR="00CC66FC" w14:paraId="4300B98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4C376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F626E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3E9C57" w14:textId="77777777" w:rsidR="00CC66FC" w:rsidRDefault="00CC66FC" w:rsidP="004B0C2C">
                  <w:pPr>
                    <w:spacing w:after="0" w:line="240" w:lineRule="auto"/>
                  </w:pPr>
                  <w:r>
                    <w:rPr>
                      <w:rFonts w:ascii="Calibri" w:eastAsia="Calibri" w:hAnsi="Calibri"/>
                      <w:color w:val="000000"/>
                      <w:sz w:val="22"/>
                    </w:rPr>
                    <w:t>2</w:t>
                  </w:r>
                </w:p>
              </w:tc>
            </w:tr>
          </w:tbl>
          <w:p w14:paraId="0DDB5D06" w14:textId="77777777" w:rsidR="00CC66FC" w:rsidRDefault="00CC66FC" w:rsidP="004B0C2C">
            <w:pPr>
              <w:spacing w:after="0" w:line="240" w:lineRule="auto"/>
            </w:pPr>
          </w:p>
        </w:tc>
        <w:tc>
          <w:tcPr>
            <w:tcW w:w="149" w:type="dxa"/>
          </w:tcPr>
          <w:p w14:paraId="338C59E4" w14:textId="77777777" w:rsidR="00CC66FC" w:rsidRDefault="00CC66FC" w:rsidP="004B0C2C">
            <w:pPr>
              <w:pStyle w:val="EmptyCellLayoutStyle"/>
              <w:spacing w:after="0" w:line="240" w:lineRule="auto"/>
            </w:pPr>
          </w:p>
        </w:tc>
      </w:tr>
      <w:tr w:rsidR="00CC66FC" w14:paraId="4E3CF65A" w14:textId="77777777" w:rsidTr="004B0C2C">
        <w:trPr>
          <w:trHeight w:val="80"/>
        </w:trPr>
        <w:tc>
          <w:tcPr>
            <w:tcW w:w="54" w:type="dxa"/>
          </w:tcPr>
          <w:p w14:paraId="710DA592" w14:textId="77777777" w:rsidR="00CC66FC" w:rsidRDefault="00CC66FC" w:rsidP="004B0C2C">
            <w:pPr>
              <w:pStyle w:val="EmptyCellLayoutStyle"/>
              <w:spacing w:after="0" w:line="240" w:lineRule="auto"/>
            </w:pPr>
          </w:p>
        </w:tc>
        <w:tc>
          <w:tcPr>
            <w:tcW w:w="10395" w:type="dxa"/>
          </w:tcPr>
          <w:p w14:paraId="3395C129" w14:textId="77777777" w:rsidR="00CC66FC" w:rsidRDefault="00CC66FC" w:rsidP="004B0C2C">
            <w:pPr>
              <w:pStyle w:val="EmptyCellLayoutStyle"/>
              <w:spacing w:after="0" w:line="240" w:lineRule="auto"/>
            </w:pPr>
          </w:p>
        </w:tc>
        <w:tc>
          <w:tcPr>
            <w:tcW w:w="149" w:type="dxa"/>
          </w:tcPr>
          <w:p w14:paraId="132003C2" w14:textId="77777777" w:rsidR="00CC66FC" w:rsidRDefault="00CC66FC" w:rsidP="004B0C2C">
            <w:pPr>
              <w:pStyle w:val="EmptyCellLayoutStyle"/>
              <w:spacing w:after="0" w:line="240" w:lineRule="auto"/>
            </w:pPr>
          </w:p>
        </w:tc>
      </w:tr>
    </w:tbl>
    <w:p w14:paraId="13C3C279" w14:textId="77777777" w:rsidR="00CC66FC" w:rsidRDefault="00CC66FC" w:rsidP="00CC66FC">
      <w:pPr>
        <w:spacing w:after="0" w:line="240" w:lineRule="auto"/>
      </w:pPr>
    </w:p>
    <w:p w14:paraId="58086563" w14:textId="77777777" w:rsidR="00CC66FC" w:rsidRDefault="00CC66FC" w:rsidP="00CC66FC">
      <w:pPr>
        <w:spacing w:after="0" w:line="240" w:lineRule="auto"/>
      </w:pPr>
      <w:r>
        <w:rPr>
          <w:rFonts w:ascii="Calibri" w:eastAsia="Calibri" w:hAnsi="Calibri"/>
          <w:b/>
          <w:color w:val="6495ED"/>
          <w:sz w:val="22"/>
        </w:rPr>
        <w:t>MSSQL 2014: Table error: Allocation page has invalid  page header values.</w:t>
      </w:r>
    </w:p>
    <w:p w14:paraId="5526611A" w14:textId="77777777" w:rsidR="00CC66FC" w:rsidRDefault="00CC66FC" w:rsidP="00CC66FC">
      <w:pPr>
        <w:spacing w:after="0" w:line="240" w:lineRule="auto"/>
      </w:pPr>
      <w:r>
        <w:rPr>
          <w:rFonts w:ascii="Calibri" w:eastAsia="Calibri" w:hAnsi="Calibri"/>
          <w:color w:val="000000"/>
          <w:sz w:val="22"/>
        </w:rPr>
        <w:t>The page specified has an invalid page header.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0DF965C" w14:textId="77777777" w:rsidTr="004B0C2C">
        <w:trPr>
          <w:trHeight w:val="54"/>
        </w:trPr>
        <w:tc>
          <w:tcPr>
            <w:tcW w:w="54" w:type="dxa"/>
          </w:tcPr>
          <w:p w14:paraId="3C680FFE" w14:textId="77777777" w:rsidR="00CC66FC" w:rsidRDefault="00CC66FC" w:rsidP="004B0C2C">
            <w:pPr>
              <w:pStyle w:val="EmptyCellLayoutStyle"/>
              <w:spacing w:after="0" w:line="240" w:lineRule="auto"/>
            </w:pPr>
          </w:p>
        </w:tc>
        <w:tc>
          <w:tcPr>
            <w:tcW w:w="10395" w:type="dxa"/>
          </w:tcPr>
          <w:p w14:paraId="7F3A4C2D" w14:textId="77777777" w:rsidR="00CC66FC" w:rsidRDefault="00CC66FC" w:rsidP="004B0C2C">
            <w:pPr>
              <w:pStyle w:val="EmptyCellLayoutStyle"/>
              <w:spacing w:after="0" w:line="240" w:lineRule="auto"/>
            </w:pPr>
          </w:p>
        </w:tc>
        <w:tc>
          <w:tcPr>
            <w:tcW w:w="149" w:type="dxa"/>
          </w:tcPr>
          <w:p w14:paraId="7A89506E" w14:textId="77777777" w:rsidR="00CC66FC" w:rsidRDefault="00CC66FC" w:rsidP="004B0C2C">
            <w:pPr>
              <w:pStyle w:val="EmptyCellLayoutStyle"/>
              <w:spacing w:after="0" w:line="240" w:lineRule="auto"/>
            </w:pPr>
          </w:p>
        </w:tc>
      </w:tr>
      <w:tr w:rsidR="00CC66FC" w14:paraId="15D6D9AD" w14:textId="77777777" w:rsidTr="004B0C2C">
        <w:tc>
          <w:tcPr>
            <w:tcW w:w="54" w:type="dxa"/>
          </w:tcPr>
          <w:p w14:paraId="1C97E76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1F870B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95BCD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7AD96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F2998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9859B7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A476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62D3A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D6F5A" w14:textId="77777777" w:rsidR="00CC66FC" w:rsidRDefault="00CC66FC" w:rsidP="004B0C2C">
                  <w:pPr>
                    <w:spacing w:after="0" w:line="240" w:lineRule="auto"/>
                  </w:pPr>
                  <w:r>
                    <w:rPr>
                      <w:rFonts w:ascii="Calibri" w:eastAsia="Calibri" w:hAnsi="Calibri"/>
                      <w:color w:val="000000"/>
                      <w:sz w:val="22"/>
                    </w:rPr>
                    <w:t>Yes</w:t>
                  </w:r>
                </w:p>
              </w:tc>
            </w:tr>
            <w:tr w:rsidR="00CC66FC" w14:paraId="1D2BAD2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A956C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20AF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CAD28" w14:textId="77777777" w:rsidR="00CC66FC" w:rsidRDefault="00CC66FC" w:rsidP="004B0C2C">
                  <w:pPr>
                    <w:spacing w:after="0" w:line="240" w:lineRule="auto"/>
                  </w:pPr>
                  <w:r>
                    <w:rPr>
                      <w:rFonts w:eastAsia="Arial"/>
                      <w:color w:val="000000"/>
                    </w:rPr>
                    <w:t>Yes</w:t>
                  </w:r>
                </w:p>
              </w:tc>
            </w:tr>
            <w:tr w:rsidR="00CC66FC" w14:paraId="558E399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F626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FC99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55F19" w14:textId="77777777" w:rsidR="00CC66FC" w:rsidRDefault="00CC66FC" w:rsidP="004B0C2C">
                  <w:pPr>
                    <w:spacing w:after="0" w:line="240" w:lineRule="auto"/>
                  </w:pPr>
                  <w:r>
                    <w:rPr>
                      <w:rFonts w:ascii="Calibri" w:eastAsia="Calibri" w:hAnsi="Calibri"/>
                      <w:color w:val="000000"/>
                      <w:sz w:val="22"/>
                    </w:rPr>
                    <w:t>1</w:t>
                  </w:r>
                </w:p>
              </w:tc>
            </w:tr>
            <w:tr w:rsidR="00CC66FC" w14:paraId="7E2E84C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444B4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0861B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9AA166" w14:textId="77777777" w:rsidR="00CC66FC" w:rsidRDefault="00CC66FC" w:rsidP="004B0C2C">
                  <w:pPr>
                    <w:spacing w:after="0" w:line="240" w:lineRule="auto"/>
                  </w:pPr>
                  <w:r>
                    <w:rPr>
                      <w:rFonts w:ascii="Calibri" w:eastAsia="Calibri" w:hAnsi="Calibri"/>
                      <w:color w:val="000000"/>
                      <w:sz w:val="22"/>
                    </w:rPr>
                    <w:t>2</w:t>
                  </w:r>
                </w:p>
              </w:tc>
            </w:tr>
          </w:tbl>
          <w:p w14:paraId="59A854AE" w14:textId="77777777" w:rsidR="00CC66FC" w:rsidRDefault="00CC66FC" w:rsidP="004B0C2C">
            <w:pPr>
              <w:spacing w:after="0" w:line="240" w:lineRule="auto"/>
            </w:pPr>
          </w:p>
        </w:tc>
        <w:tc>
          <w:tcPr>
            <w:tcW w:w="149" w:type="dxa"/>
          </w:tcPr>
          <w:p w14:paraId="29C56C42" w14:textId="77777777" w:rsidR="00CC66FC" w:rsidRDefault="00CC66FC" w:rsidP="004B0C2C">
            <w:pPr>
              <w:pStyle w:val="EmptyCellLayoutStyle"/>
              <w:spacing w:after="0" w:line="240" w:lineRule="auto"/>
            </w:pPr>
          </w:p>
        </w:tc>
      </w:tr>
      <w:tr w:rsidR="00CC66FC" w14:paraId="12707008" w14:textId="77777777" w:rsidTr="004B0C2C">
        <w:trPr>
          <w:trHeight w:val="80"/>
        </w:trPr>
        <w:tc>
          <w:tcPr>
            <w:tcW w:w="54" w:type="dxa"/>
          </w:tcPr>
          <w:p w14:paraId="6E697013" w14:textId="77777777" w:rsidR="00CC66FC" w:rsidRDefault="00CC66FC" w:rsidP="004B0C2C">
            <w:pPr>
              <w:pStyle w:val="EmptyCellLayoutStyle"/>
              <w:spacing w:after="0" w:line="240" w:lineRule="auto"/>
            </w:pPr>
          </w:p>
        </w:tc>
        <w:tc>
          <w:tcPr>
            <w:tcW w:w="10395" w:type="dxa"/>
          </w:tcPr>
          <w:p w14:paraId="5DFD8BE0" w14:textId="77777777" w:rsidR="00CC66FC" w:rsidRDefault="00CC66FC" w:rsidP="004B0C2C">
            <w:pPr>
              <w:pStyle w:val="EmptyCellLayoutStyle"/>
              <w:spacing w:after="0" w:line="240" w:lineRule="auto"/>
            </w:pPr>
          </w:p>
        </w:tc>
        <w:tc>
          <w:tcPr>
            <w:tcW w:w="149" w:type="dxa"/>
          </w:tcPr>
          <w:p w14:paraId="62EBFDB2" w14:textId="77777777" w:rsidR="00CC66FC" w:rsidRDefault="00CC66FC" w:rsidP="004B0C2C">
            <w:pPr>
              <w:pStyle w:val="EmptyCellLayoutStyle"/>
              <w:spacing w:after="0" w:line="240" w:lineRule="auto"/>
            </w:pPr>
          </w:p>
        </w:tc>
      </w:tr>
    </w:tbl>
    <w:p w14:paraId="7E8698A0" w14:textId="77777777" w:rsidR="00CC66FC" w:rsidRDefault="00CC66FC" w:rsidP="00CC66FC">
      <w:pPr>
        <w:spacing w:after="0" w:line="240" w:lineRule="auto"/>
      </w:pPr>
    </w:p>
    <w:p w14:paraId="0C9A3B66" w14:textId="77777777" w:rsidR="00CC66FC" w:rsidRDefault="00CC66FC" w:rsidP="00CC66FC">
      <w:pPr>
        <w:spacing w:after="0" w:line="240" w:lineRule="auto"/>
      </w:pPr>
      <w:r>
        <w:rPr>
          <w:rFonts w:ascii="Calibri" w:eastAsia="Calibri" w:hAnsi="Calibri"/>
          <w:b/>
          <w:color w:val="6495ED"/>
          <w:sz w:val="22"/>
        </w:rPr>
        <w:t>MSSQL 2014: RESTORE could not start database</w:t>
      </w:r>
    </w:p>
    <w:p w14:paraId="13E5628B" w14:textId="77777777" w:rsidR="00CC66FC" w:rsidRDefault="00CC66FC" w:rsidP="00CC66FC">
      <w:pPr>
        <w:spacing w:after="0" w:line="240" w:lineRule="auto"/>
      </w:pPr>
      <w:r>
        <w:rPr>
          <w:rFonts w:ascii="Calibri" w:eastAsia="Calibri" w:hAnsi="Calibri"/>
          <w:color w:val="000000"/>
          <w:sz w:val="22"/>
        </w:rPr>
        <w:t>Internal structures could not be created during the database RESTORE. This is usually the side effect of another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67FDC74" w14:textId="77777777" w:rsidTr="004B0C2C">
        <w:trPr>
          <w:trHeight w:val="54"/>
        </w:trPr>
        <w:tc>
          <w:tcPr>
            <w:tcW w:w="54" w:type="dxa"/>
          </w:tcPr>
          <w:p w14:paraId="62022198" w14:textId="77777777" w:rsidR="00CC66FC" w:rsidRDefault="00CC66FC" w:rsidP="004B0C2C">
            <w:pPr>
              <w:pStyle w:val="EmptyCellLayoutStyle"/>
              <w:spacing w:after="0" w:line="240" w:lineRule="auto"/>
            </w:pPr>
          </w:p>
        </w:tc>
        <w:tc>
          <w:tcPr>
            <w:tcW w:w="10395" w:type="dxa"/>
          </w:tcPr>
          <w:p w14:paraId="06CFBFC8" w14:textId="77777777" w:rsidR="00CC66FC" w:rsidRDefault="00CC66FC" w:rsidP="004B0C2C">
            <w:pPr>
              <w:pStyle w:val="EmptyCellLayoutStyle"/>
              <w:spacing w:after="0" w:line="240" w:lineRule="auto"/>
            </w:pPr>
          </w:p>
        </w:tc>
        <w:tc>
          <w:tcPr>
            <w:tcW w:w="149" w:type="dxa"/>
          </w:tcPr>
          <w:p w14:paraId="6AFCFCEC" w14:textId="77777777" w:rsidR="00CC66FC" w:rsidRDefault="00CC66FC" w:rsidP="004B0C2C">
            <w:pPr>
              <w:pStyle w:val="EmptyCellLayoutStyle"/>
              <w:spacing w:after="0" w:line="240" w:lineRule="auto"/>
            </w:pPr>
          </w:p>
        </w:tc>
      </w:tr>
      <w:tr w:rsidR="00CC66FC" w14:paraId="45A4694D" w14:textId="77777777" w:rsidTr="004B0C2C">
        <w:tc>
          <w:tcPr>
            <w:tcW w:w="54" w:type="dxa"/>
          </w:tcPr>
          <w:p w14:paraId="7239053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DFA682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89D5D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DE52D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1C7D2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A10FF9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7BA84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F326B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206D60" w14:textId="77777777" w:rsidR="00CC66FC" w:rsidRDefault="00CC66FC" w:rsidP="004B0C2C">
                  <w:pPr>
                    <w:spacing w:after="0" w:line="240" w:lineRule="auto"/>
                  </w:pPr>
                  <w:r>
                    <w:rPr>
                      <w:rFonts w:ascii="Calibri" w:eastAsia="Calibri" w:hAnsi="Calibri"/>
                      <w:color w:val="000000"/>
                      <w:sz w:val="22"/>
                    </w:rPr>
                    <w:t>Yes</w:t>
                  </w:r>
                </w:p>
              </w:tc>
            </w:tr>
            <w:tr w:rsidR="00CC66FC" w14:paraId="683E51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A770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46D2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D554D" w14:textId="77777777" w:rsidR="00CC66FC" w:rsidRDefault="00CC66FC" w:rsidP="004B0C2C">
                  <w:pPr>
                    <w:spacing w:after="0" w:line="240" w:lineRule="auto"/>
                  </w:pPr>
                  <w:r>
                    <w:rPr>
                      <w:rFonts w:eastAsia="Arial"/>
                      <w:color w:val="000000"/>
                    </w:rPr>
                    <w:t>Yes</w:t>
                  </w:r>
                </w:p>
              </w:tc>
            </w:tr>
            <w:tr w:rsidR="00CC66FC" w14:paraId="458BB75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3FAD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BB34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946BE" w14:textId="77777777" w:rsidR="00CC66FC" w:rsidRDefault="00CC66FC" w:rsidP="004B0C2C">
                  <w:pPr>
                    <w:spacing w:after="0" w:line="240" w:lineRule="auto"/>
                  </w:pPr>
                  <w:r>
                    <w:rPr>
                      <w:rFonts w:ascii="Calibri" w:eastAsia="Calibri" w:hAnsi="Calibri"/>
                      <w:color w:val="000000"/>
                      <w:sz w:val="22"/>
                    </w:rPr>
                    <w:t>1</w:t>
                  </w:r>
                </w:p>
              </w:tc>
            </w:tr>
            <w:tr w:rsidR="00CC66FC" w14:paraId="1A5AD64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05A06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E69B4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DFDE2B" w14:textId="77777777" w:rsidR="00CC66FC" w:rsidRDefault="00CC66FC" w:rsidP="004B0C2C">
                  <w:pPr>
                    <w:spacing w:after="0" w:line="240" w:lineRule="auto"/>
                  </w:pPr>
                  <w:r>
                    <w:rPr>
                      <w:rFonts w:ascii="Calibri" w:eastAsia="Calibri" w:hAnsi="Calibri"/>
                      <w:color w:val="000000"/>
                      <w:sz w:val="22"/>
                    </w:rPr>
                    <w:t>1</w:t>
                  </w:r>
                </w:p>
              </w:tc>
            </w:tr>
          </w:tbl>
          <w:p w14:paraId="29DA9C7C" w14:textId="77777777" w:rsidR="00CC66FC" w:rsidRDefault="00CC66FC" w:rsidP="004B0C2C">
            <w:pPr>
              <w:spacing w:after="0" w:line="240" w:lineRule="auto"/>
            </w:pPr>
          </w:p>
        </w:tc>
        <w:tc>
          <w:tcPr>
            <w:tcW w:w="149" w:type="dxa"/>
          </w:tcPr>
          <w:p w14:paraId="42B21A36" w14:textId="77777777" w:rsidR="00CC66FC" w:rsidRDefault="00CC66FC" w:rsidP="004B0C2C">
            <w:pPr>
              <w:pStyle w:val="EmptyCellLayoutStyle"/>
              <w:spacing w:after="0" w:line="240" w:lineRule="auto"/>
            </w:pPr>
          </w:p>
        </w:tc>
      </w:tr>
      <w:tr w:rsidR="00CC66FC" w14:paraId="45AF3326" w14:textId="77777777" w:rsidTr="004B0C2C">
        <w:trPr>
          <w:trHeight w:val="80"/>
        </w:trPr>
        <w:tc>
          <w:tcPr>
            <w:tcW w:w="54" w:type="dxa"/>
          </w:tcPr>
          <w:p w14:paraId="4F688716" w14:textId="77777777" w:rsidR="00CC66FC" w:rsidRDefault="00CC66FC" w:rsidP="004B0C2C">
            <w:pPr>
              <w:pStyle w:val="EmptyCellLayoutStyle"/>
              <w:spacing w:after="0" w:line="240" w:lineRule="auto"/>
            </w:pPr>
          </w:p>
        </w:tc>
        <w:tc>
          <w:tcPr>
            <w:tcW w:w="10395" w:type="dxa"/>
          </w:tcPr>
          <w:p w14:paraId="78134835" w14:textId="77777777" w:rsidR="00CC66FC" w:rsidRDefault="00CC66FC" w:rsidP="004B0C2C">
            <w:pPr>
              <w:pStyle w:val="EmptyCellLayoutStyle"/>
              <w:spacing w:after="0" w:line="240" w:lineRule="auto"/>
            </w:pPr>
          </w:p>
        </w:tc>
        <w:tc>
          <w:tcPr>
            <w:tcW w:w="149" w:type="dxa"/>
          </w:tcPr>
          <w:p w14:paraId="16C604B4" w14:textId="77777777" w:rsidR="00CC66FC" w:rsidRDefault="00CC66FC" w:rsidP="004B0C2C">
            <w:pPr>
              <w:pStyle w:val="EmptyCellLayoutStyle"/>
              <w:spacing w:after="0" w:line="240" w:lineRule="auto"/>
            </w:pPr>
          </w:p>
        </w:tc>
      </w:tr>
    </w:tbl>
    <w:p w14:paraId="6D4A16C3" w14:textId="77777777" w:rsidR="00CC66FC" w:rsidRDefault="00CC66FC" w:rsidP="00CC66FC">
      <w:pPr>
        <w:spacing w:after="0" w:line="240" w:lineRule="auto"/>
      </w:pPr>
    </w:p>
    <w:p w14:paraId="4E582E80" w14:textId="77777777" w:rsidR="00CC66FC" w:rsidRDefault="00CC66FC" w:rsidP="00CC66FC">
      <w:pPr>
        <w:spacing w:after="0" w:line="240" w:lineRule="auto"/>
      </w:pPr>
      <w:r>
        <w:rPr>
          <w:rFonts w:ascii="Calibri" w:eastAsia="Calibri" w:hAnsi="Calibri"/>
          <w:b/>
          <w:color w:val="6495ED"/>
          <w:sz w:val="22"/>
        </w:rPr>
        <w:t>MSSQL 2014: Table error: B-tree level mismatch, page does not match level from parent</w:t>
      </w:r>
    </w:p>
    <w:p w14:paraId="27FCC17D" w14:textId="77777777" w:rsidR="00CC66FC" w:rsidRDefault="00CC66FC" w:rsidP="00CC66FC">
      <w:pPr>
        <w:spacing w:after="0" w:line="240" w:lineRule="auto"/>
      </w:pPr>
      <w:r>
        <w:rPr>
          <w:rFonts w:ascii="Calibri" w:eastAsia="Calibri" w:hAnsi="Calibri"/>
          <w:color w:val="000000"/>
          <w:sz w:val="22"/>
        </w:rPr>
        <w:t>There are two pages linked as parent (P_ID2) and child (P_ID1) in a B-tree. The level (LEVEL1) in the child page (P_ID1) does not comply with the level rules for B-trees, given the level (LEVEL2) in the parent page (P_ID2).</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B040A39" w14:textId="77777777" w:rsidTr="004B0C2C">
        <w:trPr>
          <w:trHeight w:val="54"/>
        </w:trPr>
        <w:tc>
          <w:tcPr>
            <w:tcW w:w="54" w:type="dxa"/>
          </w:tcPr>
          <w:p w14:paraId="26979BD9" w14:textId="77777777" w:rsidR="00CC66FC" w:rsidRDefault="00CC66FC" w:rsidP="004B0C2C">
            <w:pPr>
              <w:pStyle w:val="EmptyCellLayoutStyle"/>
              <w:spacing w:after="0" w:line="240" w:lineRule="auto"/>
            </w:pPr>
          </w:p>
        </w:tc>
        <w:tc>
          <w:tcPr>
            <w:tcW w:w="10395" w:type="dxa"/>
          </w:tcPr>
          <w:p w14:paraId="21429998" w14:textId="77777777" w:rsidR="00CC66FC" w:rsidRDefault="00CC66FC" w:rsidP="004B0C2C">
            <w:pPr>
              <w:pStyle w:val="EmptyCellLayoutStyle"/>
              <w:spacing w:after="0" w:line="240" w:lineRule="auto"/>
            </w:pPr>
          </w:p>
        </w:tc>
        <w:tc>
          <w:tcPr>
            <w:tcW w:w="149" w:type="dxa"/>
          </w:tcPr>
          <w:p w14:paraId="130B13D2" w14:textId="77777777" w:rsidR="00CC66FC" w:rsidRDefault="00CC66FC" w:rsidP="004B0C2C">
            <w:pPr>
              <w:pStyle w:val="EmptyCellLayoutStyle"/>
              <w:spacing w:after="0" w:line="240" w:lineRule="auto"/>
            </w:pPr>
          </w:p>
        </w:tc>
      </w:tr>
      <w:tr w:rsidR="00CC66FC" w14:paraId="712DAA11" w14:textId="77777777" w:rsidTr="004B0C2C">
        <w:tc>
          <w:tcPr>
            <w:tcW w:w="54" w:type="dxa"/>
          </w:tcPr>
          <w:p w14:paraId="5509099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597791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C2D53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7B025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1494A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6113A3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0E8BC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15325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87C9B" w14:textId="77777777" w:rsidR="00CC66FC" w:rsidRDefault="00CC66FC" w:rsidP="004B0C2C">
                  <w:pPr>
                    <w:spacing w:after="0" w:line="240" w:lineRule="auto"/>
                  </w:pPr>
                  <w:r>
                    <w:rPr>
                      <w:rFonts w:ascii="Calibri" w:eastAsia="Calibri" w:hAnsi="Calibri"/>
                      <w:color w:val="000000"/>
                      <w:sz w:val="22"/>
                    </w:rPr>
                    <w:t>Yes</w:t>
                  </w:r>
                </w:p>
              </w:tc>
            </w:tr>
            <w:tr w:rsidR="00CC66FC" w14:paraId="32A39C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3767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4CAA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F92E7" w14:textId="77777777" w:rsidR="00CC66FC" w:rsidRDefault="00CC66FC" w:rsidP="004B0C2C">
                  <w:pPr>
                    <w:spacing w:after="0" w:line="240" w:lineRule="auto"/>
                  </w:pPr>
                  <w:r>
                    <w:rPr>
                      <w:rFonts w:eastAsia="Arial"/>
                      <w:color w:val="000000"/>
                    </w:rPr>
                    <w:t>Yes</w:t>
                  </w:r>
                </w:p>
              </w:tc>
            </w:tr>
            <w:tr w:rsidR="00CC66FC" w14:paraId="276E6DF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993A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141B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29BC4" w14:textId="77777777" w:rsidR="00CC66FC" w:rsidRDefault="00CC66FC" w:rsidP="004B0C2C">
                  <w:pPr>
                    <w:spacing w:after="0" w:line="240" w:lineRule="auto"/>
                  </w:pPr>
                  <w:r>
                    <w:rPr>
                      <w:rFonts w:ascii="Calibri" w:eastAsia="Calibri" w:hAnsi="Calibri"/>
                      <w:color w:val="000000"/>
                      <w:sz w:val="22"/>
                    </w:rPr>
                    <w:t>1</w:t>
                  </w:r>
                </w:p>
              </w:tc>
            </w:tr>
            <w:tr w:rsidR="00CC66FC" w14:paraId="5689084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7D8CA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8A8A9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F27541" w14:textId="77777777" w:rsidR="00CC66FC" w:rsidRDefault="00CC66FC" w:rsidP="004B0C2C">
                  <w:pPr>
                    <w:spacing w:after="0" w:line="240" w:lineRule="auto"/>
                  </w:pPr>
                  <w:r>
                    <w:rPr>
                      <w:rFonts w:ascii="Calibri" w:eastAsia="Calibri" w:hAnsi="Calibri"/>
                      <w:color w:val="000000"/>
                      <w:sz w:val="22"/>
                    </w:rPr>
                    <w:t>2</w:t>
                  </w:r>
                </w:p>
              </w:tc>
            </w:tr>
          </w:tbl>
          <w:p w14:paraId="620F07BF" w14:textId="77777777" w:rsidR="00CC66FC" w:rsidRDefault="00CC66FC" w:rsidP="004B0C2C">
            <w:pPr>
              <w:spacing w:after="0" w:line="240" w:lineRule="auto"/>
            </w:pPr>
          </w:p>
        </w:tc>
        <w:tc>
          <w:tcPr>
            <w:tcW w:w="149" w:type="dxa"/>
          </w:tcPr>
          <w:p w14:paraId="75A90B91" w14:textId="77777777" w:rsidR="00CC66FC" w:rsidRDefault="00CC66FC" w:rsidP="004B0C2C">
            <w:pPr>
              <w:pStyle w:val="EmptyCellLayoutStyle"/>
              <w:spacing w:after="0" w:line="240" w:lineRule="auto"/>
            </w:pPr>
          </w:p>
        </w:tc>
      </w:tr>
      <w:tr w:rsidR="00CC66FC" w14:paraId="28CA5D4B" w14:textId="77777777" w:rsidTr="004B0C2C">
        <w:trPr>
          <w:trHeight w:val="80"/>
        </w:trPr>
        <w:tc>
          <w:tcPr>
            <w:tcW w:w="54" w:type="dxa"/>
          </w:tcPr>
          <w:p w14:paraId="7FE239B2" w14:textId="77777777" w:rsidR="00CC66FC" w:rsidRDefault="00CC66FC" w:rsidP="004B0C2C">
            <w:pPr>
              <w:pStyle w:val="EmptyCellLayoutStyle"/>
              <w:spacing w:after="0" w:line="240" w:lineRule="auto"/>
            </w:pPr>
          </w:p>
        </w:tc>
        <w:tc>
          <w:tcPr>
            <w:tcW w:w="10395" w:type="dxa"/>
          </w:tcPr>
          <w:p w14:paraId="24CC54AE" w14:textId="77777777" w:rsidR="00CC66FC" w:rsidRDefault="00CC66FC" w:rsidP="004B0C2C">
            <w:pPr>
              <w:pStyle w:val="EmptyCellLayoutStyle"/>
              <w:spacing w:after="0" w:line="240" w:lineRule="auto"/>
            </w:pPr>
          </w:p>
        </w:tc>
        <w:tc>
          <w:tcPr>
            <w:tcW w:w="149" w:type="dxa"/>
          </w:tcPr>
          <w:p w14:paraId="4DD96A28" w14:textId="77777777" w:rsidR="00CC66FC" w:rsidRDefault="00CC66FC" w:rsidP="004B0C2C">
            <w:pPr>
              <w:pStyle w:val="EmptyCellLayoutStyle"/>
              <w:spacing w:after="0" w:line="240" w:lineRule="auto"/>
            </w:pPr>
          </w:p>
        </w:tc>
      </w:tr>
    </w:tbl>
    <w:p w14:paraId="7669DB23" w14:textId="77777777" w:rsidR="00CC66FC" w:rsidRDefault="00CC66FC" w:rsidP="00CC66FC">
      <w:pPr>
        <w:spacing w:after="0" w:line="240" w:lineRule="auto"/>
      </w:pPr>
    </w:p>
    <w:p w14:paraId="5608C633" w14:textId="77777777" w:rsidR="00CC66FC" w:rsidRDefault="00CC66FC" w:rsidP="00CC66FC">
      <w:pPr>
        <w:spacing w:after="0" w:line="240" w:lineRule="auto"/>
      </w:pPr>
      <w:r>
        <w:rPr>
          <w:rFonts w:ascii="Calibri" w:eastAsia="Calibri" w:hAnsi="Calibri"/>
          <w:b/>
          <w:color w:val="6495ED"/>
          <w:sz w:val="22"/>
        </w:rPr>
        <w:t>MSSQL 2014: Conflict table does not exist</w:t>
      </w:r>
    </w:p>
    <w:p w14:paraId="29A86F5D" w14:textId="77777777" w:rsidR="00CC66FC" w:rsidRDefault="00CC66FC" w:rsidP="00CC66FC">
      <w:pPr>
        <w:spacing w:after="0" w:line="240" w:lineRule="auto"/>
      </w:pPr>
      <w:r>
        <w:rPr>
          <w:rFonts w:ascii="Calibri" w:eastAsia="Calibri" w:hAnsi="Calibri"/>
          <w:color w:val="000000"/>
          <w:sz w:val="22"/>
        </w:rPr>
        <w:t>This error occurs when you try to add or drop a column to a merge article, but the conflict table specified in sysmergearticles for the modified article does not actually exist in the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A504032" w14:textId="77777777" w:rsidTr="004B0C2C">
        <w:trPr>
          <w:trHeight w:val="54"/>
        </w:trPr>
        <w:tc>
          <w:tcPr>
            <w:tcW w:w="54" w:type="dxa"/>
          </w:tcPr>
          <w:p w14:paraId="3DC51EA6" w14:textId="77777777" w:rsidR="00CC66FC" w:rsidRDefault="00CC66FC" w:rsidP="004B0C2C">
            <w:pPr>
              <w:pStyle w:val="EmptyCellLayoutStyle"/>
              <w:spacing w:after="0" w:line="240" w:lineRule="auto"/>
            </w:pPr>
          </w:p>
        </w:tc>
        <w:tc>
          <w:tcPr>
            <w:tcW w:w="10395" w:type="dxa"/>
          </w:tcPr>
          <w:p w14:paraId="4E35944E" w14:textId="77777777" w:rsidR="00CC66FC" w:rsidRDefault="00CC66FC" w:rsidP="004B0C2C">
            <w:pPr>
              <w:pStyle w:val="EmptyCellLayoutStyle"/>
              <w:spacing w:after="0" w:line="240" w:lineRule="auto"/>
            </w:pPr>
          </w:p>
        </w:tc>
        <w:tc>
          <w:tcPr>
            <w:tcW w:w="149" w:type="dxa"/>
          </w:tcPr>
          <w:p w14:paraId="7887518B" w14:textId="77777777" w:rsidR="00CC66FC" w:rsidRDefault="00CC66FC" w:rsidP="004B0C2C">
            <w:pPr>
              <w:pStyle w:val="EmptyCellLayoutStyle"/>
              <w:spacing w:after="0" w:line="240" w:lineRule="auto"/>
            </w:pPr>
          </w:p>
        </w:tc>
      </w:tr>
      <w:tr w:rsidR="00CC66FC" w14:paraId="02B0F26D" w14:textId="77777777" w:rsidTr="004B0C2C">
        <w:tc>
          <w:tcPr>
            <w:tcW w:w="54" w:type="dxa"/>
          </w:tcPr>
          <w:p w14:paraId="73BBC45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4C8930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68E38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EE61E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2DBD6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3970A7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E4A1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E260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6DA07" w14:textId="77777777" w:rsidR="00CC66FC" w:rsidRDefault="00CC66FC" w:rsidP="004B0C2C">
                  <w:pPr>
                    <w:spacing w:after="0" w:line="240" w:lineRule="auto"/>
                  </w:pPr>
                  <w:r>
                    <w:rPr>
                      <w:rFonts w:ascii="Calibri" w:eastAsia="Calibri" w:hAnsi="Calibri"/>
                      <w:color w:val="000000"/>
                      <w:sz w:val="22"/>
                    </w:rPr>
                    <w:t>Yes</w:t>
                  </w:r>
                </w:p>
              </w:tc>
            </w:tr>
            <w:tr w:rsidR="00CC66FC" w14:paraId="05E22A1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8915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C1C2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0FFCE" w14:textId="77777777" w:rsidR="00CC66FC" w:rsidRDefault="00CC66FC" w:rsidP="004B0C2C">
                  <w:pPr>
                    <w:spacing w:after="0" w:line="240" w:lineRule="auto"/>
                  </w:pPr>
                  <w:r>
                    <w:rPr>
                      <w:rFonts w:eastAsia="Arial"/>
                      <w:color w:val="000000"/>
                    </w:rPr>
                    <w:t>Yes</w:t>
                  </w:r>
                </w:p>
              </w:tc>
            </w:tr>
            <w:tr w:rsidR="00CC66FC" w14:paraId="6136D3A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4E32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A6D1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7C7BF" w14:textId="77777777" w:rsidR="00CC66FC" w:rsidRDefault="00CC66FC" w:rsidP="004B0C2C">
                  <w:pPr>
                    <w:spacing w:after="0" w:line="240" w:lineRule="auto"/>
                  </w:pPr>
                  <w:r>
                    <w:rPr>
                      <w:rFonts w:ascii="Calibri" w:eastAsia="Calibri" w:hAnsi="Calibri"/>
                      <w:color w:val="000000"/>
                      <w:sz w:val="22"/>
                    </w:rPr>
                    <w:t>1</w:t>
                  </w:r>
                </w:p>
              </w:tc>
            </w:tr>
            <w:tr w:rsidR="00CC66FC" w14:paraId="73F7764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62DC2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A585C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095466" w14:textId="77777777" w:rsidR="00CC66FC" w:rsidRDefault="00CC66FC" w:rsidP="004B0C2C">
                  <w:pPr>
                    <w:spacing w:after="0" w:line="240" w:lineRule="auto"/>
                  </w:pPr>
                  <w:r>
                    <w:rPr>
                      <w:rFonts w:ascii="Calibri" w:eastAsia="Calibri" w:hAnsi="Calibri"/>
                      <w:color w:val="000000"/>
                      <w:sz w:val="22"/>
                    </w:rPr>
                    <w:t>2</w:t>
                  </w:r>
                </w:p>
              </w:tc>
            </w:tr>
          </w:tbl>
          <w:p w14:paraId="7780E4CB" w14:textId="77777777" w:rsidR="00CC66FC" w:rsidRDefault="00CC66FC" w:rsidP="004B0C2C">
            <w:pPr>
              <w:spacing w:after="0" w:line="240" w:lineRule="auto"/>
            </w:pPr>
          </w:p>
        </w:tc>
        <w:tc>
          <w:tcPr>
            <w:tcW w:w="149" w:type="dxa"/>
          </w:tcPr>
          <w:p w14:paraId="26D634B6" w14:textId="77777777" w:rsidR="00CC66FC" w:rsidRDefault="00CC66FC" w:rsidP="004B0C2C">
            <w:pPr>
              <w:pStyle w:val="EmptyCellLayoutStyle"/>
              <w:spacing w:after="0" w:line="240" w:lineRule="auto"/>
            </w:pPr>
          </w:p>
        </w:tc>
      </w:tr>
      <w:tr w:rsidR="00CC66FC" w14:paraId="70FDB8AB" w14:textId="77777777" w:rsidTr="004B0C2C">
        <w:trPr>
          <w:trHeight w:val="80"/>
        </w:trPr>
        <w:tc>
          <w:tcPr>
            <w:tcW w:w="54" w:type="dxa"/>
          </w:tcPr>
          <w:p w14:paraId="5950FDF0" w14:textId="77777777" w:rsidR="00CC66FC" w:rsidRDefault="00CC66FC" w:rsidP="004B0C2C">
            <w:pPr>
              <w:pStyle w:val="EmptyCellLayoutStyle"/>
              <w:spacing w:after="0" w:line="240" w:lineRule="auto"/>
            </w:pPr>
          </w:p>
        </w:tc>
        <w:tc>
          <w:tcPr>
            <w:tcW w:w="10395" w:type="dxa"/>
          </w:tcPr>
          <w:p w14:paraId="132ABED4" w14:textId="77777777" w:rsidR="00CC66FC" w:rsidRDefault="00CC66FC" w:rsidP="004B0C2C">
            <w:pPr>
              <w:pStyle w:val="EmptyCellLayoutStyle"/>
              <w:spacing w:after="0" w:line="240" w:lineRule="auto"/>
            </w:pPr>
          </w:p>
        </w:tc>
        <w:tc>
          <w:tcPr>
            <w:tcW w:w="149" w:type="dxa"/>
          </w:tcPr>
          <w:p w14:paraId="69E77EF0" w14:textId="77777777" w:rsidR="00CC66FC" w:rsidRDefault="00CC66FC" w:rsidP="004B0C2C">
            <w:pPr>
              <w:pStyle w:val="EmptyCellLayoutStyle"/>
              <w:spacing w:after="0" w:line="240" w:lineRule="auto"/>
            </w:pPr>
          </w:p>
        </w:tc>
      </w:tr>
    </w:tbl>
    <w:p w14:paraId="50A25F26" w14:textId="77777777" w:rsidR="00CC66FC" w:rsidRDefault="00CC66FC" w:rsidP="00CC66FC">
      <w:pPr>
        <w:spacing w:after="0" w:line="240" w:lineRule="auto"/>
      </w:pPr>
    </w:p>
    <w:p w14:paraId="0029055B" w14:textId="77777777" w:rsidR="00CC66FC" w:rsidRDefault="00CC66FC" w:rsidP="00CC66FC">
      <w:pPr>
        <w:spacing w:after="0" w:line="240" w:lineRule="auto"/>
      </w:pPr>
      <w:r>
        <w:rPr>
          <w:rFonts w:ascii="Calibri" w:eastAsia="Calibri" w:hAnsi="Calibri"/>
          <w:b/>
          <w:color w:val="6495ED"/>
          <w:sz w:val="22"/>
        </w:rPr>
        <w:t>MSSQL 2014: Login failed: Password must be changed</w:t>
      </w:r>
    </w:p>
    <w:p w14:paraId="40BF31A6" w14:textId="77777777" w:rsidR="00CC66FC" w:rsidRDefault="00CC66FC" w:rsidP="00CC66FC">
      <w:pPr>
        <w:spacing w:after="0" w:line="240" w:lineRule="auto"/>
      </w:pPr>
      <w:r>
        <w:rPr>
          <w:rFonts w:ascii="Calibri" w:eastAsia="Calibri" w:hAnsi="Calibri"/>
          <w:color w:val="000000"/>
          <w:sz w:val="22"/>
        </w:rPr>
        <w:t>A user attempted to log into SQL Server with a password that was set to the MUST_CHANGE option. The user will be identified in the Windows security log under MSSQLSERVER event ID 18488.</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68CC95F" w14:textId="77777777" w:rsidTr="004B0C2C">
        <w:trPr>
          <w:trHeight w:val="54"/>
        </w:trPr>
        <w:tc>
          <w:tcPr>
            <w:tcW w:w="54" w:type="dxa"/>
          </w:tcPr>
          <w:p w14:paraId="01E092FD" w14:textId="77777777" w:rsidR="00CC66FC" w:rsidRDefault="00CC66FC" w:rsidP="004B0C2C">
            <w:pPr>
              <w:pStyle w:val="EmptyCellLayoutStyle"/>
              <w:spacing w:after="0" w:line="240" w:lineRule="auto"/>
            </w:pPr>
          </w:p>
        </w:tc>
        <w:tc>
          <w:tcPr>
            <w:tcW w:w="10395" w:type="dxa"/>
          </w:tcPr>
          <w:p w14:paraId="1F73A211" w14:textId="77777777" w:rsidR="00CC66FC" w:rsidRDefault="00CC66FC" w:rsidP="004B0C2C">
            <w:pPr>
              <w:pStyle w:val="EmptyCellLayoutStyle"/>
              <w:spacing w:after="0" w:line="240" w:lineRule="auto"/>
            </w:pPr>
          </w:p>
        </w:tc>
        <w:tc>
          <w:tcPr>
            <w:tcW w:w="149" w:type="dxa"/>
          </w:tcPr>
          <w:p w14:paraId="321D3BD3" w14:textId="77777777" w:rsidR="00CC66FC" w:rsidRDefault="00CC66FC" w:rsidP="004B0C2C">
            <w:pPr>
              <w:pStyle w:val="EmptyCellLayoutStyle"/>
              <w:spacing w:after="0" w:line="240" w:lineRule="auto"/>
            </w:pPr>
          </w:p>
        </w:tc>
      </w:tr>
      <w:tr w:rsidR="00CC66FC" w14:paraId="3E8B934C" w14:textId="77777777" w:rsidTr="004B0C2C">
        <w:tc>
          <w:tcPr>
            <w:tcW w:w="54" w:type="dxa"/>
          </w:tcPr>
          <w:p w14:paraId="0216127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050349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CE0CC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CC3F8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AEE33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CC3525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D41E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D5AFE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A1638" w14:textId="77777777" w:rsidR="00CC66FC" w:rsidRDefault="00CC66FC" w:rsidP="004B0C2C">
                  <w:pPr>
                    <w:spacing w:after="0" w:line="240" w:lineRule="auto"/>
                  </w:pPr>
                  <w:r>
                    <w:rPr>
                      <w:rFonts w:ascii="Calibri" w:eastAsia="Calibri" w:hAnsi="Calibri"/>
                      <w:color w:val="000000"/>
                      <w:sz w:val="22"/>
                    </w:rPr>
                    <w:t>Yes</w:t>
                  </w:r>
                </w:p>
              </w:tc>
            </w:tr>
            <w:tr w:rsidR="00CC66FC" w14:paraId="7CCC8D8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B997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B68B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CD8F9" w14:textId="77777777" w:rsidR="00CC66FC" w:rsidRDefault="00CC66FC" w:rsidP="004B0C2C">
                  <w:pPr>
                    <w:spacing w:after="0" w:line="240" w:lineRule="auto"/>
                  </w:pPr>
                  <w:r>
                    <w:rPr>
                      <w:rFonts w:eastAsia="Arial"/>
                      <w:color w:val="000000"/>
                    </w:rPr>
                    <w:t>Yes</w:t>
                  </w:r>
                </w:p>
              </w:tc>
            </w:tr>
            <w:tr w:rsidR="00CC66FC" w14:paraId="2A6EC3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ED31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582E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BDEC9" w14:textId="77777777" w:rsidR="00CC66FC" w:rsidRDefault="00CC66FC" w:rsidP="004B0C2C">
                  <w:pPr>
                    <w:spacing w:after="0" w:line="240" w:lineRule="auto"/>
                  </w:pPr>
                  <w:r>
                    <w:rPr>
                      <w:rFonts w:ascii="Calibri" w:eastAsia="Calibri" w:hAnsi="Calibri"/>
                      <w:color w:val="000000"/>
                      <w:sz w:val="22"/>
                    </w:rPr>
                    <w:t>1</w:t>
                  </w:r>
                </w:p>
              </w:tc>
            </w:tr>
            <w:tr w:rsidR="00CC66FC" w14:paraId="52ABF03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4BF07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58E4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3F18ED" w14:textId="77777777" w:rsidR="00CC66FC" w:rsidRDefault="00CC66FC" w:rsidP="004B0C2C">
                  <w:pPr>
                    <w:spacing w:after="0" w:line="240" w:lineRule="auto"/>
                  </w:pPr>
                  <w:r>
                    <w:rPr>
                      <w:rFonts w:ascii="Calibri" w:eastAsia="Calibri" w:hAnsi="Calibri"/>
                      <w:color w:val="000000"/>
                      <w:sz w:val="22"/>
                    </w:rPr>
                    <w:t>1</w:t>
                  </w:r>
                </w:p>
              </w:tc>
            </w:tr>
          </w:tbl>
          <w:p w14:paraId="292C8AE9" w14:textId="77777777" w:rsidR="00CC66FC" w:rsidRDefault="00CC66FC" w:rsidP="004B0C2C">
            <w:pPr>
              <w:spacing w:after="0" w:line="240" w:lineRule="auto"/>
            </w:pPr>
          </w:p>
        </w:tc>
        <w:tc>
          <w:tcPr>
            <w:tcW w:w="149" w:type="dxa"/>
          </w:tcPr>
          <w:p w14:paraId="2CD9E74F" w14:textId="77777777" w:rsidR="00CC66FC" w:rsidRDefault="00CC66FC" w:rsidP="004B0C2C">
            <w:pPr>
              <w:pStyle w:val="EmptyCellLayoutStyle"/>
              <w:spacing w:after="0" w:line="240" w:lineRule="auto"/>
            </w:pPr>
          </w:p>
        </w:tc>
      </w:tr>
      <w:tr w:rsidR="00CC66FC" w14:paraId="290645C6" w14:textId="77777777" w:rsidTr="004B0C2C">
        <w:trPr>
          <w:trHeight w:val="80"/>
        </w:trPr>
        <w:tc>
          <w:tcPr>
            <w:tcW w:w="54" w:type="dxa"/>
          </w:tcPr>
          <w:p w14:paraId="0B9E9D09" w14:textId="77777777" w:rsidR="00CC66FC" w:rsidRDefault="00CC66FC" w:rsidP="004B0C2C">
            <w:pPr>
              <w:pStyle w:val="EmptyCellLayoutStyle"/>
              <w:spacing w:after="0" w:line="240" w:lineRule="auto"/>
            </w:pPr>
          </w:p>
        </w:tc>
        <w:tc>
          <w:tcPr>
            <w:tcW w:w="10395" w:type="dxa"/>
          </w:tcPr>
          <w:p w14:paraId="5EFB0E40" w14:textId="77777777" w:rsidR="00CC66FC" w:rsidRDefault="00CC66FC" w:rsidP="004B0C2C">
            <w:pPr>
              <w:pStyle w:val="EmptyCellLayoutStyle"/>
              <w:spacing w:after="0" w:line="240" w:lineRule="auto"/>
            </w:pPr>
          </w:p>
        </w:tc>
        <w:tc>
          <w:tcPr>
            <w:tcW w:w="149" w:type="dxa"/>
          </w:tcPr>
          <w:p w14:paraId="605E9EFD" w14:textId="77777777" w:rsidR="00CC66FC" w:rsidRDefault="00CC66FC" w:rsidP="004B0C2C">
            <w:pPr>
              <w:pStyle w:val="EmptyCellLayoutStyle"/>
              <w:spacing w:after="0" w:line="240" w:lineRule="auto"/>
            </w:pPr>
          </w:p>
        </w:tc>
      </w:tr>
    </w:tbl>
    <w:p w14:paraId="70AF8C0D" w14:textId="77777777" w:rsidR="00CC66FC" w:rsidRDefault="00CC66FC" w:rsidP="00CC66FC">
      <w:pPr>
        <w:spacing w:after="0" w:line="240" w:lineRule="auto"/>
      </w:pPr>
    </w:p>
    <w:p w14:paraId="199CC7BC" w14:textId="77777777" w:rsidR="00CC66FC" w:rsidRDefault="00CC66FC" w:rsidP="00CC66FC">
      <w:pPr>
        <w:spacing w:after="0" w:line="240" w:lineRule="auto"/>
      </w:pPr>
      <w:r>
        <w:rPr>
          <w:rFonts w:ascii="Calibri" w:eastAsia="Calibri" w:hAnsi="Calibri"/>
          <w:b/>
          <w:color w:val="6495ED"/>
          <w:sz w:val="22"/>
        </w:rPr>
        <w:t>MSSQL 2014: Checksum failure while page in cache</w:t>
      </w:r>
    </w:p>
    <w:p w14:paraId="2EA73843" w14:textId="77777777" w:rsidR="00CC66FC" w:rsidRDefault="00CC66FC" w:rsidP="00CC66FC">
      <w:pPr>
        <w:spacing w:after="0" w:line="240" w:lineRule="auto"/>
      </w:pPr>
      <w:r>
        <w:rPr>
          <w:rFonts w:ascii="Calibri" w:eastAsia="Calibri" w:hAnsi="Calibri"/>
          <w:color w:val="000000"/>
          <w:sz w:val="22"/>
        </w:rPr>
        <w:t>It is detected that a database page has been unexpectedly modified while in cache (by verifying the page checksum).</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DDB52C3" w14:textId="77777777" w:rsidTr="004B0C2C">
        <w:trPr>
          <w:trHeight w:val="54"/>
        </w:trPr>
        <w:tc>
          <w:tcPr>
            <w:tcW w:w="54" w:type="dxa"/>
          </w:tcPr>
          <w:p w14:paraId="60262852" w14:textId="77777777" w:rsidR="00CC66FC" w:rsidRDefault="00CC66FC" w:rsidP="004B0C2C">
            <w:pPr>
              <w:pStyle w:val="EmptyCellLayoutStyle"/>
              <w:spacing w:after="0" w:line="240" w:lineRule="auto"/>
            </w:pPr>
          </w:p>
        </w:tc>
        <w:tc>
          <w:tcPr>
            <w:tcW w:w="10395" w:type="dxa"/>
          </w:tcPr>
          <w:p w14:paraId="32E5C4A8" w14:textId="77777777" w:rsidR="00CC66FC" w:rsidRDefault="00CC66FC" w:rsidP="004B0C2C">
            <w:pPr>
              <w:pStyle w:val="EmptyCellLayoutStyle"/>
              <w:spacing w:after="0" w:line="240" w:lineRule="auto"/>
            </w:pPr>
          </w:p>
        </w:tc>
        <w:tc>
          <w:tcPr>
            <w:tcW w:w="149" w:type="dxa"/>
          </w:tcPr>
          <w:p w14:paraId="33B625F7" w14:textId="77777777" w:rsidR="00CC66FC" w:rsidRDefault="00CC66FC" w:rsidP="004B0C2C">
            <w:pPr>
              <w:pStyle w:val="EmptyCellLayoutStyle"/>
              <w:spacing w:after="0" w:line="240" w:lineRule="auto"/>
            </w:pPr>
          </w:p>
        </w:tc>
      </w:tr>
      <w:tr w:rsidR="00CC66FC" w14:paraId="66DE73CC" w14:textId="77777777" w:rsidTr="004B0C2C">
        <w:tc>
          <w:tcPr>
            <w:tcW w:w="54" w:type="dxa"/>
          </w:tcPr>
          <w:p w14:paraId="1203017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54A2D5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5C318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E51F8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F8225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51AE05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A0BE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706F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83031A" w14:textId="77777777" w:rsidR="00CC66FC" w:rsidRDefault="00CC66FC" w:rsidP="004B0C2C">
                  <w:pPr>
                    <w:spacing w:after="0" w:line="240" w:lineRule="auto"/>
                  </w:pPr>
                  <w:r>
                    <w:rPr>
                      <w:rFonts w:ascii="Calibri" w:eastAsia="Calibri" w:hAnsi="Calibri"/>
                      <w:color w:val="000000"/>
                      <w:sz w:val="22"/>
                    </w:rPr>
                    <w:t>Yes</w:t>
                  </w:r>
                </w:p>
              </w:tc>
            </w:tr>
            <w:tr w:rsidR="00CC66FC" w14:paraId="05455AB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CAED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D1E8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96E33" w14:textId="77777777" w:rsidR="00CC66FC" w:rsidRDefault="00CC66FC" w:rsidP="004B0C2C">
                  <w:pPr>
                    <w:spacing w:after="0" w:line="240" w:lineRule="auto"/>
                  </w:pPr>
                  <w:r>
                    <w:rPr>
                      <w:rFonts w:eastAsia="Arial"/>
                      <w:color w:val="000000"/>
                    </w:rPr>
                    <w:t>Yes</w:t>
                  </w:r>
                </w:p>
              </w:tc>
            </w:tr>
            <w:tr w:rsidR="00CC66FC" w14:paraId="0FBA693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6F80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6DA13"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F8CC18" w14:textId="77777777" w:rsidR="00CC66FC" w:rsidRDefault="00CC66FC" w:rsidP="004B0C2C">
                  <w:pPr>
                    <w:spacing w:after="0" w:line="240" w:lineRule="auto"/>
                  </w:pPr>
                  <w:r>
                    <w:rPr>
                      <w:rFonts w:ascii="Calibri" w:eastAsia="Calibri" w:hAnsi="Calibri"/>
                      <w:color w:val="000000"/>
                      <w:sz w:val="22"/>
                    </w:rPr>
                    <w:t>2</w:t>
                  </w:r>
                </w:p>
              </w:tc>
            </w:tr>
            <w:tr w:rsidR="00CC66FC" w14:paraId="237E248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64560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45109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9AB77E" w14:textId="77777777" w:rsidR="00CC66FC" w:rsidRDefault="00CC66FC" w:rsidP="004B0C2C">
                  <w:pPr>
                    <w:spacing w:after="0" w:line="240" w:lineRule="auto"/>
                  </w:pPr>
                  <w:r>
                    <w:rPr>
                      <w:rFonts w:ascii="Calibri" w:eastAsia="Calibri" w:hAnsi="Calibri"/>
                      <w:color w:val="000000"/>
                      <w:sz w:val="22"/>
                    </w:rPr>
                    <w:t>2</w:t>
                  </w:r>
                </w:p>
              </w:tc>
            </w:tr>
          </w:tbl>
          <w:p w14:paraId="394D35E0" w14:textId="77777777" w:rsidR="00CC66FC" w:rsidRDefault="00CC66FC" w:rsidP="004B0C2C">
            <w:pPr>
              <w:spacing w:after="0" w:line="240" w:lineRule="auto"/>
            </w:pPr>
          </w:p>
        </w:tc>
        <w:tc>
          <w:tcPr>
            <w:tcW w:w="149" w:type="dxa"/>
          </w:tcPr>
          <w:p w14:paraId="6218A77E" w14:textId="77777777" w:rsidR="00CC66FC" w:rsidRDefault="00CC66FC" w:rsidP="004B0C2C">
            <w:pPr>
              <w:pStyle w:val="EmptyCellLayoutStyle"/>
              <w:spacing w:after="0" w:line="240" w:lineRule="auto"/>
            </w:pPr>
          </w:p>
        </w:tc>
      </w:tr>
      <w:tr w:rsidR="00CC66FC" w14:paraId="7FE630AF" w14:textId="77777777" w:rsidTr="004B0C2C">
        <w:trPr>
          <w:trHeight w:val="80"/>
        </w:trPr>
        <w:tc>
          <w:tcPr>
            <w:tcW w:w="54" w:type="dxa"/>
          </w:tcPr>
          <w:p w14:paraId="7F0D4FF1" w14:textId="77777777" w:rsidR="00CC66FC" w:rsidRDefault="00CC66FC" w:rsidP="004B0C2C">
            <w:pPr>
              <w:pStyle w:val="EmptyCellLayoutStyle"/>
              <w:spacing w:after="0" w:line="240" w:lineRule="auto"/>
            </w:pPr>
          </w:p>
        </w:tc>
        <w:tc>
          <w:tcPr>
            <w:tcW w:w="10395" w:type="dxa"/>
          </w:tcPr>
          <w:p w14:paraId="3CC0D3E7" w14:textId="77777777" w:rsidR="00CC66FC" w:rsidRDefault="00CC66FC" w:rsidP="004B0C2C">
            <w:pPr>
              <w:pStyle w:val="EmptyCellLayoutStyle"/>
              <w:spacing w:after="0" w:line="240" w:lineRule="auto"/>
            </w:pPr>
          </w:p>
        </w:tc>
        <w:tc>
          <w:tcPr>
            <w:tcW w:w="149" w:type="dxa"/>
          </w:tcPr>
          <w:p w14:paraId="4C8E086E" w14:textId="77777777" w:rsidR="00CC66FC" w:rsidRDefault="00CC66FC" w:rsidP="004B0C2C">
            <w:pPr>
              <w:pStyle w:val="EmptyCellLayoutStyle"/>
              <w:spacing w:after="0" w:line="240" w:lineRule="auto"/>
            </w:pPr>
          </w:p>
        </w:tc>
      </w:tr>
    </w:tbl>
    <w:p w14:paraId="3CE6A9C7" w14:textId="77777777" w:rsidR="00CC66FC" w:rsidRDefault="00CC66FC" w:rsidP="00CC66FC">
      <w:pPr>
        <w:spacing w:after="0" w:line="240" w:lineRule="auto"/>
      </w:pPr>
    </w:p>
    <w:p w14:paraId="780C0909" w14:textId="77777777" w:rsidR="00CC66FC" w:rsidRDefault="00CC66FC" w:rsidP="00CC66FC">
      <w:pPr>
        <w:spacing w:after="0" w:line="240" w:lineRule="auto"/>
      </w:pPr>
      <w:r>
        <w:rPr>
          <w:rFonts w:ascii="Calibri" w:eastAsia="Calibri" w:hAnsi="Calibri"/>
          <w:b/>
          <w:color w:val="6495ED"/>
          <w:sz w:val="22"/>
        </w:rPr>
        <w:t>MSSQL 2014: Could not create AppDomain manager</w:t>
      </w:r>
    </w:p>
    <w:p w14:paraId="00C3A4FF" w14:textId="77777777" w:rsidR="00CC66FC" w:rsidRDefault="00CC66FC" w:rsidP="00CC66FC">
      <w:pPr>
        <w:spacing w:after="0" w:line="240" w:lineRule="auto"/>
      </w:pPr>
      <w:r>
        <w:rPr>
          <w:rFonts w:ascii="Calibri" w:eastAsia="Calibri" w:hAnsi="Calibri"/>
          <w:color w:val="000000"/>
          <w:sz w:val="22"/>
        </w:rPr>
        <w:t>The rule triggers an alert when SQL Server failes to create an application domain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167DC27" w14:textId="77777777" w:rsidTr="004B0C2C">
        <w:trPr>
          <w:trHeight w:val="54"/>
        </w:trPr>
        <w:tc>
          <w:tcPr>
            <w:tcW w:w="54" w:type="dxa"/>
          </w:tcPr>
          <w:p w14:paraId="6C9D6E86" w14:textId="77777777" w:rsidR="00CC66FC" w:rsidRDefault="00CC66FC" w:rsidP="004B0C2C">
            <w:pPr>
              <w:pStyle w:val="EmptyCellLayoutStyle"/>
              <w:spacing w:after="0" w:line="240" w:lineRule="auto"/>
            </w:pPr>
          </w:p>
        </w:tc>
        <w:tc>
          <w:tcPr>
            <w:tcW w:w="10395" w:type="dxa"/>
          </w:tcPr>
          <w:p w14:paraId="6EA60B1B" w14:textId="77777777" w:rsidR="00CC66FC" w:rsidRDefault="00CC66FC" w:rsidP="004B0C2C">
            <w:pPr>
              <w:pStyle w:val="EmptyCellLayoutStyle"/>
              <w:spacing w:after="0" w:line="240" w:lineRule="auto"/>
            </w:pPr>
          </w:p>
        </w:tc>
        <w:tc>
          <w:tcPr>
            <w:tcW w:w="149" w:type="dxa"/>
          </w:tcPr>
          <w:p w14:paraId="7304FCEC" w14:textId="77777777" w:rsidR="00CC66FC" w:rsidRDefault="00CC66FC" w:rsidP="004B0C2C">
            <w:pPr>
              <w:pStyle w:val="EmptyCellLayoutStyle"/>
              <w:spacing w:after="0" w:line="240" w:lineRule="auto"/>
            </w:pPr>
          </w:p>
        </w:tc>
      </w:tr>
      <w:tr w:rsidR="00CC66FC" w14:paraId="3D7666A9" w14:textId="77777777" w:rsidTr="004B0C2C">
        <w:tc>
          <w:tcPr>
            <w:tcW w:w="54" w:type="dxa"/>
          </w:tcPr>
          <w:p w14:paraId="287585B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89C88C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82E4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3511D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FB5FF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476DD0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8072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7E46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81E68F" w14:textId="77777777" w:rsidR="00CC66FC" w:rsidRDefault="00CC66FC" w:rsidP="004B0C2C">
                  <w:pPr>
                    <w:spacing w:after="0" w:line="240" w:lineRule="auto"/>
                  </w:pPr>
                  <w:r>
                    <w:rPr>
                      <w:rFonts w:ascii="Calibri" w:eastAsia="Calibri" w:hAnsi="Calibri"/>
                      <w:color w:val="000000"/>
                      <w:sz w:val="22"/>
                    </w:rPr>
                    <w:t>Yes</w:t>
                  </w:r>
                </w:p>
              </w:tc>
            </w:tr>
            <w:tr w:rsidR="00CC66FC" w14:paraId="04D5234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0B4B8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5CA9F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07C15" w14:textId="77777777" w:rsidR="00CC66FC" w:rsidRDefault="00CC66FC" w:rsidP="004B0C2C">
                  <w:pPr>
                    <w:spacing w:after="0" w:line="240" w:lineRule="auto"/>
                  </w:pPr>
                  <w:r>
                    <w:rPr>
                      <w:rFonts w:eastAsia="Arial"/>
                      <w:color w:val="000000"/>
                    </w:rPr>
                    <w:t>Yes</w:t>
                  </w:r>
                </w:p>
              </w:tc>
            </w:tr>
            <w:tr w:rsidR="00CC66FC" w14:paraId="70AE5A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7E32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91AF53"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FD581" w14:textId="77777777" w:rsidR="00CC66FC" w:rsidRDefault="00CC66FC" w:rsidP="004B0C2C">
                  <w:pPr>
                    <w:spacing w:after="0" w:line="240" w:lineRule="auto"/>
                  </w:pPr>
                  <w:r>
                    <w:rPr>
                      <w:rFonts w:ascii="Calibri" w:eastAsia="Calibri" w:hAnsi="Calibri"/>
                      <w:color w:val="000000"/>
                      <w:sz w:val="22"/>
                    </w:rPr>
                    <w:t>1</w:t>
                  </w:r>
                </w:p>
              </w:tc>
            </w:tr>
            <w:tr w:rsidR="00CC66FC" w14:paraId="38813B4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E1393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5DA85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10AB1D" w14:textId="77777777" w:rsidR="00CC66FC" w:rsidRDefault="00CC66FC" w:rsidP="004B0C2C">
                  <w:pPr>
                    <w:spacing w:after="0" w:line="240" w:lineRule="auto"/>
                  </w:pPr>
                  <w:r>
                    <w:rPr>
                      <w:rFonts w:ascii="Calibri" w:eastAsia="Calibri" w:hAnsi="Calibri"/>
                      <w:color w:val="000000"/>
                      <w:sz w:val="22"/>
                    </w:rPr>
                    <w:t>2</w:t>
                  </w:r>
                </w:p>
              </w:tc>
            </w:tr>
          </w:tbl>
          <w:p w14:paraId="50CBA7B3" w14:textId="77777777" w:rsidR="00CC66FC" w:rsidRDefault="00CC66FC" w:rsidP="004B0C2C">
            <w:pPr>
              <w:spacing w:after="0" w:line="240" w:lineRule="auto"/>
            </w:pPr>
          </w:p>
        </w:tc>
        <w:tc>
          <w:tcPr>
            <w:tcW w:w="149" w:type="dxa"/>
          </w:tcPr>
          <w:p w14:paraId="2FED4B81" w14:textId="77777777" w:rsidR="00CC66FC" w:rsidRDefault="00CC66FC" w:rsidP="004B0C2C">
            <w:pPr>
              <w:pStyle w:val="EmptyCellLayoutStyle"/>
              <w:spacing w:after="0" w:line="240" w:lineRule="auto"/>
            </w:pPr>
          </w:p>
        </w:tc>
      </w:tr>
      <w:tr w:rsidR="00CC66FC" w14:paraId="75984CF7" w14:textId="77777777" w:rsidTr="004B0C2C">
        <w:trPr>
          <w:trHeight w:val="80"/>
        </w:trPr>
        <w:tc>
          <w:tcPr>
            <w:tcW w:w="54" w:type="dxa"/>
          </w:tcPr>
          <w:p w14:paraId="024D3039" w14:textId="77777777" w:rsidR="00CC66FC" w:rsidRDefault="00CC66FC" w:rsidP="004B0C2C">
            <w:pPr>
              <w:pStyle w:val="EmptyCellLayoutStyle"/>
              <w:spacing w:after="0" w:line="240" w:lineRule="auto"/>
            </w:pPr>
          </w:p>
        </w:tc>
        <w:tc>
          <w:tcPr>
            <w:tcW w:w="10395" w:type="dxa"/>
          </w:tcPr>
          <w:p w14:paraId="663FB17A" w14:textId="77777777" w:rsidR="00CC66FC" w:rsidRDefault="00CC66FC" w:rsidP="004B0C2C">
            <w:pPr>
              <w:pStyle w:val="EmptyCellLayoutStyle"/>
              <w:spacing w:after="0" w:line="240" w:lineRule="auto"/>
            </w:pPr>
          </w:p>
        </w:tc>
        <w:tc>
          <w:tcPr>
            <w:tcW w:w="149" w:type="dxa"/>
          </w:tcPr>
          <w:p w14:paraId="34888D0F" w14:textId="77777777" w:rsidR="00CC66FC" w:rsidRDefault="00CC66FC" w:rsidP="004B0C2C">
            <w:pPr>
              <w:pStyle w:val="EmptyCellLayoutStyle"/>
              <w:spacing w:after="0" w:line="240" w:lineRule="auto"/>
            </w:pPr>
          </w:p>
        </w:tc>
      </w:tr>
    </w:tbl>
    <w:p w14:paraId="6ECD9BBC" w14:textId="77777777" w:rsidR="00CC66FC" w:rsidRDefault="00CC66FC" w:rsidP="00CC66FC">
      <w:pPr>
        <w:spacing w:after="0" w:line="240" w:lineRule="auto"/>
      </w:pPr>
    </w:p>
    <w:p w14:paraId="60DC6CD0" w14:textId="77777777" w:rsidR="00CC66FC" w:rsidRDefault="00CC66FC" w:rsidP="00CC66FC">
      <w:pPr>
        <w:spacing w:after="0" w:line="240" w:lineRule="auto"/>
      </w:pPr>
      <w:r>
        <w:rPr>
          <w:rFonts w:ascii="Calibri" w:eastAsia="Calibri" w:hAnsi="Calibri"/>
          <w:b/>
          <w:color w:val="6495ED"/>
          <w:sz w:val="22"/>
        </w:rPr>
        <w:t>MSSQL 2014: Invalid reference to File ID</w:t>
      </w:r>
    </w:p>
    <w:p w14:paraId="03474899" w14:textId="77777777" w:rsidR="00CC66FC" w:rsidRDefault="00CC66FC" w:rsidP="00CC66FC">
      <w:pPr>
        <w:spacing w:after="0" w:line="240" w:lineRule="auto"/>
      </w:pPr>
      <w:r>
        <w:rPr>
          <w:rFonts w:ascii="Calibri" w:eastAsia="Calibri" w:hAnsi="Calibri"/>
          <w:color w:val="000000"/>
          <w:sz w:val="22"/>
        </w:rPr>
        <w:t>This error occurs when SQL Server uses an invalid file ID while performing some operation. This error can occur for several different scenarios.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0F46083" w14:textId="77777777" w:rsidTr="004B0C2C">
        <w:trPr>
          <w:trHeight w:val="54"/>
        </w:trPr>
        <w:tc>
          <w:tcPr>
            <w:tcW w:w="54" w:type="dxa"/>
          </w:tcPr>
          <w:p w14:paraId="60B8D1AC" w14:textId="77777777" w:rsidR="00CC66FC" w:rsidRDefault="00CC66FC" w:rsidP="004B0C2C">
            <w:pPr>
              <w:pStyle w:val="EmptyCellLayoutStyle"/>
              <w:spacing w:after="0" w:line="240" w:lineRule="auto"/>
            </w:pPr>
          </w:p>
        </w:tc>
        <w:tc>
          <w:tcPr>
            <w:tcW w:w="10395" w:type="dxa"/>
          </w:tcPr>
          <w:p w14:paraId="2D50A741" w14:textId="77777777" w:rsidR="00CC66FC" w:rsidRDefault="00CC66FC" w:rsidP="004B0C2C">
            <w:pPr>
              <w:pStyle w:val="EmptyCellLayoutStyle"/>
              <w:spacing w:after="0" w:line="240" w:lineRule="auto"/>
            </w:pPr>
          </w:p>
        </w:tc>
        <w:tc>
          <w:tcPr>
            <w:tcW w:w="149" w:type="dxa"/>
          </w:tcPr>
          <w:p w14:paraId="0A2D2516" w14:textId="77777777" w:rsidR="00CC66FC" w:rsidRDefault="00CC66FC" w:rsidP="004B0C2C">
            <w:pPr>
              <w:pStyle w:val="EmptyCellLayoutStyle"/>
              <w:spacing w:after="0" w:line="240" w:lineRule="auto"/>
            </w:pPr>
          </w:p>
        </w:tc>
      </w:tr>
      <w:tr w:rsidR="00CC66FC" w14:paraId="0C889858" w14:textId="77777777" w:rsidTr="004B0C2C">
        <w:tc>
          <w:tcPr>
            <w:tcW w:w="54" w:type="dxa"/>
          </w:tcPr>
          <w:p w14:paraId="3A2738D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6CFD24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BB586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3A7E3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09034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8EE35A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3921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C8461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589A4" w14:textId="77777777" w:rsidR="00CC66FC" w:rsidRDefault="00CC66FC" w:rsidP="004B0C2C">
                  <w:pPr>
                    <w:spacing w:after="0" w:line="240" w:lineRule="auto"/>
                  </w:pPr>
                  <w:r>
                    <w:rPr>
                      <w:rFonts w:ascii="Calibri" w:eastAsia="Calibri" w:hAnsi="Calibri"/>
                      <w:color w:val="000000"/>
                      <w:sz w:val="22"/>
                    </w:rPr>
                    <w:t>Yes</w:t>
                  </w:r>
                </w:p>
              </w:tc>
            </w:tr>
            <w:tr w:rsidR="00CC66FC" w14:paraId="48F8B1E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C9EF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BEB2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3A4869" w14:textId="77777777" w:rsidR="00CC66FC" w:rsidRDefault="00CC66FC" w:rsidP="004B0C2C">
                  <w:pPr>
                    <w:spacing w:after="0" w:line="240" w:lineRule="auto"/>
                  </w:pPr>
                  <w:r>
                    <w:rPr>
                      <w:rFonts w:eastAsia="Arial"/>
                      <w:color w:val="000000"/>
                    </w:rPr>
                    <w:t>Yes</w:t>
                  </w:r>
                </w:p>
              </w:tc>
            </w:tr>
            <w:tr w:rsidR="00CC66FC" w14:paraId="7A305B0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E730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02B5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B60E0" w14:textId="77777777" w:rsidR="00CC66FC" w:rsidRDefault="00CC66FC" w:rsidP="004B0C2C">
                  <w:pPr>
                    <w:spacing w:after="0" w:line="240" w:lineRule="auto"/>
                  </w:pPr>
                  <w:r>
                    <w:rPr>
                      <w:rFonts w:ascii="Calibri" w:eastAsia="Calibri" w:hAnsi="Calibri"/>
                      <w:color w:val="000000"/>
                      <w:sz w:val="22"/>
                    </w:rPr>
                    <w:t>2</w:t>
                  </w:r>
                </w:p>
              </w:tc>
            </w:tr>
            <w:tr w:rsidR="00CC66FC" w14:paraId="65D564C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20D38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5F3CC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AC7A1D" w14:textId="77777777" w:rsidR="00CC66FC" w:rsidRDefault="00CC66FC" w:rsidP="004B0C2C">
                  <w:pPr>
                    <w:spacing w:after="0" w:line="240" w:lineRule="auto"/>
                  </w:pPr>
                  <w:r>
                    <w:rPr>
                      <w:rFonts w:ascii="Calibri" w:eastAsia="Calibri" w:hAnsi="Calibri"/>
                      <w:color w:val="000000"/>
                      <w:sz w:val="22"/>
                    </w:rPr>
                    <w:t>2</w:t>
                  </w:r>
                </w:p>
              </w:tc>
            </w:tr>
          </w:tbl>
          <w:p w14:paraId="46873620" w14:textId="77777777" w:rsidR="00CC66FC" w:rsidRDefault="00CC66FC" w:rsidP="004B0C2C">
            <w:pPr>
              <w:spacing w:after="0" w:line="240" w:lineRule="auto"/>
            </w:pPr>
          </w:p>
        </w:tc>
        <w:tc>
          <w:tcPr>
            <w:tcW w:w="149" w:type="dxa"/>
          </w:tcPr>
          <w:p w14:paraId="4C3446AF" w14:textId="77777777" w:rsidR="00CC66FC" w:rsidRDefault="00CC66FC" w:rsidP="004B0C2C">
            <w:pPr>
              <w:pStyle w:val="EmptyCellLayoutStyle"/>
              <w:spacing w:after="0" w:line="240" w:lineRule="auto"/>
            </w:pPr>
          </w:p>
        </w:tc>
      </w:tr>
      <w:tr w:rsidR="00CC66FC" w14:paraId="065BEB06" w14:textId="77777777" w:rsidTr="004B0C2C">
        <w:trPr>
          <w:trHeight w:val="80"/>
        </w:trPr>
        <w:tc>
          <w:tcPr>
            <w:tcW w:w="54" w:type="dxa"/>
          </w:tcPr>
          <w:p w14:paraId="6F49299A" w14:textId="77777777" w:rsidR="00CC66FC" w:rsidRDefault="00CC66FC" w:rsidP="004B0C2C">
            <w:pPr>
              <w:pStyle w:val="EmptyCellLayoutStyle"/>
              <w:spacing w:after="0" w:line="240" w:lineRule="auto"/>
            </w:pPr>
          </w:p>
        </w:tc>
        <w:tc>
          <w:tcPr>
            <w:tcW w:w="10395" w:type="dxa"/>
          </w:tcPr>
          <w:p w14:paraId="64CDFDA4" w14:textId="77777777" w:rsidR="00CC66FC" w:rsidRDefault="00CC66FC" w:rsidP="004B0C2C">
            <w:pPr>
              <w:pStyle w:val="EmptyCellLayoutStyle"/>
              <w:spacing w:after="0" w:line="240" w:lineRule="auto"/>
            </w:pPr>
          </w:p>
        </w:tc>
        <w:tc>
          <w:tcPr>
            <w:tcW w:w="149" w:type="dxa"/>
          </w:tcPr>
          <w:p w14:paraId="4D8870CB" w14:textId="77777777" w:rsidR="00CC66FC" w:rsidRDefault="00CC66FC" w:rsidP="004B0C2C">
            <w:pPr>
              <w:pStyle w:val="EmptyCellLayoutStyle"/>
              <w:spacing w:after="0" w:line="240" w:lineRule="auto"/>
            </w:pPr>
          </w:p>
        </w:tc>
      </w:tr>
    </w:tbl>
    <w:p w14:paraId="0F53FF67" w14:textId="77777777" w:rsidR="00CC66FC" w:rsidRDefault="00CC66FC" w:rsidP="00CC66FC">
      <w:pPr>
        <w:spacing w:after="0" w:line="240" w:lineRule="auto"/>
      </w:pPr>
    </w:p>
    <w:p w14:paraId="2479CB11" w14:textId="77777777" w:rsidR="00CC66FC" w:rsidRDefault="00CC66FC" w:rsidP="00CC66FC">
      <w:pPr>
        <w:spacing w:after="0" w:line="240" w:lineRule="auto"/>
      </w:pPr>
      <w:r>
        <w:rPr>
          <w:rFonts w:ascii="Calibri" w:eastAsia="Calibri" w:hAnsi="Calibri"/>
          <w:b/>
          <w:color w:val="6495ED"/>
          <w:sz w:val="22"/>
        </w:rPr>
        <w:t>MSSQL 2014: Failed to drop column from table</w:t>
      </w:r>
    </w:p>
    <w:p w14:paraId="6F700AF0" w14:textId="77777777" w:rsidR="00CC66FC" w:rsidRDefault="00CC66FC" w:rsidP="00CC66FC">
      <w:pPr>
        <w:spacing w:after="0" w:line="240" w:lineRule="auto"/>
      </w:pPr>
      <w:r>
        <w:rPr>
          <w:rFonts w:ascii="Calibri" w:eastAsia="Calibri" w:hAnsi="Calibri"/>
          <w:color w:val="000000"/>
          <w:sz w:val="22"/>
        </w:rPr>
        <w:t>sp_repldropcolumn failed to drop the specified column on the publication database. The error could result from a failed system table update or from a failure of the underlying ALTER TABLE statement.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62F3256" w14:textId="77777777" w:rsidTr="004B0C2C">
        <w:trPr>
          <w:trHeight w:val="54"/>
        </w:trPr>
        <w:tc>
          <w:tcPr>
            <w:tcW w:w="54" w:type="dxa"/>
          </w:tcPr>
          <w:p w14:paraId="38608922" w14:textId="77777777" w:rsidR="00CC66FC" w:rsidRDefault="00CC66FC" w:rsidP="004B0C2C">
            <w:pPr>
              <w:pStyle w:val="EmptyCellLayoutStyle"/>
              <w:spacing w:after="0" w:line="240" w:lineRule="auto"/>
            </w:pPr>
          </w:p>
        </w:tc>
        <w:tc>
          <w:tcPr>
            <w:tcW w:w="10395" w:type="dxa"/>
          </w:tcPr>
          <w:p w14:paraId="6A799F36" w14:textId="77777777" w:rsidR="00CC66FC" w:rsidRDefault="00CC66FC" w:rsidP="004B0C2C">
            <w:pPr>
              <w:pStyle w:val="EmptyCellLayoutStyle"/>
              <w:spacing w:after="0" w:line="240" w:lineRule="auto"/>
            </w:pPr>
          </w:p>
        </w:tc>
        <w:tc>
          <w:tcPr>
            <w:tcW w:w="149" w:type="dxa"/>
          </w:tcPr>
          <w:p w14:paraId="56DDCDDB" w14:textId="77777777" w:rsidR="00CC66FC" w:rsidRDefault="00CC66FC" w:rsidP="004B0C2C">
            <w:pPr>
              <w:pStyle w:val="EmptyCellLayoutStyle"/>
              <w:spacing w:after="0" w:line="240" w:lineRule="auto"/>
            </w:pPr>
          </w:p>
        </w:tc>
      </w:tr>
      <w:tr w:rsidR="00CC66FC" w14:paraId="76320683" w14:textId="77777777" w:rsidTr="004B0C2C">
        <w:tc>
          <w:tcPr>
            <w:tcW w:w="54" w:type="dxa"/>
          </w:tcPr>
          <w:p w14:paraId="2BAAD6A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35C2C0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FA5E9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0CE74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128A9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1543AE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212F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6D477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BAEF8" w14:textId="77777777" w:rsidR="00CC66FC" w:rsidRDefault="00CC66FC" w:rsidP="004B0C2C">
                  <w:pPr>
                    <w:spacing w:after="0" w:line="240" w:lineRule="auto"/>
                  </w:pPr>
                  <w:r>
                    <w:rPr>
                      <w:rFonts w:ascii="Calibri" w:eastAsia="Calibri" w:hAnsi="Calibri"/>
                      <w:color w:val="000000"/>
                      <w:sz w:val="22"/>
                    </w:rPr>
                    <w:t>Yes</w:t>
                  </w:r>
                </w:p>
              </w:tc>
            </w:tr>
            <w:tr w:rsidR="00CC66FC" w14:paraId="2CF1B39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4B5D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FDD1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F227E7" w14:textId="77777777" w:rsidR="00CC66FC" w:rsidRDefault="00CC66FC" w:rsidP="004B0C2C">
                  <w:pPr>
                    <w:spacing w:after="0" w:line="240" w:lineRule="auto"/>
                  </w:pPr>
                  <w:r>
                    <w:rPr>
                      <w:rFonts w:eastAsia="Arial"/>
                      <w:color w:val="000000"/>
                    </w:rPr>
                    <w:t>Yes</w:t>
                  </w:r>
                </w:p>
              </w:tc>
            </w:tr>
            <w:tr w:rsidR="00CC66FC" w14:paraId="46B387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4810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7A29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57704" w14:textId="77777777" w:rsidR="00CC66FC" w:rsidRDefault="00CC66FC" w:rsidP="004B0C2C">
                  <w:pPr>
                    <w:spacing w:after="0" w:line="240" w:lineRule="auto"/>
                  </w:pPr>
                  <w:r>
                    <w:rPr>
                      <w:rFonts w:ascii="Calibri" w:eastAsia="Calibri" w:hAnsi="Calibri"/>
                      <w:color w:val="000000"/>
                      <w:sz w:val="22"/>
                    </w:rPr>
                    <w:t>1</w:t>
                  </w:r>
                </w:p>
              </w:tc>
            </w:tr>
            <w:tr w:rsidR="00CC66FC" w14:paraId="107388B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52E88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B06FF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C3612C" w14:textId="77777777" w:rsidR="00CC66FC" w:rsidRDefault="00CC66FC" w:rsidP="004B0C2C">
                  <w:pPr>
                    <w:spacing w:after="0" w:line="240" w:lineRule="auto"/>
                  </w:pPr>
                  <w:r>
                    <w:rPr>
                      <w:rFonts w:ascii="Calibri" w:eastAsia="Calibri" w:hAnsi="Calibri"/>
                      <w:color w:val="000000"/>
                      <w:sz w:val="22"/>
                    </w:rPr>
                    <w:t>2</w:t>
                  </w:r>
                </w:p>
              </w:tc>
            </w:tr>
          </w:tbl>
          <w:p w14:paraId="3B4F8827" w14:textId="77777777" w:rsidR="00CC66FC" w:rsidRDefault="00CC66FC" w:rsidP="004B0C2C">
            <w:pPr>
              <w:spacing w:after="0" w:line="240" w:lineRule="auto"/>
            </w:pPr>
          </w:p>
        </w:tc>
        <w:tc>
          <w:tcPr>
            <w:tcW w:w="149" w:type="dxa"/>
          </w:tcPr>
          <w:p w14:paraId="75270D31" w14:textId="77777777" w:rsidR="00CC66FC" w:rsidRDefault="00CC66FC" w:rsidP="004B0C2C">
            <w:pPr>
              <w:pStyle w:val="EmptyCellLayoutStyle"/>
              <w:spacing w:after="0" w:line="240" w:lineRule="auto"/>
            </w:pPr>
          </w:p>
        </w:tc>
      </w:tr>
      <w:tr w:rsidR="00CC66FC" w14:paraId="4E4B69E5" w14:textId="77777777" w:rsidTr="004B0C2C">
        <w:trPr>
          <w:trHeight w:val="80"/>
        </w:trPr>
        <w:tc>
          <w:tcPr>
            <w:tcW w:w="54" w:type="dxa"/>
          </w:tcPr>
          <w:p w14:paraId="7830B736" w14:textId="77777777" w:rsidR="00CC66FC" w:rsidRDefault="00CC66FC" w:rsidP="004B0C2C">
            <w:pPr>
              <w:pStyle w:val="EmptyCellLayoutStyle"/>
              <w:spacing w:after="0" w:line="240" w:lineRule="auto"/>
            </w:pPr>
          </w:p>
        </w:tc>
        <w:tc>
          <w:tcPr>
            <w:tcW w:w="10395" w:type="dxa"/>
          </w:tcPr>
          <w:p w14:paraId="7FF19AE8" w14:textId="77777777" w:rsidR="00CC66FC" w:rsidRDefault="00CC66FC" w:rsidP="004B0C2C">
            <w:pPr>
              <w:pStyle w:val="EmptyCellLayoutStyle"/>
              <w:spacing w:after="0" w:line="240" w:lineRule="auto"/>
            </w:pPr>
          </w:p>
        </w:tc>
        <w:tc>
          <w:tcPr>
            <w:tcW w:w="149" w:type="dxa"/>
          </w:tcPr>
          <w:p w14:paraId="72D0C611" w14:textId="77777777" w:rsidR="00CC66FC" w:rsidRDefault="00CC66FC" w:rsidP="004B0C2C">
            <w:pPr>
              <w:pStyle w:val="EmptyCellLayoutStyle"/>
              <w:spacing w:after="0" w:line="240" w:lineRule="auto"/>
            </w:pPr>
          </w:p>
        </w:tc>
      </w:tr>
    </w:tbl>
    <w:p w14:paraId="3E2A4970" w14:textId="77777777" w:rsidR="00CC66FC" w:rsidRDefault="00CC66FC" w:rsidP="00CC66FC">
      <w:pPr>
        <w:spacing w:after="0" w:line="240" w:lineRule="auto"/>
      </w:pPr>
    </w:p>
    <w:p w14:paraId="77501FF5" w14:textId="77777777" w:rsidR="00CC66FC" w:rsidRDefault="00CC66FC" w:rsidP="00CC66FC">
      <w:pPr>
        <w:spacing w:after="0" w:line="240" w:lineRule="auto"/>
      </w:pPr>
      <w:r>
        <w:rPr>
          <w:rFonts w:ascii="Calibri" w:eastAsia="Calibri" w:hAnsi="Calibri"/>
          <w:b/>
          <w:color w:val="6495ED"/>
          <w:sz w:val="22"/>
        </w:rPr>
        <w:t>MSSQL 2014: Could not use Address Windowing Extensions because 'lock pages in memory' privilege was not granted</w:t>
      </w:r>
    </w:p>
    <w:p w14:paraId="57E6E4C7" w14:textId="77777777" w:rsidR="00CC66FC" w:rsidRDefault="00CC66FC" w:rsidP="00CC66FC">
      <w:pPr>
        <w:spacing w:after="0" w:line="240" w:lineRule="auto"/>
      </w:pPr>
      <w:r>
        <w:rPr>
          <w:rFonts w:ascii="Calibri" w:eastAsia="Calibri" w:hAnsi="Calibri"/>
          <w:color w:val="000000"/>
          <w:sz w:val="22"/>
        </w:rPr>
        <w:t>The rule triggers an alert when SQL Server cannot use Address Windowing Extensions because 'lock pages in memory' because privilege was not granted.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74D9BA3" w14:textId="77777777" w:rsidTr="004B0C2C">
        <w:trPr>
          <w:trHeight w:val="54"/>
        </w:trPr>
        <w:tc>
          <w:tcPr>
            <w:tcW w:w="54" w:type="dxa"/>
          </w:tcPr>
          <w:p w14:paraId="4FE379FD" w14:textId="77777777" w:rsidR="00CC66FC" w:rsidRDefault="00CC66FC" w:rsidP="004B0C2C">
            <w:pPr>
              <w:pStyle w:val="EmptyCellLayoutStyle"/>
              <w:spacing w:after="0" w:line="240" w:lineRule="auto"/>
            </w:pPr>
          </w:p>
        </w:tc>
        <w:tc>
          <w:tcPr>
            <w:tcW w:w="10395" w:type="dxa"/>
          </w:tcPr>
          <w:p w14:paraId="64CBB4A0" w14:textId="77777777" w:rsidR="00CC66FC" w:rsidRDefault="00CC66FC" w:rsidP="004B0C2C">
            <w:pPr>
              <w:pStyle w:val="EmptyCellLayoutStyle"/>
              <w:spacing w:after="0" w:line="240" w:lineRule="auto"/>
            </w:pPr>
          </w:p>
        </w:tc>
        <w:tc>
          <w:tcPr>
            <w:tcW w:w="149" w:type="dxa"/>
          </w:tcPr>
          <w:p w14:paraId="75DD5688" w14:textId="77777777" w:rsidR="00CC66FC" w:rsidRDefault="00CC66FC" w:rsidP="004B0C2C">
            <w:pPr>
              <w:pStyle w:val="EmptyCellLayoutStyle"/>
              <w:spacing w:after="0" w:line="240" w:lineRule="auto"/>
            </w:pPr>
          </w:p>
        </w:tc>
      </w:tr>
      <w:tr w:rsidR="00CC66FC" w14:paraId="16576DE6" w14:textId="77777777" w:rsidTr="004B0C2C">
        <w:tc>
          <w:tcPr>
            <w:tcW w:w="54" w:type="dxa"/>
          </w:tcPr>
          <w:p w14:paraId="07589C5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98FFCF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72DDE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B772A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B76AF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F225CE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985F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66CC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8639D" w14:textId="77777777" w:rsidR="00CC66FC" w:rsidRDefault="00CC66FC" w:rsidP="004B0C2C">
                  <w:pPr>
                    <w:spacing w:after="0" w:line="240" w:lineRule="auto"/>
                  </w:pPr>
                  <w:r>
                    <w:rPr>
                      <w:rFonts w:ascii="Calibri" w:eastAsia="Calibri" w:hAnsi="Calibri"/>
                      <w:color w:val="000000"/>
                      <w:sz w:val="22"/>
                    </w:rPr>
                    <w:t>Yes</w:t>
                  </w:r>
                </w:p>
              </w:tc>
            </w:tr>
            <w:tr w:rsidR="00CC66FC" w14:paraId="4317F43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2956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39A28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BD06F" w14:textId="77777777" w:rsidR="00CC66FC" w:rsidRDefault="00CC66FC" w:rsidP="004B0C2C">
                  <w:pPr>
                    <w:spacing w:after="0" w:line="240" w:lineRule="auto"/>
                  </w:pPr>
                  <w:r>
                    <w:rPr>
                      <w:rFonts w:eastAsia="Arial"/>
                      <w:color w:val="000000"/>
                    </w:rPr>
                    <w:t>Yes</w:t>
                  </w:r>
                </w:p>
              </w:tc>
            </w:tr>
            <w:tr w:rsidR="00CC66FC" w14:paraId="550DECE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FFA25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2BED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00789" w14:textId="77777777" w:rsidR="00CC66FC" w:rsidRDefault="00CC66FC" w:rsidP="004B0C2C">
                  <w:pPr>
                    <w:spacing w:after="0" w:line="240" w:lineRule="auto"/>
                  </w:pPr>
                  <w:r>
                    <w:rPr>
                      <w:rFonts w:ascii="Calibri" w:eastAsia="Calibri" w:hAnsi="Calibri"/>
                      <w:color w:val="000000"/>
                      <w:sz w:val="22"/>
                    </w:rPr>
                    <w:t>1</w:t>
                  </w:r>
                </w:p>
              </w:tc>
            </w:tr>
            <w:tr w:rsidR="00CC66FC" w14:paraId="46E89B8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466DD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F026E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11FB75" w14:textId="77777777" w:rsidR="00CC66FC" w:rsidRDefault="00CC66FC" w:rsidP="004B0C2C">
                  <w:pPr>
                    <w:spacing w:after="0" w:line="240" w:lineRule="auto"/>
                  </w:pPr>
                  <w:r>
                    <w:rPr>
                      <w:rFonts w:ascii="Calibri" w:eastAsia="Calibri" w:hAnsi="Calibri"/>
                      <w:color w:val="000000"/>
                      <w:sz w:val="22"/>
                    </w:rPr>
                    <w:t>2</w:t>
                  </w:r>
                </w:p>
              </w:tc>
            </w:tr>
          </w:tbl>
          <w:p w14:paraId="64A39D0D" w14:textId="77777777" w:rsidR="00CC66FC" w:rsidRDefault="00CC66FC" w:rsidP="004B0C2C">
            <w:pPr>
              <w:spacing w:after="0" w:line="240" w:lineRule="auto"/>
            </w:pPr>
          </w:p>
        </w:tc>
        <w:tc>
          <w:tcPr>
            <w:tcW w:w="149" w:type="dxa"/>
          </w:tcPr>
          <w:p w14:paraId="73CCE418" w14:textId="77777777" w:rsidR="00CC66FC" w:rsidRDefault="00CC66FC" w:rsidP="004B0C2C">
            <w:pPr>
              <w:pStyle w:val="EmptyCellLayoutStyle"/>
              <w:spacing w:after="0" w:line="240" w:lineRule="auto"/>
            </w:pPr>
          </w:p>
        </w:tc>
      </w:tr>
      <w:tr w:rsidR="00CC66FC" w14:paraId="14321F2B" w14:textId="77777777" w:rsidTr="004B0C2C">
        <w:trPr>
          <w:trHeight w:val="80"/>
        </w:trPr>
        <w:tc>
          <w:tcPr>
            <w:tcW w:w="54" w:type="dxa"/>
          </w:tcPr>
          <w:p w14:paraId="331FC9BA" w14:textId="77777777" w:rsidR="00CC66FC" w:rsidRDefault="00CC66FC" w:rsidP="004B0C2C">
            <w:pPr>
              <w:pStyle w:val="EmptyCellLayoutStyle"/>
              <w:spacing w:after="0" w:line="240" w:lineRule="auto"/>
            </w:pPr>
          </w:p>
        </w:tc>
        <w:tc>
          <w:tcPr>
            <w:tcW w:w="10395" w:type="dxa"/>
          </w:tcPr>
          <w:p w14:paraId="658AAEBF" w14:textId="77777777" w:rsidR="00CC66FC" w:rsidRDefault="00CC66FC" w:rsidP="004B0C2C">
            <w:pPr>
              <w:pStyle w:val="EmptyCellLayoutStyle"/>
              <w:spacing w:after="0" w:line="240" w:lineRule="auto"/>
            </w:pPr>
          </w:p>
        </w:tc>
        <w:tc>
          <w:tcPr>
            <w:tcW w:w="149" w:type="dxa"/>
          </w:tcPr>
          <w:p w14:paraId="145ECED9" w14:textId="77777777" w:rsidR="00CC66FC" w:rsidRDefault="00CC66FC" w:rsidP="004B0C2C">
            <w:pPr>
              <w:pStyle w:val="EmptyCellLayoutStyle"/>
              <w:spacing w:after="0" w:line="240" w:lineRule="auto"/>
            </w:pPr>
          </w:p>
        </w:tc>
      </w:tr>
    </w:tbl>
    <w:p w14:paraId="61E28145" w14:textId="77777777" w:rsidR="00CC66FC" w:rsidRDefault="00CC66FC" w:rsidP="00CC66FC">
      <w:pPr>
        <w:spacing w:after="0" w:line="240" w:lineRule="auto"/>
      </w:pPr>
    </w:p>
    <w:p w14:paraId="49862D4D" w14:textId="77777777" w:rsidR="00CC66FC" w:rsidRDefault="00CC66FC" w:rsidP="00CC66FC">
      <w:pPr>
        <w:spacing w:after="0" w:line="240" w:lineRule="auto"/>
      </w:pPr>
      <w:r>
        <w:rPr>
          <w:rFonts w:ascii="Calibri" w:eastAsia="Calibri" w:hAnsi="Calibri"/>
          <w:b/>
          <w:color w:val="6495ED"/>
          <w:sz w:val="22"/>
        </w:rPr>
        <w:t>MSSQL 2014: Table error: Index node page refers to child page and previous child, but they were not encountered</w:t>
      </w:r>
    </w:p>
    <w:p w14:paraId="3B84B8C4" w14:textId="77777777" w:rsidR="00CC66FC" w:rsidRDefault="00CC66FC" w:rsidP="00CC66FC">
      <w:pPr>
        <w:spacing w:after="0" w:line="240" w:lineRule="auto"/>
      </w:pPr>
      <w:r>
        <w:rPr>
          <w:rFonts w:ascii="Calibri" w:eastAsia="Calibri" w:hAnsi="Calibri"/>
          <w:color w:val="000000"/>
          <w:sz w:val="22"/>
        </w:rPr>
        <w:t>An index page (P_ID1) in a B-tree has child references to two neighboring lower-level pages (P_ID2 and P_ID3), but neither was seen.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BBF9675" w14:textId="77777777" w:rsidTr="004B0C2C">
        <w:trPr>
          <w:trHeight w:val="54"/>
        </w:trPr>
        <w:tc>
          <w:tcPr>
            <w:tcW w:w="54" w:type="dxa"/>
          </w:tcPr>
          <w:p w14:paraId="6DB11037" w14:textId="77777777" w:rsidR="00CC66FC" w:rsidRDefault="00CC66FC" w:rsidP="004B0C2C">
            <w:pPr>
              <w:pStyle w:val="EmptyCellLayoutStyle"/>
              <w:spacing w:after="0" w:line="240" w:lineRule="auto"/>
            </w:pPr>
          </w:p>
        </w:tc>
        <w:tc>
          <w:tcPr>
            <w:tcW w:w="10395" w:type="dxa"/>
          </w:tcPr>
          <w:p w14:paraId="3CC80617" w14:textId="77777777" w:rsidR="00CC66FC" w:rsidRDefault="00CC66FC" w:rsidP="004B0C2C">
            <w:pPr>
              <w:pStyle w:val="EmptyCellLayoutStyle"/>
              <w:spacing w:after="0" w:line="240" w:lineRule="auto"/>
            </w:pPr>
          </w:p>
        </w:tc>
        <w:tc>
          <w:tcPr>
            <w:tcW w:w="149" w:type="dxa"/>
          </w:tcPr>
          <w:p w14:paraId="609E80C9" w14:textId="77777777" w:rsidR="00CC66FC" w:rsidRDefault="00CC66FC" w:rsidP="004B0C2C">
            <w:pPr>
              <w:pStyle w:val="EmptyCellLayoutStyle"/>
              <w:spacing w:after="0" w:line="240" w:lineRule="auto"/>
            </w:pPr>
          </w:p>
        </w:tc>
      </w:tr>
      <w:tr w:rsidR="00CC66FC" w14:paraId="77F82E64" w14:textId="77777777" w:rsidTr="004B0C2C">
        <w:tc>
          <w:tcPr>
            <w:tcW w:w="54" w:type="dxa"/>
          </w:tcPr>
          <w:p w14:paraId="3FFBCE8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1B1A4B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2E406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6A37F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F2CD0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469F02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0912B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0CC1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20FEE" w14:textId="77777777" w:rsidR="00CC66FC" w:rsidRDefault="00CC66FC" w:rsidP="004B0C2C">
                  <w:pPr>
                    <w:spacing w:after="0" w:line="240" w:lineRule="auto"/>
                  </w:pPr>
                  <w:r>
                    <w:rPr>
                      <w:rFonts w:ascii="Calibri" w:eastAsia="Calibri" w:hAnsi="Calibri"/>
                      <w:color w:val="000000"/>
                      <w:sz w:val="22"/>
                    </w:rPr>
                    <w:t>Yes</w:t>
                  </w:r>
                </w:p>
              </w:tc>
            </w:tr>
            <w:tr w:rsidR="00CC66FC" w14:paraId="5FC7438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3002E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ED45B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874D7" w14:textId="77777777" w:rsidR="00CC66FC" w:rsidRDefault="00CC66FC" w:rsidP="004B0C2C">
                  <w:pPr>
                    <w:spacing w:after="0" w:line="240" w:lineRule="auto"/>
                  </w:pPr>
                  <w:r>
                    <w:rPr>
                      <w:rFonts w:eastAsia="Arial"/>
                      <w:color w:val="000000"/>
                    </w:rPr>
                    <w:t>Yes</w:t>
                  </w:r>
                </w:p>
              </w:tc>
            </w:tr>
            <w:tr w:rsidR="00CC66FC" w14:paraId="0FA9BCC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59F2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8701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10E2D" w14:textId="77777777" w:rsidR="00CC66FC" w:rsidRDefault="00CC66FC" w:rsidP="004B0C2C">
                  <w:pPr>
                    <w:spacing w:after="0" w:line="240" w:lineRule="auto"/>
                  </w:pPr>
                  <w:r>
                    <w:rPr>
                      <w:rFonts w:ascii="Calibri" w:eastAsia="Calibri" w:hAnsi="Calibri"/>
                      <w:color w:val="000000"/>
                      <w:sz w:val="22"/>
                    </w:rPr>
                    <w:t>1</w:t>
                  </w:r>
                </w:p>
              </w:tc>
            </w:tr>
            <w:tr w:rsidR="00CC66FC" w14:paraId="201340F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BCC00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2028F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D10E02" w14:textId="77777777" w:rsidR="00CC66FC" w:rsidRDefault="00CC66FC" w:rsidP="004B0C2C">
                  <w:pPr>
                    <w:spacing w:after="0" w:line="240" w:lineRule="auto"/>
                  </w:pPr>
                  <w:r>
                    <w:rPr>
                      <w:rFonts w:ascii="Calibri" w:eastAsia="Calibri" w:hAnsi="Calibri"/>
                      <w:color w:val="000000"/>
                      <w:sz w:val="22"/>
                    </w:rPr>
                    <w:t>1</w:t>
                  </w:r>
                </w:p>
              </w:tc>
            </w:tr>
          </w:tbl>
          <w:p w14:paraId="1DB0F0B8" w14:textId="77777777" w:rsidR="00CC66FC" w:rsidRDefault="00CC66FC" w:rsidP="004B0C2C">
            <w:pPr>
              <w:spacing w:after="0" w:line="240" w:lineRule="auto"/>
            </w:pPr>
          </w:p>
        </w:tc>
        <w:tc>
          <w:tcPr>
            <w:tcW w:w="149" w:type="dxa"/>
          </w:tcPr>
          <w:p w14:paraId="280F8F46" w14:textId="77777777" w:rsidR="00CC66FC" w:rsidRDefault="00CC66FC" w:rsidP="004B0C2C">
            <w:pPr>
              <w:pStyle w:val="EmptyCellLayoutStyle"/>
              <w:spacing w:after="0" w:line="240" w:lineRule="auto"/>
            </w:pPr>
          </w:p>
        </w:tc>
      </w:tr>
      <w:tr w:rsidR="00CC66FC" w14:paraId="15DE928C" w14:textId="77777777" w:rsidTr="004B0C2C">
        <w:trPr>
          <w:trHeight w:val="80"/>
        </w:trPr>
        <w:tc>
          <w:tcPr>
            <w:tcW w:w="54" w:type="dxa"/>
          </w:tcPr>
          <w:p w14:paraId="0718BADA" w14:textId="77777777" w:rsidR="00CC66FC" w:rsidRDefault="00CC66FC" w:rsidP="004B0C2C">
            <w:pPr>
              <w:pStyle w:val="EmptyCellLayoutStyle"/>
              <w:spacing w:after="0" w:line="240" w:lineRule="auto"/>
            </w:pPr>
          </w:p>
        </w:tc>
        <w:tc>
          <w:tcPr>
            <w:tcW w:w="10395" w:type="dxa"/>
          </w:tcPr>
          <w:p w14:paraId="5AC4EEDF" w14:textId="77777777" w:rsidR="00CC66FC" w:rsidRDefault="00CC66FC" w:rsidP="004B0C2C">
            <w:pPr>
              <w:pStyle w:val="EmptyCellLayoutStyle"/>
              <w:spacing w:after="0" w:line="240" w:lineRule="auto"/>
            </w:pPr>
          </w:p>
        </w:tc>
        <w:tc>
          <w:tcPr>
            <w:tcW w:w="149" w:type="dxa"/>
          </w:tcPr>
          <w:p w14:paraId="500CCB42" w14:textId="77777777" w:rsidR="00CC66FC" w:rsidRDefault="00CC66FC" w:rsidP="004B0C2C">
            <w:pPr>
              <w:pStyle w:val="EmptyCellLayoutStyle"/>
              <w:spacing w:after="0" w:line="240" w:lineRule="auto"/>
            </w:pPr>
          </w:p>
        </w:tc>
      </w:tr>
    </w:tbl>
    <w:p w14:paraId="16A8CA19" w14:textId="77777777" w:rsidR="00CC66FC" w:rsidRDefault="00CC66FC" w:rsidP="00CC66FC">
      <w:pPr>
        <w:spacing w:after="0" w:line="240" w:lineRule="auto"/>
      </w:pPr>
    </w:p>
    <w:p w14:paraId="645DCE43" w14:textId="77777777" w:rsidR="00CC66FC" w:rsidRDefault="00CC66FC" w:rsidP="00CC66FC">
      <w:pPr>
        <w:spacing w:after="0" w:line="240" w:lineRule="auto"/>
      </w:pPr>
      <w:r>
        <w:rPr>
          <w:rFonts w:ascii="Calibri" w:eastAsia="Calibri" w:hAnsi="Calibri"/>
          <w:b/>
          <w:color w:val="6495ED"/>
          <w:sz w:val="22"/>
        </w:rPr>
        <w:t>MSSQL 2014: Table error: Page was not seen in the scan although its parent and previous refer to it. Check any previous errors</w:t>
      </w:r>
    </w:p>
    <w:p w14:paraId="7DBECE7B" w14:textId="77777777" w:rsidR="00CC66FC" w:rsidRDefault="00CC66FC" w:rsidP="00CC66FC">
      <w:pPr>
        <w:spacing w:after="0" w:line="240" w:lineRule="auto"/>
      </w:pPr>
      <w:r>
        <w:rPr>
          <w:rFonts w:ascii="Calibri" w:eastAsia="Calibri" w:hAnsi="Calibri"/>
          <w:color w:val="000000"/>
          <w:sz w:val="22"/>
        </w:rPr>
        <w:t>A page (P_ID1) in a B-tree was not seen, even though an index page (P_ID2) points to it as a child page and its previous page (P_ID3) in the page chain points to it as the next page in the chain. This can happen at any level of the B-tree. Both error states mean the same thing; they differ only in where the error was discovered.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53D3725" w14:textId="77777777" w:rsidTr="004B0C2C">
        <w:trPr>
          <w:trHeight w:val="54"/>
        </w:trPr>
        <w:tc>
          <w:tcPr>
            <w:tcW w:w="54" w:type="dxa"/>
          </w:tcPr>
          <w:p w14:paraId="1C044557" w14:textId="77777777" w:rsidR="00CC66FC" w:rsidRDefault="00CC66FC" w:rsidP="004B0C2C">
            <w:pPr>
              <w:pStyle w:val="EmptyCellLayoutStyle"/>
              <w:spacing w:after="0" w:line="240" w:lineRule="auto"/>
            </w:pPr>
          </w:p>
        </w:tc>
        <w:tc>
          <w:tcPr>
            <w:tcW w:w="10395" w:type="dxa"/>
          </w:tcPr>
          <w:p w14:paraId="6AE4C96F" w14:textId="77777777" w:rsidR="00CC66FC" w:rsidRDefault="00CC66FC" w:rsidP="004B0C2C">
            <w:pPr>
              <w:pStyle w:val="EmptyCellLayoutStyle"/>
              <w:spacing w:after="0" w:line="240" w:lineRule="auto"/>
            </w:pPr>
          </w:p>
        </w:tc>
        <w:tc>
          <w:tcPr>
            <w:tcW w:w="149" w:type="dxa"/>
          </w:tcPr>
          <w:p w14:paraId="66109551" w14:textId="77777777" w:rsidR="00CC66FC" w:rsidRDefault="00CC66FC" w:rsidP="004B0C2C">
            <w:pPr>
              <w:pStyle w:val="EmptyCellLayoutStyle"/>
              <w:spacing w:after="0" w:line="240" w:lineRule="auto"/>
            </w:pPr>
          </w:p>
        </w:tc>
      </w:tr>
      <w:tr w:rsidR="00CC66FC" w14:paraId="73C73BFB" w14:textId="77777777" w:rsidTr="004B0C2C">
        <w:tc>
          <w:tcPr>
            <w:tcW w:w="54" w:type="dxa"/>
          </w:tcPr>
          <w:p w14:paraId="38793D7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401AEE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36D7F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07F63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EAEB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08CA6A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F702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EF31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FBE19" w14:textId="77777777" w:rsidR="00CC66FC" w:rsidRDefault="00CC66FC" w:rsidP="004B0C2C">
                  <w:pPr>
                    <w:spacing w:after="0" w:line="240" w:lineRule="auto"/>
                  </w:pPr>
                  <w:r>
                    <w:rPr>
                      <w:rFonts w:ascii="Calibri" w:eastAsia="Calibri" w:hAnsi="Calibri"/>
                      <w:color w:val="000000"/>
                      <w:sz w:val="22"/>
                    </w:rPr>
                    <w:t>Yes</w:t>
                  </w:r>
                </w:p>
              </w:tc>
            </w:tr>
            <w:tr w:rsidR="00CC66FC" w14:paraId="5549A86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E1A81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FA2AE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CFB18" w14:textId="77777777" w:rsidR="00CC66FC" w:rsidRDefault="00CC66FC" w:rsidP="004B0C2C">
                  <w:pPr>
                    <w:spacing w:after="0" w:line="240" w:lineRule="auto"/>
                  </w:pPr>
                  <w:r>
                    <w:rPr>
                      <w:rFonts w:eastAsia="Arial"/>
                      <w:color w:val="000000"/>
                    </w:rPr>
                    <w:t>Yes</w:t>
                  </w:r>
                </w:p>
              </w:tc>
            </w:tr>
            <w:tr w:rsidR="00CC66FC" w14:paraId="1DFE4C0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CD50D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39D3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29DD9" w14:textId="77777777" w:rsidR="00CC66FC" w:rsidRDefault="00CC66FC" w:rsidP="004B0C2C">
                  <w:pPr>
                    <w:spacing w:after="0" w:line="240" w:lineRule="auto"/>
                  </w:pPr>
                  <w:r>
                    <w:rPr>
                      <w:rFonts w:ascii="Calibri" w:eastAsia="Calibri" w:hAnsi="Calibri"/>
                      <w:color w:val="000000"/>
                      <w:sz w:val="22"/>
                    </w:rPr>
                    <w:t>1</w:t>
                  </w:r>
                </w:p>
              </w:tc>
            </w:tr>
            <w:tr w:rsidR="00CC66FC" w14:paraId="5666B70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B752E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F34D4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E80723" w14:textId="77777777" w:rsidR="00CC66FC" w:rsidRDefault="00CC66FC" w:rsidP="004B0C2C">
                  <w:pPr>
                    <w:spacing w:after="0" w:line="240" w:lineRule="auto"/>
                  </w:pPr>
                  <w:r>
                    <w:rPr>
                      <w:rFonts w:ascii="Calibri" w:eastAsia="Calibri" w:hAnsi="Calibri"/>
                      <w:color w:val="000000"/>
                      <w:sz w:val="22"/>
                    </w:rPr>
                    <w:t>1</w:t>
                  </w:r>
                </w:p>
              </w:tc>
            </w:tr>
          </w:tbl>
          <w:p w14:paraId="3D88AEB5" w14:textId="77777777" w:rsidR="00CC66FC" w:rsidRDefault="00CC66FC" w:rsidP="004B0C2C">
            <w:pPr>
              <w:spacing w:after="0" w:line="240" w:lineRule="auto"/>
            </w:pPr>
          </w:p>
        </w:tc>
        <w:tc>
          <w:tcPr>
            <w:tcW w:w="149" w:type="dxa"/>
          </w:tcPr>
          <w:p w14:paraId="3FA338CF" w14:textId="77777777" w:rsidR="00CC66FC" w:rsidRDefault="00CC66FC" w:rsidP="004B0C2C">
            <w:pPr>
              <w:pStyle w:val="EmptyCellLayoutStyle"/>
              <w:spacing w:after="0" w:line="240" w:lineRule="auto"/>
            </w:pPr>
          </w:p>
        </w:tc>
      </w:tr>
      <w:tr w:rsidR="00CC66FC" w14:paraId="58D4CA37" w14:textId="77777777" w:rsidTr="004B0C2C">
        <w:trPr>
          <w:trHeight w:val="80"/>
        </w:trPr>
        <w:tc>
          <w:tcPr>
            <w:tcW w:w="54" w:type="dxa"/>
          </w:tcPr>
          <w:p w14:paraId="3D5503C5" w14:textId="77777777" w:rsidR="00CC66FC" w:rsidRDefault="00CC66FC" w:rsidP="004B0C2C">
            <w:pPr>
              <w:pStyle w:val="EmptyCellLayoutStyle"/>
              <w:spacing w:after="0" w:line="240" w:lineRule="auto"/>
            </w:pPr>
          </w:p>
        </w:tc>
        <w:tc>
          <w:tcPr>
            <w:tcW w:w="10395" w:type="dxa"/>
          </w:tcPr>
          <w:p w14:paraId="017E7283" w14:textId="77777777" w:rsidR="00CC66FC" w:rsidRDefault="00CC66FC" w:rsidP="004B0C2C">
            <w:pPr>
              <w:pStyle w:val="EmptyCellLayoutStyle"/>
              <w:spacing w:after="0" w:line="240" w:lineRule="auto"/>
            </w:pPr>
          </w:p>
        </w:tc>
        <w:tc>
          <w:tcPr>
            <w:tcW w:w="149" w:type="dxa"/>
          </w:tcPr>
          <w:p w14:paraId="6AFBCC2D" w14:textId="77777777" w:rsidR="00CC66FC" w:rsidRDefault="00CC66FC" w:rsidP="004B0C2C">
            <w:pPr>
              <w:pStyle w:val="EmptyCellLayoutStyle"/>
              <w:spacing w:after="0" w:line="240" w:lineRule="auto"/>
            </w:pPr>
          </w:p>
        </w:tc>
      </w:tr>
    </w:tbl>
    <w:p w14:paraId="765E8CB3" w14:textId="77777777" w:rsidR="00CC66FC" w:rsidRDefault="00CC66FC" w:rsidP="00CC66FC">
      <w:pPr>
        <w:spacing w:after="0" w:line="240" w:lineRule="auto"/>
      </w:pPr>
    </w:p>
    <w:p w14:paraId="24489E5F" w14:textId="77777777" w:rsidR="00CC66FC" w:rsidRDefault="00CC66FC" w:rsidP="00CC66FC">
      <w:pPr>
        <w:spacing w:after="0" w:line="240" w:lineRule="auto"/>
      </w:pPr>
      <w:r>
        <w:rPr>
          <w:rFonts w:ascii="Calibri" w:eastAsia="Calibri" w:hAnsi="Calibri"/>
          <w:b/>
          <w:color w:val="6495ED"/>
          <w:sz w:val="22"/>
        </w:rPr>
        <w:t>MSSQL 2014: Could not obtain information about Windows NT group/user</w:t>
      </w:r>
    </w:p>
    <w:p w14:paraId="10F0795B" w14:textId="77777777" w:rsidR="00CC66FC" w:rsidRDefault="00CC66FC" w:rsidP="00CC66FC">
      <w:pPr>
        <w:spacing w:after="0" w:line="240" w:lineRule="auto"/>
      </w:pPr>
      <w:r>
        <w:rPr>
          <w:rFonts w:ascii="Calibri" w:eastAsia="Calibri" w:hAnsi="Calibri"/>
          <w:color w:val="000000"/>
          <w:sz w:val="22"/>
        </w:rPr>
        <w:t>A process executed within SQL Server or from the SQL Server Agent, such as the xp_logininfo stored procedure, a scheduled job, or a replication agent, needs to verify the credentials of a Windows-authenticated login. The attempt to retrieve those credentials on the domain failed for an unspecified reason.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5D3435C" w14:textId="77777777" w:rsidTr="004B0C2C">
        <w:trPr>
          <w:trHeight w:val="54"/>
        </w:trPr>
        <w:tc>
          <w:tcPr>
            <w:tcW w:w="54" w:type="dxa"/>
          </w:tcPr>
          <w:p w14:paraId="746C5F8A" w14:textId="77777777" w:rsidR="00CC66FC" w:rsidRDefault="00CC66FC" w:rsidP="004B0C2C">
            <w:pPr>
              <w:pStyle w:val="EmptyCellLayoutStyle"/>
              <w:spacing w:after="0" w:line="240" w:lineRule="auto"/>
            </w:pPr>
          </w:p>
        </w:tc>
        <w:tc>
          <w:tcPr>
            <w:tcW w:w="10395" w:type="dxa"/>
          </w:tcPr>
          <w:p w14:paraId="7C9A15E8" w14:textId="77777777" w:rsidR="00CC66FC" w:rsidRDefault="00CC66FC" w:rsidP="004B0C2C">
            <w:pPr>
              <w:pStyle w:val="EmptyCellLayoutStyle"/>
              <w:spacing w:after="0" w:line="240" w:lineRule="auto"/>
            </w:pPr>
          </w:p>
        </w:tc>
        <w:tc>
          <w:tcPr>
            <w:tcW w:w="149" w:type="dxa"/>
          </w:tcPr>
          <w:p w14:paraId="3E477153" w14:textId="77777777" w:rsidR="00CC66FC" w:rsidRDefault="00CC66FC" w:rsidP="004B0C2C">
            <w:pPr>
              <w:pStyle w:val="EmptyCellLayoutStyle"/>
              <w:spacing w:after="0" w:line="240" w:lineRule="auto"/>
            </w:pPr>
          </w:p>
        </w:tc>
      </w:tr>
      <w:tr w:rsidR="00CC66FC" w14:paraId="4C07B3C9" w14:textId="77777777" w:rsidTr="004B0C2C">
        <w:tc>
          <w:tcPr>
            <w:tcW w:w="54" w:type="dxa"/>
          </w:tcPr>
          <w:p w14:paraId="24CC01D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BE18CA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6F00F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84496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021B6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86D5A3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DE3E9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3B86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59B23" w14:textId="77777777" w:rsidR="00CC66FC" w:rsidRDefault="00CC66FC" w:rsidP="004B0C2C">
                  <w:pPr>
                    <w:spacing w:after="0" w:line="240" w:lineRule="auto"/>
                  </w:pPr>
                  <w:r>
                    <w:rPr>
                      <w:rFonts w:ascii="Calibri" w:eastAsia="Calibri" w:hAnsi="Calibri"/>
                      <w:color w:val="000000"/>
                      <w:sz w:val="22"/>
                    </w:rPr>
                    <w:t>Yes</w:t>
                  </w:r>
                </w:p>
              </w:tc>
            </w:tr>
            <w:tr w:rsidR="00CC66FC" w14:paraId="533A3C1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ADB4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B10D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16D49" w14:textId="77777777" w:rsidR="00CC66FC" w:rsidRDefault="00CC66FC" w:rsidP="004B0C2C">
                  <w:pPr>
                    <w:spacing w:after="0" w:line="240" w:lineRule="auto"/>
                  </w:pPr>
                  <w:r>
                    <w:rPr>
                      <w:rFonts w:eastAsia="Arial"/>
                      <w:color w:val="000000"/>
                    </w:rPr>
                    <w:t>Yes</w:t>
                  </w:r>
                </w:p>
              </w:tc>
            </w:tr>
            <w:tr w:rsidR="00CC66FC" w14:paraId="39437B6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2055D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ABD6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90E23A" w14:textId="77777777" w:rsidR="00CC66FC" w:rsidRDefault="00CC66FC" w:rsidP="004B0C2C">
                  <w:pPr>
                    <w:spacing w:after="0" w:line="240" w:lineRule="auto"/>
                  </w:pPr>
                  <w:r>
                    <w:rPr>
                      <w:rFonts w:ascii="Calibri" w:eastAsia="Calibri" w:hAnsi="Calibri"/>
                      <w:color w:val="000000"/>
                      <w:sz w:val="22"/>
                    </w:rPr>
                    <w:t>1</w:t>
                  </w:r>
                </w:p>
              </w:tc>
            </w:tr>
            <w:tr w:rsidR="00CC66FC" w14:paraId="29787D5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E1D7F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26E56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3AEBE6" w14:textId="77777777" w:rsidR="00CC66FC" w:rsidRDefault="00CC66FC" w:rsidP="004B0C2C">
                  <w:pPr>
                    <w:spacing w:after="0" w:line="240" w:lineRule="auto"/>
                  </w:pPr>
                  <w:r>
                    <w:rPr>
                      <w:rFonts w:ascii="Calibri" w:eastAsia="Calibri" w:hAnsi="Calibri"/>
                      <w:color w:val="000000"/>
                      <w:sz w:val="22"/>
                    </w:rPr>
                    <w:t>1</w:t>
                  </w:r>
                </w:p>
              </w:tc>
            </w:tr>
          </w:tbl>
          <w:p w14:paraId="0E6E5C71" w14:textId="77777777" w:rsidR="00CC66FC" w:rsidRDefault="00CC66FC" w:rsidP="004B0C2C">
            <w:pPr>
              <w:spacing w:after="0" w:line="240" w:lineRule="auto"/>
            </w:pPr>
          </w:p>
        </w:tc>
        <w:tc>
          <w:tcPr>
            <w:tcW w:w="149" w:type="dxa"/>
          </w:tcPr>
          <w:p w14:paraId="3ADD04A3" w14:textId="77777777" w:rsidR="00CC66FC" w:rsidRDefault="00CC66FC" w:rsidP="004B0C2C">
            <w:pPr>
              <w:pStyle w:val="EmptyCellLayoutStyle"/>
              <w:spacing w:after="0" w:line="240" w:lineRule="auto"/>
            </w:pPr>
          </w:p>
        </w:tc>
      </w:tr>
      <w:tr w:rsidR="00CC66FC" w14:paraId="04B50C57" w14:textId="77777777" w:rsidTr="004B0C2C">
        <w:trPr>
          <w:trHeight w:val="80"/>
        </w:trPr>
        <w:tc>
          <w:tcPr>
            <w:tcW w:w="54" w:type="dxa"/>
          </w:tcPr>
          <w:p w14:paraId="5E89064D" w14:textId="77777777" w:rsidR="00CC66FC" w:rsidRDefault="00CC66FC" w:rsidP="004B0C2C">
            <w:pPr>
              <w:pStyle w:val="EmptyCellLayoutStyle"/>
              <w:spacing w:after="0" w:line="240" w:lineRule="auto"/>
            </w:pPr>
          </w:p>
        </w:tc>
        <w:tc>
          <w:tcPr>
            <w:tcW w:w="10395" w:type="dxa"/>
          </w:tcPr>
          <w:p w14:paraId="49C3A179" w14:textId="77777777" w:rsidR="00CC66FC" w:rsidRDefault="00CC66FC" w:rsidP="004B0C2C">
            <w:pPr>
              <w:pStyle w:val="EmptyCellLayoutStyle"/>
              <w:spacing w:after="0" w:line="240" w:lineRule="auto"/>
            </w:pPr>
          </w:p>
        </w:tc>
        <w:tc>
          <w:tcPr>
            <w:tcW w:w="149" w:type="dxa"/>
          </w:tcPr>
          <w:p w14:paraId="71166F34" w14:textId="77777777" w:rsidR="00CC66FC" w:rsidRDefault="00CC66FC" w:rsidP="004B0C2C">
            <w:pPr>
              <w:pStyle w:val="EmptyCellLayoutStyle"/>
              <w:spacing w:after="0" w:line="240" w:lineRule="auto"/>
            </w:pPr>
          </w:p>
        </w:tc>
      </w:tr>
    </w:tbl>
    <w:p w14:paraId="30A70F31" w14:textId="77777777" w:rsidR="00CC66FC" w:rsidRDefault="00CC66FC" w:rsidP="00CC66FC">
      <w:pPr>
        <w:spacing w:after="0" w:line="240" w:lineRule="auto"/>
      </w:pPr>
    </w:p>
    <w:p w14:paraId="13FE9D60" w14:textId="77777777" w:rsidR="00CC66FC" w:rsidRDefault="00CC66FC" w:rsidP="00CC66FC">
      <w:pPr>
        <w:spacing w:after="0" w:line="240" w:lineRule="auto"/>
      </w:pPr>
      <w:r>
        <w:rPr>
          <w:rFonts w:ascii="Calibri" w:eastAsia="Calibri" w:hAnsi="Calibri"/>
          <w:b/>
          <w:color w:val="6495ED"/>
          <w:sz w:val="22"/>
        </w:rPr>
        <w:t>MSSQL 2014: SQL Server Service Broker Manager has shutdown</w:t>
      </w:r>
    </w:p>
    <w:p w14:paraId="29E825CC" w14:textId="77777777" w:rsidR="00CC66FC" w:rsidRDefault="00CC66FC" w:rsidP="00CC66FC">
      <w:pPr>
        <w:spacing w:after="0" w:line="240" w:lineRule="auto"/>
      </w:pPr>
      <w:r>
        <w:rPr>
          <w:rFonts w:ascii="Calibri" w:eastAsia="Calibri" w:hAnsi="Calibri"/>
          <w:color w:val="000000"/>
          <w:sz w:val="22"/>
        </w:rPr>
        <w:t>The rule triggers an alert when the SQL Server Service Broker Manager has shutdown.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DBB76E8" w14:textId="77777777" w:rsidTr="004B0C2C">
        <w:trPr>
          <w:trHeight w:val="54"/>
        </w:trPr>
        <w:tc>
          <w:tcPr>
            <w:tcW w:w="54" w:type="dxa"/>
          </w:tcPr>
          <w:p w14:paraId="49FEC63F" w14:textId="77777777" w:rsidR="00CC66FC" w:rsidRDefault="00CC66FC" w:rsidP="004B0C2C">
            <w:pPr>
              <w:pStyle w:val="EmptyCellLayoutStyle"/>
              <w:spacing w:after="0" w:line="240" w:lineRule="auto"/>
            </w:pPr>
          </w:p>
        </w:tc>
        <w:tc>
          <w:tcPr>
            <w:tcW w:w="10395" w:type="dxa"/>
          </w:tcPr>
          <w:p w14:paraId="4E082F22" w14:textId="77777777" w:rsidR="00CC66FC" w:rsidRDefault="00CC66FC" w:rsidP="004B0C2C">
            <w:pPr>
              <w:pStyle w:val="EmptyCellLayoutStyle"/>
              <w:spacing w:after="0" w:line="240" w:lineRule="auto"/>
            </w:pPr>
          </w:p>
        </w:tc>
        <w:tc>
          <w:tcPr>
            <w:tcW w:w="149" w:type="dxa"/>
          </w:tcPr>
          <w:p w14:paraId="2B0519CC" w14:textId="77777777" w:rsidR="00CC66FC" w:rsidRDefault="00CC66FC" w:rsidP="004B0C2C">
            <w:pPr>
              <w:pStyle w:val="EmptyCellLayoutStyle"/>
              <w:spacing w:after="0" w:line="240" w:lineRule="auto"/>
            </w:pPr>
          </w:p>
        </w:tc>
      </w:tr>
      <w:tr w:rsidR="00CC66FC" w14:paraId="42BA0EE3" w14:textId="77777777" w:rsidTr="004B0C2C">
        <w:tc>
          <w:tcPr>
            <w:tcW w:w="54" w:type="dxa"/>
          </w:tcPr>
          <w:p w14:paraId="1BCD8D4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947C48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B1C55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EB9D2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F99EA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DE0971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4A7B4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83AA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9E9C57" w14:textId="77777777" w:rsidR="00CC66FC" w:rsidRDefault="00CC66FC" w:rsidP="004B0C2C">
                  <w:pPr>
                    <w:spacing w:after="0" w:line="240" w:lineRule="auto"/>
                  </w:pPr>
                  <w:r>
                    <w:rPr>
                      <w:rFonts w:ascii="Calibri" w:eastAsia="Calibri" w:hAnsi="Calibri"/>
                      <w:color w:val="000000"/>
                      <w:sz w:val="22"/>
                    </w:rPr>
                    <w:t>No</w:t>
                  </w:r>
                </w:p>
              </w:tc>
            </w:tr>
            <w:tr w:rsidR="00CC66FC" w14:paraId="57ED2FC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27CC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A4D6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7C068" w14:textId="77777777" w:rsidR="00CC66FC" w:rsidRDefault="00CC66FC" w:rsidP="004B0C2C">
                  <w:pPr>
                    <w:spacing w:after="0" w:line="240" w:lineRule="auto"/>
                  </w:pPr>
                  <w:r>
                    <w:rPr>
                      <w:rFonts w:eastAsia="Arial"/>
                      <w:color w:val="000000"/>
                    </w:rPr>
                    <w:t>Yes</w:t>
                  </w:r>
                </w:p>
              </w:tc>
            </w:tr>
            <w:tr w:rsidR="00CC66FC" w14:paraId="0FC2D76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E782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65277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A9021D" w14:textId="77777777" w:rsidR="00CC66FC" w:rsidRDefault="00CC66FC" w:rsidP="004B0C2C">
                  <w:pPr>
                    <w:spacing w:after="0" w:line="240" w:lineRule="auto"/>
                  </w:pPr>
                  <w:r>
                    <w:rPr>
                      <w:rFonts w:ascii="Calibri" w:eastAsia="Calibri" w:hAnsi="Calibri"/>
                      <w:color w:val="000000"/>
                      <w:sz w:val="22"/>
                    </w:rPr>
                    <w:t>1</w:t>
                  </w:r>
                </w:p>
              </w:tc>
            </w:tr>
            <w:tr w:rsidR="00CC66FC" w14:paraId="67A659C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CE14C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FF32D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4F20B4" w14:textId="77777777" w:rsidR="00CC66FC" w:rsidRDefault="00CC66FC" w:rsidP="004B0C2C">
                  <w:pPr>
                    <w:spacing w:after="0" w:line="240" w:lineRule="auto"/>
                  </w:pPr>
                  <w:r>
                    <w:rPr>
                      <w:rFonts w:ascii="Calibri" w:eastAsia="Calibri" w:hAnsi="Calibri"/>
                      <w:color w:val="000000"/>
                      <w:sz w:val="22"/>
                    </w:rPr>
                    <w:t>0</w:t>
                  </w:r>
                </w:p>
              </w:tc>
            </w:tr>
          </w:tbl>
          <w:p w14:paraId="73CE1C13" w14:textId="77777777" w:rsidR="00CC66FC" w:rsidRDefault="00CC66FC" w:rsidP="004B0C2C">
            <w:pPr>
              <w:spacing w:after="0" w:line="240" w:lineRule="auto"/>
            </w:pPr>
          </w:p>
        </w:tc>
        <w:tc>
          <w:tcPr>
            <w:tcW w:w="149" w:type="dxa"/>
          </w:tcPr>
          <w:p w14:paraId="4517F25F" w14:textId="77777777" w:rsidR="00CC66FC" w:rsidRDefault="00CC66FC" w:rsidP="004B0C2C">
            <w:pPr>
              <w:pStyle w:val="EmptyCellLayoutStyle"/>
              <w:spacing w:after="0" w:line="240" w:lineRule="auto"/>
            </w:pPr>
          </w:p>
        </w:tc>
      </w:tr>
      <w:tr w:rsidR="00CC66FC" w14:paraId="1E78E3A2" w14:textId="77777777" w:rsidTr="004B0C2C">
        <w:trPr>
          <w:trHeight w:val="80"/>
        </w:trPr>
        <w:tc>
          <w:tcPr>
            <w:tcW w:w="54" w:type="dxa"/>
          </w:tcPr>
          <w:p w14:paraId="76D9F546" w14:textId="77777777" w:rsidR="00CC66FC" w:rsidRDefault="00CC66FC" w:rsidP="004B0C2C">
            <w:pPr>
              <w:pStyle w:val="EmptyCellLayoutStyle"/>
              <w:spacing w:after="0" w:line="240" w:lineRule="auto"/>
            </w:pPr>
          </w:p>
        </w:tc>
        <w:tc>
          <w:tcPr>
            <w:tcW w:w="10395" w:type="dxa"/>
          </w:tcPr>
          <w:p w14:paraId="22A38454" w14:textId="77777777" w:rsidR="00CC66FC" w:rsidRDefault="00CC66FC" w:rsidP="004B0C2C">
            <w:pPr>
              <w:pStyle w:val="EmptyCellLayoutStyle"/>
              <w:spacing w:after="0" w:line="240" w:lineRule="auto"/>
            </w:pPr>
          </w:p>
        </w:tc>
        <w:tc>
          <w:tcPr>
            <w:tcW w:w="149" w:type="dxa"/>
          </w:tcPr>
          <w:p w14:paraId="761854C4" w14:textId="77777777" w:rsidR="00CC66FC" w:rsidRDefault="00CC66FC" w:rsidP="004B0C2C">
            <w:pPr>
              <w:pStyle w:val="EmptyCellLayoutStyle"/>
              <w:spacing w:after="0" w:line="240" w:lineRule="auto"/>
            </w:pPr>
          </w:p>
        </w:tc>
      </w:tr>
    </w:tbl>
    <w:p w14:paraId="1EC17E38" w14:textId="77777777" w:rsidR="00CC66FC" w:rsidRDefault="00CC66FC" w:rsidP="00CC66FC">
      <w:pPr>
        <w:spacing w:after="0" w:line="240" w:lineRule="auto"/>
      </w:pPr>
    </w:p>
    <w:p w14:paraId="0013DEF3" w14:textId="77777777" w:rsidR="00CC66FC" w:rsidRDefault="00CC66FC" w:rsidP="00CC66FC">
      <w:pPr>
        <w:spacing w:after="0" w:line="240" w:lineRule="auto"/>
      </w:pPr>
      <w:r>
        <w:rPr>
          <w:rFonts w:ascii="Calibri" w:eastAsia="Calibri" w:hAnsi="Calibri"/>
          <w:b/>
          <w:color w:val="6495ED"/>
          <w:sz w:val="22"/>
        </w:rPr>
        <w:t>MSSQL 2014: Could not obtain exclusive lock on database</w:t>
      </w:r>
    </w:p>
    <w:p w14:paraId="155CB106" w14:textId="77777777" w:rsidR="00CC66FC" w:rsidRDefault="00CC66FC" w:rsidP="00CC66FC">
      <w:pPr>
        <w:spacing w:after="0" w:line="240" w:lineRule="auto"/>
      </w:pPr>
      <w:r>
        <w:rPr>
          <w:rFonts w:ascii="Calibri" w:eastAsia="Calibri" w:hAnsi="Calibri"/>
          <w:color w:val="000000"/>
          <w:sz w:val="22"/>
        </w:rPr>
        <w:t>You may receive this error stating a lock could not be obtained for the model database if the model database is in use when you issue any CREATE DATABASE statement. Since a new database is copied from the model database, the model database has to be in a state with no activity.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D009E9F" w14:textId="77777777" w:rsidTr="004B0C2C">
        <w:trPr>
          <w:trHeight w:val="54"/>
        </w:trPr>
        <w:tc>
          <w:tcPr>
            <w:tcW w:w="54" w:type="dxa"/>
          </w:tcPr>
          <w:p w14:paraId="1FFFF51F" w14:textId="77777777" w:rsidR="00CC66FC" w:rsidRDefault="00CC66FC" w:rsidP="004B0C2C">
            <w:pPr>
              <w:pStyle w:val="EmptyCellLayoutStyle"/>
              <w:spacing w:after="0" w:line="240" w:lineRule="auto"/>
            </w:pPr>
          </w:p>
        </w:tc>
        <w:tc>
          <w:tcPr>
            <w:tcW w:w="10395" w:type="dxa"/>
          </w:tcPr>
          <w:p w14:paraId="396B6166" w14:textId="77777777" w:rsidR="00CC66FC" w:rsidRDefault="00CC66FC" w:rsidP="004B0C2C">
            <w:pPr>
              <w:pStyle w:val="EmptyCellLayoutStyle"/>
              <w:spacing w:after="0" w:line="240" w:lineRule="auto"/>
            </w:pPr>
          </w:p>
        </w:tc>
        <w:tc>
          <w:tcPr>
            <w:tcW w:w="149" w:type="dxa"/>
          </w:tcPr>
          <w:p w14:paraId="67846416" w14:textId="77777777" w:rsidR="00CC66FC" w:rsidRDefault="00CC66FC" w:rsidP="004B0C2C">
            <w:pPr>
              <w:pStyle w:val="EmptyCellLayoutStyle"/>
              <w:spacing w:after="0" w:line="240" w:lineRule="auto"/>
            </w:pPr>
          </w:p>
        </w:tc>
      </w:tr>
      <w:tr w:rsidR="00CC66FC" w14:paraId="491EE4C3" w14:textId="77777777" w:rsidTr="004B0C2C">
        <w:tc>
          <w:tcPr>
            <w:tcW w:w="54" w:type="dxa"/>
          </w:tcPr>
          <w:p w14:paraId="7BD2128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02D7E4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1E8E6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4AD85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598AC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F28771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5189E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3902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5CDA1E" w14:textId="77777777" w:rsidR="00CC66FC" w:rsidRDefault="00CC66FC" w:rsidP="004B0C2C">
                  <w:pPr>
                    <w:spacing w:after="0" w:line="240" w:lineRule="auto"/>
                  </w:pPr>
                  <w:r>
                    <w:rPr>
                      <w:rFonts w:ascii="Calibri" w:eastAsia="Calibri" w:hAnsi="Calibri"/>
                      <w:color w:val="000000"/>
                      <w:sz w:val="22"/>
                    </w:rPr>
                    <w:t>Yes</w:t>
                  </w:r>
                </w:p>
              </w:tc>
            </w:tr>
            <w:tr w:rsidR="00CC66FC" w14:paraId="15C3335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E283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09A4E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8842B" w14:textId="77777777" w:rsidR="00CC66FC" w:rsidRDefault="00CC66FC" w:rsidP="004B0C2C">
                  <w:pPr>
                    <w:spacing w:after="0" w:line="240" w:lineRule="auto"/>
                  </w:pPr>
                  <w:r>
                    <w:rPr>
                      <w:rFonts w:eastAsia="Arial"/>
                      <w:color w:val="000000"/>
                    </w:rPr>
                    <w:t>Yes</w:t>
                  </w:r>
                </w:p>
              </w:tc>
            </w:tr>
            <w:tr w:rsidR="00CC66FC" w14:paraId="7B3E2E3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94B87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767C3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88E823" w14:textId="77777777" w:rsidR="00CC66FC" w:rsidRDefault="00CC66FC" w:rsidP="004B0C2C">
                  <w:pPr>
                    <w:spacing w:after="0" w:line="240" w:lineRule="auto"/>
                  </w:pPr>
                  <w:r>
                    <w:rPr>
                      <w:rFonts w:ascii="Calibri" w:eastAsia="Calibri" w:hAnsi="Calibri"/>
                      <w:color w:val="000000"/>
                      <w:sz w:val="22"/>
                    </w:rPr>
                    <w:t>1</w:t>
                  </w:r>
                </w:p>
              </w:tc>
            </w:tr>
            <w:tr w:rsidR="00CC66FC" w14:paraId="7631C09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7F502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333BF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9145DC" w14:textId="77777777" w:rsidR="00CC66FC" w:rsidRDefault="00CC66FC" w:rsidP="004B0C2C">
                  <w:pPr>
                    <w:spacing w:after="0" w:line="240" w:lineRule="auto"/>
                  </w:pPr>
                  <w:r>
                    <w:rPr>
                      <w:rFonts w:ascii="Calibri" w:eastAsia="Calibri" w:hAnsi="Calibri"/>
                      <w:color w:val="000000"/>
                      <w:sz w:val="22"/>
                    </w:rPr>
                    <w:t>1</w:t>
                  </w:r>
                </w:p>
              </w:tc>
            </w:tr>
          </w:tbl>
          <w:p w14:paraId="6DB65F7B" w14:textId="77777777" w:rsidR="00CC66FC" w:rsidRDefault="00CC66FC" w:rsidP="004B0C2C">
            <w:pPr>
              <w:spacing w:after="0" w:line="240" w:lineRule="auto"/>
            </w:pPr>
          </w:p>
        </w:tc>
        <w:tc>
          <w:tcPr>
            <w:tcW w:w="149" w:type="dxa"/>
          </w:tcPr>
          <w:p w14:paraId="0879F0FE" w14:textId="77777777" w:rsidR="00CC66FC" w:rsidRDefault="00CC66FC" w:rsidP="004B0C2C">
            <w:pPr>
              <w:pStyle w:val="EmptyCellLayoutStyle"/>
              <w:spacing w:after="0" w:line="240" w:lineRule="auto"/>
            </w:pPr>
          </w:p>
        </w:tc>
      </w:tr>
      <w:tr w:rsidR="00CC66FC" w14:paraId="71034CA5" w14:textId="77777777" w:rsidTr="004B0C2C">
        <w:trPr>
          <w:trHeight w:val="80"/>
        </w:trPr>
        <w:tc>
          <w:tcPr>
            <w:tcW w:w="54" w:type="dxa"/>
          </w:tcPr>
          <w:p w14:paraId="413AF84A" w14:textId="77777777" w:rsidR="00CC66FC" w:rsidRDefault="00CC66FC" w:rsidP="004B0C2C">
            <w:pPr>
              <w:pStyle w:val="EmptyCellLayoutStyle"/>
              <w:spacing w:after="0" w:line="240" w:lineRule="auto"/>
            </w:pPr>
          </w:p>
        </w:tc>
        <w:tc>
          <w:tcPr>
            <w:tcW w:w="10395" w:type="dxa"/>
          </w:tcPr>
          <w:p w14:paraId="0E53F47F" w14:textId="77777777" w:rsidR="00CC66FC" w:rsidRDefault="00CC66FC" w:rsidP="004B0C2C">
            <w:pPr>
              <w:pStyle w:val="EmptyCellLayoutStyle"/>
              <w:spacing w:after="0" w:line="240" w:lineRule="auto"/>
            </w:pPr>
          </w:p>
        </w:tc>
        <w:tc>
          <w:tcPr>
            <w:tcW w:w="149" w:type="dxa"/>
          </w:tcPr>
          <w:p w14:paraId="45D755CC" w14:textId="77777777" w:rsidR="00CC66FC" w:rsidRDefault="00CC66FC" w:rsidP="004B0C2C">
            <w:pPr>
              <w:pStyle w:val="EmptyCellLayoutStyle"/>
              <w:spacing w:after="0" w:line="240" w:lineRule="auto"/>
            </w:pPr>
          </w:p>
        </w:tc>
      </w:tr>
    </w:tbl>
    <w:p w14:paraId="26A05878" w14:textId="77777777" w:rsidR="00CC66FC" w:rsidRDefault="00CC66FC" w:rsidP="00CC66FC">
      <w:pPr>
        <w:spacing w:after="0" w:line="240" w:lineRule="auto"/>
      </w:pPr>
    </w:p>
    <w:p w14:paraId="706EB740" w14:textId="77777777" w:rsidR="00CC66FC" w:rsidRDefault="00CC66FC" w:rsidP="00CC66FC">
      <w:pPr>
        <w:spacing w:after="0" w:line="240" w:lineRule="auto"/>
      </w:pPr>
      <w:r>
        <w:rPr>
          <w:rFonts w:ascii="Calibri" w:eastAsia="Calibri" w:hAnsi="Calibri"/>
          <w:b/>
          <w:color w:val="6495ED"/>
          <w:sz w:val="22"/>
        </w:rPr>
        <w:t>MSSQL 2014: Cannot recover the master database. Exiting.</w:t>
      </w:r>
    </w:p>
    <w:p w14:paraId="62791346" w14:textId="77777777" w:rsidR="00CC66FC" w:rsidRDefault="00CC66FC" w:rsidP="00CC66FC">
      <w:pPr>
        <w:spacing w:after="0" w:line="240" w:lineRule="auto"/>
      </w:pPr>
      <w:r>
        <w:rPr>
          <w:rFonts w:ascii="Calibri" w:eastAsia="Calibri" w:hAnsi="Calibri"/>
          <w:color w:val="000000"/>
          <w:sz w:val="22"/>
        </w:rPr>
        <w:t>The master database is not in a recoverable state.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39AECDD" w14:textId="77777777" w:rsidTr="004B0C2C">
        <w:trPr>
          <w:trHeight w:val="54"/>
        </w:trPr>
        <w:tc>
          <w:tcPr>
            <w:tcW w:w="54" w:type="dxa"/>
          </w:tcPr>
          <w:p w14:paraId="59E55C8A" w14:textId="77777777" w:rsidR="00CC66FC" w:rsidRDefault="00CC66FC" w:rsidP="004B0C2C">
            <w:pPr>
              <w:pStyle w:val="EmptyCellLayoutStyle"/>
              <w:spacing w:after="0" w:line="240" w:lineRule="auto"/>
            </w:pPr>
          </w:p>
        </w:tc>
        <w:tc>
          <w:tcPr>
            <w:tcW w:w="10395" w:type="dxa"/>
          </w:tcPr>
          <w:p w14:paraId="4F1BFA7D" w14:textId="77777777" w:rsidR="00CC66FC" w:rsidRDefault="00CC66FC" w:rsidP="004B0C2C">
            <w:pPr>
              <w:pStyle w:val="EmptyCellLayoutStyle"/>
              <w:spacing w:after="0" w:line="240" w:lineRule="auto"/>
            </w:pPr>
          </w:p>
        </w:tc>
        <w:tc>
          <w:tcPr>
            <w:tcW w:w="149" w:type="dxa"/>
          </w:tcPr>
          <w:p w14:paraId="7F657DE0" w14:textId="77777777" w:rsidR="00CC66FC" w:rsidRDefault="00CC66FC" w:rsidP="004B0C2C">
            <w:pPr>
              <w:pStyle w:val="EmptyCellLayoutStyle"/>
              <w:spacing w:after="0" w:line="240" w:lineRule="auto"/>
            </w:pPr>
          </w:p>
        </w:tc>
      </w:tr>
      <w:tr w:rsidR="00CC66FC" w14:paraId="3CC4BCF3" w14:textId="77777777" w:rsidTr="004B0C2C">
        <w:tc>
          <w:tcPr>
            <w:tcW w:w="54" w:type="dxa"/>
          </w:tcPr>
          <w:p w14:paraId="197DC91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AA51C5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98DD2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694B4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78E2E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5DF10D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D3BC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2C0D8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FB6A9" w14:textId="77777777" w:rsidR="00CC66FC" w:rsidRDefault="00CC66FC" w:rsidP="004B0C2C">
                  <w:pPr>
                    <w:spacing w:after="0" w:line="240" w:lineRule="auto"/>
                  </w:pPr>
                  <w:r>
                    <w:rPr>
                      <w:rFonts w:ascii="Calibri" w:eastAsia="Calibri" w:hAnsi="Calibri"/>
                      <w:color w:val="000000"/>
                      <w:sz w:val="22"/>
                    </w:rPr>
                    <w:t>Yes</w:t>
                  </w:r>
                </w:p>
              </w:tc>
            </w:tr>
            <w:tr w:rsidR="00CC66FC" w14:paraId="014C343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6D33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1BFD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A8E26" w14:textId="77777777" w:rsidR="00CC66FC" w:rsidRDefault="00CC66FC" w:rsidP="004B0C2C">
                  <w:pPr>
                    <w:spacing w:after="0" w:line="240" w:lineRule="auto"/>
                  </w:pPr>
                  <w:r>
                    <w:rPr>
                      <w:rFonts w:eastAsia="Arial"/>
                      <w:color w:val="000000"/>
                    </w:rPr>
                    <w:t>Yes</w:t>
                  </w:r>
                </w:p>
              </w:tc>
            </w:tr>
            <w:tr w:rsidR="00CC66FC" w14:paraId="3DAD992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C688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35D5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F8992" w14:textId="77777777" w:rsidR="00CC66FC" w:rsidRDefault="00CC66FC" w:rsidP="004B0C2C">
                  <w:pPr>
                    <w:spacing w:after="0" w:line="240" w:lineRule="auto"/>
                  </w:pPr>
                  <w:r>
                    <w:rPr>
                      <w:rFonts w:ascii="Calibri" w:eastAsia="Calibri" w:hAnsi="Calibri"/>
                      <w:color w:val="000000"/>
                      <w:sz w:val="22"/>
                    </w:rPr>
                    <w:t>1</w:t>
                  </w:r>
                </w:p>
              </w:tc>
            </w:tr>
            <w:tr w:rsidR="00CC66FC" w14:paraId="07C8BFB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D860D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0776B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611753" w14:textId="77777777" w:rsidR="00CC66FC" w:rsidRDefault="00CC66FC" w:rsidP="004B0C2C">
                  <w:pPr>
                    <w:spacing w:after="0" w:line="240" w:lineRule="auto"/>
                  </w:pPr>
                  <w:r>
                    <w:rPr>
                      <w:rFonts w:ascii="Calibri" w:eastAsia="Calibri" w:hAnsi="Calibri"/>
                      <w:color w:val="000000"/>
                      <w:sz w:val="22"/>
                    </w:rPr>
                    <w:t>2</w:t>
                  </w:r>
                </w:p>
              </w:tc>
            </w:tr>
          </w:tbl>
          <w:p w14:paraId="3B70A7C7" w14:textId="77777777" w:rsidR="00CC66FC" w:rsidRDefault="00CC66FC" w:rsidP="004B0C2C">
            <w:pPr>
              <w:spacing w:after="0" w:line="240" w:lineRule="auto"/>
            </w:pPr>
          </w:p>
        </w:tc>
        <w:tc>
          <w:tcPr>
            <w:tcW w:w="149" w:type="dxa"/>
          </w:tcPr>
          <w:p w14:paraId="6BE14945" w14:textId="77777777" w:rsidR="00CC66FC" w:rsidRDefault="00CC66FC" w:rsidP="004B0C2C">
            <w:pPr>
              <w:pStyle w:val="EmptyCellLayoutStyle"/>
              <w:spacing w:after="0" w:line="240" w:lineRule="auto"/>
            </w:pPr>
          </w:p>
        </w:tc>
      </w:tr>
      <w:tr w:rsidR="00CC66FC" w14:paraId="45788DFE" w14:textId="77777777" w:rsidTr="004B0C2C">
        <w:trPr>
          <w:trHeight w:val="80"/>
        </w:trPr>
        <w:tc>
          <w:tcPr>
            <w:tcW w:w="54" w:type="dxa"/>
          </w:tcPr>
          <w:p w14:paraId="62918ADF" w14:textId="77777777" w:rsidR="00CC66FC" w:rsidRDefault="00CC66FC" w:rsidP="004B0C2C">
            <w:pPr>
              <w:pStyle w:val="EmptyCellLayoutStyle"/>
              <w:spacing w:after="0" w:line="240" w:lineRule="auto"/>
            </w:pPr>
          </w:p>
        </w:tc>
        <w:tc>
          <w:tcPr>
            <w:tcW w:w="10395" w:type="dxa"/>
          </w:tcPr>
          <w:p w14:paraId="048969A1" w14:textId="77777777" w:rsidR="00CC66FC" w:rsidRDefault="00CC66FC" w:rsidP="004B0C2C">
            <w:pPr>
              <w:pStyle w:val="EmptyCellLayoutStyle"/>
              <w:spacing w:after="0" w:line="240" w:lineRule="auto"/>
            </w:pPr>
          </w:p>
        </w:tc>
        <w:tc>
          <w:tcPr>
            <w:tcW w:w="149" w:type="dxa"/>
          </w:tcPr>
          <w:p w14:paraId="26A5E615" w14:textId="77777777" w:rsidR="00CC66FC" w:rsidRDefault="00CC66FC" w:rsidP="004B0C2C">
            <w:pPr>
              <w:pStyle w:val="EmptyCellLayoutStyle"/>
              <w:spacing w:after="0" w:line="240" w:lineRule="auto"/>
            </w:pPr>
          </w:p>
        </w:tc>
      </w:tr>
    </w:tbl>
    <w:p w14:paraId="3CEC255C" w14:textId="77777777" w:rsidR="00CC66FC" w:rsidRDefault="00CC66FC" w:rsidP="00CC66FC">
      <w:pPr>
        <w:spacing w:after="0" w:line="240" w:lineRule="auto"/>
      </w:pPr>
    </w:p>
    <w:p w14:paraId="4A621D54" w14:textId="77777777" w:rsidR="00CC66FC" w:rsidRDefault="00CC66FC" w:rsidP="00CC66FC">
      <w:pPr>
        <w:spacing w:after="0" w:line="240" w:lineRule="auto"/>
      </w:pPr>
      <w:r>
        <w:rPr>
          <w:rFonts w:ascii="Calibri" w:eastAsia="Calibri" w:hAnsi="Calibri"/>
          <w:b/>
          <w:color w:val="6495ED"/>
          <w:sz w:val="22"/>
        </w:rPr>
        <w:t>MSSQL 2014: The MSSQLServer service terminated unexpectedly</w:t>
      </w:r>
    </w:p>
    <w:p w14:paraId="310BF05D" w14:textId="77777777" w:rsidR="00CC66FC" w:rsidRDefault="00CC66FC" w:rsidP="00CC66FC">
      <w:pPr>
        <w:spacing w:after="0" w:line="240" w:lineRule="auto"/>
      </w:pPr>
      <w:r>
        <w:rPr>
          <w:rFonts w:ascii="Calibri" w:eastAsia="Calibri" w:hAnsi="Calibri"/>
          <w:color w:val="000000"/>
          <w:sz w:val="22"/>
        </w:rPr>
        <w:t>The error is reported by the SQL Server Agent service when it auto restarts SQL Server. SQL Server Agent will only auto restart SQL Server if SQL Server stopped for some reason other than an explicit stop command from a user or application, and if the Auto restart SQL Server if it stops unexpectedly option is selected in SQL Server Agent Advanced properties. During the restart of SQL Server, SQL Server Agent will write this message to the application event log on the computer hosting SQL Server.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1E98AB6" w14:textId="77777777" w:rsidTr="004B0C2C">
        <w:trPr>
          <w:trHeight w:val="54"/>
        </w:trPr>
        <w:tc>
          <w:tcPr>
            <w:tcW w:w="54" w:type="dxa"/>
          </w:tcPr>
          <w:p w14:paraId="3210F940" w14:textId="77777777" w:rsidR="00CC66FC" w:rsidRDefault="00CC66FC" w:rsidP="004B0C2C">
            <w:pPr>
              <w:pStyle w:val="EmptyCellLayoutStyle"/>
              <w:spacing w:after="0" w:line="240" w:lineRule="auto"/>
            </w:pPr>
          </w:p>
        </w:tc>
        <w:tc>
          <w:tcPr>
            <w:tcW w:w="10395" w:type="dxa"/>
          </w:tcPr>
          <w:p w14:paraId="5036E171" w14:textId="77777777" w:rsidR="00CC66FC" w:rsidRDefault="00CC66FC" w:rsidP="004B0C2C">
            <w:pPr>
              <w:pStyle w:val="EmptyCellLayoutStyle"/>
              <w:spacing w:after="0" w:line="240" w:lineRule="auto"/>
            </w:pPr>
          </w:p>
        </w:tc>
        <w:tc>
          <w:tcPr>
            <w:tcW w:w="149" w:type="dxa"/>
          </w:tcPr>
          <w:p w14:paraId="64739A0B" w14:textId="77777777" w:rsidR="00CC66FC" w:rsidRDefault="00CC66FC" w:rsidP="004B0C2C">
            <w:pPr>
              <w:pStyle w:val="EmptyCellLayoutStyle"/>
              <w:spacing w:after="0" w:line="240" w:lineRule="auto"/>
            </w:pPr>
          </w:p>
        </w:tc>
      </w:tr>
      <w:tr w:rsidR="00CC66FC" w14:paraId="62AC0581" w14:textId="77777777" w:rsidTr="004B0C2C">
        <w:tc>
          <w:tcPr>
            <w:tcW w:w="54" w:type="dxa"/>
          </w:tcPr>
          <w:p w14:paraId="377B457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C26450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253F9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05A8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0EA6E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2B791E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4396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8BD08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AD0C2" w14:textId="77777777" w:rsidR="00CC66FC" w:rsidRDefault="00CC66FC" w:rsidP="004B0C2C">
                  <w:pPr>
                    <w:spacing w:after="0" w:line="240" w:lineRule="auto"/>
                  </w:pPr>
                  <w:r>
                    <w:rPr>
                      <w:rFonts w:ascii="Calibri" w:eastAsia="Calibri" w:hAnsi="Calibri"/>
                      <w:color w:val="000000"/>
                      <w:sz w:val="22"/>
                    </w:rPr>
                    <w:t>Yes</w:t>
                  </w:r>
                </w:p>
              </w:tc>
            </w:tr>
            <w:tr w:rsidR="00CC66FC" w14:paraId="3E03FE4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4DBE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5F5D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C59578" w14:textId="77777777" w:rsidR="00CC66FC" w:rsidRDefault="00CC66FC" w:rsidP="004B0C2C">
                  <w:pPr>
                    <w:spacing w:after="0" w:line="240" w:lineRule="auto"/>
                  </w:pPr>
                  <w:r>
                    <w:rPr>
                      <w:rFonts w:eastAsia="Arial"/>
                      <w:color w:val="000000"/>
                    </w:rPr>
                    <w:t>Yes</w:t>
                  </w:r>
                </w:p>
              </w:tc>
            </w:tr>
            <w:tr w:rsidR="00CC66FC" w14:paraId="7F0F7E0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FA46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936B8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1A90F" w14:textId="77777777" w:rsidR="00CC66FC" w:rsidRDefault="00CC66FC" w:rsidP="004B0C2C">
                  <w:pPr>
                    <w:spacing w:after="0" w:line="240" w:lineRule="auto"/>
                  </w:pPr>
                  <w:r>
                    <w:rPr>
                      <w:rFonts w:ascii="Calibri" w:eastAsia="Calibri" w:hAnsi="Calibri"/>
                      <w:color w:val="000000"/>
                      <w:sz w:val="22"/>
                    </w:rPr>
                    <w:t>1</w:t>
                  </w:r>
                </w:p>
              </w:tc>
            </w:tr>
            <w:tr w:rsidR="00CC66FC" w14:paraId="506E12E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640EF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9E196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40724E" w14:textId="77777777" w:rsidR="00CC66FC" w:rsidRDefault="00CC66FC" w:rsidP="004B0C2C">
                  <w:pPr>
                    <w:spacing w:after="0" w:line="240" w:lineRule="auto"/>
                  </w:pPr>
                  <w:r>
                    <w:rPr>
                      <w:rFonts w:ascii="Calibri" w:eastAsia="Calibri" w:hAnsi="Calibri"/>
                      <w:color w:val="000000"/>
                      <w:sz w:val="22"/>
                    </w:rPr>
                    <w:t>2</w:t>
                  </w:r>
                </w:p>
              </w:tc>
            </w:tr>
          </w:tbl>
          <w:p w14:paraId="29D7BF13" w14:textId="77777777" w:rsidR="00CC66FC" w:rsidRDefault="00CC66FC" w:rsidP="004B0C2C">
            <w:pPr>
              <w:spacing w:after="0" w:line="240" w:lineRule="auto"/>
            </w:pPr>
          </w:p>
        </w:tc>
        <w:tc>
          <w:tcPr>
            <w:tcW w:w="149" w:type="dxa"/>
          </w:tcPr>
          <w:p w14:paraId="54C9F43F" w14:textId="77777777" w:rsidR="00CC66FC" w:rsidRDefault="00CC66FC" w:rsidP="004B0C2C">
            <w:pPr>
              <w:pStyle w:val="EmptyCellLayoutStyle"/>
              <w:spacing w:after="0" w:line="240" w:lineRule="auto"/>
            </w:pPr>
          </w:p>
        </w:tc>
      </w:tr>
      <w:tr w:rsidR="00CC66FC" w14:paraId="5F01AAAB" w14:textId="77777777" w:rsidTr="004B0C2C">
        <w:trPr>
          <w:trHeight w:val="80"/>
        </w:trPr>
        <w:tc>
          <w:tcPr>
            <w:tcW w:w="54" w:type="dxa"/>
          </w:tcPr>
          <w:p w14:paraId="7C5BFFEC" w14:textId="77777777" w:rsidR="00CC66FC" w:rsidRDefault="00CC66FC" w:rsidP="004B0C2C">
            <w:pPr>
              <w:pStyle w:val="EmptyCellLayoutStyle"/>
              <w:spacing w:after="0" w:line="240" w:lineRule="auto"/>
            </w:pPr>
          </w:p>
        </w:tc>
        <w:tc>
          <w:tcPr>
            <w:tcW w:w="10395" w:type="dxa"/>
          </w:tcPr>
          <w:p w14:paraId="70760DAC" w14:textId="77777777" w:rsidR="00CC66FC" w:rsidRDefault="00CC66FC" w:rsidP="004B0C2C">
            <w:pPr>
              <w:pStyle w:val="EmptyCellLayoutStyle"/>
              <w:spacing w:after="0" w:line="240" w:lineRule="auto"/>
            </w:pPr>
          </w:p>
        </w:tc>
        <w:tc>
          <w:tcPr>
            <w:tcW w:w="149" w:type="dxa"/>
          </w:tcPr>
          <w:p w14:paraId="7BF772F2" w14:textId="77777777" w:rsidR="00CC66FC" w:rsidRDefault="00CC66FC" w:rsidP="004B0C2C">
            <w:pPr>
              <w:pStyle w:val="EmptyCellLayoutStyle"/>
              <w:spacing w:after="0" w:line="240" w:lineRule="auto"/>
            </w:pPr>
          </w:p>
        </w:tc>
      </w:tr>
    </w:tbl>
    <w:p w14:paraId="5DFD4C98" w14:textId="77777777" w:rsidR="00CC66FC" w:rsidRDefault="00CC66FC" w:rsidP="00CC66FC">
      <w:pPr>
        <w:spacing w:after="0" w:line="240" w:lineRule="auto"/>
      </w:pPr>
    </w:p>
    <w:p w14:paraId="59704154" w14:textId="77777777" w:rsidR="00CC66FC" w:rsidRDefault="00CC66FC" w:rsidP="00CC66FC">
      <w:pPr>
        <w:spacing w:after="0" w:line="240" w:lineRule="auto"/>
      </w:pPr>
      <w:r>
        <w:rPr>
          <w:rFonts w:ascii="Calibri" w:eastAsia="Calibri" w:hAnsi="Calibri"/>
          <w:b/>
          <w:color w:val="6495ED"/>
          <w:sz w:val="22"/>
        </w:rPr>
        <w:t>MSSQL 2014: SQL Server Service Broker or Database Mirroring is running in FIPS compliance mode</w:t>
      </w:r>
    </w:p>
    <w:p w14:paraId="428712C0" w14:textId="77777777" w:rsidR="00CC66FC" w:rsidRDefault="00CC66FC" w:rsidP="00CC66FC">
      <w:pPr>
        <w:spacing w:after="0" w:line="240" w:lineRule="auto"/>
      </w:pPr>
      <w:r>
        <w:rPr>
          <w:rFonts w:ascii="Calibri" w:eastAsia="Calibri" w:hAnsi="Calibri"/>
          <w:color w:val="000000"/>
          <w:sz w:val="22"/>
        </w:rPr>
        <w:t>The rule triggers an alert when SQL Server Service Broker or Database Mirroring is running in FIPS compliance mode.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5126590" w14:textId="77777777" w:rsidTr="004B0C2C">
        <w:trPr>
          <w:trHeight w:val="54"/>
        </w:trPr>
        <w:tc>
          <w:tcPr>
            <w:tcW w:w="54" w:type="dxa"/>
          </w:tcPr>
          <w:p w14:paraId="52E7246B" w14:textId="77777777" w:rsidR="00CC66FC" w:rsidRDefault="00CC66FC" w:rsidP="004B0C2C">
            <w:pPr>
              <w:pStyle w:val="EmptyCellLayoutStyle"/>
              <w:spacing w:after="0" w:line="240" w:lineRule="auto"/>
            </w:pPr>
          </w:p>
        </w:tc>
        <w:tc>
          <w:tcPr>
            <w:tcW w:w="10395" w:type="dxa"/>
          </w:tcPr>
          <w:p w14:paraId="086D0074" w14:textId="77777777" w:rsidR="00CC66FC" w:rsidRDefault="00CC66FC" w:rsidP="004B0C2C">
            <w:pPr>
              <w:pStyle w:val="EmptyCellLayoutStyle"/>
              <w:spacing w:after="0" w:line="240" w:lineRule="auto"/>
            </w:pPr>
          </w:p>
        </w:tc>
        <w:tc>
          <w:tcPr>
            <w:tcW w:w="149" w:type="dxa"/>
          </w:tcPr>
          <w:p w14:paraId="58B724FA" w14:textId="77777777" w:rsidR="00CC66FC" w:rsidRDefault="00CC66FC" w:rsidP="004B0C2C">
            <w:pPr>
              <w:pStyle w:val="EmptyCellLayoutStyle"/>
              <w:spacing w:after="0" w:line="240" w:lineRule="auto"/>
            </w:pPr>
          </w:p>
        </w:tc>
      </w:tr>
      <w:tr w:rsidR="00CC66FC" w14:paraId="210868F2" w14:textId="77777777" w:rsidTr="004B0C2C">
        <w:tc>
          <w:tcPr>
            <w:tcW w:w="54" w:type="dxa"/>
          </w:tcPr>
          <w:p w14:paraId="2DCEF78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9F8645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FA514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0BFD5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02941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52E68E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2E2E9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EB15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A67049" w14:textId="77777777" w:rsidR="00CC66FC" w:rsidRDefault="00CC66FC" w:rsidP="004B0C2C">
                  <w:pPr>
                    <w:spacing w:after="0" w:line="240" w:lineRule="auto"/>
                  </w:pPr>
                  <w:r>
                    <w:rPr>
                      <w:rFonts w:ascii="Calibri" w:eastAsia="Calibri" w:hAnsi="Calibri"/>
                      <w:color w:val="000000"/>
                      <w:sz w:val="22"/>
                    </w:rPr>
                    <w:t>No</w:t>
                  </w:r>
                </w:p>
              </w:tc>
            </w:tr>
            <w:tr w:rsidR="00CC66FC" w14:paraId="4F9D32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B2B3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362A9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0C8027" w14:textId="77777777" w:rsidR="00CC66FC" w:rsidRDefault="00CC66FC" w:rsidP="004B0C2C">
                  <w:pPr>
                    <w:spacing w:after="0" w:line="240" w:lineRule="auto"/>
                  </w:pPr>
                  <w:r>
                    <w:rPr>
                      <w:rFonts w:eastAsia="Arial"/>
                      <w:color w:val="000000"/>
                    </w:rPr>
                    <w:t>Yes</w:t>
                  </w:r>
                </w:p>
              </w:tc>
            </w:tr>
            <w:tr w:rsidR="00CC66FC" w14:paraId="18F2317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3E6F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0D73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E37DF" w14:textId="77777777" w:rsidR="00CC66FC" w:rsidRDefault="00CC66FC" w:rsidP="004B0C2C">
                  <w:pPr>
                    <w:spacing w:after="0" w:line="240" w:lineRule="auto"/>
                  </w:pPr>
                  <w:r>
                    <w:rPr>
                      <w:rFonts w:ascii="Calibri" w:eastAsia="Calibri" w:hAnsi="Calibri"/>
                      <w:color w:val="000000"/>
                      <w:sz w:val="22"/>
                    </w:rPr>
                    <w:t>0</w:t>
                  </w:r>
                </w:p>
              </w:tc>
            </w:tr>
            <w:tr w:rsidR="00CC66FC" w14:paraId="55699ED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6078B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03360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3CA3ED" w14:textId="77777777" w:rsidR="00CC66FC" w:rsidRDefault="00CC66FC" w:rsidP="004B0C2C">
                  <w:pPr>
                    <w:spacing w:after="0" w:line="240" w:lineRule="auto"/>
                  </w:pPr>
                  <w:r>
                    <w:rPr>
                      <w:rFonts w:ascii="Calibri" w:eastAsia="Calibri" w:hAnsi="Calibri"/>
                      <w:color w:val="000000"/>
                      <w:sz w:val="22"/>
                    </w:rPr>
                    <w:t>0</w:t>
                  </w:r>
                </w:p>
              </w:tc>
            </w:tr>
          </w:tbl>
          <w:p w14:paraId="4FFEFBDD" w14:textId="77777777" w:rsidR="00CC66FC" w:rsidRDefault="00CC66FC" w:rsidP="004B0C2C">
            <w:pPr>
              <w:spacing w:after="0" w:line="240" w:lineRule="auto"/>
            </w:pPr>
          </w:p>
        </w:tc>
        <w:tc>
          <w:tcPr>
            <w:tcW w:w="149" w:type="dxa"/>
          </w:tcPr>
          <w:p w14:paraId="041126C1" w14:textId="77777777" w:rsidR="00CC66FC" w:rsidRDefault="00CC66FC" w:rsidP="004B0C2C">
            <w:pPr>
              <w:pStyle w:val="EmptyCellLayoutStyle"/>
              <w:spacing w:after="0" w:line="240" w:lineRule="auto"/>
            </w:pPr>
          </w:p>
        </w:tc>
      </w:tr>
      <w:tr w:rsidR="00CC66FC" w14:paraId="07B95F40" w14:textId="77777777" w:rsidTr="004B0C2C">
        <w:trPr>
          <w:trHeight w:val="80"/>
        </w:trPr>
        <w:tc>
          <w:tcPr>
            <w:tcW w:w="54" w:type="dxa"/>
          </w:tcPr>
          <w:p w14:paraId="5AAED38B" w14:textId="77777777" w:rsidR="00CC66FC" w:rsidRDefault="00CC66FC" w:rsidP="004B0C2C">
            <w:pPr>
              <w:pStyle w:val="EmptyCellLayoutStyle"/>
              <w:spacing w:after="0" w:line="240" w:lineRule="auto"/>
            </w:pPr>
          </w:p>
        </w:tc>
        <w:tc>
          <w:tcPr>
            <w:tcW w:w="10395" w:type="dxa"/>
          </w:tcPr>
          <w:p w14:paraId="7FF66E35" w14:textId="77777777" w:rsidR="00CC66FC" w:rsidRDefault="00CC66FC" w:rsidP="004B0C2C">
            <w:pPr>
              <w:pStyle w:val="EmptyCellLayoutStyle"/>
              <w:spacing w:after="0" w:line="240" w:lineRule="auto"/>
            </w:pPr>
          </w:p>
        </w:tc>
        <w:tc>
          <w:tcPr>
            <w:tcW w:w="149" w:type="dxa"/>
          </w:tcPr>
          <w:p w14:paraId="2BEEEAFB" w14:textId="77777777" w:rsidR="00CC66FC" w:rsidRDefault="00CC66FC" w:rsidP="004B0C2C">
            <w:pPr>
              <w:pStyle w:val="EmptyCellLayoutStyle"/>
              <w:spacing w:after="0" w:line="240" w:lineRule="auto"/>
            </w:pPr>
          </w:p>
        </w:tc>
      </w:tr>
    </w:tbl>
    <w:p w14:paraId="6D87D956" w14:textId="77777777" w:rsidR="00CC66FC" w:rsidRDefault="00CC66FC" w:rsidP="00CC66FC">
      <w:pPr>
        <w:spacing w:after="0" w:line="240" w:lineRule="auto"/>
      </w:pPr>
    </w:p>
    <w:p w14:paraId="0FA9B633" w14:textId="77777777" w:rsidR="00CC66FC" w:rsidRDefault="00CC66FC" w:rsidP="00CC66FC">
      <w:pPr>
        <w:spacing w:after="0" w:line="240" w:lineRule="auto"/>
      </w:pPr>
      <w:r>
        <w:rPr>
          <w:rFonts w:ascii="Calibri" w:eastAsia="Calibri" w:hAnsi="Calibri"/>
          <w:b/>
          <w:color w:val="6495ED"/>
          <w:sz w:val="22"/>
        </w:rPr>
        <w:t>MSSQL 2014: A SQL Server Service Broker procedure output results</w:t>
      </w:r>
    </w:p>
    <w:p w14:paraId="7CBF830A" w14:textId="77777777" w:rsidR="00CC66FC" w:rsidRDefault="00CC66FC" w:rsidP="00CC66FC">
      <w:pPr>
        <w:spacing w:after="0" w:line="240" w:lineRule="auto"/>
      </w:pPr>
      <w:r>
        <w:rPr>
          <w:rFonts w:ascii="Calibri" w:eastAsia="Calibri" w:hAnsi="Calibri"/>
          <w:color w:val="000000"/>
          <w:sz w:val="22"/>
        </w:rPr>
        <w:t>A stored procedure, which was internally activated by SQL Server Service Broker, output results. Internal procedures should not output results. The event in the Windows application log contains the procedure name, the queue name, and the output results. The event is logged as MSSQLSERVER event ID 9724.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B106EB8" w14:textId="77777777" w:rsidTr="004B0C2C">
        <w:trPr>
          <w:trHeight w:val="54"/>
        </w:trPr>
        <w:tc>
          <w:tcPr>
            <w:tcW w:w="54" w:type="dxa"/>
          </w:tcPr>
          <w:p w14:paraId="5A12FF88" w14:textId="77777777" w:rsidR="00CC66FC" w:rsidRDefault="00CC66FC" w:rsidP="004B0C2C">
            <w:pPr>
              <w:pStyle w:val="EmptyCellLayoutStyle"/>
              <w:spacing w:after="0" w:line="240" w:lineRule="auto"/>
            </w:pPr>
          </w:p>
        </w:tc>
        <w:tc>
          <w:tcPr>
            <w:tcW w:w="10395" w:type="dxa"/>
          </w:tcPr>
          <w:p w14:paraId="25E1E9A3" w14:textId="77777777" w:rsidR="00CC66FC" w:rsidRDefault="00CC66FC" w:rsidP="004B0C2C">
            <w:pPr>
              <w:pStyle w:val="EmptyCellLayoutStyle"/>
              <w:spacing w:after="0" w:line="240" w:lineRule="auto"/>
            </w:pPr>
          </w:p>
        </w:tc>
        <w:tc>
          <w:tcPr>
            <w:tcW w:w="149" w:type="dxa"/>
          </w:tcPr>
          <w:p w14:paraId="66CCD4E6" w14:textId="77777777" w:rsidR="00CC66FC" w:rsidRDefault="00CC66FC" w:rsidP="004B0C2C">
            <w:pPr>
              <w:pStyle w:val="EmptyCellLayoutStyle"/>
              <w:spacing w:after="0" w:line="240" w:lineRule="auto"/>
            </w:pPr>
          </w:p>
        </w:tc>
      </w:tr>
      <w:tr w:rsidR="00CC66FC" w14:paraId="5A846214" w14:textId="77777777" w:rsidTr="004B0C2C">
        <w:tc>
          <w:tcPr>
            <w:tcW w:w="54" w:type="dxa"/>
          </w:tcPr>
          <w:p w14:paraId="207469A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0DB85E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05F93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36B31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8203E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25D619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C235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3A9C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4F87C" w14:textId="77777777" w:rsidR="00CC66FC" w:rsidRDefault="00CC66FC" w:rsidP="004B0C2C">
                  <w:pPr>
                    <w:spacing w:after="0" w:line="240" w:lineRule="auto"/>
                  </w:pPr>
                  <w:r>
                    <w:rPr>
                      <w:rFonts w:ascii="Calibri" w:eastAsia="Calibri" w:hAnsi="Calibri"/>
                      <w:color w:val="000000"/>
                      <w:sz w:val="22"/>
                    </w:rPr>
                    <w:t>No</w:t>
                  </w:r>
                </w:p>
              </w:tc>
            </w:tr>
            <w:tr w:rsidR="00CC66FC" w14:paraId="30F1CD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5048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3C0E8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7310E" w14:textId="77777777" w:rsidR="00CC66FC" w:rsidRDefault="00CC66FC" w:rsidP="004B0C2C">
                  <w:pPr>
                    <w:spacing w:after="0" w:line="240" w:lineRule="auto"/>
                  </w:pPr>
                  <w:r>
                    <w:rPr>
                      <w:rFonts w:eastAsia="Arial"/>
                      <w:color w:val="000000"/>
                    </w:rPr>
                    <w:t>Yes</w:t>
                  </w:r>
                </w:p>
              </w:tc>
            </w:tr>
            <w:tr w:rsidR="00CC66FC" w14:paraId="21E019D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5C61C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ED77F"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DE752" w14:textId="77777777" w:rsidR="00CC66FC" w:rsidRDefault="00CC66FC" w:rsidP="004B0C2C">
                  <w:pPr>
                    <w:spacing w:after="0" w:line="240" w:lineRule="auto"/>
                  </w:pPr>
                  <w:r>
                    <w:rPr>
                      <w:rFonts w:ascii="Calibri" w:eastAsia="Calibri" w:hAnsi="Calibri"/>
                      <w:color w:val="000000"/>
                      <w:sz w:val="22"/>
                    </w:rPr>
                    <w:t>0</w:t>
                  </w:r>
                </w:p>
              </w:tc>
            </w:tr>
            <w:tr w:rsidR="00CC66FC" w14:paraId="0D01387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4D34C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EDF1E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654B2A" w14:textId="77777777" w:rsidR="00CC66FC" w:rsidRDefault="00CC66FC" w:rsidP="004B0C2C">
                  <w:pPr>
                    <w:spacing w:after="0" w:line="240" w:lineRule="auto"/>
                  </w:pPr>
                  <w:r>
                    <w:rPr>
                      <w:rFonts w:ascii="Calibri" w:eastAsia="Calibri" w:hAnsi="Calibri"/>
                      <w:color w:val="000000"/>
                      <w:sz w:val="22"/>
                    </w:rPr>
                    <w:t>0</w:t>
                  </w:r>
                </w:p>
              </w:tc>
            </w:tr>
          </w:tbl>
          <w:p w14:paraId="02E0F007" w14:textId="77777777" w:rsidR="00CC66FC" w:rsidRDefault="00CC66FC" w:rsidP="004B0C2C">
            <w:pPr>
              <w:spacing w:after="0" w:line="240" w:lineRule="auto"/>
            </w:pPr>
          </w:p>
        </w:tc>
        <w:tc>
          <w:tcPr>
            <w:tcW w:w="149" w:type="dxa"/>
          </w:tcPr>
          <w:p w14:paraId="0A64DD24" w14:textId="77777777" w:rsidR="00CC66FC" w:rsidRDefault="00CC66FC" w:rsidP="004B0C2C">
            <w:pPr>
              <w:pStyle w:val="EmptyCellLayoutStyle"/>
              <w:spacing w:after="0" w:line="240" w:lineRule="auto"/>
            </w:pPr>
          </w:p>
        </w:tc>
      </w:tr>
      <w:tr w:rsidR="00CC66FC" w14:paraId="3B8E35BA" w14:textId="77777777" w:rsidTr="004B0C2C">
        <w:trPr>
          <w:trHeight w:val="80"/>
        </w:trPr>
        <w:tc>
          <w:tcPr>
            <w:tcW w:w="54" w:type="dxa"/>
          </w:tcPr>
          <w:p w14:paraId="23B38C59" w14:textId="77777777" w:rsidR="00CC66FC" w:rsidRDefault="00CC66FC" w:rsidP="004B0C2C">
            <w:pPr>
              <w:pStyle w:val="EmptyCellLayoutStyle"/>
              <w:spacing w:after="0" w:line="240" w:lineRule="auto"/>
            </w:pPr>
          </w:p>
        </w:tc>
        <w:tc>
          <w:tcPr>
            <w:tcW w:w="10395" w:type="dxa"/>
          </w:tcPr>
          <w:p w14:paraId="3A1BFCE3" w14:textId="77777777" w:rsidR="00CC66FC" w:rsidRDefault="00CC66FC" w:rsidP="004B0C2C">
            <w:pPr>
              <w:pStyle w:val="EmptyCellLayoutStyle"/>
              <w:spacing w:after="0" w:line="240" w:lineRule="auto"/>
            </w:pPr>
          </w:p>
        </w:tc>
        <w:tc>
          <w:tcPr>
            <w:tcW w:w="149" w:type="dxa"/>
          </w:tcPr>
          <w:p w14:paraId="5EC1600A" w14:textId="77777777" w:rsidR="00CC66FC" w:rsidRDefault="00CC66FC" w:rsidP="004B0C2C">
            <w:pPr>
              <w:pStyle w:val="EmptyCellLayoutStyle"/>
              <w:spacing w:after="0" w:line="240" w:lineRule="auto"/>
            </w:pPr>
          </w:p>
        </w:tc>
      </w:tr>
    </w:tbl>
    <w:p w14:paraId="59AFEF18" w14:textId="77777777" w:rsidR="00CC66FC" w:rsidRDefault="00CC66FC" w:rsidP="00CC66FC">
      <w:pPr>
        <w:spacing w:after="0" w:line="240" w:lineRule="auto"/>
      </w:pPr>
    </w:p>
    <w:p w14:paraId="4D745358" w14:textId="77777777" w:rsidR="00CC66FC" w:rsidRDefault="00CC66FC" w:rsidP="00CC66FC">
      <w:pPr>
        <w:spacing w:after="0" w:line="240" w:lineRule="auto"/>
      </w:pPr>
      <w:r>
        <w:rPr>
          <w:rFonts w:ascii="Calibri" w:eastAsia="Calibri" w:hAnsi="Calibri"/>
          <w:b/>
          <w:color w:val="6495ED"/>
          <w:sz w:val="22"/>
        </w:rPr>
        <w:t>MSSQL 2014: The log for database is not available</w:t>
      </w:r>
    </w:p>
    <w:p w14:paraId="02AE38D4" w14:textId="77777777" w:rsidR="00CC66FC" w:rsidRDefault="00CC66FC" w:rsidP="00CC66FC">
      <w:pPr>
        <w:spacing w:after="0" w:line="240" w:lineRule="auto"/>
      </w:pPr>
      <w:r>
        <w:rPr>
          <w:rFonts w:ascii="Calibri" w:eastAsia="Calibri" w:hAnsi="Calibri"/>
          <w:color w:val="000000"/>
          <w:sz w:val="22"/>
        </w:rPr>
        <w:t>An I/O error related to data integrity has occurred for the specified database. Either the log or data portion of the database could be damaged. SQL Server has made the log for that database unavailable to prevent further data integrity problems. The I/O error that led to the 9001 message should be reported in the SQL Server error log and/or the Windows event logs.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83CCD59" w14:textId="77777777" w:rsidTr="004B0C2C">
        <w:trPr>
          <w:trHeight w:val="54"/>
        </w:trPr>
        <w:tc>
          <w:tcPr>
            <w:tcW w:w="54" w:type="dxa"/>
          </w:tcPr>
          <w:p w14:paraId="70C6D908" w14:textId="77777777" w:rsidR="00CC66FC" w:rsidRDefault="00CC66FC" w:rsidP="004B0C2C">
            <w:pPr>
              <w:pStyle w:val="EmptyCellLayoutStyle"/>
              <w:spacing w:after="0" w:line="240" w:lineRule="auto"/>
            </w:pPr>
          </w:p>
        </w:tc>
        <w:tc>
          <w:tcPr>
            <w:tcW w:w="10395" w:type="dxa"/>
          </w:tcPr>
          <w:p w14:paraId="1780F4B5" w14:textId="77777777" w:rsidR="00CC66FC" w:rsidRDefault="00CC66FC" w:rsidP="004B0C2C">
            <w:pPr>
              <w:pStyle w:val="EmptyCellLayoutStyle"/>
              <w:spacing w:after="0" w:line="240" w:lineRule="auto"/>
            </w:pPr>
          </w:p>
        </w:tc>
        <w:tc>
          <w:tcPr>
            <w:tcW w:w="149" w:type="dxa"/>
          </w:tcPr>
          <w:p w14:paraId="4938846B" w14:textId="77777777" w:rsidR="00CC66FC" w:rsidRDefault="00CC66FC" w:rsidP="004B0C2C">
            <w:pPr>
              <w:pStyle w:val="EmptyCellLayoutStyle"/>
              <w:spacing w:after="0" w:line="240" w:lineRule="auto"/>
            </w:pPr>
          </w:p>
        </w:tc>
      </w:tr>
      <w:tr w:rsidR="00CC66FC" w14:paraId="513170BA" w14:textId="77777777" w:rsidTr="004B0C2C">
        <w:tc>
          <w:tcPr>
            <w:tcW w:w="54" w:type="dxa"/>
          </w:tcPr>
          <w:p w14:paraId="6F9E85F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721B83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85CB7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DA73C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99AA2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951440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A40CB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884F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61283B" w14:textId="77777777" w:rsidR="00CC66FC" w:rsidRDefault="00CC66FC" w:rsidP="004B0C2C">
                  <w:pPr>
                    <w:spacing w:after="0" w:line="240" w:lineRule="auto"/>
                  </w:pPr>
                  <w:r>
                    <w:rPr>
                      <w:rFonts w:ascii="Calibri" w:eastAsia="Calibri" w:hAnsi="Calibri"/>
                      <w:color w:val="000000"/>
                      <w:sz w:val="22"/>
                    </w:rPr>
                    <w:t>Yes</w:t>
                  </w:r>
                </w:p>
              </w:tc>
            </w:tr>
            <w:tr w:rsidR="00CC66FC" w14:paraId="5FEB3FD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ACF17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8C31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1273E" w14:textId="77777777" w:rsidR="00CC66FC" w:rsidRDefault="00CC66FC" w:rsidP="004B0C2C">
                  <w:pPr>
                    <w:spacing w:after="0" w:line="240" w:lineRule="auto"/>
                  </w:pPr>
                  <w:r>
                    <w:rPr>
                      <w:rFonts w:eastAsia="Arial"/>
                      <w:color w:val="000000"/>
                    </w:rPr>
                    <w:t>Yes</w:t>
                  </w:r>
                </w:p>
              </w:tc>
            </w:tr>
            <w:tr w:rsidR="00CC66FC" w14:paraId="12705F3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D6F3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A0E68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89672" w14:textId="77777777" w:rsidR="00CC66FC" w:rsidRDefault="00CC66FC" w:rsidP="004B0C2C">
                  <w:pPr>
                    <w:spacing w:after="0" w:line="240" w:lineRule="auto"/>
                  </w:pPr>
                  <w:r>
                    <w:rPr>
                      <w:rFonts w:ascii="Calibri" w:eastAsia="Calibri" w:hAnsi="Calibri"/>
                      <w:color w:val="000000"/>
                      <w:sz w:val="22"/>
                    </w:rPr>
                    <w:t>1</w:t>
                  </w:r>
                </w:p>
              </w:tc>
            </w:tr>
            <w:tr w:rsidR="00CC66FC" w14:paraId="733B158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02A07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D2F85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8E901A" w14:textId="77777777" w:rsidR="00CC66FC" w:rsidRDefault="00CC66FC" w:rsidP="004B0C2C">
                  <w:pPr>
                    <w:spacing w:after="0" w:line="240" w:lineRule="auto"/>
                  </w:pPr>
                  <w:r>
                    <w:rPr>
                      <w:rFonts w:ascii="Calibri" w:eastAsia="Calibri" w:hAnsi="Calibri"/>
                      <w:color w:val="000000"/>
                      <w:sz w:val="22"/>
                    </w:rPr>
                    <w:t>1</w:t>
                  </w:r>
                </w:p>
              </w:tc>
            </w:tr>
          </w:tbl>
          <w:p w14:paraId="3CB4CA75" w14:textId="77777777" w:rsidR="00CC66FC" w:rsidRDefault="00CC66FC" w:rsidP="004B0C2C">
            <w:pPr>
              <w:spacing w:after="0" w:line="240" w:lineRule="auto"/>
            </w:pPr>
          </w:p>
        </w:tc>
        <w:tc>
          <w:tcPr>
            <w:tcW w:w="149" w:type="dxa"/>
          </w:tcPr>
          <w:p w14:paraId="7EC7C730" w14:textId="77777777" w:rsidR="00CC66FC" w:rsidRDefault="00CC66FC" w:rsidP="004B0C2C">
            <w:pPr>
              <w:pStyle w:val="EmptyCellLayoutStyle"/>
              <w:spacing w:after="0" w:line="240" w:lineRule="auto"/>
            </w:pPr>
          </w:p>
        </w:tc>
      </w:tr>
      <w:tr w:rsidR="00CC66FC" w14:paraId="7B8108A8" w14:textId="77777777" w:rsidTr="004B0C2C">
        <w:trPr>
          <w:trHeight w:val="80"/>
        </w:trPr>
        <w:tc>
          <w:tcPr>
            <w:tcW w:w="54" w:type="dxa"/>
          </w:tcPr>
          <w:p w14:paraId="70BE65CF" w14:textId="77777777" w:rsidR="00CC66FC" w:rsidRDefault="00CC66FC" w:rsidP="004B0C2C">
            <w:pPr>
              <w:pStyle w:val="EmptyCellLayoutStyle"/>
              <w:spacing w:after="0" w:line="240" w:lineRule="auto"/>
            </w:pPr>
          </w:p>
        </w:tc>
        <w:tc>
          <w:tcPr>
            <w:tcW w:w="10395" w:type="dxa"/>
          </w:tcPr>
          <w:p w14:paraId="5354B906" w14:textId="77777777" w:rsidR="00CC66FC" w:rsidRDefault="00CC66FC" w:rsidP="004B0C2C">
            <w:pPr>
              <w:pStyle w:val="EmptyCellLayoutStyle"/>
              <w:spacing w:after="0" w:line="240" w:lineRule="auto"/>
            </w:pPr>
          </w:p>
        </w:tc>
        <w:tc>
          <w:tcPr>
            <w:tcW w:w="149" w:type="dxa"/>
          </w:tcPr>
          <w:p w14:paraId="744AFAB6" w14:textId="77777777" w:rsidR="00CC66FC" w:rsidRDefault="00CC66FC" w:rsidP="004B0C2C">
            <w:pPr>
              <w:pStyle w:val="EmptyCellLayoutStyle"/>
              <w:spacing w:after="0" w:line="240" w:lineRule="auto"/>
            </w:pPr>
          </w:p>
        </w:tc>
      </w:tr>
    </w:tbl>
    <w:p w14:paraId="20360EA4" w14:textId="77777777" w:rsidR="00CC66FC" w:rsidRDefault="00CC66FC" w:rsidP="00CC66FC">
      <w:pPr>
        <w:spacing w:after="0" w:line="240" w:lineRule="auto"/>
      </w:pPr>
    </w:p>
    <w:p w14:paraId="54DC7BEC" w14:textId="77777777" w:rsidR="00CC66FC" w:rsidRDefault="00CC66FC" w:rsidP="00CC66FC">
      <w:pPr>
        <w:spacing w:after="0" w:line="240" w:lineRule="auto"/>
      </w:pPr>
      <w:r>
        <w:rPr>
          <w:rFonts w:ascii="Calibri" w:eastAsia="Calibri" w:hAnsi="Calibri"/>
          <w:b/>
          <w:color w:val="6495ED"/>
          <w:sz w:val="22"/>
        </w:rPr>
        <w:t>MSSQL 2014: MSDTC on server is unavailable</w:t>
      </w:r>
    </w:p>
    <w:p w14:paraId="298AFE7A" w14:textId="77777777" w:rsidR="00CC66FC" w:rsidRDefault="00CC66FC" w:rsidP="00CC66FC">
      <w:pPr>
        <w:spacing w:after="0" w:line="240" w:lineRule="auto"/>
      </w:pPr>
      <w:r>
        <w:rPr>
          <w:rFonts w:ascii="Calibri" w:eastAsia="Calibri" w:hAnsi="Calibri"/>
          <w:color w:val="000000"/>
          <w:sz w:val="22"/>
        </w:rPr>
        <w:t>The rule triggers an alert when MSDTC on the server is unavailable.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3CC106C" w14:textId="77777777" w:rsidTr="004B0C2C">
        <w:trPr>
          <w:trHeight w:val="54"/>
        </w:trPr>
        <w:tc>
          <w:tcPr>
            <w:tcW w:w="54" w:type="dxa"/>
          </w:tcPr>
          <w:p w14:paraId="54515DD1" w14:textId="77777777" w:rsidR="00CC66FC" w:rsidRDefault="00CC66FC" w:rsidP="004B0C2C">
            <w:pPr>
              <w:pStyle w:val="EmptyCellLayoutStyle"/>
              <w:spacing w:after="0" w:line="240" w:lineRule="auto"/>
            </w:pPr>
          </w:p>
        </w:tc>
        <w:tc>
          <w:tcPr>
            <w:tcW w:w="10395" w:type="dxa"/>
          </w:tcPr>
          <w:p w14:paraId="5089106A" w14:textId="77777777" w:rsidR="00CC66FC" w:rsidRDefault="00CC66FC" w:rsidP="004B0C2C">
            <w:pPr>
              <w:pStyle w:val="EmptyCellLayoutStyle"/>
              <w:spacing w:after="0" w:line="240" w:lineRule="auto"/>
            </w:pPr>
          </w:p>
        </w:tc>
        <w:tc>
          <w:tcPr>
            <w:tcW w:w="149" w:type="dxa"/>
          </w:tcPr>
          <w:p w14:paraId="35478528" w14:textId="77777777" w:rsidR="00CC66FC" w:rsidRDefault="00CC66FC" w:rsidP="004B0C2C">
            <w:pPr>
              <w:pStyle w:val="EmptyCellLayoutStyle"/>
              <w:spacing w:after="0" w:line="240" w:lineRule="auto"/>
            </w:pPr>
          </w:p>
        </w:tc>
      </w:tr>
      <w:tr w:rsidR="00CC66FC" w14:paraId="7076D874" w14:textId="77777777" w:rsidTr="004B0C2C">
        <w:tc>
          <w:tcPr>
            <w:tcW w:w="54" w:type="dxa"/>
          </w:tcPr>
          <w:p w14:paraId="169EBE4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04CFE4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F56DD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84EEE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CF286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F0CA47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C30ED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CC79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1A6E6" w14:textId="77777777" w:rsidR="00CC66FC" w:rsidRDefault="00CC66FC" w:rsidP="004B0C2C">
                  <w:pPr>
                    <w:spacing w:after="0" w:line="240" w:lineRule="auto"/>
                  </w:pPr>
                  <w:r>
                    <w:rPr>
                      <w:rFonts w:ascii="Calibri" w:eastAsia="Calibri" w:hAnsi="Calibri"/>
                      <w:color w:val="000000"/>
                      <w:sz w:val="22"/>
                    </w:rPr>
                    <w:t>Yes</w:t>
                  </w:r>
                </w:p>
              </w:tc>
            </w:tr>
            <w:tr w:rsidR="00CC66FC" w14:paraId="142A1C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F2E9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7A64E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D4E1A" w14:textId="77777777" w:rsidR="00CC66FC" w:rsidRDefault="00CC66FC" w:rsidP="004B0C2C">
                  <w:pPr>
                    <w:spacing w:after="0" w:line="240" w:lineRule="auto"/>
                  </w:pPr>
                  <w:r>
                    <w:rPr>
                      <w:rFonts w:eastAsia="Arial"/>
                      <w:color w:val="000000"/>
                    </w:rPr>
                    <w:t>Yes</w:t>
                  </w:r>
                </w:p>
              </w:tc>
            </w:tr>
            <w:tr w:rsidR="00CC66FC" w14:paraId="7F6BC58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82178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E625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FE047" w14:textId="77777777" w:rsidR="00CC66FC" w:rsidRDefault="00CC66FC" w:rsidP="004B0C2C">
                  <w:pPr>
                    <w:spacing w:after="0" w:line="240" w:lineRule="auto"/>
                  </w:pPr>
                  <w:r>
                    <w:rPr>
                      <w:rFonts w:ascii="Calibri" w:eastAsia="Calibri" w:hAnsi="Calibri"/>
                      <w:color w:val="000000"/>
                      <w:sz w:val="22"/>
                    </w:rPr>
                    <w:t>1</w:t>
                  </w:r>
                </w:p>
              </w:tc>
            </w:tr>
            <w:tr w:rsidR="00CC66FC" w14:paraId="6C81892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84CB2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72FA4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F83E79" w14:textId="77777777" w:rsidR="00CC66FC" w:rsidRDefault="00CC66FC" w:rsidP="004B0C2C">
                  <w:pPr>
                    <w:spacing w:after="0" w:line="240" w:lineRule="auto"/>
                  </w:pPr>
                  <w:r>
                    <w:rPr>
                      <w:rFonts w:ascii="Calibri" w:eastAsia="Calibri" w:hAnsi="Calibri"/>
                      <w:color w:val="000000"/>
                      <w:sz w:val="22"/>
                    </w:rPr>
                    <w:t>1</w:t>
                  </w:r>
                </w:p>
              </w:tc>
            </w:tr>
          </w:tbl>
          <w:p w14:paraId="4076F41C" w14:textId="77777777" w:rsidR="00CC66FC" w:rsidRDefault="00CC66FC" w:rsidP="004B0C2C">
            <w:pPr>
              <w:spacing w:after="0" w:line="240" w:lineRule="auto"/>
            </w:pPr>
          </w:p>
        </w:tc>
        <w:tc>
          <w:tcPr>
            <w:tcW w:w="149" w:type="dxa"/>
          </w:tcPr>
          <w:p w14:paraId="2E7F9B55" w14:textId="77777777" w:rsidR="00CC66FC" w:rsidRDefault="00CC66FC" w:rsidP="004B0C2C">
            <w:pPr>
              <w:pStyle w:val="EmptyCellLayoutStyle"/>
              <w:spacing w:after="0" w:line="240" w:lineRule="auto"/>
            </w:pPr>
          </w:p>
        </w:tc>
      </w:tr>
      <w:tr w:rsidR="00CC66FC" w14:paraId="73E4637E" w14:textId="77777777" w:rsidTr="004B0C2C">
        <w:trPr>
          <w:trHeight w:val="80"/>
        </w:trPr>
        <w:tc>
          <w:tcPr>
            <w:tcW w:w="54" w:type="dxa"/>
          </w:tcPr>
          <w:p w14:paraId="1A5ACC69" w14:textId="77777777" w:rsidR="00CC66FC" w:rsidRDefault="00CC66FC" w:rsidP="004B0C2C">
            <w:pPr>
              <w:pStyle w:val="EmptyCellLayoutStyle"/>
              <w:spacing w:after="0" w:line="240" w:lineRule="auto"/>
            </w:pPr>
          </w:p>
        </w:tc>
        <w:tc>
          <w:tcPr>
            <w:tcW w:w="10395" w:type="dxa"/>
          </w:tcPr>
          <w:p w14:paraId="28608BC6" w14:textId="77777777" w:rsidR="00CC66FC" w:rsidRDefault="00CC66FC" w:rsidP="004B0C2C">
            <w:pPr>
              <w:pStyle w:val="EmptyCellLayoutStyle"/>
              <w:spacing w:after="0" w:line="240" w:lineRule="auto"/>
            </w:pPr>
          </w:p>
        </w:tc>
        <w:tc>
          <w:tcPr>
            <w:tcW w:w="149" w:type="dxa"/>
          </w:tcPr>
          <w:p w14:paraId="1ADEE42D" w14:textId="77777777" w:rsidR="00CC66FC" w:rsidRDefault="00CC66FC" w:rsidP="004B0C2C">
            <w:pPr>
              <w:pStyle w:val="EmptyCellLayoutStyle"/>
              <w:spacing w:after="0" w:line="240" w:lineRule="auto"/>
            </w:pPr>
          </w:p>
        </w:tc>
      </w:tr>
    </w:tbl>
    <w:p w14:paraId="1BC9CE1D" w14:textId="77777777" w:rsidR="00CC66FC" w:rsidRDefault="00CC66FC" w:rsidP="00CC66FC">
      <w:pPr>
        <w:spacing w:after="0" w:line="240" w:lineRule="auto"/>
      </w:pPr>
    </w:p>
    <w:p w14:paraId="27F4F365" w14:textId="77777777" w:rsidR="00CC66FC" w:rsidRDefault="00CC66FC" w:rsidP="00CC66FC">
      <w:pPr>
        <w:spacing w:after="0" w:line="240" w:lineRule="auto"/>
      </w:pPr>
      <w:r>
        <w:rPr>
          <w:rFonts w:ascii="Calibri" w:eastAsia="Calibri" w:hAnsi="Calibri"/>
          <w:b/>
          <w:color w:val="6495ED"/>
          <w:sz w:val="22"/>
        </w:rPr>
        <w:t>MSSQL 2014: Full Text Search: Search on full-text catalog failed with unknown result</w:t>
      </w:r>
    </w:p>
    <w:p w14:paraId="7B2A40C1" w14:textId="77777777" w:rsidR="00CC66FC" w:rsidRDefault="00CC66FC" w:rsidP="00CC66FC">
      <w:pPr>
        <w:spacing w:after="0" w:line="240" w:lineRule="auto"/>
      </w:pPr>
      <w:r>
        <w:rPr>
          <w:rFonts w:ascii="Calibri" w:eastAsia="Calibri" w:hAnsi="Calibri"/>
          <w:color w:val="000000"/>
          <w:sz w:val="22"/>
        </w:rPr>
        <w:t>The full-text query failed for an unspecified reason.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D0871F8" w14:textId="77777777" w:rsidTr="004B0C2C">
        <w:trPr>
          <w:trHeight w:val="54"/>
        </w:trPr>
        <w:tc>
          <w:tcPr>
            <w:tcW w:w="54" w:type="dxa"/>
          </w:tcPr>
          <w:p w14:paraId="1F032EDE" w14:textId="77777777" w:rsidR="00CC66FC" w:rsidRDefault="00CC66FC" w:rsidP="004B0C2C">
            <w:pPr>
              <w:pStyle w:val="EmptyCellLayoutStyle"/>
              <w:spacing w:after="0" w:line="240" w:lineRule="auto"/>
            </w:pPr>
          </w:p>
        </w:tc>
        <w:tc>
          <w:tcPr>
            <w:tcW w:w="10395" w:type="dxa"/>
          </w:tcPr>
          <w:p w14:paraId="5829ACC6" w14:textId="77777777" w:rsidR="00CC66FC" w:rsidRDefault="00CC66FC" w:rsidP="004B0C2C">
            <w:pPr>
              <w:pStyle w:val="EmptyCellLayoutStyle"/>
              <w:spacing w:after="0" w:line="240" w:lineRule="auto"/>
            </w:pPr>
          </w:p>
        </w:tc>
        <w:tc>
          <w:tcPr>
            <w:tcW w:w="149" w:type="dxa"/>
          </w:tcPr>
          <w:p w14:paraId="51D615A0" w14:textId="77777777" w:rsidR="00CC66FC" w:rsidRDefault="00CC66FC" w:rsidP="004B0C2C">
            <w:pPr>
              <w:pStyle w:val="EmptyCellLayoutStyle"/>
              <w:spacing w:after="0" w:line="240" w:lineRule="auto"/>
            </w:pPr>
          </w:p>
        </w:tc>
      </w:tr>
      <w:tr w:rsidR="00CC66FC" w14:paraId="172A1F8F" w14:textId="77777777" w:rsidTr="004B0C2C">
        <w:tc>
          <w:tcPr>
            <w:tcW w:w="54" w:type="dxa"/>
          </w:tcPr>
          <w:p w14:paraId="6808FE9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AFD2D7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1B322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60F44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89869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F244DD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6FE2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0438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FA8DF3" w14:textId="77777777" w:rsidR="00CC66FC" w:rsidRDefault="00CC66FC" w:rsidP="004B0C2C">
                  <w:pPr>
                    <w:spacing w:after="0" w:line="240" w:lineRule="auto"/>
                  </w:pPr>
                  <w:r>
                    <w:rPr>
                      <w:rFonts w:ascii="Calibri" w:eastAsia="Calibri" w:hAnsi="Calibri"/>
                      <w:color w:val="000000"/>
                      <w:sz w:val="22"/>
                    </w:rPr>
                    <w:t>Yes</w:t>
                  </w:r>
                </w:p>
              </w:tc>
            </w:tr>
            <w:tr w:rsidR="00CC66FC" w14:paraId="57C86C1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AEB2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CEE6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36D65" w14:textId="77777777" w:rsidR="00CC66FC" w:rsidRDefault="00CC66FC" w:rsidP="004B0C2C">
                  <w:pPr>
                    <w:spacing w:after="0" w:line="240" w:lineRule="auto"/>
                  </w:pPr>
                  <w:r>
                    <w:rPr>
                      <w:rFonts w:eastAsia="Arial"/>
                      <w:color w:val="000000"/>
                    </w:rPr>
                    <w:t>Yes</w:t>
                  </w:r>
                </w:p>
              </w:tc>
            </w:tr>
            <w:tr w:rsidR="00CC66FC" w14:paraId="62CEDFA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E7BB9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49F1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92720" w14:textId="77777777" w:rsidR="00CC66FC" w:rsidRDefault="00CC66FC" w:rsidP="004B0C2C">
                  <w:pPr>
                    <w:spacing w:after="0" w:line="240" w:lineRule="auto"/>
                  </w:pPr>
                  <w:r>
                    <w:rPr>
                      <w:rFonts w:ascii="Calibri" w:eastAsia="Calibri" w:hAnsi="Calibri"/>
                      <w:color w:val="000000"/>
                      <w:sz w:val="22"/>
                    </w:rPr>
                    <w:t>1</w:t>
                  </w:r>
                </w:p>
              </w:tc>
            </w:tr>
            <w:tr w:rsidR="00CC66FC" w14:paraId="34F728C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67BCA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BD0D1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ACDF16" w14:textId="77777777" w:rsidR="00CC66FC" w:rsidRDefault="00CC66FC" w:rsidP="004B0C2C">
                  <w:pPr>
                    <w:spacing w:after="0" w:line="240" w:lineRule="auto"/>
                  </w:pPr>
                  <w:r>
                    <w:rPr>
                      <w:rFonts w:ascii="Calibri" w:eastAsia="Calibri" w:hAnsi="Calibri"/>
                      <w:color w:val="000000"/>
                      <w:sz w:val="22"/>
                    </w:rPr>
                    <w:t>2</w:t>
                  </w:r>
                </w:p>
              </w:tc>
            </w:tr>
          </w:tbl>
          <w:p w14:paraId="08E3652F" w14:textId="77777777" w:rsidR="00CC66FC" w:rsidRDefault="00CC66FC" w:rsidP="004B0C2C">
            <w:pPr>
              <w:spacing w:after="0" w:line="240" w:lineRule="auto"/>
            </w:pPr>
          </w:p>
        </w:tc>
        <w:tc>
          <w:tcPr>
            <w:tcW w:w="149" w:type="dxa"/>
          </w:tcPr>
          <w:p w14:paraId="16AD7339" w14:textId="77777777" w:rsidR="00CC66FC" w:rsidRDefault="00CC66FC" w:rsidP="004B0C2C">
            <w:pPr>
              <w:pStyle w:val="EmptyCellLayoutStyle"/>
              <w:spacing w:after="0" w:line="240" w:lineRule="auto"/>
            </w:pPr>
          </w:p>
        </w:tc>
      </w:tr>
      <w:tr w:rsidR="00CC66FC" w14:paraId="344094F5" w14:textId="77777777" w:rsidTr="004B0C2C">
        <w:trPr>
          <w:trHeight w:val="80"/>
        </w:trPr>
        <w:tc>
          <w:tcPr>
            <w:tcW w:w="54" w:type="dxa"/>
          </w:tcPr>
          <w:p w14:paraId="46098039" w14:textId="77777777" w:rsidR="00CC66FC" w:rsidRDefault="00CC66FC" w:rsidP="004B0C2C">
            <w:pPr>
              <w:pStyle w:val="EmptyCellLayoutStyle"/>
              <w:spacing w:after="0" w:line="240" w:lineRule="auto"/>
            </w:pPr>
          </w:p>
        </w:tc>
        <w:tc>
          <w:tcPr>
            <w:tcW w:w="10395" w:type="dxa"/>
          </w:tcPr>
          <w:p w14:paraId="7588EB49" w14:textId="77777777" w:rsidR="00CC66FC" w:rsidRDefault="00CC66FC" w:rsidP="004B0C2C">
            <w:pPr>
              <w:pStyle w:val="EmptyCellLayoutStyle"/>
              <w:spacing w:after="0" w:line="240" w:lineRule="auto"/>
            </w:pPr>
          </w:p>
        </w:tc>
        <w:tc>
          <w:tcPr>
            <w:tcW w:w="149" w:type="dxa"/>
          </w:tcPr>
          <w:p w14:paraId="20B754E5" w14:textId="77777777" w:rsidR="00CC66FC" w:rsidRDefault="00CC66FC" w:rsidP="004B0C2C">
            <w:pPr>
              <w:pStyle w:val="EmptyCellLayoutStyle"/>
              <w:spacing w:after="0" w:line="240" w:lineRule="auto"/>
            </w:pPr>
          </w:p>
        </w:tc>
      </w:tr>
    </w:tbl>
    <w:p w14:paraId="2C9F4496" w14:textId="77777777" w:rsidR="00CC66FC" w:rsidRDefault="00CC66FC" w:rsidP="00CC66FC">
      <w:pPr>
        <w:spacing w:after="0" w:line="240" w:lineRule="auto"/>
      </w:pPr>
    </w:p>
    <w:p w14:paraId="7516F034" w14:textId="77777777" w:rsidR="00CC66FC" w:rsidRDefault="00CC66FC" w:rsidP="00CC66FC">
      <w:pPr>
        <w:spacing w:after="0" w:line="240" w:lineRule="auto"/>
      </w:pPr>
      <w:r>
        <w:rPr>
          <w:rFonts w:ascii="Calibri" w:eastAsia="Calibri" w:hAnsi="Calibri"/>
          <w:b/>
          <w:color w:val="6495ED"/>
          <w:sz w:val="22"/>
        </w:rPr>
        <w:t>MSSQL 2014: Process Worker appears to be non-yielding on Scheduler</w:t>
      </w:r>
    </w:p>
    <w:p w14:paraId="0C09E032" w14:textId="77777777" w:rsidR="00CC66FC" w:rsidRDefault="00CC66FC" w:rsidP="00CC66FC">
      <w:pPr>
        <w:spacing w:after="0" w:line="240" w:lineRule="auto"/>
      </w:pPr>
      <w:r>
        <w:rPr>
          <w:rFonts w:ascii="Calibri" w:eastAsia="Calibri" w:hAnsi="Calibri"/>
          <w:color w:val="000000"/>
          <w:sz w:val="22"/>
        </w:rPr>
        <w:t>This error indicates that there is a possible problem with a thread not yielding on a scheduler.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BF8AF90" w14:textId="77777777" w:rsidTr="004B0C2C">
        <w:trPr>
          <w:trHeight w:val="54"/>
        </w:trPr>
        <w:tc>
          <w:tcPr>
            <w:tcW w:w="54" w:type="dxa"/>
          </w:tcPr>
          <w:p w14:paraId="71EAA7D1" w14:textId="77777777" w:rsidR="00CC66FC" w:rsidRDefault="00CC66FC" w:rsidP="004B0C2C">
            <w:pPr>
              <w:pStyle w:val="EmptyCellLayoutStyle"/>
              <w:spacing w:after="0" w:line="240" w:lineRule="auto"/>
            </w:pPr>
          </w:p>
        </w:tc>
        <w:tc>
          <w:tcPr>
            <w:tcW w:w="10395" w:type="dxa"/>
          </w:tcPr>
          <w:p w14:paraId="5234EBF8" w14:textId="77777777" w:rsidR="00CC66FC" w:rsidRDefault="00CC66FC" w:rsidP="004B0C2C">
            <w:pPr>
              <w:pStyle w:val="EmptyCellLayoutStyle"/>
              <w:spacing w:after="0" w:line="240" w:lineRule="auto"/>
            </w:pPr>
          </w:p>
        </w:tc>
        <w:tc>
          <w:tcPr>
            <w:tcW w:w="149" w:type="dxa"/>
          </w:tcPr>
          <w:p w14:paraId="534D6A6D" w14:textId="77777777" w:rsidR="00CC66FC" w:rsidRDefault="00CC66FC" w:rsidP="004B0C2C">
            <w:pPr>
              <w:pStyle w:val="EmptyCellLayoutStyle"/>
              <w:spacing w:after="0" w:line="240" w:lineRule="auto"/>
            </w:pPr>
          </w:p>
        </w:tc>
      </w:tr>
      <w:tr w:rsidR="00CC66FC" w14:paraId="444C27C6" w14:textId="77777777" w:rsidTr="004B0C2C">
        <w:tc>
          <w:tcPr>
            <w:tcW w:w="54" w:type="dxa"/>
          </w:tcPr>
          <w:p w14:paraId="6E740A9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D0CD0E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C7368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845DB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0C32F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BA6C3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7023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CB8B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A7424A" w14:textId="77777777" w:rsidR="00CC66FC" w:rsidRDefault="00CC66FC" w:rsidP="004B0C2C">
                  <w:pPr>
                    <w:spacing w:after="0" w:line="240" w:lineRule="auto"/>
                  </w:pPr>
                  <w:r>
                    <w:rPr>
                      <w:rFonts w:ascii="Calibri" w:eastAsia="Calibri" w:hAnsi="Calibri"/>
                      <w:color w:val="000000"/>
                      <w:sz w:val="22"/>
                    </w:rPr>
                    <w:t>No</w:t>
                  </w:r>
                </w:p>
              </w:tc>
            </w:tr>
            <w:tr w:rsidR="00CC66FC" w14:paraId="05AB778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550A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3B9E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06B25" w14:textId="77777777" w:rsidR="00CC66FC" w:rsidRDefault="00CC66FC" w:rsidP="004B0C2C">
                  <w:pPr>
                    <w:spacing w:after="0" w:line="240" w:lineRule="auto"/>
                  </w:pPr>
                  <w:r>
                    <w:rPr>
                      <w:rFonts w:eastAsia="Arial"/>
                      <w:color w:val="000000"/>
                    </w:rPr>
                    <w:t>Yes</w:t>
                  </w:r>
                </w:p>
              </w:tc>
            </w:tr>
            <w:tr w:rsidR="00CC66FC" w14:paraId="4FABC61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15777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41E7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28597" w14:textId="77777777" w:rsidR="00CC66FC" w:rsidRDefault="00CC66FC" w:rsidP="004B0C2C">
                  <w:pPr>
                    <w:spacing w:after="0" w:line="240" w:lineRule="auto"/>
                  </w:pPr>
                  <w:r>
                    <w:rPr>
                      <w:rFonts w:ascii="Calibri" w:eastAsia="Calibri" w:hAnsi="Calibri"/>
                      <w:color w:val="000000"/>
                      <w:sz w:val="22"/>
                    </w:rPr>
                    <w:t>1</w:t>
                  </w:r>
                </w:p>
              </w:tc>
            </w:tr>
            <w:tr w:rsidR="00CC66FC" w14:paraId="58AB205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DAA70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46DFD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5C6DE" w14:textId="77777777" w:rsidR="00CC66FC" w:rsidRDefault="00CC66FC" w:rsidP="004B0C2C">
                  <w:pPr>
                    <w:spacing w:after="0" w:line="240" w:lineRule="auto"/>
                  </w:pPr>
                  <w:r>
                    <w:rPr>
                      <w:rFonts w:ascii="Calibri" w:eastAsia="Calibri" w:hAnsi="Calibri"/>
                      <w:color w:val="000000"/>
                      <w:sz w:val="22"/>
                    </w:rPr>
                    <w:t>2</w:t>
                  </w:r>
                </w:p>
              </w:tc>
            </w:tr>
          </w:tbl>
          <w:p w14:paraId="3804A6D0" w14:textId="77777777" w:rsidR="00CC66FC" w:rsidRDefault="00CC66FC" w:rsidP="004B0C2C">
            <w:pPr>
              <w:spacing w:after="0" w:line="240" w:lineRule="auto"/>
            </w:pPr>
          </w:p>
        </w:tc>
        <w:tc>
          <w:tcPr>
            <w:tcW w:w="149" w:type="dxa"/>
          </w:tcPr>
          <w:p w14:paraId="2580410C" w14:textId="77777777" w:rsidR="00CC66FC" w:rsidRDefault="00CC66FC" w:rsidP="004B0C2C">
            <w:pPr>
              <w:pStyle w:val="EmptyCellLayoutStyle"/>
              <w:spacing w:after="0" w:line="240" w:lineRule="auto"/>
            </w:pPr>
          </w:p>
        </w:tc>
      </w:tr>
      <w:tr w:rsidR="00CC66FC" w14:paraId="5F8CC748" w14:textId="77777777" w:rsidTr="004B0C2C">
        <w:trPr>
          <w:trHeight w:val="80"/>
        </w:trPr>
        <w:tc>
          <w:tcPr>
            <w:tcW w:w="54" w:type="dxa"/>
          </w:tcPr>
          <w:p w14:paraId="389EBC89" w14:textId="77777777" w:rsidR="00CC66FC" w:rsidRDefault="00CC66FC" w:rsidP="004B0C2C">
            <w:pPr>
              <w:pStyle w:val="EmptyCellLayoutStyle"/>
              <w:spacing w:after="0" w:line="240" w:lineRule="auto"/>
            </w:pPr>
          </w:p>
        </w:tc>
        <w:tc>
          <w:tcPr>
            <w:tcW w:w="10395" w:type="dxa"/>
          </w:tcPr>
          <w:p w14:paraId="3CB392EF" w14:textId="77777777" w:rsidR="00CC66FC" w:rsidRDefault="00CC66FC" w:rsidP="004B0C2C">
            <w:pPr>
              <w:pStyle w:val="EmptyCellLayoutStyle"/>
              <w:spacing w:after="0" w:line="240" w:lineRule="auto"/>
            </w:pPr>
          </w:p>
        </w:tc>
        <w:tc>
          <w:tcPr>
            <w:tcW w:w="149" w:type="dxa"/>
          </w:tcPr>
          <w:p w14:paraId="5018B962" w14:textId="77777777" w:rsidR="00CC66FC" w:rsidRDefault="00CC66FC" w:rsidP="004B0C2C">
            <w:pPr>
              <w:pStyle w:val="EmptyCellLayoutStyle"/>
              <w:spacing w:after="0" w:line="240" w:lineRule="auto"/>
            </w:pPr>
          </w:p>
        </w:tc>
      </w:tr>
    </w:tbl>
    <w:p w14:paraId="36C5F777" w14:textId="77777777" w:rsidR="00CC66FC" w:rsidRDefault="00CC66FC" w:rsidP="00CC66FC">
      <w:pPr>
        <w:spacing w:after="0" w:line="240" w:lineRule="auto"/>
      </w:pPr>
    </w:p>
    <w:p w14:paraId="63B34FB1" w14:textId="77777777" w:rsidR="00CC66FC" w:rsidRDefault="00CC66FC" w:rsidP="00CC66FC">
      <w:pPr>
        <w:spacing w:after="0" w:line="240" w:lineRule="auto"/>
      </w:pPr>
      <w:r>
        <w:rPr>
          <w:rFonts w:ascii="Calibri" w:eastAsia="Calibri" w:hAnsi="Calibri"/>
          <w:b/>
          <w:color w:val="6495ED"/>
          <w:sz w:val="22"/>
        </w:rPr>
        <w:t>MSSQL 2014: XML : Failed to load Msxml2.dll</w:t>
      </w:r>
    </w:p>
    <w:p w14:paraId="710533BB" w14:textId="77777777" w:rsidR="00CC66FC" w:rsidRDefault="00CC66FC" w:rsidP="00CC66FC">
      <w:pPr>
        <w:spacing w:after="0" w:line="240" w:lineRule="auto"/>
      </w:pPr>
      <w:r>
        <w:rPr>
          <w:rFonts w:ascii="Calibri" w:eastAsia="Calibri" w:hAnsi="Calibri"/>
          <w:color w:val="000000"/>
          <w:sz w:val="22"/>
        </w:rPr>
        <w:t>The Msxml2.dll file is missing from the computer where SQL Server is installed, or it could not be loaded from the system directory while processing an XML feature such as sp_xml_preparedocument . If the file exists, it may not be registered properly, or one of its dependencies may not exist.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843AA5C" w14:textId="77777777" w:rsidTr="004B0C2C">
        <w:trPr>
          <w:trHeight w:val="54"/>
        </w:trPr>
        <w:tc>
          <w:tcPr>
            <w:tcW w:w="54" w:type="dxa"/>
          </w:tcPr>
          <w:p w14:paraId="6F9E857E" w14:textId="77777777" w:rsidR="00CC66FC" w:rsidRDefault="00CC66FC" w:rsidP="004B0C2C">
            <w:pPr>
              <w:pStyle w:val="EmptyCellLayoutStyle"/>
              <w:spacing w:after="0" w:line="240" w:lineRule="auto"/>
            </w:pPr>
          </w:p>
        </w:tc>
        <w:tc>
          <w:tcPr>
            <w:tcW w:w="10395" w:type="dxa"/>
          </w:tcPr>
          <w:p w14:paraId="2F7416A7" w14:textId="77777777" w:rsidR="00CC66FC" w:rsidRDefault="00CC66FC" w:rsidP="004B0C2C">
            <w:pPr>
              <w:pStyle w:val="EmptyCellLayoutStyle"/>
              <w:spacing w:after="0" w:line="240" w:lineRule="auto"/>
            </w:pPr>
          </w:p>
        </w:tc>
        <w:tc>
          <w:tcPr>
            <w:tcW w:w="149" w:type="dxa"/>
          </w:tcPr>
          <w:p w14:paraId="1395E375" w14:textId="77777777" w:rsidR="00CC66FC" w:rsidRDefault="00CC66FC" w:rsidP="004B0C2C">
            <w:pPr>
              <w:pStyle w:val="EmptyCellLayoutStyle"/>
              <w:spacing w:after="0" w:line="240" w:lineRule="auto"/>
            </w:pPr>
          </w:p>
        </w:tc>
      </w:tr>
      <w:tr w:rsidR="00CC66FC" w14:paraId="277666A6" w14:textId="77777777" w:rsidTr="004B0C2C">
        <w:tc>
          <w:tcPr>
            <w:tcW w:w="54" w:type="dxa"/>
          </w:tcPr>
          <w:p w14:paraId="56EB87B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A6F3D5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C2D19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FAB0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82151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8CD937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0F85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94E5B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EA1AF" w14:textId="77777777" w:rsidR="00CC66FC" w:rsidRDefault="00CC66FC" w:rsidP="004B0C2C">
                  <w:pPr>
                    <w:spacing w:after="0" w:line="240" w:lineRule="auto"/>
                  </w:pPr>
                  <w:r>
                    <w:rPr>
                      <w:rFonts w:ascii="Calibri" w:eastAsia="Calibri" w:hAnsi="Calibri"/>
                      <w:color w:val="000000"/>
                      <w:sz w:val="22"/>
                    </w:rPr>
                    <w:t>Yes</w:t>
                  </w:r>
                </w:p>
              </w:tc>
            </w:tr>
            <w:tr w:rsidR="00CC66FC" w14:paraId="5744595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FDEE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6279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B5FB" w14:textId="77777777" w:rsidR="00CC66FC" w:rsidRDefault="00CC66FC" w:rsidP="004B0C2C">
                  <w:pPr>
                    <w:spacing w:after="0" w:line="240" w:lineRule="auto"/>
                  </w:pPr>
                  <w:r>
                    <w:rPr>
                      <w:rFonts w:eastAsia="Arial"/>
                      <w:color w:val="000000"/>
                    </w:rPr>
                    <w:t>Yes</w:t>
                  </w:r>
                </w:p>
              </w:tc>
            </w:tr>
            <w:tr w:rsidR="00CC66FC" w14:paraId="6AEC948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5364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108E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06E1A" w14:textId="77777777" w:rsidR="00CC66FC" w:rsidRDefault="00CC66FC" w:rsidP="004B0C2C">
                  <w:pPr>
                    <w:spacing w:after="0" w:line="240" w:lineRule="auto"/>
                  </w:pPr>
                  <w:r>
                    <w:rPr>
                      <w:rFonts w:ascii="Calibri" w:eastAsia="Calibri" w:hAnsi="Calibri"/>
                      <w:color w:val="000000"/>
                      <w:sz w:val="22"/>
                    </w:rPr>
                    <w:t>1</w:t>
                  </w:r>
                </w:p>
              </w:tc>
            </w:tr>
            <w:tr w:rsidR="00CC66FC" w14:paraId="6BDB73E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0B5BB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A060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56C54A" w14:textId="77777777" w:rsidR="00CC66FC" w:rsidRDefault="00CC66FC" w:rsidP="004B0C2C">
                  <w:pPr>
                    <w:spacing w:after="0" w:line="240" w:lineRule="auto"/>
                  </w:pPr>
                  <w:r>
                    <w:rPr>
                      <w:rFonts w:ascii="Calibri" w:eastAsia="Calibri" w:hAnsi="Calibri"/>
                      <w:color w:val="000000"/>
                      <w:sz w:val="22"/>
                    </w:rPr>
                    <w:t>2</w:t>
                  </w:r>
                </w:p>
              </w:tc>
            </w:tr>
          </w:tbl>
          <w:p w14:paraId="5CFB7FAC" w14:textId="77777777" w:rsidR="00CC66FC" w:rsidRDefault="00CC66FC" w:rsidP="004B0C2C">
            <w:pPr>
              <w:spacing w:after="0" w:line="240" w:lineRule="auto"/>
            </w:pPr>
          </w:p>
        </w:tc>
        <w:tc>
          <w:tcPr>
            <w:tcW w:w="149" w:type="dxa"/>
          </w:tcPr>
          <w:p w14:paraId="375DE065" w14:textId="77777777" w:rsidR="00CC66FC" w:rsidRDefault="00CC66FC" w:rsidP="004B0C2C">
            <w:pPr>
              <w:pStyle w:val="EmptyCellLayoutStyle"/>
              <w:spacing w:after="0" w:line="240" w:lineRule="auto"/>
            </w:pPr>
          </w:p>
        </w:tc>
      </w:tr>
      <w:tr w:rsidR="00CC66FC" w14:paraId="0B02248C" w14:textId="77777777" w:rsidTr="004B0C2C">
        <w:trPr>
          <w:trHeight w:val="80"/>
        </w:trPr>
        <w:tc>
          <w:tcPr>
            <w:tcW w:w="54" w:type="dxa"/>
          </w:tcPr>
          <w:p w14:paraId="044CADA0" w14:textId="77777777" w:rsidR="00CC66FC" w:rsidRDefault="00CC66FC" w:rsidP="004B0C2C">
            <w:pPr>
              <w:pStyle w:val="EmptyCellLayoutStyle"/>
              <w:spacing w:after="0" w:line="240" w:lineRule="auto"/>
            </w:pPr>
          </w:p>
        </w:tc>
        <w:tc>
          <w:tcPr>
            <w:tcW w:w="10395" w:type="dxa"/>
          </w:tcPr>
          <w:p w14:paraId="0CAD72E6" w14:textId="77777777" w:rsidR="00CC66FC" w:rsidRDefault="00CC66FC" w:rsidP="004B0C2C">
            <w:pPr>
              <w:pStyle w:val="EmptyCellLayoutStyle"/>
              <w:spacing w:after="0" w:line="240" w:lineRule="auto"/>
            </w:pPr>
          </w:p>
        </w:tc>
        <w:tc>
          <w:tcPr>
            <w:tcW w:w="149" w:type="dxa"/>
          </w:tcPr>
          <w:p w14:paraId="751D95A0" w14:textId="77777777" w:rsidR="00CC66FC" w:rsidRDefault="00CC66FC" w:rsidP="004B0C2C">
            <w:pPr>
              <w:pStyle w:val="EmptyCellLayoutStyle"/>
              <w:spacing w:after="0" w:line="240" w:lineRule="auto"/>
            </w:pPr>
          </w:p>
        </w:tc>
      </w:tr>
    </w:tbl>
    <w:p w14:paraId="6C40C76E" w14:textId="77777777" w:rsidR="00CC66FC" w:rsidRDefault="00CC66FC" w:rsidP="00CC66FC">
      <w:pPr>
        <w:spacing w:after="0" w:line="240" w:lineRule="auto"/>
      </w:pPr>
    </w:p>
    <w:p w14:paraId="0C2FA620" w14:textId="77777777" w:rsidR="00CC66FC" w:rsidRDefault="00CC66FC" w:rsidP="00CC66FC">
      <w:pPr>
        <w:spacing w:after="0" w:line="240" w:lineRule="auto"/>
      </w:pPr>
      <w:r>
        <w:rPr>
          <w:rFonts w:ascii="Calibri" w:eastAsia="Calibri" w:hAnsi="Calibri"/>
          <w:b/>
          <w:color w:val="6495ED"/>
          <w:sz w:val="22"/>
        </w:rPr>
        <w:t>MSSQL 2014: Could not find Filegroup ID in sys.Filegroups for database</w:t>
      </w:r>
    </w:p>
    <w:p w14:paraId="1B04C11D" w14:textId="77777777" w:rsidR="00CC66FC" w:rsidRDefault="00CC66FC" w:rsidP="00CC66FC">
      <w:pPr>
        <w:spacing w:after="0" w:line="240" w:lineRule="auto"/>
      </w:pPr>
      <w:r>
        <w:rPr>
          <w:rFonts w:ascii="Calibri" w:eastAsia="Calibri" w:hAnsi="Calibri"/>
          <w:color w:val="000000"/>
          <w:sz w:val="22"/>
        </w:rPr>
        <w:t>The metadata for a table contains a column ID that is greater than the largest column ID ever used in the table. This is a fatal error if the table is a system table, because the checks cannot continue when metadata is corrupt.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97E9BE3" w14:textId="77777777" w:rsidTr="004B0C2C">
        <w:trPr>
          <w:trHeight w:val="54"/>
        </w:trPr>
        <w:tc>
          <w:tcPr>
            <w:tcW w:w="54" w:type="dxa"/>
          </w:tcPr>
          <w:p w14:paraId="207144D0" w14:textId="77777777" w:rsidR="00CC66FC" w:rsidRDefault="00CC66FC" w:rsidP="004B0C2C">
            <w:pPr>
              <w:pStyle w:val="EmptyCellLayoutStyle"/>
              <w:spacing w:after="0" w:line="240" w:lineRule="auto"/>
            </w:pPr>
          </w:p>
        </w:tc>
        <w:tc>
          <w:tcPr>
            <w:tcW w:w="10395" w:type="dxa"/>
          </w:tcPr>
          <w:p w14:paraId="346999C8" w14:textId="77777777" w:rsidR="00CC66FC" w:rsidRDefault="00CC66FC" w:rsidP="004B0C2C">
            <w:pPr>
              <w:pStyle w:val="EmptyCellLayoutStyle"/>
              <w:spacing w:after="0" w:line="240" w:lineRule="auto"/>
            </w:pPr>
          </w:p>
        </w:tc>
        <w:tc>
          <w:tcPr>
            <w:tcW w:w="149" w:type="dxa"/>
          </w:tcPr>
          <w:p w14:paraId="523D6CAA" w14:textId="77777777" w:rsidR="00CC66FC" w:rsidRDefault="00CC66FC" w:rsidP="004B0C2C">
            <w:pPr>
              <w:pStyle w:val="EmptyCellLayoutStyle"/>
              <w:spacing w:after="0" w:line="240" w:lineRule="auto"/>
            </w:pPr>
          </w:p>
        </w:tc>
      </w:tr>
      <w:tr w:rsidR="00CC66FC" w14:paraId="14D674FB" w14:textId="77777777" w:rsidTr="004B0C2C">
        <w:tc>
          <w:tcPr>
            <w:tcW w:w="54" w:type="dxa"/>
          </w:tcPr>
          <w:p w14:paraId="292F1D0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D7C1E4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A171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D3F2D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18122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E4F485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3778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CF35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0627E" w14:textId="77777777" w:rsidR="00CC66FC" w:rsidRDefault="00CC66FC" w:rsidP="004B0C2C">
                  <w:pPr>
                    <w:spacing w:after="0" w:line="240" w:lineRule="auto"/>
                  </w:pPr>
                  <w:r>
                    <w:rPr>
                      <w:rFonts w:ascii="Calibri" w:eastAsia="Calibri" w:hAnsi="Calibri"/>
                      <w:color w:val="000000"/>
                      <w:sz w:val="22"/>
                    </w:rPr>
                    <w:t>Yes</w:t>
                  </w:r>
                </w:p>
              </w:tc>
            </w:tr>
            <w:tr w:rsidR="00CC66FC" w14:paraId="7F7676A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7709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C7777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401BC7" w14:textId="77777777" w:rsidR="00CC66FC" w:rsidRDefault="00CC66FC" w:rsidP="004B0C2C">
                  <w:pPr>
                    <w:spacing w:after="0" w:line="240" w:lineRule="auto"/>
                  </w:pPr>
                  <w:r>
                    <w:rPr>
                      <w:rFonts w:eastAsia="Arial"/>
                      <w:color w:val="000000"/>
                    </w:rPr>
                    <w:t>Yes</w:t>
                  </w:r>
                </w:p>
              </w:tc>
            </w:tr>
            <w:tr w:rsidR="00CC66FC" w14:paraId="4FB6BCF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220C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0834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926EA" w14:textId="77777777" w:rsidR="00CC66FC" w:rsidRDefault="00CC66FC" w:rsidP="004B0C2C">
                  <w:pPr>
                    <w:spacing w:after="0" w:line="240" w:lineRule="auto"/>
                  </w:pPr>
                  <w:r>
                    <w:rPr>
                      <w:rFonts w:ascii="Calibri" w:eastAsia="Calibri" w:hAnsi="Calibri"/>
                      <w:color w:val="000000"/>
                      <w:sz w:val="22"/>
                    </w:rPr>
                    <w:t>1</w:t>
                  </w:r>
                </w:p>
              </w:tc>
            </w:tr>
            <w:tr w:rsidR="00CC66FC" w14:paraId="050ECC2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7C476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CBA43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689AFD" w14:textId="77777777" w:rsidR="00CC66FC" w:rsidRDefault="00CC66FC" w:rsidP="004B0C2C">
                  <w:pPr>
                    <w:spacing w:after="0" w:line="240" w:lineRule="auto"/>
                  </w:pPr>
                  <w:r>
                    <w:rPr>
                      <w:rFonts w:ascii="Calibri" w:eastAsia="Calibri" w:hAnsi="Calibri"/>
                      <w:color w:val="000000"/>
                      <w:sz w:val="22"/>
                    </w:rPr>
                    <w:t>1</w:t>
                  </w:r>
                </w:p>
              </w:tc>
            </w:tr>
          </w:tbl>
          <w:p w14:paraId="23BAD1C1" w14:textId="77777777" w:rsidR="00CC66FC" w:rsidRDefault="00CC66FC" w:rsidP="004B0C2C">
            <w:pPr>
              <w:spacing w:after="0" w:line="240" w:lineRule="auto"/>
            </w:pPr>
          </w:p>
        </w:tc>
        <w:tc>
          <w:tcPr>
            <w:tcW w:w="149" w:type="dxa"/>
          </w:tcPr>
          <w:p w14:paraId="510DADEE" w14:textId="77777777" w:rsidR="00CC66FC" w:rsidRDefault="00CC66FC" w:rsidP="004B0C2C">
            <w:pPr>
              <w:pStyle w:val="EmptyCellLayoutStyle"/>
              <w:spacing w:after="0" w:line="240" w:lineRule="auto"/>
            </w:pPr>
          </w:p>
        </w:tc>
      </w:tr>
      <w:tr w:rsidR="00CC66FC" w14:paraId="198A652B" w14:textId="77777777" w:rsidTr="004B0C2C">
        <w:trPr>
          <w:trHeight w:val="80"/>
        </w:trPr>
        <w:tc>
          <w:tcPr>
            <w:tcW w:w="54" w:type="dxa"/>
          </w:tcPr>
          <w:p w14:paraId="02527BC8" w14:textId="77777777" w:rsidR="00CC66FC" w:rsidRDefault="00CC66FC" w:rsidP="004B0C2C">
            <w:pPr>
              <w:pStyle w:val="EmptyCellLayoutStyle"/>
              <w:spacing w:after="0" w:line="240" w:lineRule="auto"/>
            </w:pPr>
          </w:p>
        </w:tc>
        <w:tc>
          <w:tcPr>
            <w:tcW w:w="10395" w:type="dxa"/>
          </w:tcPr>
          <w:p w14:paraId="31635CC8" w14:textId="77777777" w:rsidR="00CC66FC" w:rsidRDefault="00CC66FC" w:rsidP="004B0C2C">
            <w:pPr>
              <w:pStyle w:val="EmptyCellLayoutStyle"/>
              <w:spacing w:after="0" w:line="240" w:lineRule="auto"/>
            </w:pPr>
          </w:p>
        </w:tc>
        <w:tc>
          <w:tcPr>
            <w:tcW w:w="149" w:type="dxa"/>
          </w:tcPr>
          <w:p w14:paraId="4BEB362E" w14:textId="77777777" w:rsidR="00CC66FC" w:rsidRDefault="00CC66FC" w:rsidP="004B0C2C">
            <w:pPr>
              <w:pStyle w:val="EmptyCellLayoutStyle"/>
              <w:spacing w:after="0" w:line="240" w:lineRule="auto"/>
            </w:pPr>
          </w:p>
        </w:tc>
      </w:tr>
    </w:tbl>
    <w:p w14:paraId="6D57F005" w14:textId="77777777" w:rsidR="00CC66FC" w:rsidRDefault="00CC66FC" w:rsidP="00CC66FC">
      <w:pPr>
        <w:spacing w:after="0" w:line="240" w:lineRule="auto"/>
      </w:pPr>
    </w:p>
    <w:p w14:paraId="619FE201" w14:textId="77777777" w:rsidR="00CC66FC" w:rsidRDefault="00CC66FC" w:rsidP="00CC66FC">
      <w:pPr>
        <w:spacing w:after="0" w:line="240" w:lineRule="auto"/>
      </w:pPr>
      <w:r>
        <w:rPr>
          <w:rFonts w:ascii="Calibri" w:eastAsia="Calibri" w:hAnsi="Calibri"/>
          <w:b/>
          <w:color w:val="6495ED"/>
          <w:sz w:val="22"/>
        </w:rPr>
        <w:t>MSSQL 2014: Database cannot be opened due to inaccessible files or insufficient memory or disk space</w:t>
      </w:r>
    </w:p>
    <w:p w14:paraId="4DAE39AC" w14:textId="77777777" w:rsidR="00CC66FC" w:rsidRDefault="00CC66FC" w:rsidP="00CC66FC">
      <w:pPr>
        <w:spacing w:after="0" w:line="240" w:lineRule="auto"/>
      </w:pPr>
      <w:r>
        <w:rPr>
          <w:rFonts w:ascii="Calibri" w:eastAsia="Calibri" w:hAnsi="Calibri"/>
          <w:color w:val="000000"/>
          <w:sz w:val="22"/>
        </w:rPr>
        <w:t>Error 945 is returned when the database is marked IsShutdown . This occurs when a database cannot be recovered due to missing files, or some other resource error that usually can be corrected easily.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863F621" w14:textId="77777777" w:rsidTr="004B0C2C">
        <w:trPr>
          <w:trHeight w:val="54"/>
        </w:trPr>
        <w:tc>
          <w:tcPr>
            <w:tcW w:w="54" w:type="dxa"/>
          </w:tcPr>
          <w:p w14:paraId="2FE7583F" w14:textId="77777777" w:rsidR="00CC66FC" w:rsidRDefault="00CC66FC" w:rsidP="004B0C2C">
            <w:pPr>
              <w:pStyle w:val="EmptyCellLayoutStyle"/>
              <w:spacing w:after="0" w:line="240" w:lineRule="auto"/>
            </w:pPr>
          </w:p>
        </w:tc>
        <w:tc>
          <w:tcPr>
            <w:tcW w:w="10395" w:type="dxa"/>
          </w:tcPr>
          <w:p w14:paraId="59313DC7" w14:textId="77777777" w:rsidR="00CC66FC" w:rsidRDefault="00CC66FC" w:rsidP="004B0C2C">
            <w:pPr>
              <w:pStyle w:val="EmptyCellLayoutStyle"/>
              <w:spacing w:after="0" w:line="240" w:lineRule="auto"/>
            </w:pPr>
          </w:p>
        </w:tc>
        <w:tc>
          <w:tcPr>
            <w:tcW w:w="149" w:type="dxa"/>
          </w:tcPr>
          <w:p w14:paraId="511BF3C7" w14:textId="77777777" w:rsidR="00CC66FC" w:rsidRDefault="00CC66FC" w:rsidP="004B0C2C">
            <w:pPr>
              <w:pStyle w:val="EmptyCellLayoutStyle"/>
              <w:spacing w:after="0" w:line="240" w:lineRule="auto"/>
            </w:pPr>
          </w:p>
        </w:tc>
      </w:tr>
      <w:tr w:rsidR="00CC66FC" w14:paraId="14EDA1B8" w14:textId="77777777" w:rsidTr="004B0C2C">
        <w:tc>
          <w:tcPr>
            <w:tcW w:w="54" w:type="dxa"/>
          </w:tcPr>
          <w:p w14:paraId="6DE62BD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9CDE1A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2D183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06137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25021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2AAEF7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5BCF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E797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C787A0" w14:textId="77777777" w:rsidR="00CC66FC" w:rsidRDefault="00CC66FC" w:rsidP="004B0C2C">
                  <w:pPr>
                    <w:spacing w:after="0" w:line="240" w:lineRule="auto"/>
                  </w:pPr>
                  <w:r>
                    <w:rPr>
                      <w:rFonts w:ascii="Calibri" w:eastAsia="Calibri" w:hAnsi="Calibri"/>
                      <w:color w:val="000000"/>
                      <w:sz w:val="22"/>
                    </w:rPr>
                    <w:t>Yes</w:t>
                  </w:r>
                </w:p>
              </w:tc>
            </w:tr>
            <w:tr w:rsidR="00CC66FC" w14:paraId="48E474E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0DF0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8D7A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24FBFF" w14:textId="77777777" w:rsidR="00CC66FC" w:rsidRDefault="00CC66FC" w:rsidP="004B0C2C">
                  <w:pPr>
                    <w:spacing w:after="0" w:line="240" w:lineRule="auto"/>
                  </w:pPr>
                  <w:r>
                    <w:rPr>
                      <w:rFonts w:eastAsia="Arial"/>
                      <w:color w:val="000000"/>
                    </w:rPr>
                    <w:t>Yes</w:t>
                  </w:r>
                </w:p>
              </w:tc>
            </w:tr>
            <w:tr w:rsidR="00CC66FC" w14:paraId="0A73CD3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6580C7"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A61B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329B4" w14:textId="77777777" w:rsidR="00CC66FC" w:rsidRDefault="00CC66FC" w:rsidP="004B0C2C">
                  <w:pPr>
                    <w:spacing w:after="0" w:line="240" w:lineRule="auto"/>
                  </w:pPr>
                  <w:r>
                    <w:rPr>
                      <w:rFonts w:ascii="Calibri" w:eastAsia="Calibri" w:hAnsi="Calibri"/>
                      <w:color w:val="000000"/>
                      <w:sz w:val="22"/>
                    </w:rPr>
                    <w:t>1</w:t>
                  </w:r>
                </w:p>
              </w:tc>
            </w:tr>
            <w:tr w:rsidR="00CC66FC" w14:paraId="24B9033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945CE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BC939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6A587" w14:textId="77777777" w:rsidR="00CC66FC" w:rsidRDefault="00CC66FC" w:rsidP="004B0C2C">
                  <w:pPr>
                    <w:spacing w:after="0" w:line="240" w:lineRule="auto"/>
                  </w:pPr>
                  <w:r>
                    <w:rPr>
                      <w:rFonts w:ascii="Calibri" w:eastAsia="Calibri" w:hAnsi="Calibri"/>
                      <w:color w:val="000000"/>
                      <w:sz w:val="22"/>
                    </w:rPr>
                    <w:t>1</w:t>
                  </w:r>
                </w:p>
              </w:tc>
            </w:tr>
          </w:tbl>
          <w:p w14:paraId="68BC056D" w14:textId="77777777" w:rsidR="00CC66FC" w:rsidRDefault="00CC66FC" w:rsidP="004B0C2C">
            <w:pPr>
              <w:spacing w:after="0" w:line="240" w:lineRule="auto"/>
            </w:pPr>
          </w:p>
        </w:tc>
        <w:tc>
          <w:tcPr>
            <w:tcW w:w="149" w:type="dxa"/>
          </w:tcPr>
          <w:p w14:paraId="10292142" w14:textId="77777777" w:rsidR="00CC66FC" w:rsidRDefault="00CC66FC" w:rsidP="004B0C2C">
            <w:pPr>
              <w:pStyle w:val="EmptyCellLayoutStyle"/>
              <w:spacing w:after="0" w:line="240" w:lineRule="auto"/>
            </w:pPr>
          </w:p>
        </w:tc>
      </w:tr>
      <w:tr w:rsidR="00CC66FC" w14:paraId="0ABFD588" w14:textId="77777777" w:rsidTr="004B0C2C">
        <w:trPr>
          <w:trHeight w:val="80"/>
        </w:trPr>
        <w:tc>
          <w:tcPr>
            <w:tcW w:w="54" w:type="dxa"/>
          </w:tcPr>
          <w:p w14:paraId="7B61C0EB" w14:textId="77777777" w:rsidR="00CC66FC" w:rsidRDefault="00CC66FC" w:rsidP="004B0C2C">
            <w:pPr>
              <w:pStyle w:val="EmptyCellLayoutStyle"/>
              <w:spacing w:after="0" w:line="240" w:lineRule="auto"/>
            </w:pPr>
          </w:p>
        </w:tc>
        <w:tc>
          <w:tcPr>
            <w:tcW w:w="10395" w:type="dxa"/>
          </w:tcPr>
          <w:p w14:paraId="7032F699" w14:textId="77777777" w:rsidR="00CC66FC" w:rsidRDefault="00CC66FC" w:rsidP="004B0C2C">
            <w:pPr>
              <w:pStyle w:val="EmptyCellLayoutStyle"/>
              <w:spacing w:after="0" w:line="240" w:lineRule="auto"/>
            </w:pPr>
          </w:p>
        </w:tc>
        <w:tc>
          <w:tcPr>
            <w:tcW w:w="149" w:type="dxa"/>
          </w:tcPr>
          <w:p w14:paraId="6E2B35E7" w14:textId="77777777" w:rsidR="00CC66FC" w:rsidRDefault="00CC66FC" w:rsidP="004B0C2C">
            <w:pPr>
              <w:pStyle w:val="EmptyCellLayoutStyle"/>
              <w:spacing w:after="0" w:line="240" w:lineRule="auto"/>
            </w:pPr>
          </w:p>
        </w:tc>
      </w:tr>
    </w:tbl>
    <w:p w14:paraId="7C6F8A8F" w14:textId="77777777" w:rsidR="00CC66FC" w:rsidRDefault="00CC66FC" w:rsidP="00CC66FC">
      <w:pPr>
        <w:spacing w:after="0" w:line="240" w:lineRule="auto"/>
      </w:pPr>
    </w:p>
    <w:p w14:paraId="5E238D14" w14:textId="77777777" w:rsidR="00CC66FC" w:rsidRDefault="00CC66FC" w:rsidP="00CC66FC">
      <w:pPr>
        <w:spacing w:after="0" w:line="240" w:lineRule="auto"/>
      </w:pPr>
      <w:r>
        <w:rPr>
          <w:rFonts w:ascii="Calibri" w:eastAsia="Calibri" w:hAnsi="Calibri"/>
          <w:b/>
          <w:color w:val="6495ED"/>
          <w:sz w:val="22"/>
        </w:rPr>
        <w:t>MSSQL 2014: Database consistency check performed with no errors</w:t>
      </w:r>
    </w:p>
    <w:p w14:paraId="14E81F4C" w14:textId="77777777" w:rsidR="00CC66FC" w:rsidRDefault="00CC66FC" w:rsidP="00CC66FC">
      <w:pPr>
        <w:spacing w:after="0" w:line="240" w:lineRule="auto"/>
      </w:pPr>
      <w:r>
        <w:rPr>
          <w:rFonts w:ascii="Calibri" w:eastAsia="Calibri" w:hAnsi="Calibri"/>
          <w:color w:val="000000"/>
          <w:sz w:val="22"/>
        </w:rPr>
        <w:t>This message indicates a database consistency check has been run but no errors were encountered.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88804AE" w14:textId="77777777" w:rsidTr="004B0C2C">
        <w:trPr>
          <w:trHeight w:val="54"/>
        </w:trPr>
        <w:tc>
          <w:tcPr>
            <w:tcW w:w="54" w:type="dxa"/>
          </w:tcPr>
          <w:p w14:paraId="280550B9" w14:textId="77777777" w:rsidR="00CC66FC" w:rsidRDefault="00CC66FC" w:rsidP="004B0C2C">
            <w:pPr>
              <w:pStyle w:val="EmptyCellLayoutStyle"/>
              <w:spacing w:after="0" w:line="240" w:lineRule="auto"/>
            </w:pPr>
          </w:p>
        </w:tc>
        <w:tc>
          <w:tcPr>
            <w:tcW w:w="10395" w:type="dxa"/>
          </w:tcPr>
          <w:p w14:paraId="6EF67FD4" w14:textId="77777777" w:rsidR="00CC66FC" w:rsidRDefault="00CC66FC" w:rsidP="004B0C2C">
            <w:pPr>
              <w:pStyle w:val="EmptyCellLayoutStyle"/>
              <w:spacing w:after="0" w:line="240" w:lineRule="auto"/>
            </w:pPr>
          </w:p>
        </w:tc>
        <w:tc>
          <w:tcPr>
            <w:tcW w:w="149" w:type="dxa"/>
          </w:tcPr>
          <w:p w14:paraId="0192D1D2" w14:textId="77777777" w:rsidR="00CC66FC" w:rsidRDefault="00CC66FC" w:rsidP="004B0C2C">
            <w:pPr>
              <w:pStyle w:val="EmptyCellLayoutStyle"/>
              <w:spacing w:after="0" w:line="240" w:lineRule="auto"/>
            </w:pPr>
          </w:p>
        </w:tc>
      </w:tr>
      <w:tr w:rsidR="00CC66FC" w14:paraId="66D27DDC" w14:textId="77777777" w:rsidTr="004B0C2C">
        <w:tc>
          <w:tcPr>
            <w:tcW w:w="54" w:type="dxa"/>
          </w:tcPr>
          <w:p w14:paraId="15288B8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F9D06C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DE39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918D2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E19EF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C06C33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918D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9E9A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6BDA8" w14:textId="77777777" w:rsidR="00CC66FC" w:rsidRDefault="00CC66FC" w:rsidP="004B0C2C">
                  <w:pPr>
                    <w:spacing w:after="0" w:line="240" w:lineRule="auto"/>
                  </w:pPr>
                  <w:r>
                    <w:rPr>
                      <w:rFonts w:ascii="Calibri" w:eastAsia="Calibri" w:hAnsi="Calibri"/>
                      <w:color w:val="000000"/>
                      <w:sz w:val="22"/>
                    </w:rPr>
                    <w:t>Yes</w:t>
                  </w:r>
                </w:p>
              </w:tc>
            </w:tr>
            <w:tr w:rsidR="00CC66FC" w14:paraId="5751FA2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B6E6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6DDA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12128" w14:textId="77777777" w:rsidR="00CC66FC" w:rsidRDefault="00CC66FC" w:rsidP="004B0C2C">
                  <w:pPr>
                    <w:spacing w:after="0" w:line="240" w:lineRule="auto"/>
                  </w:pPr>
                  <w:r>
                    <w:rPr>
                      <w:rFonts w:eastAsia="Arial"/>
                      <w:color w:val="000000"/>
                    </w:rPr>
                    <w:t>Yes</w:t>
                  </w:r>
                </w:p>
              </w:tc>
            </w:tr>
            <w:tr w:rsidR="00CC66FC" w14:paraId="50D9CC6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6CFA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8A4FC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237204" w14:textId="77777777" w:rsidR="00CC66FC" w:rsidRDefault="00CC66FC" w:rsidP="004B0C2C">
                  <w:pPr>
                    <w:spacing w:after="0" w:line="240" w:lineRule="auto"/>
                  </w:pPr>
                  <w:r>
                    <w:rPr>
                      <w:rFonts w:ascii="Calibri" w:eastAsia="Calibri" w:hAnsi="Calibri"/>
                      <w:color w:val="000000"/>
                      <w:sz w:val="22"/>
                    </w:rPr>
                    <w:t>0</w:t>
                  </w:r>
                </w:p>
              </w:tc>
            </w:tr>
            <w:tr w:rsidR="00CC66FC" w14:paraId="4DBDDBE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84950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559A5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0FA872" w14:textId="77777777" w:rsidR="00CC66FC" w:rsidRDefault="00CC66FC" w:rsidP="004B0C2C">
                  <w:pPr>
                    <w:spacing w:after="0" w:line="240" w:lineRule="auto"/>
                  </w:pPr>
                  <w:r>
                    <w:rPr>
                      <w:rFonts w:ascii="Calibri" w:eastAsia="Calibri" w:hAnsi="Calibri"/>
                      <w:color w:val="000000"/>
                      <w:sz w:val="22"/>
                    </w:rPr>
                    <w:t>0</w:t>
                  </w:r>
                </w:p>
              </w:tc>
            </w:tr>
          </w:tbl>
          <w:p w14:paraId="07AA197E" w14:textId="77777777" w:rsidR="00CC66FC" w:rsidRDefault="00CC66FC" w:rsidP="004B0C2C">
            <w:pPr>
              <w:spacing w:after="0" w:line="240" w:lineRule="auto"/>
            </w:pPr>
          </w:p>
        </w:tc>
        <w:tc>
          <w:tcPr>
            <w:tcW w:w="149" w:type="dxa"/>
          </w:tcPr>
          <w:p w14:paraId="23A0B1D2" w14:textId="77777777" w:rsidR="00CC66FC" w:rsidRDefault="00CC66FC" w:rsidP="004B0C2C">
            <w:pPr>
              <w:pStyle w:val="EmptyCellLayoutStyle"/>
              <w:spacing w:after="0" w:line="240" w:lineRule="auto"/>
            </w:pPr>
          </w:p>
        </w:tc>
      </w:tr>
      <w:tr w:rsidR="00CC66FC" w14:paraId="5DF8F7CE" w14:textId="77777777" w:rsidTr="004B0C2C">
        <w:trPr>
          <w:trHeight w:val="80"/>
        </w:trPr>
        <w:tc>
          <w:tcPr>
            <w:tcW w:w="54" w:type="dxa"/>
          </w:tcPr>
          <w:p w14:paraId="34334015" w14:textId="77777777" w:rsidR="00CC66FC" w:rsidRDefault="00CC66FC" w:rsidP="004B0C2C">
            <w:pPr>
              <w:pStyle w:val="EmptyCellLayoutStyle"/>
              <w:spacing w:after="0" w:line="240" w:lineRule="auto"/>
            </w:pPr>
          </w:p>
        </w:tc>
        <w:tc>
          <w:tcPr>
            <w:tcW w:w="10395" w:type="dxa"/>
          </w:tcPr>
          <w:p w14:paraId="2D2E3355" w14:textId="77777777" w:rsidR="00CC66FC" w:rsidRDefault="00CC66FC" w:rsidP="004B0C2C">
            <w:pPr>
              <w:pStyle w:val="EmptyCellLayoutStyle"/>
              <w:spacing w:after="0" w:line="240" w:lineRule="auto"/>
            </w:pPr>
          </w:p>
        </w:tc>
        <w:tc>
          <w:tcPr>
            <w:tcW w:w="149" w:type="dxa"/>
          </w:tcPr>
          <w:p w14:paraId="60740537" w14:textId="77777777" w:rsidR="00CC66FC" w:rsidRDefault="00CC66FC" w:rsidP="004B0C2C">
            <w:pPr>
              <w:pStyle w:val="EmptyCellLayoutStyle"/>
              <w:spacing w:after="0" w:line="240" w:lineRule="auto"/>
            </w:pPr>
          </w:p>
        </w:tc>
      </w:tr>
    </w:tbl>
    <w:p w14:paraId="33477819" w14:textId="77777777" w:rsidR="00CC66FC" w:rsidRDefault="00CC66FC" w:rsidP="00CC66FC">
      <w:pPr>
        <w:spacing w:after="0" w:line="240" w:lineRule="auto"/>
      </w:pPr>
    </w:p>
    <w:p w14:paraId="57D71DE3" w14:textId="77777777" w:rsidR="00CC66FC" w:rsidRDefault="00CC66FC" w:rsidP="00CC66FC">
      <w:pPr>
        <w:spacing w:after="0" w:line="240" w:lineRule="auto"/>
      </w:pPr>
      <w:r>
        <w:rPr>
          <w:rFonts w:ascii="Calibri" w:eastAsia="Calibri" w:hAnsi="Calibri"/>
          <w:b/>
          <w:color w:val="6495ED"/>
          <w:sz w:val="22"/>
        </w:rPr>
        <w:t>MSSQL 2014: Permission denied on object</w:t>
      </w:r>
    </w:p>
    <w:p w14:paraId="72A28041" w14:textId="77777777" w:rsidR="00CC66FC" w:rsidRDefault="00CC66FC" w:rsidP="00CC66FC">
      <w:pPr>
        <w:spacing w:after="0" w:line="240" w:lineRule="auto"/>
      </w:pPr>
      <w:r>
        <w:rPr>
          <w:rFonts w:ascii="Calibri" w:eastAsia="Calibri" w:hAnsi="Calibri"/>
          <w:color w:val="000000"/>
          <w:sz w:val="22"/>
        </w:rPr>
        <w:t>This error occurs when a Microsoft SQL Server user attempts an action, such as executing a stored procedure, or reading or modifying a table, for which the user does not have the appropriate privileges.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CB99724" w14:textId="77777777" w:rsidTr="004B0C2C">
        <w:trPr>
          <w:trHeight w:val="54"/>
        </w:trPr>
        <w:tc>
          <w:tcPr>
            <w:tcW w:w="54" w:type="dxa"/>
          </w:tcPr>
          <w:p w14:paraId="5F1F21F1" w14:textId="77777777" w:rsidR="00CC66FC" w:rsidRDefault="00CC66FC" w:rsidP="004B0C2C">
            <w:pPr>
              <w:pStyle w:val="EmptyCellLayoutStyle"/>
              <w:spacing w:after="0" w:line="240" w:lineRule="auto"/>
            </w:pPr>
          </w:p>
        </w:tc>
        <w:tc>
          <w:tcPr>
            <w:tcW w:w="10395" w:type="dxa"/>
          </w:tcPr>
          <w:p w14:paraId="4865FCC8" w14:textId="77777777" w:rsidR="00CC66FC" w:rsidRDefault="00CC66FC" w:rsidP="004B0C2C">
            <w:pPr>
              <w:pStyle w:val="EmptyCellLayoutStyle"/>
              <w:spacing w:after="0" w:line="240" w:lineRule="auto"/>
            </w:pPr>
          </w:p>
        </w:tc>
        <w:tc>
          <w:tcPr>
            <w:tcW w:w="149" w:type="dxa"/>
          </w:tcPr>
          <w:p w14:paraId="0B9F6385" w14:textId="77777777" w:rsidR="00CC66FC" w:rsidRDefault="00CC66FC" w:rsidP="004B0C2C">
            <w:pPr>
              <w:pStyle w:val="EmptyCellLayoutStyle"/>
              <w:spacing w:after="0" w:line="240" w:lineRule="auto"/>
            </w:pPr>
          </w:p>
        </w:tc>
      </w:tr>
      <w:tr w:rsidR="00CC66FC" w14:paraId="24CC8019" w14:textId="77777777" w:rsidTr="004B0C2C">
        <w:tc>
          <w:tcPr>
            <w:tcW w:w="54" w:type="dxa"/>
          </w:tcPr>
          <w:p w14:paraId="76E8384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BDA270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C349A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EDEB2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64172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6E2543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18709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529E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547DA" w14:textId="77777777" w:rsidR="00CC66FC" w:rsidRDefault="00CC66FC" w:rsidP="004B0C2C">
                  <w:pPr>
                    <w:spacing w:after="0" w:line="240" w:lineRule="auto"/>
                  </w:pPr>
                  <w:r>
                    <w:rPr>
                      <w:rFonts w:ascii="Calibri" w:eastAsia="Calibri" w:hAnsi="Calibri"/>
                      <w:color w:val="000000"/>
                      <w:sz w:val="22"/>
                    </w:rPr>
                    <w:t>Yes</w:t>
                  </w:r>
                </w:p>
              </w:tc>
            </w:tr>
            <w:tr w:rsidR="00CC66FC" w14:paraId="2E1A61B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C633B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A32D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C5F22" w14:textId="77777777" w:rsidR="00CC66FC" w:rsidRDefault="00CC66FC" w:rsidP="004B0C2C">
                  <w:pPr>
                    <w:spacing w:after="0" w:line="240" w:lineRule="auto"/>
                  </w:pPr>
                  <w:r>
                    <w:rPr>
                      <w:rFonts w:eastAsia="Arial"/>
                      <w:color w:val="000000"/>
                    </w:rPr>
                    <w:t>Yes</w:t>
                  </w:r>
                </w:p>
              </w:tc>
            </w:tr>
            <w:tr w:rsidR="00CC66FC" w14:paraId="0459F6C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34C19"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B31C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158D6" w14:textId="77777777" w:rsidR="00CC66FC" w:rsidRDefault="00CC66FC" w:rsidP="004B0C2C">
                  <w:pPr>
                    <w:spacing w:after="0" w:line="240" w:lineRule="auto"/>
                  </w:pPr>
                  <w:r>
                    <w:rPr>
                      <w:rFonts w:ascii="Calibri" w:eastAsia="Calibri" w:hAnsi="Calibri"/>
                      <w:color w:val="000000"/>
                      <w:sz w:val="22"/>
                    </w:rPr>
                    <w:t>1</w:t>
                  </w:r>
                </w:p>
              </w:tc>
            </w:tr>
            <w:tr w:rsidR="00CC66FC" w14:paraId="318BBD0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5C7BC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0501B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20B34E" w14:textId="77777777" w:rsidR="00CC66FC" w:rsidRDefault="00CC66FC" w:rsidP="004B0C2C">
                  <w:pPr>
                    <w:spacing w:after="0" w:line="240" w:lineRule="auto"/>
                  </w:pPr>
                  <w:r>
                    <w:rPr>
                      <w:rFonts w:ascii="Calibri" w:eastAsia="Calibri" w:hAnsi="Calibri"/>
                      <w:color w:val="000000"/>
                      <w:sz w:val="22"/>
                    </w:rPr>
                    <w:t>1</w:t>
                  </w:r>
                </w:p>
              </w:tc>
            </w:tr>
          </w:tbl>
          <w:p w14:paraId="58DED15D" w14:textId="77777777" w:rsidR="00CC66FC" w:rsidRDefault="00CC66FC" w:rsidP="004B0C2C">
            <w:pPr>
              <w:spacing w:after="0" w:line="240" w:lineRule="auto"/>
            </w:pPr>
          </w:p>
        </w:tc>
        <w:tc>
          <w:tcPr>
            <w:tcW w:w="149" w:type="dxa"/>
          </w:tcPr>
          <w:p w14:paraId="7712BC3E" w14:textId="77777777" w:rsidR="00CC66FC" w:rsidRDefault="00CC66FC" w:rsidP="004B0C2C">
            <w:pPr>
              <w:pStyle w:val="EmptyCellLayoutStyle"/>
              <w:spacing w:after="0" w:line="240" w:lineRule="auto"/>
            </w:pPr>
          </w:p>
        </w:tc>
      </w:tr>
      <w:tr w:rsidR="00CC66FC" w14:paraId="51CE7151" w14:textId="77777777" w:rsidTr="004B0C2C">
        <w:trPr>
          <w:trHeight w:val="80"/>
        </w:trPr>
        <w:tc>
          <w:tcPr>
            <w:tcW w:w="54" w:type="dxa"/>
          </w:tcPr>
          <w:p w14:paraId="545B165F" w14:textId="77777777" w:rsidR="00CC66FC" w:rsidRDefault="00CC66FC" w:rsidP="004B0C2C">
            <w:pPr>
              <w:pStyle w:val="EmptyCellLayoutStyle"/>
              <w:spacing w:after="0" w:line="240" w:lineRule="auto"/>
            </w:pPr>
          </w:p>
        </w:tc>
        <w:tc>
          <w:tcPr>
            <w:tcW w:w="10395" w:type="dxa"/>
          </w:tcPr>
          <w:p w14:paraId="45762BCE" w14:textId="77777777" w:rsidR="00CC66FC" w:rsidRDefault="00CC66FC" w:rsidP="004B0C2C">
            <w:pPr>
              <w:pStyle w:val="EmptyCellLayoutStyle"/>
              <w:spacing w:after="0" w:line="240" w:lineRule="auto"/>
            </w:pPr>
          </w:p>
        </w:tc>
        <w:tc>
          <w:tcPr>
            <w:tcW w:w="149" w:type="dxa"/>
          </w:tcPr>
          <w:p w14:paraId="617B49E3" w14:textId="77777777" w:rsidR="00CC66FC" w:rsidRDefault="00CC66FC" w:rsidP="004B0C2C">
            <w:pPr>
              <w:pStyle w:val="EmptyCellLayoutStyle"/>
              <w:spacing w:after="0" w:line="240" w:lineRule="auto"/>
            </w:pPr>
          </w:p>
        </w:tc>
      </w:tr>
    </w:tbl>
    <w:p w14:paraId="77DE00D2" w14:textId="77777777" w:rsidR="00CC66FC" w:rsidRDefault="00CC66FC" w:rsidP="00CC66FC">
      <w:pPr>
        <w:spacing w:after="0" w:line="240" w:lineRule="auto"/>
      </w:pPr>
    </w:p>
    <w:p w14:paraId="1AD274AC" w14:textId="77777777" w:rsidR="00CC66FC" w:rsidRDefault="00CC66FC" w:rsidP="00CC66FC">
      <w:pPr>
        <w:spacing w:after="0" w:line="240" w:lineRule="auto"/>
      </w:pPr>
      <w:r>
        <w:rPr>
          <w:rFonts w:ascii="Calibri" w:eastAsia="Calibri" w:hAnsi="Calibri"/>
          <w:b/>
          <w:color w:val="6495ED"/>
          <w:sz w:val="22"/>
        </w:rPr>
        <w:t>MSSQL 2014: Optimized concurrent query limit has been exceeded</w:t>
      </w:r>
    </w:p>
    <w:p w14:paraId="16D2B20B" w14:textId="77777777" w:rsidR="00CC66FC" w:rsidRDefault="00CC66FC" w:rsidP="00CC66FC">
      <w:pPr>
        <w:spacing w:after="0" w:line="240" w:lineRule="auto"/>
      </w:pPr>
      <w:r>
        <w:rPr>
          <w:rFonts w:ascii="Calibri" w:eastAsia="Calibri" w:hAnsi="Calibri"/>
          <w:color w:val="000000"/>
          <w:sz w:val="22"/>
        </w:rPr>
        <w:t>You are using an edition of SQL Server that is licensed for a limited number of concurrent queries. This includes the Personal and Desktop editions. Those editions have a concurrent workload governor that limits them to a specific number of concurrent user queries plus a smaller number of concurrent system tasks.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9F6B56D" w14:textId="77777777" w:rsidTr="004B0C2C">
        <w:trPr>
          <w:trHeight w:val="54"/>
        </w:trPr>
        <w:tc>
          <w:tcPr>
            <w:tcW w:w="54" w:type="dxa"/>
          </w:tcPr>
          <w:p w14:paraId="2C051562" w14:textId="77777777" w:rsidR="00CC66FC" w:rsidRDefault="00CC66FC" w:rsidP="004B0C2C">
            <w:pPr>
              <w:pStyle w:val="EmptyCellLayoutStyle"/>
              <w:spacing w:after="0" w:line="240" w:lineRule="auto"/>
            </w:pPr>
          </w:p>
        </w:tc>
        <w:tc>
          <w:tcPr>
            <w:tcW w:w="10395" w:type="dxa"/>
          </w:tcPr>
          <w:p w14:paraId="5A120BB8" w14:textId="77777777" w:rsidR="00CC66FC" w:rsidRDefault="00CC66FC" w:rsidP="004B0C2C">
            <w:pPr>
              <w:pStyle w:val="EmptyCellLayoutStyle"/>
              <w:spacing w:after="0" w:line="240" w:lineRule="auto"/>
            </w:pPr>
          </w:p>
        </w:tc>
        <w:tc>
          <w:tcPr>
            <w:tcW w:w="149" w:type="dxa"/>
          </w:tcPr>
          <w:p w14:paraId="015877C0" w14:textId="77777777" w:rsidR="00CC66FC" w:rsidRDefault="00CC66FC" w:rsidP="004B0C2C">
            <w:pPr>
              <w:pStyle w:val="EmptyCellLayoutStyle"/>
              <w:spacing w:after="0" w:line="240" w:lineRule="auto"/>
            </w:pPr>
          </w:p>
        </w:tc>
      </w:tr>
      <w:tr w:rsidR="00CC66FC" w14:paraId="2B7EB5A4" w14:textId="77777777" w:rsidTr="004B0C2C">
        <w:tc>
          <w:tcPr>
            <w:tcW w:w="54" w:type="dxa"/>
          </w:tcPr>
          <w:p w14:paraId="489AE4A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B8A641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438A2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16E03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A3874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B5C92A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EE5B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FF7E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5F889" w14:textId="77777777" w:rsidR="00CC66FC" w:rsidRDefault="00CC66FC" w:rsidP="004B0C2C">
                  <w:pPr>
                    <w:spacing w:after="0" w:line="240" w:lineRule="auto"/>
                  </w:pPr>
                  <w:r>
                    <w:rPr>
                      <w:rFonts w:ascii="Calibri" w:eastAsia="Calibri" w:hAnsi="Calibri"/>
                      <w:color w:val="000000"/>
                      <w:sz w:val="22"/>
                    </w:rPr>
                    <w:t>Yes</w:t>
                  </w:r>
                </w:p>
              </w:tc>
            </w:tr>
            <w:tr w:rsidR="00CC66FC" w14:paraId="731A584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723C2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A5BD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21F5E" w14:textId="77777777" w:rsidR="00CC66FC" w:rsidRDefault="00CC66FC" w:rsidP="004B0C2C">
                  <w:pPr>
                    <w:spacing w:after="0" w:line="240" w:lineRule="auto"/>
                  </w:pPr>
                  <w:r>
                    <w:rPr>
                      <w:rFonts w:eastAsia="Arial"/>
                      <w:color w:val="000000"/>
                    </w:rPr>
                    <w:t>Yes</w:t>
                  </w:r>
                </w:p>
              </w:tc>
            </w:tr>
            <w:tr w:rsidR="00CC66FC" w14:paraId="0FD16A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A654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CB3C0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CA3148" w14:textId="77777777" w:rsidR="00CC66FC" w:rsidRDefault="00CC66FC" w:rsidP="004B0C2C">
                  <w:pPr>
                    <w:spacing w:after="0" w:line="240" w:lineRule="auto"/>
                  </w:pPr>
                  <w:r>
                    <w:rPr>
                      <w:rFonts w:ascii="Calibri" w:eastAsia="Calibri" w:hAnsi="Calibri"/>
                      <w:color w:val="000000"/>
                      <w:sz w:val="22"/>
                    </w:rPr>
                    <w:t>1</w:t>
                  </w:r>
                </w:p>
              </w:tc>
            </w:tr>
            <w:tr w:rsidR="00CC66FC" w14:paraId="745DA1C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E0443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A57A2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4BD601" w14:textId="77777777" w:rsidR="00CC66FC" w:rsidRDefault="00CC66FC" w:rsidP="004B0C2C">
                  <w:pPr>
                    <w:spacing w:after="0" w:line="240" w:lineRule="auto"/>
                  </w:pPr>
                  <w:r>
                    <w:rPr>
                      <w:rFonts w:ascii="Calibri" w:eastAsia="Calibri" w:hAnsi="Calibri"/>
                      <w:color w:val="000000"/>
                      <w:sz w:val="22"/>
                    </w:rPr>
                    <w:t>1</w:t>
                  </w:r>
                </w:p>
              </w:tc>
            </w:tr>
          </w:tbl>
          <w:p w14:paraId="47153394" w14:textId="77777777" w:rsidR="00CC66FC" w:rsidRDefault="00CC66FC" w:rsidP="004B0C2C">
            <w:pPr>
              <w:spacing w:after="0" w:line="240" w:lineRule="auto"/>
            </w:pPr>
          </w:p>
        </w:tc>
        <w:tc>
          <w:tcPr>
            <w:tcW w:w="149" w:type="dxa"/>
          </w:tcPr>
          <w:p w14:paraId="13688338" w14:textId="77777777" w:rsidR="00CC66FC" w:rsidRDefault="00CC66FC" w:rsidP="004B0C2C">
            <w:pPr>
              <w:pStyle w:val="EmptyCellLayoutStyle"/>
              <w:spacing w:after="0" w:line="240" w:lineRule="auto"/>
            </w:pPr>
          </w:p>
        </w:tc>
      </w:tr>
      <w:tr w:rsidR="00CC66FC" w14:paraId="698414B8" w14:textId="77777777" w:rsidTr="004B0C2C">
        <w:trPr>
          <w:trHeight w:val="80"/>
        </w:trPr>
        <w:tc>
          <w:tcPr>
            <w:tcW w:w="54" w:type="dxa"/>
          </w:tcPr>
          <w:p w14:paraId="370B1431" w14:textId="77777777" w:rsidR="00CC66FC" w:rsidRDefault="00CC66FC" w:rsidP="004B0C2C">
            <w:pPr>
              <w:pStyle w:val="EmptyCellLayoutStyle"/>
              <w:spacing w:after="0" w:line="240" w:lineRule="auto"/>
            </w:pPr>
          </w:p>
        </w:tc>
        <w:tc>
          <w:tcPr>
            <w:tcW w:w="10395" w:type="dxa"/>
          </w:tcPr>
          <w:p w14:paraId="3F127DCF" w14:textId="77777777" w:rsidR="00CC66FC" w:rsidRDefault="00CC66FC" w:rsidP="004B0C2C">
            <w:pPr>
              <w:pStyle w:val="EmptyCellLayoutStyle"/>
              <w:spacing w:after="0" w:line="240" w:lineRule="auto"/>
            </w:pPr>
          </w:p>
        </w:tc>
        <w:tc>
          <w:tcPr>
            <w:tcW w:w="149" w:type="dxa"/>
          </w:tcPr>
          <w:p w14:paraId="43713827" w14:textId="77777777" w:rsidR="00CC66FC" w:rsidRDefault="00CC66FC" w:rsidP="004B0C2C">
            <w:pPr>
              <w:pStyle w:val="EmptyCellLayoutStyle"/>
              <w:spacing w:after="0" w:line="240" w:lineRule="auto"/>
            </w:pPr>
          </w:p>
        </w:tc>
      </w:tr>
    </w:tbl>
    <w:p w14:paraId="0B1BCDE9" w14:textId="77777777" w:rsidR="00CC66FC" w:rsidRDefault="00CC66FC" w:rsidP="00CC66FC">
      <w:pPr>
        <w:spacing w:after="0" w:line="240" w:lineRule="auto"/>
      </w:pPr>
    </w:p>
    <w:p w14:paraId="44B708CF" w14:textId="77777777" w:rsidR="00CC66FC" w:rsidRDefault="00CC66FC" w:rsidP="00CC66FC">
      <w:pPr>
        <w:spacing w:after="0" w:line="240" w:lineRule="auto"/>
      </w:pPr>
      <w:r>
        <w:rPr>
          <w:rFonts w:ascii="Calibri" w:eastAsia="Calibri" w:hAnsi="Calibri"/>
          <w:b/>
          <w:color w:val="6495ED"/>
          <w:sz w:val="22"/>
        </w:rPr>
        <w:t>MSSQL 2014: Login failed: Password too long</w:t>
      </w:r>
    </w:p>
    <w:p w14:paraId="3CD9CAA3" w14:textId="77777777" w:rsidR="00CC66FC" w:rsidRDefault="00CC66FC" w:rsidP="00CC66FC">
      <w:pPr>
        <w:spacing w:after="0" w:line="240" w:lineRule="auto"/>
      </w:pPr>
      <w:r>
        <w:rPr>
          <w:rFonts w:ascii="Calibri" w:eastAsia="Calibri" w:hAnsi="Calibri"/>
          <w:color w:val="000000"/>
          <w:sz w:val="22"/>
        </w:rPr>
        <w:t>A user attempted to create a password, but the proposed password was too long. The Windows security log will identify the user name under MSSQLSERVER event ID 18465.</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19D3594" w14:textId="77777777" w:rsidTr="004B0C2C">
        <w:trPr>
          <w:trHeight w:val="54"/>
        </w:trPr>
        <w:tc>
          <w:tcPr>
            <w:tcW w:w="54" w:type="dxa"/>
          </w:tcPr>
          <w:p w14:paraId="0A3F961A" w14:textId="77777777" w:rsidR="00CC66FC" w:rsidRDefault="00CC66FC" w:rsidP="004B0C2C">
            <w:pPr>
              <w:pStyle w:val="EmptyCellLayoutStyle"/>
              <w:spacing w:after="0" w:line="240" w:lineRule="auto"/>
            </w:pPr>
          </w:p>
        </w:tc>
        <w:tc>
          <w:tcPr>
            <w:tcW w:w="10395" w:type="dxa"/>
          </w:tcPr>
          <w:p w14:paraId="446E107A" w14:textId="77777777" w:rsidR="00CC66FC" w:rsidRDefault="00CC66FC" w:rsidP="004B0C2C">
            <w:pPr>
              <w:pStyle w:val="EmptyCellLayoutStyle"/>
              <w:spacing w:after="0" w:line="240" w:lineRule="auto"/>
            </w:pPr>
          </w:p>
        </w:tc>
        <w:tc>
          <w:tcPr>
            <w:tcW w:w="149" w:type="dxa"/>
          </w:tcPr>
          <w:p w14:paraId="4D7AF887" w14:textId="77777777" w:rsidR="00CC66FC" w:rsidRDefault="00CC66FC" w:rsidP="004B0C2C">
            <w:pPr>
              <w:pStyle w:val="EmptyCellLayoutStyle"/>
              <w:spacing w:after="0" w:line="240" w:lineRule="auto"/>
            </w:pPr>
          </w:p>
        </w:tc>
      </w:tr>
      <w:tr w:rsidR="00CC66FC" w14:paraId="15F8FFB4" w14:textId="77777777" w:rsidTr="004B0C2C">
        <w:tc>
          <w:tcPr>
            <w:tcW w:w="54" w:type="dxa"/>
          </w:tcPr>
          <w:p w14:paraId="071D1CC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9FF609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E59FA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2A0F0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8FB42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67388A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83BD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8D9F6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8C754" w14:textId="77777777" w:rsidR="00CC66FC" w:rsidRDefault="00CC66FC" w:rsidP="004B0C2C">
                  <w:pPr>
                    <w:spacing w:after="0" w:line="240" w:lineRule="auto"/>
                  </w:pPr>
                  <w:r>
                    <w:rPr>
                      <w:rFonts w:ascii="Calibri" w:eastAsia="Calibri" w:hAnsi="Calibri"/>
                      <w:color w:val="000000"/>
                      <w:sz w:val="22"/>
                    </w:rPr>
                    <w:t>Yes</w:t>
                  </w:r>
                </w:p>
              </w:tc>
            </w:tr>
            <w:tr w:rsidR="00CC66FC" w14:paraId="3EB8544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D5B4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3CE5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FE31B" w14:textId="77777777" w:rsidR="00CC66FC" w:rsidRDefault="00CC66FC" w:rsidP="004B0C2C">
                  <w:pPr>
                    <w:spacing w:after="0" w:line="240" w:lineRule="auto"/>
                  </w:pPr>
                  <w:r>
                    <w:rPr>
                      <w:rFonts w:eastAsia="Arial"/>
                      <w:color w:val="000000"/>
                    </w:rPr>
                    <w:t>Yes</w:t>
                  </w:r>
                </w:p>
              </w:tc>
            </w:tr>
            <w:tr w:rsidR="00CC66FC" w14:paraId="138082E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52C7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07857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7A422" w14:textId="77777777" w:rsidR="00CC66FC" w:rsidRDefault="00CC66FC" w:rsidP="004B0C2C">
                  <w:pPr>
                    <w:spacing w:after="0" w:line="240" w:lineRule="auto"/>
                  </w:pPr>
                  <w:r>
                    <w:rPr>
                      <w:rFonts w:ascii="Calibri" w:eastAsia="Calibri" w:hAnsi="Calibri"/>
                      <w:color w:val="000000"/>
                      <w:sz w:val="22"/>
                    </w:rPr>
                    <w:t>1</w:t>
                  </w:r>
                </w:p>
              </w:tc>
            </w:tr>
            <w:tr w:rsidR="00CC66FC" w14:paraId="153A8F7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2A5D2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44E329"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CB59A2" w14:textId="77777777" w:rsidR="00CC66FC" w:rsidRDefault="00CC66FC" w:rsidP="004B0C2C">
                  <w:pPr>
                    <w:spacing w:after="0" w:line="240" w:lineRule="auto"/>
                  </w:pPr>
                  <w:r>
                    <w:rPr>
                      <w:rFonts w:ascii="Calibri" w:eastAsia="Calibri" w:hAnsi="Calibri"/>
                      <w:color w:val="000000"/>
                      <w:sz w:val="22"/>
                    </w:rPr>
                    <w:t>1</w:t>
                  </w:r>
                </w:p>
              </w:tc>
            </w:tr>
          </w:tbl>
          <w:p w14:paraId="029EAC90" w14:textId="77777777" w:rsidR="00CC66FC" w:rsidRDefault="00CC66FC" w:rsidP="004B0C2C">
            <w:pPr>
              <w:spacing w:after="0" w:line="240" w:lineRule="auto"/>
            </w:pPr>
          </w:p>
        </w:tc>
        <w:tc>
          <w:tcPr>
            <w:tcW w:w="149" w:type="dxa"/>
          </w:tcPr>
          <w:p w14:paraId="1C4ECC1C" w14:textId="77777777" w:rsidR="00CC66FC" w:rsidRDefault="00CC66FC" w:rsidP="004B0C2C">
            <w:pPr>
              <w:pStyle w:val="EmptyCellLayoutStyle"/>
              <w:spacing w:after="0" w:line="240" w:lineRule="auto"/>
            </w:pPr>
          </w:p>
        </w:tc>
      </w:tr>
      <w:tr w:rsidR="00CC66FC" w14:paraId="2036BFE1" w14:textId="77777777" w:rsidTr="004B0C2C">
        <w:trPr>
          <w:trHeight w:val="80"/>
        </w:trPr>
        <w:tc>
          <w:tcPr>
            <w:tcW w:w="54" w:type="dxa"/>
          </w:tcPr>
          <w:p w14:paraId="0C766958" w14:textId="77777777" w:rsidR="00CC66FC" w:rsidRDefault="00CC66FC" w:rsidP="004B0C2C">
            <w:pPr>
              <w:pStyle w:val="EmptyCellLayoutStyle"/>
              <w:spacing w:after="0" w:line="240" w:lineRule="auto"/>
            </w:pPr>
          </w:p>
        </w:tc>
        <w:tc>
          <w:tcPr>
            <w:tcW w:w="10395" w:type="dxa"/>
          </w:tcPr>
          <w:p w14:paraId="35B41D5A" w14:textId="77777777" w:rsidR="00CC66FC" w:rsidRDefault="00CC66FC" w:rsidP="004B0C2C">
            <w:pPr>
              <w:pStyle w:val="EmptyCellLayoutStyle"/>
              <w:spacing w:after="0" w:line="240" w:lineRule="auto"/>
            </w:pPr>
          </w:p>
        </w:tc>
        <w:tc>
          <w:tcPr>
            <w:tcW w:w="149" w:type="dxa"/>
          </w:tcPr>
          <w:p w14:paraId="59D6CB01" w14:textId="77777777" w:rsidR="00CC66FC" w:rsidRDefault="00CC66FC" w:rsidP="004B0C2C">
            <w:pPr>
              <w:pStyle w:val="EmptyCellLayoutStyle"/>
              <w:spacing w:after="0" w:line="240" w:lineRule="auto"/>
            </w:pPr>
          </w:p>
        </w:tc>
      </w:tr>
    </w:tbl>
    <w:p w14:paraId="6F6BDE65" w14:textId="77777777" w:rsidR="00CC66FC" w:rsidRDefault="00CC66FC" w:rsidP="00CC66FC">
      <w:pPr>
        <w:spacing w:after="0" w:line="240" w:lineRule="auto"/>
      </w:pPr>
    </w:p>
    <w:p w14:paraId="183FC9B8" w14:textId="77777777" w:rsidR="00CC66FC" w:rsidRDefault="00CC66FC" w:rsidP="00CC66FC">
      <w:pPr>
        <w:spacing w:after="0" w:line="240" w:lineRule="auto"/>
      </w:pPr>
      <w:r>
        <w:rPr>
          <w:rFonts w:ascii="Calibri" w:eastAsia="Calibri" w:hAnsi="Calibri"/>
          <w:b/>
          <w:color w:val="6495ED"/>
          <w:sz w:val="22"/>
        </w:rPr>
        <w:t>MSSQL 2014: Could not allocate space for object in database because the Filegroup is full</w:t>
      </w:r>
    </w:p>
    <w:p w14:paraId="622A6997" w14:textId="77777777" w:rsidR="00CC66FC" w:rsidRDefault="00CC66FC" w:rsidP="00CC66FC">
      <w:pPr>
        <w:spacing w:after="0" w:line="240" w:lineRule="auto"/>
      </w:pPr>
      <w:r>
        <w:rPr>
          <w:rFonts w:ascii="Calibri" w:eastAsia="Calibri" w:hAnsi="Calibri"/>
          <w:color w:val="000000"/>
          <w:sz w:val="22"/>
        </w:rPr>
        <w:t>The specified Filegroup has run out of free space.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23DABB9" w14:textId="77777777" w:rsidTr="004B0C2C">
        <w:trPr>
          <w:trHeight w:val="54"/>
        </w:trPr>
        <w:tc>
          <w:tcPr>
            <w:tcW w:w="54" w:type="dxa"/>
          </w:tcPr>
          <w:p w14:paraId="1021A637" w14:textId="77777777" w:rsidR="00CC66FC" w:rsidRDefault="00CC66FC" w:rsidP="004B0C2C">
            <w:pPr>
              <w:pStyle w:val="EmptyCellLayoutStyle"/>
              <w:spacing w:after="0" w:line="240" w:lineRule="auto"/>
            </w:pPr>
          </w:p>
        </w:tc>
        <w:tc>
          <w:tcPr>
            <w:tcW w:w="10395" w:type="dxa"/>
          </w:tcPr>
          <w:p w14:paraId="75F25615" w14:textId="77777777" w:rsidR="00CC66FC" w:rsidRDefault="00CC66FC" w:rsidP="004B0C2C">
            <w:pPr>
              <w:pStyle w:val="EmptyCellLayoutStyle"/>
              <w:spacing w:after="0" w:line="240" w:lineRule="auto"/>
            </w:pPr>
          </w:p>
        </w:tc>
        <w:tc>
          <w:tcPr>
            <w:tcW w:w="149" w:type="dxa"/>
          </w:tcPr>
          <w:p w14:paraId="6CDD561E" w14:textId="77777777" w:rsidR="00CC66FC" w:rsidRDefault="00CC66FC" w:rsidP="004B0C2C">
            <w:pPr>
              <w:pStyle w:val="EmptyCellLayoutStyle"/>
              <w:spacing w:after="0" w:line="240" w:lineRule="auto"/>
            </w:pPr>
          </w:p>
        </w:tc>
      </w:tr>
      <w:tr w:rsidR="00CC66FC" w14:paraId="71CA2289" w14:textId="77777777" w:rsidTr="004B0C2C">
        <w:tc>
          <w:tcPr>
            <w:tcW w:w="54" w:type="dxa"/>
          </w:tcPr>
          <w:p w14:paraId="12F17E3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1744F9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83218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AA0EF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0CC1D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5CFC1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DED4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23C68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51DAA" w14:textId="77777777" w:rsidR="00CC66FC" w:rsidRDefault="00CC66FC" w:rsidP="004B0C2C">
                  <w:pPr>
                    <w:spacing w:after="0" w:line="240" w:lineRule="auto"/>
                  </w:pPr>
                  <w:r>
                    <w:rPr>
                      <w:rFonts w:ascii="Calibri" w:eastAsia="Calibri" w:hAnsi="Calibri"/>
                      <w:color w:val="000000"/>
                      <w:sz w:val="22"/>
                    </w:rPr>
                    <w:t>Yes</w:t>
                  </w:r>
                </w:p>
              </w:tc>
            </w:tr>
            <w:tr w:rsidR="00CC66FC" w14:paraId="4CE0B0E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6B9A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4E374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AA99F3" w14:textId="77777777" w:rsidR="00CC66FC" w:rsidRDefault="00CC66FC" w:rsidP="004B0C2C">
                  <w:pPr>
                    <w:spacing w:after="0" w:line="240" w:lineRule="auto"/>
                  </w:pPr>
                  <w:r>
                    <w:rPr>
                      <w:rFonts w:eastAsia="Arial"/>
                      <w:color w:val="000000"/>
                    </w:rPr>
                    <w:t>Yes</w:t>
                  </w:r>
                </w:p>
              </w:tc>
            </w:tr>
            <w:tr w:rsidR="00CC66FC" w14:paraId="769CDD1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E8B0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80C2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6AC4C" w14:textId="77777777" w:rsidR="00CC66FC" w:rsidRDefault="00CC66FC" w:rsidP="004B0C2C">
                  <w:pPr>
                    <w:spacing w:after="0" w:line="240" w:lineRule="auto"/>
                  </w:pPr>
                  <w:r>
                    <w:rPr>
                      <w:rFonts w:ascii="Calibri" w:eastAsia="Calibri" w:hAnsi="Calibri"/>
                      <w:color w:val="000000"/>
                      <w:sz w:val="22"/>
                    </w:rPr>
                    <w:t>1</w:t>
                  </w:r>
                </w:p>
              </w:tc>
            </w:tr>
            <w:tr w:rsidR="00CC66FC" w14:paraId="796B083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DB84F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88D31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161D33" w14:textId="77777777" w:rsidR="00CC66FC" w:rsidRDefault="00CC66FC" w:rsidP="004B0C2C">
                  <w:pPr>
                    <w:spacing w:after="0" w:line="240" w:lineRule="auto"/>
                  </w:pPr>
                  <w:r>
                    <w:rPr>
                      <w:rFonts w:ascii="Calibri" w:eastAsia="Calibri" w:hAnsi="Calibri"/>
                      <w:color w:val="000000"/>
                      <w:sz w:val="22"/>
                    </w:rPr>
                    <w:t>2</w:t>
                  </w:r>
                </w:p>
              </w:tc>
            </w:tr>
          </w:tbl>
          <w:p w14:paraId="1A261166" w14:textId="77777777" w:rsidR="00CC66FC" w:rsidRDefault="00CC66FC" w:rsidP="004B0C2C">
            <w:pPr>
              <w:spacing w:after="0" w:line="240" w:lineRule="auto"/>
            </w:pPr>
          </w:p>
        </w:tc>
        <w:tc>
          <w:tcPr>
            <w:tcW w:w="149" w:type="dxa"/>
          </w:tcPr>
          <w:p w14:paraId="4176488D" w14:textId="77777777" w:rsidR="00CC66FC" w:rsidRDefault="00CC66FC" w:rsidP="004B0C2C">
            <w:pPr>
              <w:pStyle w:val="EmptyCellLayoutStyle"/>
              <w:spacing w:after="0" w:line="240" w:lineRule="auto"/>
            </w:pPr>
          </w:p>
        </w:tc>
      </w:tr>
      <w:tr w:rsidR="00CC66FC" w14:paraId="0459C4F1" w14:textId="77777777" w:rsidTr="004B0C2C">
        <w:trPr>
          <w:trHeight w:val="80"/>
        </w:trPr>
        <w:tc>
          <w:tcPr>
            <w:tcW w:w="54" w:type="dxa"/>
          </w:tcPr>
          <w:p w14:paraId="729BCF63" w14:textId="77777777" w:rsidR="00CC66FC" w:rsidRDefault="00CC66FC" w:rsidP="004B0C2C">
            <w:pPr>
              <w:pStyle w:val="EmptyCellLayoutStyle"/>
              <w:spacing w:after="0" w:line="240" w:lineRule="auto"/>
            </w:pPr>
          </w:p>
        </w:tc>
        <w:tc>
          <w:tcPr>
            <w:tcW w:w="10395" w:type="dxa"/>
          </w:tcPr>
          <w:p w14:paraId="5E6FFF46" w14:textId="77777777" w:rsidR="00CC66FC" w:rsidRDefault="00CC66FC" w:rsidP="004B0C2C">
            <w:pPr>
              <w:pStyle w:val="EmptyCellLayoutStyle"/>
              <w:spacing w:after="0" w:line="240" w:lineRule="auto"/>
            </w:pPr>
          </w:p>
        </w:tc>
        <w:tc>
          <w:tcPr>
            <w:tcW w:w="149" w:type="dxa"/>
          </w:tcPr>
          <w:p w14:paraId="09A11971" w14:textId="77777777" w:rsidR="00CC66FC" w:rsidRDefault="00CC66FC" w:rsidP="004B0C2C">
            <w:pPr>
              <w:pStyle w:val="EmptyCellLayoutStyle"/>
              <w:spacing w:after="0" w:line="240" w:lineRule="auto"/>
            </w:pPr>
          </w:p>
        </w:tc>
      </w:tr>
    </w:tbl>
    <w:p w14:paraId="02E51092" w14:textId="77777777" w:rsidR="00CC66FC" w:rsidRDefault="00CC66FC" w:rsidP="00CC66FC">
      <w:pPr>
        <w:spacing w:after="0" w:line="240" w:lineRule="auto"/>
      </w:pPr>
    </w:p>
    <w:p w14:paraId="28B95B4D" w14:textId="77777777" w:rsidR="00CC66FC" w:rsidRDefault="00CC66FC" w:rsidP="00CC66FC">
      <w:pPr>
        <w:spacing w:after="0" w:line="240" w:lineRule="auto"/>
      </w:pPr>
      <w:r>
        <w:rPr>
          <w:rFonts w:ascii="Calibri" w:eastAsia="Calibri" w:hAnsi="Calibri"/>
          <w:b/>
          <w:color w:val="6495ED"/>
          <w:sz w:val="22"/>
        </w:rPr>
        <w:t>MSSQL 2014: Cannot determine the service account for SQL Server instance</w:t>
      </w:r>
    </w:p>
    <w:p w14:paraId="69F05D88" w14:textId="77777777" w:rsidR="00CC66FC" w:rsidRDefault="00CC66FC" w:rsidP="00CC66FC">
      <w:pPr>
        <w:spacing w:after="0" w:line="240" w:lineRule="auto"/>
      </w:pPr>
      <w:r>
        <w:rPr>
          <w:rFonts w:ascii="Calibri" w:eastAsia="Calibri" w:hAnsi="Calibri"/>
          <w:color w:val="000000"/>
          <w:sz w:val="22"/>
        </w:rPr>
        <w:t>This error occurs when a Transact-SQL statement contains mismatched single or double quotes. The SET QUOTED_IDENTIFIER setting will determine which combinations of single and double quotations marks are valid. For more information about SET QUOTED_IDENTIFIER, see "SET QUOTED_IDENTIFIER" in Books Online.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7E8FC0A" w14:textId="77777777" w:rsidTr="004B0C2C">
        <w:trPr>
          <w:trHeight w:val="54"/>
        </w:trPr>
        <w:tc>
          <w:tcPr>
            <w:tcW w:w="54" w:type="dxa"/>
          </w:tcPr>
          <w:p w14:paraId="454122F7" w14:textId="77777777" w:rsidR="00CC66FC" w:rsidRDefault="00CC66FC" w:rsidP="004B0C2C">
            <w:pPr>
              <w:pStyle w:val="EmptyCellLayoutStyle"/>
              <w:spacing w:after="0" w:line="240" w:lineRule="auto"/>
            </w:pPr>
          </w:p>
        </w:tc>
        <w:tc>
          <w:tcPr>
            <w:tcW w:w="10395" w:type="dxa"/>
          </w:tcPr>
          <w:p w14:paraId="6EE74188" w14:textId="77777777" w:rsidR="00CC66FC" w:rsidRDefault="00CC66FC" w:rsidP="004B0C2C">
            <w:pPr>
              <w:pStyle w:val="EmptyCellLayoutStyle"/>
              <w:spacing w:after="0" w:line="240" w:lineRule="auto"/>
            </w:pPr>
          </w:p>
        </w:tc>
        <w:tc>
          <w:tcPr>
            <w:tcW w:w="149" w:type="dxa"/>
          </w:tcPr>
          <w:p w14:paraId="38C9FC83" w14:textId="77777777" w:rsidR="00CC66FC" w:rsidRDefault="00CC66FC" w:rsidP="004B0C2C">
            <w:pPr>
              <w:pStyle w:val="EmptyCellLayoutStyle"/>
              <w:spacing w:after="0" w:line="240" w:lineRule="auto"/>
            </w:pPr>
          </w:p>
        </w:tc>
      </w:tr>
      <w:tr w:rsidR="00CC66FC" w14:paraId="4AA08BA6" w14:textId="77777777" w:rsidTr="004B0C2C">
        <w:tc>
          <w:tcPr>
            <w:tcW w:w="54" w:type="dxa"/>
          </w:tcPr>
          <w:p w14:paraId="0019EC4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1A9CC4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8AB8D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E2B1E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D0CF3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888F3F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E266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3B46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8D9B3A" w14:textId="77777777" w:rsidR="00CC66FC" w:rsidRDefault="00CC66FC" w:rsidP="004B0C2C">
                  <w:pPr>
                    <w:spacing w:after="0" w:line="240" w:lineRule="auto"/>
                  </w:pPr>
                  <w:r>
                    <w:rPr>
                      <w:rFonts w:ascii="Calibri" w:eastAsia="Calibri" w:hAnsi="Calibri"/>
                      <w:color w:val="000000"/>
                      <w:sz w:val="22"/>
                    </w:rPr>
                    <w:t>Yes</w:t>
                  </w:r>
                </w:p>
              </w:tc>
            </w:tr>
            <w:tr w:rsidR="00CC66FC" w14:paraId="008C8D1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4E45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79BE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54B75" w14:textId="77777777" w:rsidR="00CC66FC" w:rsidRDefault="00CC66FC" w:rsidP="004B0C2C">
                  <w:pPr>
                    <w:spacing w:after="0" w:line="240" w:lineRule="auto"/>
                  </w:pPr>
                  <w:r>
                    <w:rPr>
                      <w:rFonts w:eastAsia="Arial"/>
                      <w:color w:val="000000"/>
                    </w:rPr>
                    <w:t>Yes</w:t>
                  </w:r>
                </w:p>
              </w:tc>
            </w:tr>
            <w:tr w:rsidR="00CC66FC" w14:paraId="4324860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0E618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C1847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49713" w14:textId="77777777" w:rsidR="00CC66FC" w:rsidRDefault="00CC66FC" w:rsidP="004B0C2C">
                  <w:pPr>
                    <w:spacing w:after="0" w:line="240" w:lineRule="auto"/>
                  </w:pPr>
                  <w:r>
                    <w:rPr>
                      <w:rFonts w:ascii="Calibri" w:eastAsia="Calibri" w:hAnsi="Calibri"/>
                      <w:color w:val="000000"/>
                      <w:sz w:val="22"/>
                    </w:rPr>
                    <w:t>1</w:t>
                  </w:r>
                </w:p>
              </w:tc>
            </w:tr>
            <w:tr w:rsidR="00CC66FC" w14:paraId="6242918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36710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9A825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862B94" w14:textId="77777777" w:rsidR="00CC66FC" w:rsidRDefault="00CC66FC" w:rsidP="004B0C2C">
                  <w:pPr>
                    <w:spacing w:after="0" w:line="240" w:lineRule="auto"/>
                  </w:pPr>
                  <w:r>
                    <w:rPr>
                      <w:rFonts w:ascii="Calibri" w:eastAsia="Calibri" w:hAnsi="Calibri"/>
                      <w:color w:val="000000"/>
                      <w:sz w:val="22"/>
                    </w:rPr>
                    <w:t>1</w:t>
                  </w:r>
                </w:p>
              </w:tc>
            </w:tr>
          </w:tbl>
          <w:p w14:paraId="2ED69E53" w14:textId="77777777" w:rsidR="00CC66FC" w:rsidRDefault="00CC66FC" w:rsidP="004B0C2C">
            <w:pPr>
              <w:spacing w:after="0" w:line="240" w:lineRule="auto"/>
            </w:pPr>
          </w:p>
        </w:tc>
        <w:tc>
          <w:tcPr>
            <w:tcW w:w="149" w:type="dxa"/>
          </w:tcPr>
          <w:p w14:paraId="7A84904B" w14:textId="77777777" w:rsidR="00CC66FC" w:rsidRDefault="00CC66FC" w:rsidP="004B0C2C">
            <w:pPr>
              <w:pStyle w:val="EmptyCellLayoutStyle"/>
              <w:spacing w:after="0" w:line="240" w:lineRule="auto"/>
            </w:pPr>
          </w:p>
        </w:tc>
      </w:tr>
      <w:tr w:rsidR="00CC66FC" w14:paraId="3A692DEF" w14:textId="77777777" w:rsidTr="004B0C2C">
        <w:trPr>
          <w:trHeight w:val="80"/>
        </w:trPr>
        <w:tc>
          <w:tcPr>
            <w:tcW w:w="54" w:type="dxa"/>
          </w:tcPr>
          <w:p w14:paraId="0C1A49A2" w14:textId="77777777" w:rsidR="00CC66FC" w:rsidRDefault="00CC66FC" w:rsidP="004B0C2C">
            <w:pPr>
              <w:pStyle w:val="EmptyCellLayoutStyle"/>
              <w:spacing w:after="0" w:line="240" w:lineRule="auto"/>
            </w:pPr>
          </w:p>
        </w:tc>
        <w:tc>
          <w:tcPr>
            <w:tcW w:w="10395" w:type="dxa"/>
          </w:tcPr>
          <w:p w14:paraId="678775A9" w14:textId="77777777" w:rsidR="00CC66FC" w:rsidRDefault="00CC66FC" w:rsidP="004B0C2C">
            <w:pPr>
              <w:pStyle w:val="EmptyCellLayoutStyle"/>
              <w:spacing w:after="0" w:line="240" w:lineRule="auto"/>
            </w:pPr>
          </w:p>
        </w:tc>
        <w:tc>
          <w:tcPr>
            <w:tcW w:w="149" w:type="dxa"/>
          </w:tcPr>
          <w:p w14:paraId="52B9BBDF" w14:textId="77777777" w:rsidR="00CC66FC" w:rsidRDefault="00CC66FC" w:rsidP="004B0C2C">
            <w:pPr>
              <w:pStyle w:val="EmptyCellLayoutStyle"/>
              <w:spacing w:after="0" w:line="240" w:lineRule="auto"/>
            </w:pPr>
          </w:p>
        </w:tc>
      </w:tr>
    </w:tbl>
    <w:p w14:paraId="7013EE15" w14:textId="77777777" w:rsidR="00CC66FC" w:rsidRDefault="00CC66FC" w:rsidP="00CC66FC">
      <w:pPr>
        <w:spacing w:after="0" w:line="240" w:lineRule="auto"/>
      </w:pPr>
    </w:p>
    <w:p w14:paraId="47A187AD" w14:textId="77777777" w:rsidR="00CC66FC" w:rsidRDefault="00CC66FC" w:rsidP="00CC66FC">
      <w:pPr>
        <w:spacing w:after="0" w:line="240" w:lineRule="auto"/>
      </w:pPr>
      <w:r>
        <w:rPr>
          <w:rFonts w:ascii="Calibri" w:eastAsia="Calibri" w:hAnsi="Calibri"/>
          <w:b/>
          <w:color w:val="6495ED"/>
          <w:sz w:val="22"/>
        </w:rPr>
        <w:t>MSSQL 2014: Table error: The previous link on page does not match the previous page that the parent, slot expects for this page</w:t>
      </w:r>
    </w:p>
    <w:p w14:paraId="1ADECEFE" w14:textId="77777777" w:rsidR="00CC66FC" w:rsidRDefault="00CC66FC" w:rsidP="00CC66FC">
      <w:pPr>
        <w:spacing w:after="0" w:line="240" w:lineRule="auto"/>
      </w:pPr>
      <w:r>
        <w:rPr>
          <w:rFonts w:ascii="Calibri" w:eastAsia="Calibri" w:hAnsi="Calibri"/>
          <w:color w:val="000000"/>
          <w:sz w:val="22"/>
        </w:rPr>
        <w:t>A B-tree is structured so that pages at a single level point to each other, in a doubly-linked list. Also, the pages' parent in the B-tree has a record for each of its children, with their keys and page IDs.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5FFE5F9" w14:textId="77777777" w:rsidTr="004B0C2C">
        <w:trPr>
          <w:trHeight w:val="54"/>
        </w:trPr>
        <w:tc>
          <w:tcPr>
            <w:tcW w:w="54" w:type="dxa"/>
          </w:tcPr>
          <w:p w14:paraId="70B7A343" w14:textId="77777777" w:rsidR="00CC66FC" w:rsidRDefault="00CC66FC" w:rsidP="004B0C2C">
            <w:pPr>
              <w:pStyle w:val="EmptyCellLayoutStyle"/>
              <w:spacing w:after="0" w:line="240" w:lineRule="auto"/>
            </w:pPr>
          </w:p>
        </w:tc>
        <w:tc>
          <w:tcPr>
            <w:tcW w:w="10395" w:type="dxa"/>
          </w:tcPr>
          <w:p w14:paraId="4FFF3BFF" w14:textId="77777777" w:rsidR="00CC66FC" w:rsidRDefault="00CC66FC" w:rsidP="004B0C2C">
            <w:pPr>
              <w:pStyle w:val="EmptyCellLayoutStyle"/>
              <w:spacing w:after="0" w:line="240" w:lineRule="auto"/>
            </w:pPr>
          </w:p>
        </w:tc>
        <w:tc>
          <w:tcPr>
            <w:tcW w:w="149" w:type="dxa"/>
          </w:tcPr>
          <w:p w14:paraId="0DAD8CD1" w14:textId="77777777" w:rsidR="00CC66FC" w:rsidRDefault="00CC66FC" w:rsidP="004B0C2C">
            <w:pPr>
              <w:pStyle w:val="EmptyCellLayoutStyle"/>
              <w:spacing w:after="0" w:line="240" w:lineRule="auto"/>
            </w:pPr>
          </w:p>
        </w:tc>
      </w:tr>
      <w:tr w:rsidR="00CC66FC" w14:paraId="5F0B1086" w14:textId="77777777" w:rsidTr="004B0C2C">
        <w:tc>
          <w:tcPr>
            <w:tcW w:w="54" w:type="dxa"/>
          </w:tcPr>
          <w:p w14:paraId="5526563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02736A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C5CD1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5936F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9F164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31C0C1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884B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8A82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83E55" w14:textId="77777777" w:rsidR="00CC66FC" w:rsidRDefault="00CC66FC" w:rsidP="004B0C2C">
                  <w:pPr>
                    <w:spacing w:after="0" w:line="240" w:lineRule="auto"/>
                  </w:pPr>
                  <w:r>
                    <w:rPr>
                      <w:rFonts w:ascii="Calibri" w:eastAsia="Calibri" w:hAnsi="Calibri"/>
                      <w:color w:val="000000"/>
                      <w:sz w:val="22"/>
                    </w:rPr>
                    <w:t>Yes</w:t>
                  </w:r>
                </w:p>
              </w:tc>
            </w:tr>
            <w:tr w:rsidR="00CC66FC" w14:paraId="3D5DE4D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86D3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31D9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3FE41" w14:textId="77777777" w:rsidR="00CC66FC" w:rsidRDefault="00CC66FC" w:rsidP="004B0C2C">
                  <w:pPr>
                    <w:spacing w:after="0" w:line="240" w:lineRule="auto"/>
                  </w:pPr>
                  <w:r>
                    <w:rPr>
                      <w:rFonts w:eastAsia="Arial"/>
                      <w:color w:val="000000"/>
                    </w:rPr>
                    <w:t>Yes</w:t>
                  </w:r>
                </w:p>
              </w:tc>
            </w:tr>
            <w:tr w:rsidR="00CC66FC" w14:paraId="56C3100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2100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CD042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2432F1" w14:textId="77777777" w:rsidR="00CC66FC" w:rsidRDefault="00CC66FC" w:rsidP="004B0C2C">
                  <w:pPr>
                    <w:spacing w:after="0" w:line="240" w:lineRule="auto"/>
                  </w:pPr>
                  <w:r>
                    <w:rPr>
                      <w:rFonts w:ascii="Calibri" w:eastAsia="Calibri" w:hAnsi="Calibri"/>
                      <w:color w:val="000000"/>
                      <w:sz w:val="22"/>
                    </w:rPr>
                    <w:t>1</w:t>
                  </w:r>
                </w:p>
              </w:tc>
            </w:tr>
            <w:tr w:rsidR="00CC66FC" w14:paraId="34CE9FB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49E90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7CA1C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565383" w14:textId="77777777" w:rsidR="00CC66FC" w:rsidRDefault="00CC66FC" w:rsidP="004B0C2C">
                  <w:pPr>
                    <w:spacing w:after="0" w:line="240" w:lineRule="auto"/>
                  </w:pPr>
                  <w:r>
                    <w:rPr>
                      <w:rFonts w:ascii="Calibri" w:eastAsia="Calibri" w:hAnsi="Calibri"/>
                      <w:color w:val="000000"/>
                      <w:sz w:val="22"/>
                    </w:rPr>
                    <w:t>1</w:t>
                  </w:r>
                </w:p>
              </w:tc>
            </w:tr>
          </w:tbl>
          <w:p w14:paraId="75D2AC49" w14:textId="77777777" w:rsidR="00CC66FC" w:rsidRDefault="00CC66FC" w:rsidP="004B0C2C">
            <w:pPr>
              <w:spacing w:after="0" w:line="240" w:lineRule="auto"/>
            </w:pPr>
          </w:p>
        </w:tc>
        <w:tc>
          <w:tcPr>
            <w:tcW w:w="149" w:type="dxa"/>
          </w:tcPr>
          <w:p w14:paraId="2E28672E" w14:textId="77777777" w:rsidR="00CC66FC" w:rsidRDefault="00CC66FC" w:rsidP="004B0C2C">
            <w:pPr>
              <w:pStyle w:val="EmptyCellLayoutStyle"/>
              <w:spacing w:after="0" w:line="240" w:lineRule="auto"/>
            </w:pPr>
          </w:p>
        </w:tc>
      </w:tr>
      <w:tr w:rsidR="00CC66FC" w14:paraId="406FF891" w14:textId="77777777" w:rsidTr="004B0C2C">
        <w:trPr>
          <w:trHeight w:val="80"/>
        </w:trPr>
        <w:tc>
          <w:tcPr>
            <w:tcW w:w="54" w:type="dxa"/>
          </w:tcPr>
          <w:p w14:paraId="4685C317" w14:textId="77777777" w:rsidR="00CC66FC" w:rsidRDefault="00CC66FC" w:rsidP="004B0C2C">
            <w:pPr>
              <w:pStyle w:val="EmptyCellLayoutStyle"/>
              <w:spacing w:after="0" w:line="240" w:lineRule="auto"/>
            </w:pPr>
          </w:p>
        </w:tc>
        <w:tc>
          <w:tcPr>
            <w:tcW w:w="10395" w:type="dxa"/>
          </w:tcPr>
          <w:p w14:paraId="149A1E1A" w14:textId="77777777" w:rsidR="00CC66FC" w:rsidRDefault="00CC66FC" w:rsidP="004B0C2C">
            <w:pPr>
              <w:pStyle w:val="EmptyCellLayoutStyle"/>
              <w:spacing w:after="0" w:line="240" w:lineRule="auto"/>
            </w:pPr>
          </w:p>
        </w:tc>
        <w:tc>
          <w:tcPr>
            <w:tcW w:w="149" w:type="dxa"/>
          </w:tcPr>
          <w:p w14:paraId="77818FA1" w14:textId="77777777" w:rsidR="00CC66FC" w:rsidRDefault="00CC66FC" w:rsidP="004B0C2C">
            <w:pPr>
              <w:pStyle w:val="EmptyCellLayoutStyle"/>
              <w:spacing w:after="0" w:line="240" w:lineRule="auto"/>
            </w:pPr>
          </w:p>
        </w:tc>
      </w:tr>
    </w:tbl>
    <w:p w14:paraId="229FADDE" w14:textId="77777777" w:rsidR="00CC66FC" w:rsidRDefault="00CC66FC" w:rsidP="00CC66FC">
      <w:pPr>
        <w:spacing w:after="0" w:line="240" w:lineRule="auto"/>
      </w:pPr>
    </w:p>
    <w:p w14:paraId="62DDD34C" w14:textId="77777777" w:rsidR="00CC66FC" w:rsidRDefault="00CC66FC" w:rsidP="00CC66FC">
      <w:pPr>
        <w:spacing w:after="0" w:line="240" w:lineRule="auto"/>
      </w:pPr>
      <w:r>
        <w:rPr>
          <w:rFonts w:ascii="Calibri" w:eastAsia="Calibri" w:hAnsi="Calibri"/>
          <w:b/>
          <w:color w:val="6495ED"/>
          <w:sz w:val="22"/>
        </w:rPr>
        <w:t>MSSQL 2014: Could not create a statement object using OLE DB provider</w:t>
      </w:r>
    </w:p>
    <w:p w14:paraId="72FFE68B" w14:textId="77777777" w:rsidR="00CC66FC" w:rsidRDefault="00CC66FC" w:rsidP="00CC66FC">
      <w:pPr>
        <w:spacing w:after="0" w:line="240" w:lineRule="auto"/>
      </w:pPr>
      <w:r>
        <w:rPr>
          <w:rFonts w:ascii="Calibri" w:eastAsia="Calibri" w:hAnsi="Calibri"/>
          <w:color w:val="000000"/>
          <w:sz w:val="22"/>
        </w:rPr>
        <w:t>The rule triggers an alert when SQL Server fails to create a statement object with the OLE DB provider connected to a linked server.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E2C77B3" w14:textId="77777777" w:rsidTr="004B0C2C">
        <w:trPr>
          <w:trHeight w:val="54"/>
        </w:trPr>
        <w:tc>
          <w:tcPr>
            <w:tcW w:w="54" w:type="dxa"/>
          </w:tcPr>
          <w:p w14:paraId="5E3C5DD4" w14:textId="77777777" w:rsidR="00CC66FC" w:rsidRDefault="00CC66FC" w:rsidP="004B0C2C">
            <w:pPr>
              <w:pStyle w:val="EmptyCellLayoutStyle"/>
              <w:spacing w:after="0" w:line="240" w:lineRule="auto"/>
            </w:pPr>
          </w:p>
        </w:tc>
        <w:tc>
          <w:tcPr>
            <w:tcW w:w="10395" w:type="dxa"/>
          </w:tcPr>
          <w:p w14:paraId="4CE86741" w14:textId="77777777" w:rsidR="00CC66FC" w:rsidRDefault="00CC66FC" w:rsidP="004B0C2C">
            <w:pPr>
              <w:pStyle w:val="EmptyCellLayoutStyle"/>
              <w:spacing w:after="0" w:line="240" w:lineRule="auto"/>
            </w:pPr>
          </w:p>
        </w:tc>
        <w:tc>
          <w:tcPr>
            <w:tcW w:w="149" w:type="dxa"/>
          </w:tcPr>
          <w:p w14:paraId="0ACE0F45" w14:textId="77777777" w:rsidR="00CC66FC" w:rsidRDefault="00CC66FC" w:rsidP="004B0C2C">
            <w:pPr>
              <w:pStyle w:val="EmptyCellLayoutStyle"/>
              <w:spacing w:after="0" w:line="240" w:lineRule="auto"/>
            </w:pPr>
          </w:p>
        </w:tc>
      </w:tr>
      <w:tr w:rsidR="00CC66FC" w14:paraId="3B1BC47D" w14:textId="77777777" w:rsidTr="004B0C2C">
        <w:tc>
          <w:tcPr>
            <w:tcW w:w="54" w:type="dxa"/>
          </w:tcPr>
          <w:p w14:paraId="2AF8D94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90FDFF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B37A8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70D78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081B6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7A2DC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0AEC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DAEC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F7FC9C" w14:textId="77777777" w:rsidR="00CC66FC" w:rsidRDefault="00CC66FC" w:rsidP="004B0C2C">
                  <w:pPr>
                    <w:spacing w:after="0" w:line="240" w:lineRule="auto"/>
                  </w:pPr>
                  <w:r>
                    <w:rPr>
                      <w:rFonts w:ascii="Calibri" w:eastAsia="Calibri" w:hAnsi="Calibri"/>
                      <w:color w:val="000000"/>
                      <w:sz w:val="22"/>
                    </w:rPr>
                    <w:t>Yes</w:t>
                  </w:r>
                </w:p>
              </w:tc>
            </w:tr>
            <w:tr w:rsidR="00CC66FC" w14:paraId="2A13538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F09B5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552B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C23FB9" w14:textId="77777777" w:rsidR="00CC66FC" w:rsidRDefault="00CC66FC" w:rsidP="004B0C2C">
                  <w:pPr>
                    <w:spacing w:after="0" w:line="240" w:lineRule="auto"/>
                  </w:pPr>
                  <w:r>
                    <w:rPr>
                      <w:rFonts w:eastAsia="Arial"/>
                      <w:color w:val="000000"/>
                    </w:rPr>
                    <w:t>Yes</w:t>
                  </w:r>
                </w:p>
              </w:tc>
            </w:tr>
            <w:tr w:rsidR="00CC66FC" w14:paraId="4692AD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757A7"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6A68B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F7C5C" w14:textId="77777777" w:rsidR="00CC66FC" w:rsidRDefault="00CC66FC" w:rsidP="004B0C2C">
                  <w:pPr>
                    <w:spacing w:after="0" w:line="240" w:lineRule="auto"/>
                  </w:pPr>
                  <w:r>
                    <w:rPr>
                      <w:rFonts w:ascii="Calibri" w:eastAsia="Calibri" w:hAnsi="Calibri"/>
                      <w:color w:val="000000"/>
                      <w:sz w:val="22"/>
                    </w:rPr>
                    <w:t>1</w:t>
                  </w:r>
                </w:p>
              </w:tc>
            </w:tr>
            <w:tr w:rsidR="00CC66FC" w14:paraId="7565288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15721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C7B21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087B0C" w14:textId="77777777" w:rsidR="00CC66FC" w:rsidRDefault="00CC66FC" w:rsidP="004B0C2C">
                  <w:pPr>
                    <w:spacing w:after="0" w:line="240" w:lineRule="auto"/>
                  </w:pPr>
                  <w:r>
                    <w:rPr>
                      <w:rFonts w:ascii="Calibri" w:eastAsia="Calibri" w:hAnsi="Calibri"/>
                      <w:color w:val="000000"/>
                      <w:sz w:val="22"/>
                    </w:rPr>
                    <w:t>1</w:t>
                  </w:r>
                </w:p>
              </w:tc>
            </w:tr>
          </w:tbl>
          <w:p w14:paraId="44D12447" w14:textId="77777777" w:rsidR="00CC66FC" w:rsidRDefault="00CC66FC" w:rsidP="004B0C2C">
            <w:pPr>
              <w:spacing w:after="0" w:line="240" w:lineRule="auto"/>
            </w:pPr>
          </w:p>
        </w:tc>
        <w:tc>
          <w:tcPr>
            <w:tcW w:w="149" w:type="dxa"/>
          </w:tcPr>
          <w:p w14:paraId="2669923C" w14:textId="77777777" w:rsidR="00CC66FC" w:rsidRDefault="00CC66FC" w:rsidP="004B0C2C">
            <w:pPr>
              <w:pStyle w:val="EmptyCellLayoutStyle"/>
              <w:spacing w:after="0" w:line="240" w:lineRule="auto"/>
            </w:pPr>
          </w:p>
        </w:tc>
      </w:tr>
      <w:tr w:rsidR="00CC66FC" w14:paraId="5558D73B" w14:textId="77777777" w:rsidTr="004B0C2C">
        <w:trPr>
          <w:trHeight w:val="80"/>
        </w:trPr>
        <w:tc>
          <w:tcPr>
            <w:tcW w:w="54" w:type="dxa"/>
          </w:tcPr>
          <w:p w14:paraId="334DCE32" w14:textId="77777777" w:rsidR="00CC66FC" w:rsidRDefault="00CC66FC" w:rsidP="004B0C2C">
            <w:pPr>
              <w:pStyle w:val="EmptyCellLayoutStyle"/>
              <w:spacing w:after="0" w:line="240" w:lineRule="auto"/>
            </w:pPr>
          </w:p>
        </w:tc>
        <w:tc>
          <w:tcPr>
            <w:tcW w:w="10395" w:type="dxa"/>
          </w:tcPr>
          <w:p w14:paraId="4AEC2563" w14:textId="77777777" w:rsidR="00CC66FC" w:rsidRDefault="00CC66FC" w:rsidP="004B0C2C">
            <w:pPr>
              <w:pStyle w:val="EmptyCellLayoutStyle"/>
              <w:spacing w:after="0" w:line="240" w:lineRule="auto"/>
            </w:pPr>
          </w:p>
        </w:tc>
        <w:tc>
          <w:tcPr>
            <w:tcW w:w="149" w:type="dxa"/>
          </w:tcPr>
          <w:p w14:paraId="60631CE8" w14:textId="77777777" w:rsidR="00CC66FC" w:rsidRDefault="00CC66FC" w:rsidP="004B0C2C">
            <w:pPr>
              <w:pStyle w:val="EmptyCellLayoutStyle"/>
              <w:spacing w:after="0" w:line="240" w:lineRule="auto"/>
            </w:pPr>
          </w:p>
        </w:tc>
      </w:tr>
    </w:tbl>
    <w:p w14:paraId="4C45E24D" w14:textId="77777777" w:rsidR="00CC66FC" w:rsidRDefault="00CC66FC" w:rsidP="00CC66FC">
      <w:pPr>
        <w:spacing w:after="0" w:line="240" w:lineRule="auto"/>
      </w:pPr>
    </w:p>
    <w:p w14:paraId="30078515" w14:textId="77777777" w:rsidR="00CC66FC" w:rsidRDefault="00CC66FC" w:rsidP="00CC66FC">
      <w:pPr>
        <w:spacing w:after="0" w:line="240" w:lineRule="auto"/>
      </w:pPr>
      <w:r>
        <w:rPr>
          <w:rFonts w:ascii="Calibri" w:eastAsia="Calibri" w:hAnsi="Calibri"/>
          <w:b/>
          <w:color w:val="6495ED"/>
          <w:sz w:val="22"/>
        </w:rPr>
        <w:t>MSSQL 2014: Login failed: Password too short</w:t>
      </w:r>
    </w:p>
    <w:p w14:paraId="2B8939B1" w14:textId="77777777" w:rsidR="00CC66FC" w:rsidRDefault="00CC66FC" w:rsidP="00CC66FC">
      <w:pPr>
        <w:spacing w:after="0" w:line="240" w:lineRule="auto"/>
      </w:pPr>
      <w:r>
        <w:rPr>
          <w:rFonts w:ascii="Calibri" w:eastAsia="Calibri" w:hAnsi="Calibri"/>
          <w:color w:val="000000"/>
          <w:sz w:val="22"/>
        </w:rPr>
        <w:t>A user attempted to change the password, but the proposed password was too short. The Windows security log will identify the user name under MSSQLSERVER event ID 18464.</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6CF887F" w14:textId="77777777" w:rsidTr="004B0C2C">
        <w:trPr>
          <w:trHeight w:val="54"/>
        </w:trPr>
        <w:tc>
          <w:tcPr>
            <w:tcW w:w="54" w:type="dxa"/>
          </w:tcPr>
          <w:p w14:paraId="4A770495" w14:textId="77777777" w:rsidR="00CC66FC" w:rsidRDefault="00CC66FC" w:rsidP="004B0C2C">
            <w:pPr>
              <w:pStyle w:val="EmptyCellLayoutStyle"/>
              <w:spacing w:after="0" w:line="240" w:lineRule="auto"/>
            </w:pPr>
          </w:p>
        </w:tc>
        <w:tc>
          <w:tcPr>
            <w:tcW w:w="10395" w:type="dxa"/>
          </w:tcPr>
          <w:p w14:paraId="52F79455" w14:textId="77777777" w:rsidR="00CC66FC" w:rsidRDefault="00CC66FC" w:rsidP="004B0C2C">
            <w:pPr>
              <w:pStyle w:val="EmptyCellLayoutStyle"/>
              <w:spacing w:after="0" w:line="240" w:lineRule="auto"/>
            </w:pPr>
          </w:p>
        </w:tc>
        <w:tc>
          <w:tcPr>
            <w:tcW w:w="149" w:type="dxa"/>
          </w:tcPr>
          <w:p w14:paraId="7F02504D" w14:textId="77777777" w:rsidR="00CC66FC" w:rsidRDefault="00CC66FC" w:rsidP="004B0C2C">
            <w:pPr>
              <w:pStyle w:val="EmptyCellLayoutStyle"/>
              <w:spacing w:after="0" w:line="240" w:lineRule="auto"/>
            </w:pPr>
          </w:p>
        </w:tc>
      </w:tr>
      <w:tr w:rsidR="00CC66FC" w14:paraId="192B9579" w14:textId="77777777" w:rsidTr="004B0C2C">
        <w:tc>
          <w:tcPr>
            <w:tcW w:w="54" w:type="dxa"/>
          </w:tcPr>
          <w:p w14:paraId="32B4209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0B7E61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5414E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B1E08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FF0D8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1FF8E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3C51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D0C8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7471A" w14:textId="77777777" w:rsidR="00CC66FC" w:rsidRDefault="00CC66FC" w:rsidP="004B0C2C">
                  <w:pPr>
                    <w:spacing w:after="0" w:line="240" w:lineRule="auto"/>
                  </w:pPr>
                  <w:r>
                    <w:rPr>
                      <w:rFonts w:ascii="Calibri" w:eastAsia="Calibri" w:hAnsi="Calibri"/>
                      <w:color w:val="000000"/>
                      <w:sz w:val="22"/>
                    </w:rPr>
                    <w:t>Yes</w:t>
                  </w:r>
                </w:p>
              </w:tc>
            </w:tr>
            <w:tr w:rsidR="00CC66FC" w14:paraId="63A1A3E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89DB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C7B3B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6A12A" w14:textId="77777777" w:rsidR="00CC66FC" w:rsidRDefault="00CC66FC" w:rsidP="004B0C2C">
                  <w:pPr>
                    <w:spacing w:after="0" w:line="240" w:lineRule="auto"/>
                  </w:pPr>
                  <w:r>
                    <w:rPr>
                      <w:rFonts w:eastAsia="Arial"/>
                      <w:color w:val="000000"/>
                    </w:rPr>
                    <w:t>Yes</w:t>
                  </w:r>
                </w:p>
              </w:tc>
            </w:tr>
            <w:tr w:rsidR="00CC66FC" w14:paraId="4635E4F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1967A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AA34E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B72F5" w14:textId="77777777" w:rsidR="00CC66FC" w:rsidRDefault="00CC66FC" w:rsidP="004B0C2C">
                  <w:pPr>
                    <w:spacing w:after="0" w:line="240" w:lineRule="auto"/>
                  </w:pPr>
                  <w:r>
                    <w:rPr>
                      <w:rFonts w:ascii="Calibri" w:eastAsia="Calibri" w:hAnsi="Calibri"/>
                      <w:color w:val="000000"/>
                      <w:sz w:val="22"/>
                    </w:rPr>
                    <w:t>1</w:t>
                  </w:r>
                </w:p>
              </w:tc>
            </w:tr>
            <w:tr w:rsidR="00CC66FC" w14:paraId="21DD594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9DA7E8"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3F306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30669C" w14:textId="77777777" w:rsidR="00CC66FC" w:rsidRDefault="00CC66FC" w:rsidP="004B0C2C">
                  <w:pPr>
                    <w:spacing w:after="0" w:line="240" w:lineRule="auto"/>
                  </w:pPr>
                  <w:r>
                    <w:rPr>
                      <w:rFonts w:ascii="Calibri" w:eastAsia="Calibri" w:hAnsi="Calibri"/>
                      <w:color w:val="000000"/>
                      <w:sz w:val="22"/>
                    </w:rPr>
                    <w:t>1</w:t>
                  </w:r>
                </w:p>
              </w:tc>
            </w:tr>
          </w:tbl>
          <w:p w14:paraId="43B77E5E" w14:textId="77777777" w:rsidR="00CC66FC" w:rsidRDefault="00CC66FC" w:rsidP="004B0C2C">
            <w:pPr>
              <w:spacing w:after="0" w:line="240" w:lineRule="auto"/>
            </w:pPr>
          </w:p>
        </w:tc>
        <w:tc>
          <w:tcPr>
            <w:tcW w:w="149" w:type="dxa"/>
          </w:tcPr>
          <w:p w14:paraId="7177BA1B" w14:textId="77777777" w:rsidR="00CC66FC" w:rsidRDefault="00CC66FC" w:rsidP="004B0C2C">
            <w:pPr>
              <w:pStyle w:val="EmptyCellLayoutStyle"/>
              <w:spacing w:after="0" w:line="240" w:lineRule="auto"/>
            </w:pPr>
          </w:p>
        </w:tc>
      </w:tr>
      <w:tr w:rsidR="00CC66FC" w14:paraId="530FEC49" w14:textId="77777777" w:rsidTr="004B0C2C">
        <w:trPr>
          <w:trHeight w:val="80"/>
        </w:trPr>
        <w:tc>
          <w:tcPr>
            <w:tcW w:w="54" w:type="dxa"/>
          </w:tcPr>
          <w:p w14:paraId="3811F995" w14:textId="77777777" w:rsidR="00CC66FC" w:rsidRDefault="00CC66FC" w:rsidP="004B0C2C">
            <w:pPr>
              <w:pStyle w:val="EmptyCellLayoutStyle"/>
              <w:spacing w:after="0" w:line="240" w:lineRule="auto"/>
            </w:pPr>
          </w:p>
        </w:tc>
        <w:tc>
          <w:tcPr>
            <w:tcW w:w="10395" w:type="dxa"/>
          </w:tcPr>
          <w:p w14:paraId="24A08C91" w14:textId="77777777" w:rsidR="00CC66FC" w:rsidRDefault="00CC66FC" w:rsidP="004B0C2C">
            <w:pPr>
              <w:pStyle w:val="EmptyCellLayoutStyle"/>
              <w:spacing w:after="0" w:line="240" w:lineRule="auto"/>
            </w:pPr>
          </w:p>
        </w:tc>
        <w:tc>
          <w:tcPr>
            <w:tcW w:w="149" w:type="dxa"/>
          </w:tcPr>
          <w:p w14:paraId="3E3D5C6F" w14:textId="77777777" w:rsidR="00CC66FC" w:rsidRDefault="00CC66FC" w:rsidP="004B0C2C">
            <w:pPr>
              <w:pStyle w:val="EmptyCellLayoutStyle"/>
              <w:spacing w:after="0" w:line="240" w:lineRule="auto"/>
            </w:pPr>
          </w:p>
        </w:tc>
      </w:tr>
    </w:tbl>
    <w:p w14:paraId="24E87DD2" w14:textId="77777777" w:rsidR="00CC66FC" w:rsidRDefault="00CC66FC" w:rsidP="00CC66FC">
      <w:pPr>
        <w:spacing w:after="0" w:line="240" w:lineRule="auto"/>
      </w:pPr>
    </w:p>
    <w:p w14:paraId="062F97D7" w14:textId="77777777" w:rsidR="00CC66FC" w:rsidRDefault="00CC66FC" w:rsidP="00CC66FC">
      <w:pPr>
        <w:spacing w:after="0" w:line="240" w:lineRule="auto"/>
      </w:pPr>
      <w:r>
        <w:rPr>
          <w:rFonts w:ascii="Calibri" w:eastAsia="Calibri" w:hAnsi="Calibri"/>
          <w:b/>
          <w:color w:val="6495ED"/>
          <w:sz w:val="22"/>
        </w:rPr>
        <w:t>MSSQL 2014: Table error:  Address is not aligned</w:t>
      </w:r>
    </w:p>
    <w:p w14:paraId="6AE0CF92" w14:textId="77777777" w:rsidR="00CC66FC" w:rsidRDefault="00CC66FC" w:rsidP="00CC66FC">
      <w:pPr>
        <w:spacing w:after="0" w:line="240" w:lineRule="auto"/>
      </w:pPr>
      <w:r>
        <w:rPr>
          <w:rFonts w:ascii="Calibri" w:eastAsia="Calibri" w:hAnsi="Calibri"/>
          <w:color w:val="000000"/>
          <w:sz w:val="22"/>
        </w:rPr>
        <w:t>The structure at address ADDRESS is not 4-byte aligned.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ECE298D" w14:textId="77777777" w:rsidTr="004B0C2C">
        <w:trPr>
          <w:trHeight w:val="54"/>
        </w:trPr>
        <w:tc>
          <w:tcPr>
            <w:tcW w:w="54" w:type="dxa"/>
          </w:tcPr>
          <w:p w14:paraId="4D880448" w14:textId="77777777" w:rsidR="00CC66FC" w:rsidRDefault="00CC66FC" w:rsidP="004B0C2C">
            <w:pPr>
              <w:pStyle w:val="EmptyCellLayoutStyle"/>
              <w:spacing w:after="0" w:line="240" w:lineRule="auto"/>
            </w:pPr>
          </w:p>
        </w:tc>
        <w:tc>
          <w:tcPr>
            <w:tcW w:w="10395" w:type="dxa"/>
          </w:tcPr>
          <w:p w14:paraId="76191BE3" w14:textId="77777777" w:rsidR="00CC66FC" w:rsidRDefault="00CC66FC" w:rsidP="004B0C2C">
            <w:pPr>
              <w:pStyle w:val="EmptyCellLayoutStyle"/>
              <w:spacing w:after="0" w:line="240" w:lineRule="auto"/>
            </w:pPr>
          </w:p>
        </w:tc>
        <w:tc>
          <w:tcPr>
            <w:tcW w:w="149" w:type="dxa"/>
          </w:tcPr>
          <w:p w14:paraId="3C4FDC96" w14:textId="77777777" w:rsidR="00CC66FC" w:rsidRDefault="00CC66FC" w:rsidP="004B0C2C">
            <w:pPr>
              <w:pStyle w:val="EmptyCellLayoutStyle"/>
              <w:spacing w:after="0" w:line="240" w:lineRule="auto"/>
            </w:pPr>
          </w:p>
        </w:tc>
      </w:tr>
      <w:tr w:rsidR="00CC66FC" w14:paraId="61649CB6" w14:textId="77777777" w:rsidTr="004B0C2C">
        <w:tc>
          <w:tcPr>
            <w:tcW w:w="54" w:type="dxa"/>
          </w:tcPr>
          <w:p w14:paraId="261CF5D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EE27C2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1111D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6A79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B946E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8B0E6A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C1319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9856D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47EF37" w14:textId="77777777" w:rsidR="00CC66FC" w:rsidRDefault="00CC66FC" w:rsidP="004B0C2C">
                  <w:pPr>
                    <w:spacing w:after="0" w:line="240" w:lineRule="auto"/>
                  </w:pPr>
                  <w:r>
                    <w:rPr>
                      <w:rFonts w:ascii="Calibri" w:eastAsia="Calibri" w:hAnsi="Calibri"/>
                      <w:color w:val="000000"/>
                      <w:sz w:val="22"/>
                    </w:rPr>
                    <w:t>Yes</w:t>
                  </w:r>
                </w:p>
              </w:tc>
            </w:tr>
            <w:tr w:rsidR="00CC66FC" w14:paraId="1752455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C533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0CBE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566C" w14:textId="77777777" w:rsidR="00CC66FC" w:rsidRDefault="00CC66FC" w:rsidP="004B0C2C">
                  <w:pPr>
                    <w:spacing w:after="0" w:line="240" w:lineRule="auto"/>
                  </w:pPr>
                  <w:r>
                    <w:rPr>
                      <w:rFonts w:eastAsia="Arial"/>
                      <w:color w:val="000000"/>
                    </w:rPr>
                    <w:t>Yes</w:t>
                  </w:r>
                </w:p>
              </w:tc>
            </w:tr>
            <w:tr w:rsidR="00CC66FC" w14:paraId="6085A0B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B588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C0DE4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D424F" w14:textId="77777777" w:rsidR="00CC66FC" w:rsidRDefault="00CC66FC" w:rsidP="004B0C2C">
                  <w:pPr>
                    <w:spacing w:after="0" w:line="240" w:lineRule="auto"/>
                  </w:pPr>
                  <w:r>
                    <w:rPr>
                      <w:rFonts w:ascii="Calibri" w:eastAsia="Calibri" w:hAnsi="Calibri"/>
                      <w:color w:val="000000"/>
                      <w:sz w:val="22"/>
                    </w:rPr>
                    <w:t>1</w:t>
                  </w:r>
                </w:p>
              </w:tc>
            </w:tr>
            <w:tr w:rsidR="00CC66FC" w14:paraId="5703E57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73B2C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9D258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B655BB" w14:textId="77777777" w:rsidR="00CC66FC" w:rsidRDefault="00CC66FC" w:rsidP="004B0C2C">
                  <w:pPr>
                    <w:spacing w:after="0" w:line="240" w:lineRule="auto"/>
                  </w:pPr>
                  <w:r>
                    <w:rPr>
                      <w:rFonts w:ascii="Calibri" w:eastAsia="Calibri" w:hAnsi="Calibri"/>
                      <w:color w:val="000000"/>
                      <w:sz w:val="22"/>
                    </w:rPr>
                    <w:t>1</w:t>
                  </w:r>
                </w:p>
              </w:tc>
            </w:tr>
          </w:tbl>
          <w:p w14:paraId="4B87BE4E" w14:textId="77777777" w:rsidR="00CC66FC" w:rsidRDefault="00CC66FC" w:rsidP="004B0C2C">
            <w:pPr>
              <w:spacing w:after="0" w:line="240" w:lineRule="auto"/>
            </w:pPr>
          </w:p>
        </w:tc>
        <w:tc>
          <w:tcPr>
            <w:tcW w:w="149" w:type="dxa"/>
          </w:tcPr>
          <w:p w14:paraId="319CA4A2" w14:textId="77777777" w:rsidR="00CC66FC" w:rsidRDefault="00CC66FC" w:rsidP="004B0C2C">
            <w:pPr>
              <w:pStyle w:val="EmptyCellLayoutStyle"/>
              <w:spacing w:after="0" w:line="240" w:lineRule="auto"/>
            </w:pPr>
          </w:p>
        </w:tc>
      </w:tr>
      <w:tr w:rsidR="00CC66FC" w14:paraId="65D4B3FE" w14:textId="77777777" w:rsidTr="004B0C2C">
        <w:trPr>
          <w:trHeight w:val="80"/>
        </w:trPr>
        <w:tc>
          <w:tcPr>
            <w:tcW w:w="54" w:type="dxa"/>
          </w:tcPr>
          <w:p w14:paraId="6BDCE55B" w14:textId="77777777" w:rsidR="00CC66FC" w:rsidRDefault="00CC66FC" w:rsidP="004B0C2C">
            <w:pPr>
              <w:pStyle w:val="EmptyCellLayoutStyle"/>
              <w:spacing w:after="0" w:line="240" w:lineRule="auto"/>
            </w:pPr>
          </w:p>
        </w:tc>
        <w:tc>
          <w:tcPr>
            <w:tcW w:w="10395" w:type="dxa"/>
          </w:tcPr>
          <w:p w14:paraId="1457BBD6" w14:textId="77777777" w:rsidR="00CC66FC" w:rsidRDefault="00CC66FC" w:rsidP="004B0C2C">
            <w:pPr>
              <w:pStyle w:val="EmptyCellLayoutStyle"/>
              <w:spacing w:after="0" w:line="240" w:lineRule="auto"/>
            </w:pPr>
          </w:p>
        </w:tc>
        <w:tc>
          <w:tcPr>
            <w:tcW w:w="149" w:type="dxa"/>
          </w:tcPr>
          <w:p w14:paraId="04CDCA40" w14:textId="77777777" w:rsidR="00CC66FC" w:rsidRDefault="00CC66FC" w:rsidP="004B0C2C">
            <w:pPr>
              <w:pStyle w:val="EmptyCellLayoutStyle"/>
              <w:spacing w:after="0" w:line="240" w:lineRule="auto"/>
            </w:pPr>
          </w:p>
        </w:tc>
      </w:tr>
    </w:tbl>
    <w:p w14:paraId="2C0A00B3" w14:textId="77777777" w:rsidR="00CC66FC" w:rsidRDefault="00CC66FC" w:rsidP="00CC66FC">
      <w:pPr>
        <w:spacing w:after="0" w:line="240" w:lineRule="auto"/>
      </w:pPr>
    </w:p>
    <w:p w14:paraId="16C99C4F" w14:textId="77777777" w:rsidR="00CC66FC" w:rsidRDefault="00CC66FC" w:rsidP="00CC66FC">
      <w:pPr>
        <w:spacing w:after="0" w:line="240" w:lineRule="auto"/>
      </w:pPr>
      <w:r>
        <w:rPr>
          <w:rFonts w:ascii="Calibri" w:eastAsia="Calibri" w:hAnsi="Calibri"/>
          <w:b/>
          <w:color w:val="6495ED"/>
          <w:sz w:val="22"/>
        </w:rPr>
        <w:t>MSSQL 2014: Descriptor for object in database not found in the hash table during attempt to unhash it</w:t>
      </w:r>
    </w:p>
    <w:p w14:paraId="4F7E4EE7" w14:textId="77777777" w:rsidR="00CC66FC" w:rsidRDefault="00CC66FC" w:rsidP="00CC66FC">
      <w:pPr>
        <w:spacing w:after="0" w:line="240" w:lineRule="auto"/>
      </w:pPr>
      <w:r>
        <w:rPr>
          <w:rFonts w:ascii="Calibri" w:eastAsia="Calibri" w:hAnsi="Calibri"/>
          <w:color w:val="000000"/>
          <w:sz w:val="22"/>
        </w:rPr>
        <w:t>A temporary table could not be found. The specific object ID will be available in the Windows Application log as event ID 617.</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DA04434" w14:textId="77777777" w:rsidTr="004B0C2C">
        <w:trPr>
          <w:trHeight w:val="54"/>
        </w:trPr>
        <w:tc>
          <w:tcPr>
            <w:tcW w:w="54" w:type="dxa"/>
          </w:tcPr>
          <w:p w14:paraId="3BA5C358" w14:textId="77777777" w:rsidR="00CC66FC" w:rsidRDefault="00CC66FC" w:rsidP="004B0C2C">
            <w:pPr>
              <w:pStyle w:val="EmptyCellLayoutStyle"/>
              <w:spacing w:after="0" w:line="240" w:lineRule="auto"/>
            </w:pPr>
          </w:p>
        </w:tc>
        <w:tc>
          <w:tcPr>
            <w:tcW w:w="10395" w:type="dxa"/>
          </w:tcPr>
          <w:p w14:paraId="6143CF1F" w14:textId="77777777" w:rsidR="00CC66FC" w:rsidRDefault="00CC66FC" w:rsidP="004B0C2C">
            <w:pPr>
              <w:pStyle w:val="EmptyCellLayoutStyle"/>
              <w:spacing w:after="0" w:line="240" w:lineRule="auto"/>
            </w:pPr>
          </w:p>
        </w:tc>
        <w:tc>
          <w:tcPr>
            <w:tcW w:w="149" w:type="dxa"/>
          </w:tcPr>
          <w:p w14:paraId="016DD565" w14:textId="77777777" w:rsidR="00CC66FC" w:rsidRDefault="00CC66FC" w:rsidP="004B0C2C">
            <w:pPr>
              <w:pStyle w:val="EmptyCellLayoutStyle"/>
              <w:spacing w:after="0" w:line="240" w:lineRule="auto"/>
            </w:pPr>
          </w:p>
        </w:tc>
      </w:tr>
      <w:tr w:rsidR="00CC66FC" w14:paraId="1A4413B9" w14:textId="77777777" w:rsidTr="004B0C2C">
        <w:tc>
          <w:tcPr>
            <w:tcW w:w="54" w:type="dxa"/>
          </w:tcPr>
          <w:p w14:paraId="386567C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ED654C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4BA12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7216C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E1BB2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59F6DF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7E854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C80E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95ADB" w14:textId="77777777" w:rsidR="00CC66FC" w:rsidRDefault="00CC66FC" w:rsidP="004B0C2C">
                  <w:pPr>
                    <w:spacing w:after="0" w:line="240" w:lineRule="auto"/>
                  </w:pPr>
                  <w:r>
                    <w:rPr>
                      <w:rFonts w:ascii="Calibri" w:eastAsia="Calibri" w:hAnsi="Calibri"/>
                      <w:color w:val="000000"/>
                      <w:sz w:val="22"/>
                    </w:rPr>
                    <w:t>Yes</w:t>
                  </w:r>
                </w:p>
              </w:tc>
            </w:tr>
            <w:tr w:rsidR="00CC66FC" w14:paraId="2E9D859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A272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C99C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4FB66" w14:textId="77777777" w:rsidR="00CC66FC" w:rsidRDefault="00CC66FC" w:rsidP="004B0C2C">
                  <w:pPr>
                    <w:spacing w:after="0" w:line="240" w:lineRule="auto"/>
                  </w:pPr>
                  <w:r>
                    <w:rPr>
                      <w:rFonts w:eastAsia="Arial"/>
                      <w:color w:val="000000"/>
                    </w:rPr>
                    <w:t>Yes</w:t>
                  </w:r>
                </w:p>
              </w:tc>
            </w:tr>
            <w:tr w:rsidR="00CC66FC" w14:paraId="02A81A7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1AF6B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77331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052E0" w14:textId="77777777" w:rsidR="00CC66FC" w:rsidRDefault="00CC66FC" w:rsidP="004B0C2C">
                  <w:pPr>
                    <w:spacing w:after="0" w:line="240" w:lineRule="auto"/>
                  </w:pPr>
                  <w:r>
                    <w:rPr>
                      <w:rFonts w:ascii="Calibri" w:eastAsia="Calibri" w:hAnsi="Calibri"/>
                      <w:color w:val="000000"/>
                      <w:sz w:val="22"/>
                    </w:rPr>
                    <w:t>1</w:t>
                  </w:r>
                </w:p>
              </w:tc>
            </w:tr>
            <w:tr w:rsidR="00CC66FC" w14:paraId="2896A73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0C1ED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07451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F27C48" w14:textId="77777777" w:rsidR="00CC66FC" w:rsidRDefault="00CC66FC" w:rsidP="004B0C2C">
                  <w:pPr>
                    <w:spacing w:after="0" w:line="240" w:lineRule="auto"/>
                  </w:pPr>
                  <w:r>
                    <w:rPr>
                      <w:rFonts w:ascii="Calibri" w:eastAsia="Calibri" w:hAnsi="Calibri"/>
                      <w:color w:val="000000"/>
                      <w:sz w:val="22"/>
                    </w:rPr>
                    <w:t>2</w:t>
                  </w:r>
                </w:p>
              </w:tc>
            </w:tr>
          </w:tbl>
          <w:p w14:paraId="3698DA81" w14:textId="77777777" w:rsidR="00CC66FC" w:rsidRDefault="00CC66FC" w:rsidP="004B0C2C">
            <w:pPr>
              <w:spacing w:after="0" w:line="240" w:lineRule="auto"/>
            </w:pPr>
          </w:p>
        </w:tc>
        <w:tc>
          <w:tcPr>
            <w:tcW w:w="149" w:type="dxa"/>
          </w:tcPr>
          <w:p w14:paraId="210364F0" w14:textId="77777777" w:rsidR="00CC66FC" w:rsidRDefault="00CC66FC" w:rsidP="004B0C2C">
            <w:pPr>
              <w:pStyle w:val="EmptyCellLayoutStyle"/>
              <w:spacing w:after="0" w:line="240" w:lineRule="auto"/>
            </w:pPr>
          </w:p>
        </w:tc>
      </w:tr>
      <w:tr w:rsidR="00CC66FC" w14:paraId="4E1A042D" w14:textId="77777777" w:rsidTr="004B0C2C">
        <w:trPr>
          <w:trHeight w:val="80"/>
        </w:trPr>
        <w:tc>
          <w:tcPr>
            <w:tcW w:w="54" w:type="dxa"/>
          </w:tcPr>
          <w:p w14:paraId="40B54D17" w14:textId="77777777" w:rsidR="00CC66FC" w:rsidRDefault="00CC66FC" w:rsidP="004B0C2C">
            <w:pPr>
              <w:pStyle w:val="EmptyCellLayoutStyle"/>
              <w:spacing w:after="0" w:line="240" w:lineRule="auto"/>
            </w:pPr>
          </w:p>
        </w:tc>
        <w:tc>
          <w:tcPr>
            <w:tcW w:w="10395" w:type="dxa"/>
          </w:tcPr>
          <w:p w14:paraId="065B3DA1" w14:textId="77777777" w:rsidR="00CC66FC" w:rsidRDefault="00CC66FC" w:rsidP="004B0C2C">
            <w:pPr>
              <w:pStyle w:val="EmptyCellLayoutStyle"/>
              <w:spacing w:after="0" w:line="240" w:lineRule="auto"/>
            </w:pPr>
          </w:p>
        </w:tc>
        <w:tc>
          <w:tcPr>
            <w:tcW w:w="149" w:type="dxa"/>
          </w:tcPr>
          <w:p w14:paraId="75580DE5" w14:textId="77777777" w:rsidR="00CC66FC" w:rsidRDefault="00CC66FC" w:rsidP="004B0C2C">
            <w:pPr>
              <w:pStyle w:val="EmptyCellLayoutStyle"/>
              <w:spacing w:after="0" w:line="240" w:lineRule="auto"/>
            </w:pPr>
          </w:p>
        </w:tc>
      </w:tr>
    </w:tbl>
    <w:p w14:paraId="571F0119" w14:textId="77777777" w:rsidR="00CC66FC" w:rsidRDefault="00CC66FC" w:rsidP="00CC66FC">
      <w:pPr>
        <w:spacing w:after="0" w:line="240" w:lineRule="auto"/>
      </w:pPr>
    </w:p>
    <w:p w14:paraId="5B79F240" w14:textId="77777777" w:rsidR="00CC66FC" w:rsidRDefault="00CC66FC" w:rsidP="00CC66FC">
      <w:pPr>
        <w:spacing w:after="0" w:line="240" w:lineRule="auto"/>
      </w:pPr>
      <w:r>
        <w:rPr>
          <w:rFonts w:ascii="Calibri" w:eastAsia="Calibri" w:hAnsi="Calibri"/>
          <w:b/>
          <w:color w:val="6495ED"/>
          <w:sz w:val="22"/>
        </w:rPr>
        <w:t>MSSQL 2014: Internal Query Processor Error: The query processor encountered an internal limit overflow</w:t>
      </w:r>
    </w:p>
    <w:p w14:paraId="704F56BE" w14:textId="77777777" w:rsidR="00CC66FC" w:rsidRDefault="00CC66FC" w:rsidP="00CC66FC">
      <w:pPr>
        <w:spacing w:after="0" w:line="240" w:lineRule="auto"/>
      </w:pPr>
      <w:r>
        <w:rPr>
          <w:rFonts w:ascii="Calibri" w:eastAsia="Calibri" w:hAnsi="Calibri"/>
          <w:color w:val="000000"/>
          <w:sz w:val="22"/>
        </w:rPr>
        <w:t>This is an internal query processor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4B32213" w14:textId="77777777" w:rsidTr="004B0C2C">
        <w:trPr>
          <w:trHeight w:val="54"/>
        </w:trPr>
        <w:tc>
          <w:tcPr>
            <w:tcW w:w="54" w:type="dxa"/>
          </w:tcPr>
          <w:p w14:paraId="2EBF9A88" w14:textId="77777777" w:rsidR="00CC66FC" w:rsidRDefault="00CC66FC" w:rsidP="004B0C2C">
            <w:pPr>
              <w:pStyle w:val="EmptyCellLayoutStyle"/>
              <w:spacing w:after="0" w:line="240" w:lineRule="auto"/>
            </w:pPr>
          </w:p>
        </w:tc>
        <w:tc>
          <w:tcPr>
            <w:tcW w:w="10395" w:type="dxa"/>
          </w:tcPr>
          <w:p w14:paraId="07980F47" w14:textId="77777777" w:rsidR="00CC66FC" w:rsidRDefault="00CC66FC" w:rsidP="004B0C2C">
            <w:pPr>
              <w:pStyle w:val="EmptyCellLayoutStyle"/>
              <w:spacing w:after="0" w:line="240" w:lineRule="auto"/>
            </w:pPr>
          </w:p>
        </w:tc>
        <w:tc>
          <w:tcPr>
            <w:tcW w:w="149" w:type="dxa"/>
          </w:tcPr>
          <w:p w14:paraId="6F8ECF49" w14:textId="77777777" w:rsidR="00CC66FC" w:rsidRDefault="00CC66FC" w:rsidP="004B0C2C">
            <w:pPr>
              <w:pStyle w:val="EmptyCellLayoutStyle"/>
              <w:spacing w:after="0" w:line="240" w:lineRule="auto"/>
            </w:pPr>
          </w:p>
        </w:tc>
      </w:tr>
      <w:tr w:rsidR="00CC66FC" w14:paraId="1D37BF1D" w14:textId="77777777" w:rsidTr="004B0C2C">
        <w:tc>
          <w:tcPr>
            <w:tcW w:w="54" w:type="dxa"/>
          </w:tcPr>
          <w:p w14:paraId="772F04C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404FAB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D7F46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C7FBA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0DB5D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245418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1294E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6F64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83AB08" w14:textId="77777777" w:rsidR="00CC66FC" w:rsidRDefault="00CC66FC" w:rsidP="004B0C2C">
                  <w:pPr>
                    <w:spacing w:after="0" w:line="240" w:lineRule="auto"/>
                  </w:pPr>
                  <w:r>
                    <w:rPr>
                      <w:rFonts w:ascii="Calibri" w:eastAsia="Calibri" w:hAnsi="Calibri"/>
                      <w:color w:val="000000"/>
                      <w:sz w:val="22"/>
                    </w:rPr>
                    <w:t>Yes</w:t>
                  </w:r>
                </w:p>
              </w:tc>
            </w:tr>
            <w:tr w:rsidR="00CC66FC" w14:paraId="75E218E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F08A6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B471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E35934" w14:textId="77777777" w:rsidR="00CC66FC" w:rsidRDefault="00CC66FC" w:rsidP="004B0C2C">
                  <w:pPr>
                    <w:spacing w:after="0" w:line="240" w:lineRule="auto"/>
                  </w:pPr>
                  <w:r>
                    <w:rPr>
                      <w:rFonts w:eastAsia="Arial"/>
                      <w:color w:val="000000"/>
                    </w:rPr>
                    <w:t>Yes</w:t>
                  </w:r>
                </w:p>
              </w:tc>
            </w:tr>
            <w:tr w:rsidR="00CC66FC" w14:paraId="08191A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216C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1C25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A486C" w14:textId="77777777" w:rsidR="00CC66FC" w:rsidRDefault="00CC66FC" w:rsidP="004B0C2C">
                  <w:pPr>
                    <w:spacing w:after="0" w:line="240" w:lineRule="auto"/>
                  </w:pPr>
                  <w:r>
                    <w:rPr>
                      <w:rFonts w:ascii="Calibri" w:eastAsia="Calibri" w:hAnsi="Calibri"/>
                      <w:color w:val="000000"/>
                      <w:sz w:val="22"/>
                    </w:rPr>
                    <w:t>1</w:t>
                  </w:r>
                </w:p>
              </w:tc>
            </w:tr>
            <w:tr w:rsidR="00CC66FC" w14:paraId="0866CA2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1B3E8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399AB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F0BBF1" w14:textId="77777777" w:rsidR="00CC66FC" w:rsidRDefault="00CC66FC" w:rsidP="004B0C2C">
                  <w:pPr>
                    <w:spacing w:after="0" w:line="240" w:lineRule="auto"/>
                  </w:pPr>
                  <w:r>
                    <w:rPr>
                      <w:rFonts w:ascii="Calibri" w:eastAsia="Calibri" w:hAnsi="Calibri"/>
                      <w:color w:val="000000"/>
                      <w:sz w:val="22"/>
                    </w:rPr>
                    <w:t>2</w:t>
                  </w:r>
                </w:p>
              </w:tc>
            </w:tr>
          </w:tbl>
          <w:p w14:paraId="6A65ACC1" w14:textId="77777777" w:rsidR="00CC66FC" w:rsidRDefault="00CC66FC" w:rsidP="004B0C2C">
            <w:pPr>
              <w:spacing w:after="0" w:line="240" w:lineRule="auto"/>
            </w:pPr>
          </w:p>
        </w:tc>
        <w:tc>
          <w:tcPr>
            <w:tcW w:w="149" w:type="dxa"/>
          </w:tcPr>
          <w:p w14:paraId="59A1549C" w14:textId="77777777" w:rsidR="00CC66FC" w:rsidRDefault="00CC66FC" w:rsidP="004B0C2C">
            <w:pPr>
              <w:pStyle w:val="EmptyCellLayoutStyle"/>
              <w:spacing w:after="0" w:line="240" w:lineRule="auto"/>
            </w:pPr>
          </w:p>
        </w:tc>
      </w:tr>
      <w:tr w:rsidR="00CC66FC" w14:paraId="77672777" w14:textId="77777777" w:rsidTr="004B0C2C">
        <w:trPr>
          <w:trHeight w:val="80"/>
        </w:trPr>
        <w:tc>
          <w:tcPr>
            <w:tcW w:w="54" w:type="dxa"/>
          </w:tcPr>
          <w:p w14:paraId="7EAB7839" w14:textId="77777777" w:rsidR="00CC66FC" w:rsidRDefault="00CC66FC" w:rsidP="004B0C2C">
            <w:pPr>
              <w:pStyle w:val="EmptyCellLayoutStyle"/>
              <w:spacing w:after="0" w:line="240" w:lineRule="auto"/>
            </w:pPr>
          </w:p>
        </w:tc>
        <w:tc>
          <w:tcPr>
            <w:tcW w:w="10395" w:type="dxa"/>
          </w:tcPr>
          <w:p w14:paraId="133027DC" w14:textId="77777777" w:rsidR="00CC66FC" w:rsidRDefault="00CC66FC" w:rsidP="004B0C2C">
            <w:pPr>
              <w:pStyle w:val="EmptyCellLayoutStyle"/>
              <w:spacing w:after="0" w:line="240" w:lineRule="auto"/>
            </w:pPr>
          </w:p>
        </w:tc>
        <w:tc>
          <w:tcPr>
            <w:tcW w:w="149" w:type="dxa"/>
          </w:tcPr>
          <w:p w14:paraId="3975CDDB" w14:textId="77777777" w:rsidR="00CC66FC" w:rsidRDefault="00CC66FC" w:rsidP="004B0C2C">
            <w:pPr>
              <w:pStyle w:val="EmptyCellLayoutStyle"/>
              <w:spacing w:after="0" w:line="240" w:lineRule="auto"/>
            </w:pPr>
          </w:p>
        </w:tc>
      </w:tr>
    </w:tbl>
    <w:p w14:paraId="4B62096C" w14:textId="77777777" w:rsidR="00CC66FC" w:rsidRDefault="00CC66FC" w:rsidP="00CC66FC">
      <w:pPr>
        <w:spacing w:after="0" w:line="240" w:lineRule="auto"/>
      </w:pPr>
    </w:p>
    <w:p w14:paraId="0B10648E" w14:textId="77777777" w:rsidR="00CC66FC" w:rsidRDefault="00CC66FC" w:rsidP="00CC66FC">
      <w:pPr>
        <w:spacing w:after="0" w:line="240" w:lineRule="auto"/>
      </w:pPr>
      <w:r>
        <w:rPr>
          <w:rFonts w:ascii="Calibri" w:eastAsia="Calibri" w:hAnsi="Calibri"/>
          <w:b/>
          <w:color w:val="6495ED"/>
          <w:sz w:val="22"/>
        </w:rPr>
        <w:t>MSSQL 2014: Table: Creating statistics for the following columns</w:t>
      </w:r>
    </w:p>
    <w:p w14:paraId="0EEE59C8" w14:textId="77777777" w:rsidR="00CC66FC" w:rsidRDefault="00CC66FC" w:rsidP="00CC66FC">
      <w:pPr>
        <w:spacing w:after="0" w:line="240" w:lineRule="auto"/>
      </w:pPr>
      <w:r>
        <w:rPr>
          <w:rFonts w:ascii="Calibri" w:eastAsia="Calibri" w:hAnsi="Calibri"/>
          <w:color w:val="000000"/>
          <w:sz w:val="22"/>
        </w:rPr>
        <w:t>sp_createstats has generated statistics for each eligible column in the current database. Computed columns and columns of the ntext, text, or image data types cannot be specified as statistics columns. Columns already having statistics are not touched (for example, the first column of an index or a column with explicitly created statistics).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08A9887" w14:textId="77777777" w:rsidTr="004B0C2C">
        <w:trPr>
          <w:trHeight w:val="54"/>
        </w:trPr>
        <w:tc>
          <w:tcPr>
            <w:tcW w:w="54" w:type="dxa"/>
          </w:tcPr>
          <w:p w14:paraId="68F6F7FD" w14:textId="77777777" w:rsidR="00CC66FC" w:rsidRDefault="00CC66FC" w:rsidP="004B0C2C">
            <w:pPr>
              <w:pStyle w:val="EmptyCellLayoutStyle"/>
              <w:spacing w:after="0" w:line="240" w:lineRule="auto"/>
            </w:pPr>
          </w:p>
        </w:tc>
        <w:tc>
          <w:tcPr>
            <w:tcW w:w="10395" w:type="dxa"/>
          </w:tcPr>
          <w:p w14:paraId="659496CD" w14:textId="77777777" w:rsidR="00CC66FC" w:rsidRDefault="00CC66FC" w:rsidP="004B0C2C">
            <w:pPr>
              <w:pStyle w:val="EmptyCellLayoutStyle"/>
              <w:spacing w:after="0" w:line="240" w:lineRule="auto"/>
            </w:pPr>
          </w:p>
        </w:tc>
        <w:tc>
          <w:tcPr>
            <w:tcW w:w="149" w:type="dxa"/>
          </w:tcPr>
          <w:p w14:paraId="106A13E9" w14:textId="77777777" w:rsidR="00CC66FC" w:rsidRDefault="00CC66FC" w:rsidP="004B0C2C">
            <w:pPr>
              <w:pStyle w:val="EmptyCellLayoutStyle"/>
              <w:spacing w:after="0" w:line="240" w:lineRule="auto"/>
            </w:pPr>
          </w:p>
        </w:tc>
      </w:tr>
      <w:tr w:rsidR="00CC66FC" w14:paraId="5EE0AB7C" w14:textId="77777777" w:rsidTr="004B0C2C">
        <w:tc>
          <w:tcPr>
            <w:tcW w:w="54" w:type="dxa"/>
          </w:tcPr>
          <w:p w14:paraId="700A467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0E3A77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3D16E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A431B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145A9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20CEC2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CA05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07CE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848C74" w14:textId="77777777" w:rsidR="00CC66FC" w:rsidRDefault="00CC66FC" w:rsidP="004B0C2C">
                  <w:pPr>
                    <w:spacing w:after="0" w:line="240" w:lineRule="auto"/>
                  </w:pPr>
                  <w:r>
                    <w:rPr>
                      <w:rFonts w:ascii="Calibri" w:eastAsia="Calibri" w:hAnsi="Calibri"/>
                      <w:color w:val="000000"/>
                      <w:sz w:val="22"/>
                    </w:rPr>
                    <w:t>No</w:t>
                  </w:r>
                </w:p>
              </w:tc>
            </w:tr>
            <w:tr w:rsidR="00CC66FC" w14:paraId="7471310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CC358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2DB5E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A89BE4" w14:textId="77777777" w:rsidR="00CC66FC" w:rsidRDefault="00CC66FC" w:rsidP="004B0C2C">
                  <w:pPr>
                    <w:spacing w:after="0" w:line="240" w:lineRule="auto"/>
                  </w:pPr>
                  <w:r>
                    <w:rPr>
                      <w:rFonts w:eastAsia="Arial"/>
                      <w:color w:val="000000"/>
                    </w:rPr>
                    <w:t>Yes</w:t>
                  </w:r>
                </w:p>
              </w:tc>
            </w:tr>
            <w:tr w:rsidR="00CC66FC" w14:paraId="261EBDD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73948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1663A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9B843" w14:textId="77777777" w:rsidR="00CC66FC" w:rsidRDefault="00CC66FC" w:rsidP="004B0C2C">
                  <w:pPr>
                    <w:spacing w:after="0" w:line="240" w:lineRule="auto"/>
                  </w:pPr>
                  <w:r>
                    <w:rPr>
                      <w:rFonts w:ascii="Calibri" w:eastAsia="Calibri" w:hAnsi="Calibri"/>
                      <w:color w:val="000000"/>
                      <w:sz w:val="22"/>
                    </w:rPr>
                    <w:t>1</w:t>
                  </w:r>
                </w:p>
              </w:tc>
            </w:tr>
            <w:tr w:rsidR="00CC66FC" w14:paraId="1BB4F45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653F8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435C9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43BCF6" w14:textId="77777777" w:rsidR="00CC66FC" w:rsidRDefault="00CC66FC" w:rsidP="004B0C2C">
                  <w:pPr>
                    <w:spacing w:after="0" w:line="240" w:lineRule="auto"/>
                  </w:pPr>
                  <w:r>
                    <w:rPr>
                      <w:rFonts w:ascii="Calibri" w:eastAsia="Calibri" w:hAnsi="Calibri"/>
                      <w:color w:val="000000"/>
                      <w:sz w:val="22"/>
                    </w:rPr>
                    <w:t>2</w:t>
                  </w:r>
                </w:p>
              </w:tc>
            </w:tr>
          </w:tbl>
          <w:p w14:paraId="080FB389" w14:textId="77777777" w:rsidR="00CC66FC" w:rsidRDefault="00CC66FC" w:rsidP="004B0C2C">
            <w:pPr>
              <w:spacing w:after="0" w:line="240" w:lineRule="auto"/>
            </w:pPr>
          </w:p>
        </w:tc>
        <w:tc>
          <w:tcPr>
            <w:tcW w:w="149" w:type="dxa"/>
          </w:tcPr>
          <w:p w14:paraId="5D674C22" w14:textId="77777777" w:rsidR="00CC66FC" w:rsidRDefault="00CC66FC" w:rsidP="004B0C2C">
            <w:pPr>
              <w:pStyle w:val="EmptyCellLayoutStyle"/>
              <w:spacing w:after="0" w:line="240" w:lineRule="auto"/>
            </w:pPr>
          </w:p>
        </w:tc>
      </w:tr>
      <w:tr w:rsidR="00CC66FC" w14:paraId="05270CFC" w14:textId="77777777" w:rsidTr="004B0C2C">
        <w:trPr>
          <w:trHeight w:val="80"/>
        </w:trPr>
        <w:tc>
          <w:tcPr>
            <w:tcW w:w="54" w:type="dxa"/>
          </w:tcPr>
          <w:p w14:paraId="6C1FACE7" w14:textId="77777777" w:rsidR="00CC66FC" w:rsidRDefault="00CC66FC" w:rsidP="004B0C2C">
            <w:pPr>
              <w:pStyle w:val="EmptyCellLayoutStyle"/>
              <w:spacing w:after="0" w:line="240" w:lineRule="auto"/>
            </w:pPr>
          </w:p>
        </w:tc>
        <w:tc>
          <w:tcPr>
            <w:tcW w:w="10395" w:type="dxa"/>
          </w:tcPr>
          <w:p w14:paraId="16391999" w14:textId="77777777" w:rsidR="00CC66FC" w:rsidRDefault="00CC66FC" w:rsidP="004B0C2C">
            <w:pPr>
              <w:pStyle w:val="EmptyCellLayoutStyle"/>
              <w:spacing w:after="0" w:line="240" w:lineRule="auto"/>
            </w:pPr>
          </w:p>
        </w:tc>
        <w:tc>
          <w:tcPr>
            <w:tcW w:w="149" w:type="dxa"/>
          </w:tcPr>
          <w:p w14:paraId="2797C9D7" w14:textId="77777777" w:rsidR="00CC66FC" w:rsidRDefault="00CC66FC" w:rsidP="004B0C2C">
            <w:pPr>
              <w:pStyle w:val="EmptyCellLayoutStyle"/>
              <w:spacing w:after="0" w:line="240" w:lineRule="auto"/>
            </w:pPr>
          </w:p>
        </w:tc>
      </w:tr>
    </w:tbl>
    <w:p w14:paraId="4629C4C9" w14:textId="77777777" w:rsidR="00CC66FC" w:rsidRDefault="00CC66FC" w:rsidP="00CC66FC">
      <w:pPr>
        <w:spacing w:after="0" w:line="240" w:lineRule="auto"/>
      </w:pPr>
    </w:p>
    <w:p w14:paraId="4B6F376C" w14:textId="77777777" w:rsidR="00CC66FC" w:rsidRDefault="00CC66FC" w:rsidP="00CC66FC">
      <w:pPr>
        <w:spacing w:after="0" w:line="240" w:lineRule="auto"/>
      </w:pPr>
      <w:r>
        <w:rPr>
          <w:rFonts w:ascii="Calibri" w:eastAsia="Calibri" w:hAnsi="Calibri"/>
          <w:b/>
          <w:color w:val="6495ED"/>
          <w:sz w:val="22"/>
        </w:rPr>
        <w:t>MSSQL 2014: Internal Query Processor Error: The query processor ran out of stack space during query optimization</w:t>
      </w:r>
    </w:p>
    <w:p w14:paraId="04AE135D" w14:textId="77777777" w:rsidR="00CC66FC" w:rsidRDefault="00CC66FC" w:rsidP="00CC66FC">
      <w:pPr>
        <w:spacing w:after="0" w:line="240" w:lineRule="auto"/>
      </w:pPr>
      <w:r>
        <w:rPr>
          <w:rFonts w:ascii="Calibri" w:eastAsia="Calibri" w:hAnsi="Calibri"/>
          <w:color w:val="000000"/>
          <w:sz w:val="22"/>
        </w:rPr>
        <w:t>The Query Processor is using a large but limited memory stack when optimizing queries. In some extreme situations the stack size may become a limit for a given very large query--for example, a query containing an inlist with 100,000 constants.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214E67D" w14:textId="77777777" w:rsidTr="004B0C2C">
        <w:trPr>
          <w:trHeight w:val="54"/>
        </w:trPr>
        <w:tc>
          <w:tcPr>
            <w:tcW w:w="54" w:type="dxa"/>
          </w:tcPr>
          <w:p w14:paraId="25298432" w14:textId="77777777" w:rsidR="00CC66FC" w:rsidRDefault="00CC66FC" w:rsidP="004B0C2C">
            <w:pPr>
              <w:pStyle w:val="EmptyCellLayoutStyle"/>
              <w:spacing w:after="0" w:line="240" w:lineRule="auto"/>
            </w:pPr>
          </w:p>
        </w:tc>
        <w:tc>
          <w:tcPr>
            <w:tcW w:w="10395" w:type="dxa"/>
          </w:tcPr>
          <w:p w14:paraId="44C1287D" w14:textId="77777777" w:rsidR="00CC66FC" w:rsidRDefault="00CC66FC" w:rsidP="004B0C2C">
            <w:pPr>
              <w:pStyle w:val="EmptyCellLayoutStyle"/>
              <w:spacing w:after="0" w:line="240" w:lineRule="auto"/>
            </w:pPr>
          </w:p>
        </w:tc>
        <w:tc>
          <w:tcPr>
            <w:tcW w:w="149" w:type="dxa"/>
          </w:tcPr>
          <w:p w14:paraId="413B1156" w14:textId="77777777" w:rsidR="00CC66FC" w:rsidRDefault="00CC66FC" w:rsidP="004B0C2C">
            <w:pPr>
              <w:pStyle w:val="EmptyCellLayoutStyle"/>
              <w:spacing w:after="0" w:line="240" w:lineRule="auto"/>
            </w:pPr>
          </w:p>
        </w:tc>
      </w:tr>
      <w:tr w:rsidR="00CC66FC" w14:paraId="54C2ABAF" w14:textId="77777777" w:rsidTr="004B0C2C">
        <w:tc>
          <w:tcPr>
            <w:tcW w:w="54" w:type="dxa"/>
          </w:tcPr>
          <w:p w14:paraId="46DAFF8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2B98AF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88FD9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762C4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8D7B2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FC1C2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3ECE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736FD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59D56" w14:textId="77777777" w:rsidR="00CC66FC" w:rsidRDefault="00CC66FC" w:rsidP="004B0C2C">
                  <w:pPr>
                    <w:spacing w:after="0" w:line="240" w:lineRule="auto"/>
                  </w:pPr>
                  <w:r>
                    <w:rPr>
                      <w:rFonts w:ascii="Calibri" w:eastAsia="Calibri" w:hAnsi="Calibri"/>
                      <w:color w:val="000000"/>
                      <w:sz w:val="22"/>
                    </w:rPr>
                    <w:t>Yes</w:t>
                  </w:r>
                </w:p>
              </w:tc>
            </w:tr>
            <w:tr w:rsidR="00CC66FC" w14:paraId="38534C2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08C2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DA83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BC722" w14:textId="77777777" w:rsidR="00CC66FC" w:rsidRDefault="00CC66FC" w:rsidP="004B0C2C">
                  <w:pPr>
                    <w:spacing w:after="0" w:line="240" w:lineRule="auto"/>
                  </w:pPr>
                  <w:r>
                    <w:rPr>
                      <w:rFonts w:eastAsia="Arial"/>
                      <w:color w:val="000000"/>
                    </w:rPr>
                    <w:t>Yes</w:t>
                  </w:r>
                </w:p>
              </w:tc>
            </w:tr>
            <w:tr w:rsidR="00CC66FC" w14:paraId="1E331C6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9E389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E7F7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D5E2F" w14:textId="77777777" w:rsidR="00CC66FC" w:rsidRDefault="00CC66FC" w:rsidP="004B0C2C">
                  <w:pPr>
                    <w:spacing w:after="0" w:line="240" w:lineRule="auto"/>
                  </w:pPr>
                  <w:r>
                    <w:rPr>
                      <w:rFonts w:ascii="Calibri" w:eastAsia="Calibri" w:hAnsi="Calibri"/>
                      <w:color w:val="000000"/>
                      <w:sz w:val="22"/>
                    </w:rPr>
                    <w:t>1</w:t>
                  </w:r>
                </w:p>
              </w:tc>
            </w:tr>
            <w:tr w:rsidR="00CC66FC" w14:paraId="1C0862B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D4468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A3412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06416A" w14:textId="77777777" w:rsidR="00CC66FC" w:rsidRDefault="00CC66FC" w:rsidP="004B0C2C">
                  <w:pPr>
                    <w:spacing w:after="0" w:line="240" w:lineRule="auto"/>
                  </w:pPr>
                  <w:r>
                    <w:rPr>
                      <w:rFonts w:ascii="Calibri" w:eastAsia="Calibri" w:hAnsi="Calibri"/>
                      <w:color w:val="000000"/>
                      <w:sz w:val="22"/>
                    </w:rPr>
                    <w:t>2</w:t>
                  </w:r>
                </w:p>
              </w:tc>
            </w:tr>
          </w:tbl>
          <w:p w14:paraId="08BFCCD8" w14:textId="77777777" w:rsidR="00CC66FC" w:rsidRDefault="00CC66FC" w:rsidP="004B0C2C">
            <w:pPr>
              <w:spacing w:after="0" w:line="240" w:lineRule="auto"/>
            </w:pPr>
          </w:p>
        </w:tc>
        <w:tc>
          <w:tcPr>
            <w:tcW w:w="149" w:type="dxa"/>
          </w:tcPr>
          <w:p w14:paraId="41221D16" w14:textId="77777777" w:rsidR="00CC66FC" w:rsidRDefault="00CC66FC" w:rsidP="004B0C2C">
            <w:pPr>
              <w:pStyle w:val="EmptyCellLayoutStyle"/>
              <w:spacing w:after="0" w:line="240" w:lineRule="auto"/>
            </w:pPr>
          </w:p>
        </w:tc>
      </w:tr>
      <w:tr w:rsidR="00CC66FC" w14:paraId="4E596818" w14:textId="77777777" w:rsidTr="004B0C2C">
        <w:trPr>
          <w:trHeight w:val="80"/>
        </w:trPr>
        <w:tc>
          <w:tcPr>
            <w:tcW w:w="54" w:type="dxa"/>
          </w:tcPr>
          <w:p w14:paraId="4B41387B" w14:textId="77777777" w:rsidR="00CC66FC" w:rsidRDefault="00CC66FC" w:rsidP="004B0C2C">
            <w:pPr>
              <w:pStyle w:val="EmptyCellLayoutStyle"/>
              <w:spacing w:after="0" w:line="240" w:lineRule="auto"/>
            </w:pPr>
          </w:p>
        </w:tc>
        <w:tc>
          <w:tcPr>
            <w:tcW w:w="10395" w:type="dxa"/>
          </w:tcPr>
          <w:p w14:paraId="2020B3B5" w14:textId="77777777" w:rsidR="00CC66FC" w:rsidRDefault="00CC66FC" w:rsidP="004B0C2C">
            <w:pPr>
              <w:pStyle w:val="EmptyCellLayoutStyle"/>
              <w:spacing w:after="0" w:line="240" w:lineRule="auto"/>
            </w:pPr>
          </w:p>
        </w:tc>
        <w:tc>
          <w:tcPr>
            <w:tcW w:w="149" w:type="dxa"/>
          </w:tcPr>
          <w:p w14:paraId="219AE53F" w14:textId="77777777" w:rsidR="00CC66FC" w:rsidRDefault="00CC66FC" w:rsidP="004B0C2C">
            <w:pPr>
              <w:pStyle w:val="EmptyCellLayoutStyle"/>
              <w:spacing w:after="0" w:line="240" w:lineRule="auto"/>
            </w:pPr>
          </w:p>
        </w:tc>
      </w:tr>
    </w:tbl>
    <w:p w14:paraId="56FB4220" w14:textId="77777777" w:rsidR="00CC66FC" w:rsidRDefault="00CC66FC" w:rsidP="00CC66FC">
      <w:pPr>
        <w:spacing w:after="0" w:line="240" w:lineRule="auto"/>
      </w:pPr>
    </w:p>
    <w:p w14:paraId="0024A490" w14:textId="77777777" w:rsidR="00CC66FC" w:rsidRDefault="00CC66FC" w:rsidP="00CC66FC">
      <w:pPr>
        <w:spacing w:after="0" w:line="240" w:lineRule="auto"/>
      </w:pPr>
      <w:r>
        <w:rPr>
          <w:rFonts w:ascii="Calibri" w:eastAsia="Calibri" w:hAnsi="Calibri"/>
          <w:b/>
          <w:color w:val="6495ED"/>
          <w:sz w:val="22"/>
        </w:rPr>
        <w:t>MSSQL 2014: Table error: Test failed. Slot overlaps with the prior row</w:t>
      </w:r>
    </w:p>
    <w:p w14:paraId="18C9E11C" w14:textId="77777777" w:rsidR="00CC66FC" w:rsidRDefault="00CC66FC" w:rsidP="00CC66FC">
      <w:pPr>
        <w:spacing w:after="0" w:line="240" w:lineRule="auto"/>
      </w:pPr>
      <w:r>
        <w:rPr>
          <w:rFonts w:ascii="Calibri" w:eastAsia="Calibri" w:hAnsi="Calibri"/>
          <w:color w:val="000000"/>
          <w:sz w:val="22"/>
        </w:rPr>
        <w:t>Slot S_ID's offset in the slot offset array is not greater than or equal to the end of the previous slot, so they overlap. TEST is 'sorted [i].offset &gt;= max', where the lhs of the expression is the ADDRESS, and 'max' is the end of the previous slot.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2A8905D" w14:textId="77777777" w:rsidTr="004B0C2C">
        <w:trPr>
          <w:trHeight w:val="54"/>
        </w:trPr>
        <w:tc>
          <w:tcPr>
            <w:tcW w:w="54" w:type="dxa"/>
          </w:tcPr>
          <w:p w14:paraId="13CDBCE1" w14:textId="77777777" w:rsidR="00CC66FC" w:rsidRDefault="00CC66FC" w:rsidP="004B0C2C">
            <w:pPr>
              <w:pStyle w:val="EmptyCellLayoutStyle"/>
              <w:spacing w:after="0" w:line="240" w:lineRule="auto"/>
            </w:pPr>
          </w:p>
        </w:tc>
        <w:tc>
          <w:tcPr>
            <w:tcW w:w="10395" w:type="dxa"/>
          </w:tcPr>
          <w:p w14:paraId="56D3AD14" w14:textId="77777777" w:rsidR="00CC66FC" w:rsidRDefault="00CC66FC" w:rsidP="004B0C2C">
            <w:pPr>
              <w:pStyle w:val="EmptyCellLayoutStyle"/>
              <w:spacing w:after="0" w:line="240" w:lineRule="auto"/>
            </w:pPr>
          </w:p>
        </w:tc>
        <w:tc>
          <w:tcPr>
            <w:tcW w:w="149" w:type="dxa"/>
          </w:tcPr>
          <w:p w14:paraId="11A3C426" w14:textId="77777777" w:rsidR="00CC66FC" w:rsidRDefault="00CC66FC" w:rsidP="004B0C2C">
            <w:pPr>
              <w:pStyle w:val="EmptyCellLayoutStyle"/>
              <w:spacing w:after="0" w:line="240" w:lineRule="auto"/>
            </w:pPr>
          </w:p>
        </w:tc>
      </w:tr>
      <w:tr w:rsidR="00CC66FC" w14:paraId="62EFD62A" w14:textId="77777777" w:rsidTr="004B0C2C">
        <w:tc>
          <w:tcPr>
            <w:tcW w:w="54" w:type="dxa"/>
          </w:tcPr>
          <w:p w14:paraId="27B7203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369A2C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5BD56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1731E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E14D9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E5FE0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972DE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8967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4118C3" w14:textId="77777777" w:rsidR="00CC66FC" w:rsidRDefault="00CC66FC" w:rsidP="004B0C2C">
                  <w:pPr>
                    <w:spacing w:after="0" w:line="240" w:lineRule="auto"/>
                  </w:pPr>
                  <w:r>
                    <w:rPr>
                      <w:rFonts w:ascii="Calibri" w:eastAsia="Calibri" w:hAnsi="Calibri"/>
                      <w:color w:val="000000"/>
                      <w:sz w:val="22"/>
                    </w:rPr>
                    <w:t>Yes</w:t>
                  </w:r>
                </w:p>
              </w:tc>
            </w:tr>
            <w:tr w:rsidR="00CC66FC" w14:paraId="58C7130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2B21A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B6460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85B65" w14:textId="77777777" w:rsidR="00CC66FC" w:rsidRDefault="00CC66FC" w:rsidP="004B0C2C">
                  <w:pPr>
                    <w:spacing w:after="0" w:line="240" w:lineRule="auto"/>
                  </w:pPr>
                  <w:r>
                    <w:rPr>
                      <w:rFonts w:eastAsia="Arial"/>
                      <w:color w:val="000000"/>
                    </w:rPr>
                    <w:t>Yes</w:t>
                  </w:r>
                </w:p>
              </w:tc>
            </w:tr>
            <w:tr w:rsidR="00CC66FC" w14:paraId="3C4C91A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31A52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995FB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A0989" w14:textId="77777777" w:rsidR="00CC66FC" w:rsidRDefault="00CC66FC" w:rsidP="004B0C2C">
                  <w:pPr>
                    <w:spacing w:after="0" w:line="240" w:lineRule="auto"/>
                  </w:pPr>
                  <w:r>
                    <w:rPr>
                      <w:rFonts w:ascii="Calibri" w:eastAsia="Calibri" w:hAnsi="Calibri"/>
                      <w:color w:val="000000"/>
                      <w:sz w:val="22"/>
                    </w:rPr>
                    <w:t>1</w:t>
                  </w:r>
                </w:p>
              </w:tc>
            </w:tr>
            <w:tr w:rsidR="00CC66FC" w14:paraId="338588B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7BA48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64B7F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F2A3DF" w14:textId="77777777" w:rsidR="00CC66FC" w:rsidRDefault="00CC66FC" w:rsidP="004B0C2C">
                  <w:pPr>
                    <w:spacing w:after="0" w:line="240" w:lineRule="auto"/>
                  </w:pPr>
                  <w:r>
                    <w:rPr>
                      <w:rFonts w:ascii="Calibri" w:eastAsia="Calibri" w:hAnsi="Calibri"/>
                      <w:color w:val="000000"/>
                      <w:sz w:val="22"/>
                    </w:rPr>
                    <w:t>1</w:t>
                  </w:r>
                </w:p>
              </w:tc>
            </w:tr>
          </w:tbl>
          <w:p w14:paraId="24DBACA1" w14:textId="77777777" w:rsidR="00CC66FC" w:rsidRDefault="00CC66FC" w:rsidP="004B0C2C">
            <w:pPr>
              <w:spacing w:after="0" w:line="240" w:lineRule="auto"/>
            </w:pPr>
          </w:p>
        </w:tc>
        <w:tc>
          <w:tcPr>
            <w:tcW w:w="149" w:type="dxa"/>
          </w:tcPr>
          <w:p w14:paraId="1A7A5A88" w14:textId="77777777" w:rsidR="00CC66FC" w:rsidRDefault="00CC66FC" w:rsidP="004B0C2C">
            <w:pPr>
              <w:pStyle w:val="EmptyCellLayoutStyle"/>
              <w:spacing w:after="0" w:line="240" w:lineRule="auto"/>
            </w:pPr>
          </w:p>
        </w:tc>
      </w:tr>
      <w:tr w:rsidR="00CC66FC" w14:paraId="24863A7C" w14:textId="77777777" w:rsidTr="004B0C2C">
        <w:trPr>
          <w:trHeight w:val="80"/>
        </w:trPr>
        <w:tc>
          <w:tcPr>
            <w:tcW w:w="54" w:type="dxa"/>
          </w:tcPr>
          <w:p w14:paraId="25F80365" w14:textId="77777777" w:rsidR="00CC66FC" w:rsidRDefault="00CC66FC" w:rsidP="004B0C2C">
            <w:pPr>
              <w:pStyle w:val="EmptyCellLayoutStyle"/>
              <w:spacing w:after="0" w:line="240" w:lineRule="auto"/>
            </w:pPr>
          </w:p>
        </w:tc>
        <w:tc>
          <w:tcPr>
            <w:tcW w:w="10395" w:type="dxa"/>
          </w:tcPr>
          <w:p w14:paraId="36A6F004" w14:textId="77777777" w:rsidR="00CC66FC" w:rsidRDefault="00CC66FC" w:rsidP="004B0C2C">
            <w:pPr>
              <w:pStyle w:val="EmptyCellLayoutStyle"/>
              <w:spacing w:after="0" w:line="240" w:lineRule="auto"/>
            </w:pPr>
          </w:p>
        </w:tc>
        <w:tc>
          <w:tcPr>
            <w:tcW w:w="149" w:type="dxa"/>
          </w:tcPr>
          <w:p w14:paraId="3D529761" w14:textId="77777777" w:rsidR="00CC66FC" w:rsidRDefault="00CC66FC" w:rsidP="004B0C2C">
            <w:pPr>
              <w:pStyle w:val="EmptyCellLayoutStyle"/>
              <w:spacing w:after="0" w:line="240" w:lineRule="auto"/>
            </w:pPr>
          </w:p>
        </w:tc>
      </w:tr>
    </w:tbl>
    <w:p w14:paraId="4C7E5D25" w14:textId="77777777" w:rsidR="00CC66FC" w:rsidRDefault="00CC66FC" w:rsidP="00CC66FC">
      <w:pPr>
        <w:spacing w:after="0" w:line="240" w:lineRule="auto"/>
      </w:pPr>
    </w:p>
    <w:p w14:paraId="26C833D4" w14:textId="77777777" w:rsidR="00CC66FC" w:rsidRDefault="00CC66FC" w:rsidP="00CC66FC">
      <w:pPr>
        <w:spacing w:after="0" w:line="240" w:lineRule="auto"/>
      </w:pPr>
      <w:r>
        <w:rPr>
          <w:rFonts w:ascii="Calibri" w:eastAsia="Calibri" w:hAnsi="Calibri"/>
          <w:b/>
          <w:color w:val="6495ED"/>
          <w:sz w:val="22"/>
        </w:rPr>
        <w:t>MSSQL 2014: SQL Server Service Broker cryptographic operation failed</w:t>
      </w:r>
    </w:p>
    <w:p w14:paraId="69790841" w14:textId="77777777" w:rsidR="00CC66FC" w:rsidRDefault="00CC66FC" w:rsidP="00CC66FC">
      <w:pPr>
        <w:spacing w:after="0" w:line="240" w:lineRule="auto"/>
      </w:pPr>
      <w:r>
        <w:rPr>
          <w:rFonts w:ascii="Calibri" w:eastAsia="Calibri" w:hAnsi="Calibri"/>
          <w:color w:val="000000"/>
          <w:sz w:val="22"/>
        </w:rPr>
        <w:t>The rule triggers an alert when SQL Server Service Broker cryptographic operation failes.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12B04CF" w14:textId="77777777" w:rsidTr="004B0C2C">
        <w:trPr>
          <w:trHeight w:val="54"/>
        </w:trPr>
        <w:tc>
          <w:tcPr>
            <w:tcW w:w="54" w:type="dxa"/>
          </w:tcPr>
          <w:p w14:paraId="633EA750" w14:textId="77777777" w:rsidR="00CC66FC" w:rsidRDefault="00CC66FC" w:rsidP="004B0C2C">
            <w:pPr>
              <w:pStyle w:val="EmptyCellLayoutStyle"/>
              <w:spacing w:after="0" w:line="240" w:lineRule="auto"/>
            </w:pPr>
          </w:p>
        </w:tc>
        <w:tc>
          <w:tcPr>
            <w:tcW w:w="10395" w:type="dxa"/>
          </w:tcPr>
          <w:p w14:paraId="75A59202" w14:textId="77777777" w:rsidR="00CC66FC" w:rsidRDefault="00CC66FC" w:rsidP="004B0C2C">
            <w:pPr>
              <w:pStyle w:val="EmptyCellLayoutStyle"/>
              <w:spacing w:after="0" w:line="240" w:lineRule="auto"/>
            </w:pPr>
          </w:p>
        </w:tc>
        <w:tc>
          <w:tcPr>
            <w:tcW w:w="149" w:type="dxa"/>
          </w:tcPr>
          <w:p w14:paraId="6BDF50C8" w14:textId="77777777" w:rsidR="00CC66FC" w:rsidRDefault="00CC66FC" w:rsidP="004B0C2C">
            <w:pPr>
              <w:pStyle w:val="EmptyCellLayoutStyle"/>
              <w:spacing w:after="0" w:line="240" w:lineRule="auto"/>
            </w:pPr>
          </w:p>
        </w:tc>
      </w:tr>
      <w:tr w:rsidR="00CC66FC" w14:paraId="4D2D87FB" w14:textId="77777777" w:rsidTr="004B0C2C">
        <w:tc>
          <w:tcPr>
            <w:tcW w:w="54" w:type="dxa"/>
          </w:tcPr>
          <w:p w14:paraId="1A6478A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297C34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75777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74A6B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2C5A7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2E7B92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C37A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054A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CEAC7" w14:textId="77777777" w:rsidR="00CC66FC" w:rsidRDefault="00CC66FC" w:rsidP="004B0C2C">
                  <w:pPr>
                    <w:spacing w:after="0" w:line="240" w:lineRule="auto"/>
                  </w:pPr>
                  <w:r>
                    <w:rPr>
                      <w:rFonts w:ascii="Calibri" w:eastAsia="Calibri" w:hAnsi="Calibri"/>
                      <w:color w:val="000000"/>
                      <w:sz w:val="22"/>
                    </w:rPr>
                    <w:t>Yes</w:t>
                  </w:r>
                </w:p>
              </w:tc>
            </w:tr>
            <w:tr w:rsidR="00CC66FC" w14:paraId="4EA8FF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B6C40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8AA5C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073C81" w14:textId="77777777" w:rsidR="00CC66FC" w:rsidRDefault="00CC66FC" w:rsidP="004B0C2C">
                  <w:pPr>
                    <w:spacing w:after="0" w:line="240" w:lineRule="auto"/>
                  </w:pPr>
                  <w:r>
                    <w:rPr>
                      <w:rFonts w:eastAsia="Arial"/>
                      <w:color w:val="000000"/>
                    </w:rPr>
                    <w:t>Yes</w:t>
                  </w:r>
                </w:p>
              </w:tc>
            </w:tr>
            <w:tr w:rsidR="00CC66FC" w14:paraId="35A24B7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6FD40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253C8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0AF4F" w14:textId="77777777" w:rsidR="00CC66FC" w:rsidRDefault="00CC66FC" w:rsidP="004B0C2C">
                  <w:pPr>
                    <w:spacing w:after="0" w:line="240" w:lineRule="auto"/>
                  </w:pPr>
                  <w:r>
                    <w:rPr>
                      <w:rFonts w:ascii="Calibri" w:eastAsia="Calibri" w:hAnsi="Calibri"/>
                      <w:color w:val="000000"/>
                      <w:sz w:val="22"/>
                    </w:rPr>
                    <w:t>1</w:t>
                  </w:r>
                </w:p>
              </w:tc>
            </w:tr>
            <w:tr w:rsidR="00CC66FC" w14:paraId="17D325A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368919"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364EA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7392CA" w14:textId="77777777" w:rsidR="00CC66FC" w:rsidRDefault="00CC66FC" w:rsidP="004B0C2C">
                  <w:pPr>
                    <w:spacing w:after="0" w:line="240" w:lineRule="auto"/>
                  </w:pPr>
                  <w:r>
                    <w:rPr>
                      <w:rFonts w:ascii="Calibri" w:eastAsia="Calibri" w:hAnsi="Calibri"/>
                      <w:color w:val="000000"/>
                      <w:sz w:val="22"/>
                    </w:rPr>
                    <w:t>2</w:t>
                  </w:r>
                </w:p>
              </w:tc>
            </w:tr>
          </w:tbl>
          <w:p w14:paraId="1A574797" w14:textId="77777777" w:rsidR="00CC66FC" w:rsidRDefault="00CC66FC" w:rsidP="004B0C2C">
            <w:pPr>
              <w:spacing w:after="0" w:line="240" w:lineRule="auto"/>
            </w:pPr>
          </w:p>
        </w:tc>
        <w:tc>
          <w:tcPr>
            <w:tcW w:w="149" w:type="dxa"/>
          </w:tcPr>
          <w:p w14:paraId="216224E1" w14:textId="77777777" w:rsidR="00CC66FC" w:rsidRDefault="00CC66FC" w:rsidP="004B0C2C">
            <w:pPr>
              <w:pStyle w:val="EmptyCellLayoutStyle"/>
              <w:spacing w:after="0" w:line="240" w:lineRule="auto"/>
            </w:pPr>
          </w:p>
        </w:tc>
      </w:tr>
      <w:tr w:rsidR="00CC66FC" w14:paraId="228AB9C6" w14:textId="77777777" w:rsidTr="004B0C2C">
        <w:trPr>
          <w:trHeight w:val="80"/>
        </w:trPr>
        <w:tc>
          <w:tcPr>
            <w:tcW w:w="54" w:type="dxa"/>
          </w:tcPr>
          <w:p w14:paraId="66C68385" w14:textId="77777777" w:rsidR="00CC66FC" w:rsidRDefault="00CC66FC" w:rsidP="004B0C2C">
            <w:pPr>
              <w:pStyle w:val="EmptyCellLayoutStyle"/>
              <w:spacing w:after="0" w:line="240" w:lineRule="auto"/>
            </w:pPr>
          </w:p>
        </w:tc>
        <w:tc>
          <w:tcPr>
            <w:tcW w:w="10395" w:type="dxa"/>
          </w:tcPr>
          <w:p w14:paraId="68B06F43" w14:textId="77777777" w:rsidR="00CC66FC" w:rsidRDefault="00CC66FC" w:rsidP="004B0C2C">
            <w:pPr>
              <w:pStyle w:val="EmptyCellLayoutStyle"/>
              <w:spacing w:after="0" w:line="240" w:lineRule="auto"/>
            </w:pPr>
          </w:p>
        </w:tc>
        <w:tc>
          <w:tcPr>
            <w:tcW w:w="149" w:type="dxa"/>
          </w:tcPr>
          <w:p w14:paraId="53A95766" w14:textId="77777777" w:rsidR="00CC66FC" w:rsidRDefault="00CC66FC" w:rsidP="004B0C2C">
            <w:pPr>
              <w:pStyle w:val="EmptyCellLayoutStyle"/>
              <w:spacing w:after="0" w:line="240" w:lineRule="auto"/>
            </w:pPr>
          </w:p>
        </w:tc>
      </w:tr>
    </w:tbl>
    <w:p w14:paraId="3F05B2FA" w14:textId="77777777" w:rsidR="00CC66FC" w:rsidRDefault="00CC66FC" w:rsidP="00CC66FC">
      <w:pPr>
        <w:spacing w:after="0" w:line="240" w:lineRule="auto"/>
      </w:pPr>
    </w:p>
    <w:p w14:paraId="58AFF6B0" w14:textId="77777777" w:rsidR="00CC66FC" w:rsidRDefault="00CC66FC" w:rsidP="00CC66FC">
      <w:pPr>
        <w:spacing w:after="0" w:line="240" w:lineRule="auto"/>
      </w:pPr>
      <w:r>
        <w:rPr>
          <w:rFonts w:ascii="Calibri" w:eastAsia="Calibri" w:hAnsi="Calibri"/>
          <w:b/>
          <w:color w:val="6495ED"/>
          <w:sz w:val="22"/>
        </w:rPr>
        <w:t>MSSQL 2014: An error occurred while processing SQL Server Service Broker mirroring routes</w:t>
      </w:r>
    </w:p>
    <w:p w14:paraId="71979DEB" w14:textId="77777777" w:rsidR="00CC66FC" w:rsidRDefault="00CC66FC" w:rsidP="00CC66FC">
      <w:pPr>
        <w:spacing w:after="0" w:line="240" w:lineRule="auto"/>
      </w:pPr>
      <w:r>
        <w:rPr>
          <w:rFonts w:ascii="Calibri" w:eastAsia="Calibri" w:hAnsi="Calibri"/>
          <w:color w:val="000000"/>
          <w:sz w:val="22"/>
        </w:rPr>
        <w:t>The rule triggers an alert when an error occurres while processing SQL Server Service Broker mirroring routes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F0D456B" w14:textId="77777777" w:rsidTr="004B0C2C">
        <w:trPr>
          <w:trHeight w:val="54"/>
        </w:trPr>
        <w:tc>
          <w:tcPr>
            <w:tcW w:w="54" w:type="dxa"/>
          </w:tcPr>
          <w:p w14:paraId="6092345C" w14:textId="77777777" w:rsidR="00CC66FC" w:rsidRDefault="00CC66FC" w:rsidP="004B0C2C">
            <w:pPr>
              <w:pStyle w:val="EmptyCellLayoutStyle"/>
              <w:spacing w:after="0" w:line="240" w:lineRule="auto"/>
            </w:pPr>
          </w:p>
        </w:tc>
        <w:tc>
          <w:tcPr>
            <w:tcW w:w="10395" w:type="dxa"/>
          </w:tcPr>
          <w:p w14:paraId="63EF8E27" w14:textId="77777777" w:rsidR="00CC66FC" w:rsidRDefault="00CC66FC" w:rsidP="004B0C2C">
            <w:pPr>
              <w:pStyle w:val="EmptyCellLayoutStyle"/>
              <w:spacing w:after="0" w:line="240" w:lineRule="auto"/>
            </w:pPr>
          </w:p>
        </w:tc>
        <w:tc>
          <w:tcPr>
            <w:tcW w:w="149" w:type="dxa"/>
          </w:tcPr>
          <w:p w14:paraId="782D5B1C" w14:textId="77777777" w:rsidR="00CC66FC" w:rsidRDefault="00CC66FC" w:rsidP="004B0C2C">
            <w:pPr>
              <w:pStyle w:val="EmptyCellLayoutStyle"/>
              <w:spacing w:after="0" w:line="240" w:lineRule="auto"/>
            </w:pPr>
          </w:p>
        </w:tc>
      </w:tr>
      <w:tr w:rsidR="00CC66FC" w14:paraId="2916DD2B" w14:textId="77777777" w:rsidTr="004B0C2C">
        <w:tc>
          <w:tcPr>
            <w:tcW w:w="54" w:type="dxa"/>
          </w:tcPr>
          <w:p w14:paraId="3B2D0AA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7633F6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FDF74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04B73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F4761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151F4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40D3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CA73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6C7F6" w14:textId="77777777" w:rsidR="00CC66FC" w:rsidRDefault="00CC66FC" w:rsidP="004B0C2C">
                  <w:pPr>
                    <w:spacing w:after="0" w:line="240" w:lineRule="auto"/>
                  </w:pPr>
                  <w:r>
                    <w:rPr>
                      <w:rFonts w:ascii="Calibri" w:eastAsia="Calibri" w:hAnsi="Calibri"/>
                      <w:color w:val="000000"/>
                      <w:sz w:val="22"/>
                    </w:rPr>
                    <w:t>Yes</w:t>
                  </w:r>
                </w:p>
              </w:tc>
            </w:tr>
            <w:tr w:rsidR="00CC66FC" w14:paraId="3716950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EB3D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532D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6C3AC0" w14:textId="77777777" w:rsidR="00CC66FC" w:rsidRDefault="00CC66FC" w:rsidP="004B0C2C">
                  <w:pPr>
                    <w:spacing w:after="0" w:line="240" w:lineRule="auto"/>
                  </w:pPr>
                  <w:r>
                    <w:rPr>
                      <w:rFonts w:eastAsia="Arial"/>
                      <w:color w:val="000000"/>
                    </w:rPr>
                    <w:t>Yes</w:t>
                  </w:r>
                </w:p>
              </w:tc>
            </w:tr>
            <w:tr w:rsidR="00CC66FC" w14:paraId="044E846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090C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9FDF1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3E4E4C" w14:textId="77777777" w:rsidR="00CC66FC" w:rsidRDefault="00CC66FC" w:rsidP="004B0C2C">
                  <w:pPr>
                    <w:spacing w:after="0" w:line="240" w:lineRule="auto"/>
                  </w:pPr>
                  <w:r>
                    <w:rPr>
                      <w:rFonts w:ascii="Calibri" w:eastAsia="Calibri" w:hAnsi="Calibri"/>
                      <w:color w:val="000000"/>
                      <w:sz w:val="22"/>
                    </w:rPr>
                    <w:t>1</w:t>
                  </w:r>
                </w:p>
              </w:tc>
            </w:tr>
            <w:tr w:rsidR="00CC66FC" w14:paraId="7D64DB6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9AE7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E6152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C5FC18" w14:textId="77777777" w:rsidR="00CC66FC" w:rsidRDefault="00CC66FC" w:rsidP="004B0C2C">
                  <w:pPr>
                    <w:spacing w:after="0" w:line="240" w:lineRule="auto"/>
                  </w:pPr>
                  <w:r>
                    <w:rPr>
                      <w:rFonts w:ascii="Calibri" w:eastAsia="Calibri" w:hAnsi="Calibri"/>
                      <w:color w:val="000000"/>
                      <w:sz w:val="22"/>
                    </w:rPr>
                    <w:t>2</w:t>
                  </w:r>
                </w:p>
              </w:tc>
            </w:tr>
          </w:tbl>
          <w:p w14:paraId="21426247" w14:textId="77777777" w:rsidR="00CC66FC" w:rsidRDefault="00CC66FC" w:rsidP="004B0C2C">
            <w:pPr>
              <w:spacing w:after="0" w:line="240" w:lineRule="auto"/>
            </w:pPr>
          </w:p>
        </w:tc>
        <w:tc>
          <w:tcPr>
            <w:tcW w:w="149" w:type="dxa"/>
          </w:tcPr>
          <w:p w14:paraId="0AC0FF82" w14:textId="77777777" w:rsidR="00CC66FC" w:rsidRDefault="00CC66FC" w:rsidP="004B0C2C">
            <w:pPr>
              <w:pStyle w:val="EmptyCellLayoutStyle"/>
              <w:spacing w:after="0" w:line="240" w:lineRule="auto"/>
            </w:pPr>
          </w:p>
        </w:tc>
      </w:tr>
      <w:tr w:rsidR="00CC66FC" w14:paraId="40FB65D9" w14:textId="77777777" w:rsidTr="004B0C2C">
        <w:trPr>
          <w:trHeight w:val="80"/>
        </w:trPr>
        <w:tc>
          <w:tcPr>
            <w:tcW w:w="54" w:type="dxa"/>
          </w:tcPr>
          <w:p w14:paraId="6D2F8446" w14:textId="77777777" w:rsidR="00CC66FC" w:rsidRDefault="00CC66FC" w:rsidP="004B0C2C">
            <w:pPr>
              <w:pStyle w:val="EmptyCellLayoutStyle"/>
              <w:spacing w:after="0" w:line="240" w:lineRule="auto"/>
            </w:pPr>
          </w:p>
        </w:tc>
        <w:tc>
          <w:tcPr>
            <w:tcW w:w="10395" w:type="dxa"/>
          </w:tcPr>
          <w:p w14:paraId="52F26079" w14:textId="77777777" w:rsidR="00CC66FC" w:rsidRDefault="00CC66FC" w:rsidP="004B0C2C">
            <w:pPr>
              <w:pStyle w:val="EmptyCellLayoutStyle"/>
              <w:spacing w:after="0" w:line="240" w:lineRule="auto"/>
            </w:pPr>
          </w:p>
        </w:tc>
        <w:tc>
          <w:tcPr>
            <w:tcW w:w="149" w:type="dxa"/>
          </w:tcPr>
          <w:p w14:paraId="376BE34A" w14:textId="77777777" w:rsidR="00CC66FC" w:rsidRDefault="00CC66FC" w:rsidP="004B0C2C">
            <w:pPr>
              <w:pStyle w:val="EmptyCellLayoutStyle"/>
              <w:spacing w:after="0" w:line="240" w:lineRule="auto"/>
            </w:pPr>
          </w:p>
        </w:tc>
      </w:tr>
    </w:tbl>
    <w:p w14:paraId="077F191E" w14:textId="77777777" w:rsidR="00CC66FC" w:rsidRDefault="00CC66FC" w:rsidP="00CC66FC">
      <w:pPr>
        <w:spacing w:after="0" w:line="240" w:lineRule="auto"/>
      </w:pPr>
    </w:p>
    <w:p w14:paraId="31F33ADD" w14:textId="77777777" w:rsidR="00CC66FC" w:rsidRDefault="00CC66FC" w:rsidP="00CC66FC">
      <w:pPr>
        <w:spacing w:after="0" w:line="240" w:lineRule="auto"/>
      </w:pPr>
      <w:r>
        <w:rPr>
          <w:rFonts w:ascii="Calibri" w:eastAsia="Calibri" w:hAnsi="Calibri"/>
          <w:b/>
          <w:color w:val="6495ED"/>
          <w:sz w:val="22"/>
        </w:rPr>
        <w:t>MSSQL 2014: Table error: Page is missing a reference from previous page. Possible chain linkage problem</w:t>
      </w:r>
    </w:p>
    <w:p w14:paraId="5B25F525" w14:textId="77777777" w:rsidR="00CC66FC" w:rsidRDefault="00CC66FC" w:rsidP="00CC66FC">
      <w:pPr>
        <w:spacing w:after="0" w:line="240" w:lineRule="auto"/>
      </w:pPr>
      <w:r>
        <w:rPr>
          <w:rFonts w:ascii="Calibri" w:eastAsia="Calibri" w:hAnsi="Calibri"/>
          <w:color w:val="000000"/>
          <w:sz w:val="22"/>
        </w:rPr>
        <w:t>A page (P_ID2) in a B-tree was not seen, even though its neighbor (P_ID1) in the page chain points to it in its previous page link. This can happen in any level of the B-tree. Both error states mean the same thing; they differ only in where the error is discovered.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C89E380" w14:textId="77777777" w:rsidTr="004B0C2C">
        <w:trPr>
          <w:trHeight w:val="54"/>
        </w:trPr>
        <w:tc>
          <w:tcPr>
            <w:tcW w:w="54" w:type="dxa"/>
          </w:tcPr>
          <w:p w14:paraId="5A3A6382" w14:textId="77777777" w:rsidR="00CC66FC" w:rsidRDefault="00CC66FC" w:rsidP="004B0C2C">
            <w:pPr>
              <w:pStyle w:val="EmptyCellLayoutStyle"/>
              <w:spacing w:after="0" w:line="240" w:lineRule="auto"/>
            </w:pPr>
          </w:p>
        </w:tc>
        <w:tc>
          <w:tcPr>
            <w:tcW w:w="10395" w:type="dxa"/>
          </w:tcPr>
          <w:p w14:paraId="0D084E9E" w14:textId="77777777" w:rsidR="00CC66FC" w:rsidRDefault="00CC66FC" w:rsidP="004B0C2C">
            <w:pPr>
              <w:pStyle w:val="EmptyCellLayoutStyle"/>
              <w:spacing w:after="0" w:line="240" w:lineRule="auto"/>
            </w:pPr>
          </w:p>
        </w:tc>
        <w:tc>
          <w:tcPr>
            <w:tcW w:w="149" w:type="dxa"/>
          </w:tcPr>
          <w:p w14:paraId="12BCB574" w14:textId="77777777" w:rsidR="00CC66FC" w:rsidRDefault="00CC66FC" w:rsidP="004B0C2C">
            <w:pPr>
              <w:pStyle w:val="EmptyCellLayoutStyle"/>
              <w:spacing w:after="0" w:line="240" w:lineRule="auto"/>
            </w:pPr>
          </w:p>
        </w:tc>
      </w:tr>
      <w:tr w:rsidR="00CC66FC" w14:paraId="79B616D3" w14:textId="77777777" w:rsidTr="004B0C2C">
        <w:tc>
          <w:tcPr>
            <w:tcW w:w="54" w:type="dxa"/>
          </w:tcPr>
          <w:p w14:paraId="00E9A6D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CFE7DB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B1DA4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0F7F4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93AA7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AE7F1A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2AA53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1C60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E64B6A" w14:textId="77777777" w:rsidR="00CC66FC" w:rsidRDefault="00CC66FC" w:rsidP="004B0C2C">
                  <w:pPr>
                    <w:spacing w:after="0" w:line="240" w:lineRule="auto"/>
                  </w:pPr>
                  <w:r>
                    <w:rPr>
                      <w:rFonts w:ascii="Calibri" w:eastAsia="Calibri" w:hAnsi="Calibri"/>
                      <w:color w:val="000000"/>
                      <w:sz w:val="22"/>
                    </w:rPr>
                    <w:t>Yes</w:t>
                  </w:r>
                </w:p>
              </w:tc>
            </w:tr>
            <w:tr w:rsidR="00CC66FC" w14:paraId="266CCAC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2F87A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753ED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9422E" w14:textId="77777777" w:rsidR="00CC66FC" w:rsidRDefault="00CC66FC" w:rsidP="004B0C2C">
                  <w:pPr>
                    <w:spacing w:after="0" w:line="240" w:lineRule="auto"/>
                  </w:pPr>
                  <w:r>
                    <w:rPr>
                      <w:rFonts w:eastAsia="Arial"/>
                      <w:color w:val="000000"/>
                    </w:rPr>
                    <w:t>Yes</w:t>
                  </w:r>
                </w:p>
              </w:tc>
            </w:tr>
            <w:tr w:rsidR="00CC66FC" w14:paraId="1824237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B4B7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B1003"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21FA0" w14:textId="77777777" w:rsidR="00CC66FC" w:rsidRDefault="00CC66FC" w:rsidP="004B0C2C">
                  <w:pPr>
                    <w:spacing w:after="0" w:line="240" w:lineRule="auto"/>
                  </w:pPr>
                  <w:r>
                    <w:rPr>
                      <w:rFonts w:ascii="Calibri" w:eastAsia="Calibri" w:hAnsi="Calibri"/>
                      <w:color w:val="000000"/>
                      <w:sz w:val="22"/>
                    </w:rPr>
                    <w:t>1</w:t>
                  </w:r>
                </w:p>
              </w:tc>
            </w:tr>
            <w:tr w:rsidR="00CC66FC" w14:paraId="3054EDF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71DDC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57038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2FF84A" w14:textId="77777777" w:rsidR="00CC66FC" w:rsidRDefault="00CC66FC" w:rsidP="004B0C2C">
                  <w:pPr>
                    <w:spacing w:after="0" w:line="240" w:lineRule="auto"/>
                  </w:pPr>
                  <w:r>
                    <w:rPr>
                      <w:rFonts w:ascii="Calibri" w:eastAsia="Calibri" w:hAnsi="Calibri"/>
                      <w:color w:val="000000"/>
                      <w:sz w:val="22"/>
                    </w:rPr>
                    <w:t>1</w:t>
                  </w:r>
                </w:p>
              </w:tc>
            </w:tr>
          </w:tbl>
          <w:p w14:paraId="453A410C" w14:textId="77777777" w:rsidR="00CC66FC" w:rsidRDefault="00CC66FC" w:rsidP="004B0C2C">
            <w:pPr>
              <w:spacing w:after="0" w:line="240" w:lineRule="auto"/>
            </w:pPr>
          </w:p>
        </w:tc>
        <w:tc>
          <w:tcPr>
            <w:tcW w:w="149" w:type="dxa"/>
          </w:tcPr>
          <w:p w14:paraId="66DE5029" w14:textId="77777777" w:rsidR="00CC66FC" w:rsidRDefault="00CC66FC" w:rsidP="004B0C2C">
            <w:pPr>
              <w:pStyle w:val="EmptyCellLayoutStyle"/>
              <w:spacing w:after="0" w:line="240" w:lineRule="auto"/>
            </w:pPr>
          </w:p>
        </w:tc>
      </w:tr>
      <w:tr w:rsidR="00CC66FC" w14:paraId="3BCBA9F7" w14:textId="77777777" w:rsidTr="004B0C2C">
        <w:trPr>
          <w:trHeight w:val="80"/>
        </w:trPr>
        <w:tc>
          <w:tcPr>
            <w:tcW w:w="54" w:type="dxa"/>
          </w:tcPr>
          <w:p w14:paraId="59968600" w14:textId="77777777" w:rsidR="00CC66FC" w:rsidRDefault="00CC66FC" w:rsidP="004B0C2C">
            <w:pPr>
              <w:pStyle w:val="EmptyCellLayoutStyle"/>
              <w:spacing w:after="0" w:line="240" w:lineRule="auto"/>
            </w:pPr>
          </w:p>
        </w:tc>
        <w:tc>
          <w:tcPr>
            <w:tcW w:w="10395" w:type="dxa"/>
          </w:tcPr>
          <w:p w14:paraId="7E9F96D2" w14:textId="77777777" w:rsidR="00CC66FC" w:rsidRDefault="00CC66FC" w:rsidP="004B0C2C">
            <w:pPr>
              <w:pStyle w:val="EmptyCellLayoutStyle"/>
              <w:spacing w:after="0" w:line="240" w:lineRule="auto"/>
            </w:pPr>
          </w:p>
        </w:tc>
        <w:tc>
          <w:tcPr>
            <w:tcW w:w="149" w:type="dxa"/>
          </w:tcPr>
          <w:p w14:paraId="4B69FAE9" w14:textId="77777777" w:rsidR="00CC66FC" w:rsidRDefault="00CC66FC" w:rsidP="004B0C2C">
            <w:pPr>
              <w:pStyle w:val="EmptyCellLayoutStyle"/>
              <w:spacing w:after="0" w:line="240" w:lineRule="auto"/>
            </w:pPr>
          </w:p>
        </w:tc>
      </w:tr>
    </w:tbl>
    <w:p w14:paraId="0F444319" w14:textId="77777777" w:rsidR="00CC66FC" w:rsidRDefault="00CC66FC" w:rsidP="00CC66FC">
      <w:pPr>
        <w:spacing w:after="0" w:line="240" w:lineRule="auto"/>
      </w:pPr>
    </w:p>
    <w:p w14:paraId="48CECBCE" w14:textId="77777777" w:rsidR="00CC66FC" w:rsidRDefault="00CC66FC" w:rsidP="00CC66FC">
      <w:pPr>
        <w:spacing w:after="0" w:line="240" w:lineRule="auto"/>
      </w:pPr>
      <w:r>
        <w:rPr>
          <w:rFonts w:ascii="Calibri" w:eastAsia="Calibri" w:hAnsi="Calibri"/>
          <w:b/>
          <w:color w:val="6495ED"/>
          <w:sz w:val="22"/>
        </w:rPr>
        <w:t>MSSQL 2014: Login failed. The workstation licensing limit for SQL Server access has already been reached</w:t>
      </w:r>
    </w:p>
    <w:p w14:paraId="406D80BE" w14:textId="77777777" w:rsidR="00CC66FC" w:rsidRDefault="00CC66FC" w:rsidP="00CC66FC">
      <w:pPr>
        <w:spacing w:after="0" w:line="240" w:lineRule="auto"/>
      </w:pPr>
      <w:r>
        <w:rPr>
          <w:rFonts w:ascii="Calibri" w:eastAsia="Calibri" w:hAnsi="Calibri"/>
          <w:color w:val="000000"/>
          <w:sz w:val="22"/>
        </w:rPr>
        <w:t>SQL Server will not provide connections to workstations after the licensing limit has been reached.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AFF6995" w14:textId="77777777" w:rsidTr="004B0C2C">
        <w:trPr>
          <w:trHeight w:val="54"/>
        </w:trPr>
        <w:tc>
          <w:tcPr>
            <w:tcW w:w="54" w:type="dxa"/>
          </w:tcPr>
          <w:p w14:paraId="43F0C9DF" w14:textId="77777777" w:rsidR="00CC66FC" w:rsidRDefault="00CC66FC" w:rsidP="004B0C2C">
            <w:pPr>
              <w:pStyle w:val="EmptyCellLayoutStyle"/>
              <w:spacing w:after="0" w:line="240" w:lineRule="auto"/>
            </w:pPr>
          </w:p>
        </w:tc>
        <w:tc>
          <w:tcPr>
            <w:tcW w:w="10395" w:type="dxa"/>
          </w:tcPr>
          <w:p w14:paraId="077D497B" w14:textId="77777777" w:rsidR="00CC66FC" w:rsidRDefault="00CC66FC" w:rsidP="004B0C2C">
            <w:pPr>
              <w:pStyle w:val="EmptyCellLayoutStyle"/>
              <w:spacing w:after="0" w:line="240" w:lineRule="auto"/>
            </w:pPr>
          </w:p>
        </w:tc>
        <w:tc>
          <w:tcPr>
            <w:tcW w:w="149" w:type="dxa"/>
          </w:tcPr>
          <w:p w14:paraId="6C78A283" w14:textId="77777777" w:rsidR="00CC66FC" w:rsidRDefault="00CC66FC" w:rsidP="004B0C2C">
            <w:pPr>
              <w:pStyle w:val="EmptyCellLayoutStyle"/>
              <w:spacing w:after="0" w:line="240" w:lineRule="auto"/>
            </w:pPr>
          </w:p>
        </w:tc>
      </w:tr>
      <w:tr w:rsidR="00CC66FC" w14:paraId="7AFD2D6E" w14:textId="77777777" w:rsidTr="004B0C2C">
        <w:tc>
          <w:tcPr>
            <w:tcW w:w="54" w:type="dxa"/>
          </w:tcPr>
          <w:p w14:paraId="63826BD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3FF71F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701AE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C4FD2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3107A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3679B6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360C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64828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0D6A7" w14:textId="77777777" w:rsidR="00CC66FC" w:rsidRDefault="00CC66FC" w:rsidP="004B0C2C">
                  <w:pPr>
                    <w:spacing w:after="0" w:line="240" w:lineRule="auto"/>
                  </w:pPr>
                  <w:r>
                    <w:rPr>
                      <w:rFonts w:ascii="Calibri" w:eastAsia="Calibri" w:hAnsi="Calibri"/>
                      <w:color w:val="000000"/>
                      <w:sz w:val="22"/>
                    </w:rPr>
                    <w:t>Yes</w:t>
                  </w:r>
                </w:p>
              </w:tc>
            </w:tr>
            <w:tr w:rsidR="00CC66FC" w14:paraId="0A3086B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2D83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D056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60BD3" w14:textId="77777777" w:rsidR="00CC66FC" w:rsidRDefault="00CC66FC" w:rsidP="004B0C2C">
                  <w:pPr>
                    <w:spacing w:after="0" w:line="240" w:lineRule="auto"/>
                  </w:pPr>
                  <w:r>
                    <w:rPr>
                      <w:rFonts w:eastAsia="Arial"/>
                      <w:color w:val="000000"/>
                    </w:rPr>
                    <w:t>Yes</w:t>
                  </w:r>
                </w:p>
              </w:tc>
            </w:tr>
            <w:tr w:rsidR="00CC66FC" w14:paraId="32446D7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AC743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25C9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79A39" w14:textId="77777777" w:rsidR="00CC66FC" w:rsidRDefault="00CC66FC" w:rsidP="004B0C2C">
                  <w:pPr>
                    <w:spacing w:after="0" w:line="240" w:lineRule="auto"/>
                  </w:pPr>
                  <w:r>
                    <w:rPr>
                      <w:rFonts w:ascii="Calibri" w:eastAsia="Calibri" w:hAnsi="Calibri"/>
                      <w:color w:val="000000"/>
                      <w:sz w:val="22"/>
                    </w:rPr>
                    <w:t>1</w:t>
                  </w:r>
                </w:p>
              </w:tc>
            </w:tr>
            <w:tr w:rsidR="00CC66FC" w14:paraId="4CB2B9E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28A2F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006F5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BC2A62" w14:textId="77777777" w:rsidR="00CC66FC" w:rsidRDefault="00CC66FC" w:rsidP="004B0C2C">
                  <w:pPr>
                    <w:spacing w:after="0" w:line="240" w:lineRule="auto"/>
                  </w:pPr>
                  <w:r>
                    <w:rPr>
                      <w:rFonts w:ascii="Calibri" w:eastAsia="Calibri" w:hAnsi="Calibri"/>
                      <w:color w:val="000000"/>
                      <w:sz w:val="22"/>
                    </w:rPr>
                    <w:t>2</w:t>
                  </w:r>
                </w:p>
              </w:tc>
            </w:tr>
          </w:tbl>
          <w:p w14:paraId="7F92DDFB" w14:textId="77777777" w:rsidR="00CC66FC" w:rsidRDefault="00CC66FC" w:rsidP="004B0C2C">
            <w:pPr>
              <w:spacing w:after="0" w:line="240" w:lineRule="auto"/>
            </w:pPr>
          </w:p>
        </w:tc>
        <w:tc>
          <w:tcPr>
            <w:tcW w:w="149" w:type="dxa"/>
          </w:tcPr>
          <w:p w14:paraId="405AEB2E" w14:textId="77777777" w:rsidR="00CC66FC" w:rsidRDefault="00CC66FC" w:rsidP="004B0C2C">
            <w:pPr>
              <w:pStyle w:val="EmptyCellLayoutStyle"/>
              <w:spacing w:after="0" w:line="240" w:lineRule="auto"/>
            </w:pPr>
          </w:p>
        </w:tc>
      </w:tr>
      <w:tr w:rsidR="00CC66FC" w14:paraId="69BC57D1" w14:textId="77777777" w:rsidTr="004B0C2C">
        <w:trPr>
          <w:trHeight w:val="80"/>
        </w:trPr>
        <w:tc>
          <w:tcPr>
            <w:tcW w:w="54" w:type="dxa"/>
          </w:tcPr>
          <w:p w14:paraId="5DC4E07A" w14:textId="77777777" w:rsidR="00CC66FC" w:rsidRDefault="00CC66FC" w:rsidP="004B0C2C">
            <w:pPr>
              <w:pStyle w:val="EmptyCellLayoutStyle"/>
              <w:spacing w:after="0" w:line="240" w:lineRule="auto"/>
            </w:pPr>
          </w:p>
        </w:tc>
        <w:tc>
          <w:tcPr>
            <w:tcW w:w="10395" w:type="dxa"/>
          </w:tcPr>
          <w:p w14:paraId="64E48A8D" w14:textId="77777777" w:rsidR="00CC66FC" w:rsidRDefault="00CC66FC" w:rsidP="004B0C2C">
            <w:pPr>
              <w:pStyle w:val="EmptyCellLayoutStyle"/>
              <w:spacing w:after="0" w:line="240" w:lineRule="auto"/>
            </w:pPr>
          </w:p>
        </w:tc>
        <w:tc>
          <w:tcPr>
            <w:tcW w:w="149" w:type="dxa"/>
          </w:tcPr>
          <w:p w14:paraId="2EA42215" w14:textId="77777777" w:rsidR="00CC66FC" w:rsidRDefault="00CC66FC" w:rsidP="004B0C2C">
            <w:pPr>
              <w:pStyle w:val="EmptyCellLayoutStyle"/>
              <w:spacing w:after="0" w:line="240" w:lineRule="auto"/>
            </w:pPr>
          </w:p>
        </w:tc>
      </w:tr>
    </w:tbl>
    <w:p w14:paraId="7981E51C" w14:textId="77777777" w:rsidR="00CC66FC" w:rsidRDefault="00CC66FC" w:rsidP="00CC66FC">
      <w:pPr>
        <w:spacing w:after="0" w:line="240" w:lineRule="auto"/>
      </w:pPr>
    </w:p>
    <w:p w14:paraId="073F4A80" w14:textId="77777777" w:rsidR="00CC66FC" w:rsidRDefault="00CC66FC" w:rsidP="00CC66FC">
      <w:pPr>
        <w:spacing w:after="0" w:line="240" w:lineRule="auto"/>
      </w:pPr>
      <w:r>
        <w:rPr>
          <w:rFonts w:ascii="Calibri" w:eastAsia="Calibri" w:hAnsi="Calibri"/>
          <w:b/>
          <w:color w:val="6495ED"/>
          <w:sz w:val="22"/>
        </w:rPr>
        <w:t>MSSQL 2014: Internal Query Processor Error: The query processor encountered an unexpected error during execution</w:t>
      </w:r>
    </w:p>
    <w:p w14:paraId="2219D68F" w14:textId="77777777" w:rsidR="00CC66FC" w:rsidRDefault="00CC66FC" w:rsidP="00CC66FC">
      <w:pPr>
        <w:spacing w:after="0" w:line="240" w:lineRule="auto"/>
      </w:pPr>
      <w:r>
        <w:rPr>
          <w:rFonts w:ascii="Calibri" w:eastAsia="Calibri" w:hAnsi="Calibri"/>
          <w:color w:val="000000"/>
          <w:sz w:val="22"/>
        </w:rPr>
        <w:t>This is an internal query processor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D478750" w14:textId="77777777" w:rsidTr="004B0C2C">
        <w:trPr>
          <w:trHeight w:val="54"/>
        </w:trPr>
        <w:tc>
          <w:tcPr>
            <w:tcW w:w="54" w:type="dxa"/>
          </w:tcPr>
          <w:p w14:paraId="5448FF6B" w14:textId="77777777" w:rsidR="00CC66FC" w:rsidRDefault="00CC66FC" w:rsidP="004B0C2C">
            <w:pPr>
              <w:pStyle w:val="EmptyCellLayoutStyle"/>
              <w:spacing w:after="0" w:line="240" w:lineRule="auto"/>
            </w:pPr>
          </w:p>
        </w:tc>
        <w:tc>
          <w:tcPr>
            <w:tcW w:w="10395" w:type="dxa"/>
          </w:tcPr>
          <w:p w14:paraId="0F7B930D" w14:textId="77777777" w:rsidR="00CC66FC" w:rsidRDefault="00CC66FC" w:rsidP="004B0C2C">
            <w:pPr>
              <w:pStyle w:val="EmptyCellLayoutStyle"/>
              <w:spacing w:after="0" w:line="240" w:lineRule="auto"/>
            </w:pPr>
          </w:p>
        </w:tc>
        <w:tc>
          <w:tcPr>
            <w:tcW w:w="149" w:type="dxa"/>
          </w:tcPr>
          <w:p w14:paraId="12C511C6" w14:textId="77777777" w:rsidR="00CC66FC" w:rsidRDefault="00CC66FC" w:rsidP="004B0C2C">
            <w:pPr>
              <w:pStyle w:val="EmptyCellLayoutStyle"/>
              <w:spacing w:after="0" w:line="240" w:lineRule="auto"/>
            </w:pPr>
          </w:p>
        </w:tc>
      </w:tr>
      <w:tr w:rsidR="00CC66FC" w14:paraId="5B02268C" w14:textId="77777777" w:rsidTr="004B0C2C">
        <w:tc>
          <w:tcPr>
            <w:tcW w:w="54" w:type="dxa"/>
          </w:tcPr>
          <w:p w14:paraId="2C1ECC4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F3B8BA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8E71F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B6EBD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82928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BC7BD0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933E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F8DB3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FFA773" w14:textId="77777777" w:rsidR="00CC66FC" w:rsidRDefault="00CC66FC" w:rsidP="004B0C2C">
                  <w:pPr>
                    <w:spacing w:after="0" w:line="240" w:lineRule="auto"/>
                  </w:pPr>
                  <w:r>
                    <w:rPr>
                      <w:rFonts w:ascii="Calibri" w:eastAsia="Calibri" w:hAnsi="Calibri"/>
                      <w:color w:val="000000"/>
                      <w:sz w:val="22"/>
                    </w:rPr>
                    <w:t>Yes</w:t>
                  </w:r>
                </w:p>
              </w:tc>
            </w:tr>
            <w:tr w:rsidR="00CC66FC" w14:paraId="317FBFF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B454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8D942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A64F4" w14:textId="77777777" w:rsidR="00CC66FC" w:rsidRDefault="00CC66FC" w:rsidP="004B0C2C">
                  <w:pPr>
                    <w:spacing w:after="0" w:line="240" w:lineRule="auto"/>
                  </w:pPr>
                  <w:r>
                    <w:rPr>
                      <w:rFonts w:eastAsia="Arial"/>
                      <w:color w:val="000000"/>
                    </w:rPr>
                    <w:t>Yes</w:t>
                  </w:r>
                </w:p>
              </w:tc>
            </w:tr>
            <w:tr w:rsidR="00CC66FC" w14:paraId="08B3218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4C3C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73043"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3500F" w14:textId="77777777" w:rsidR="00CC66FC" w:rsidRDefault="00CC66FC" w:rsidP="004B0C2C">
                  <w:pPr>
                    <w:spacing w:after="0" w:line="240" w:lineRule="auto"/>
                  </w:pPr>
                  <w:r>
                    <w:rPr>
                      <w:rFonts w:ascii="Calibri" w:eastAsia="Calibri" w:hAnsi="Calibri"/>
                      <w:color w:val="000000"/>
                      <w:sz w:val="22"/>
                    </w:rPr>
                    <w:t>1</w:t>
                  </w:r>
                </w:p>
              </w:tc>
            </w:tr>
            <w:tr w:rsidR="00CC66FC" w14:paraId="5D1E4BB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18DB0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96955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EC44F6" w14:textId="77777777" w:rsidR="00CC66FC" w:rsidRDefault="00CC66FC" w:rsidP="004B0C2C">
                  <w:pPr>
                    <w:spacing w:after="0" w:line="240" w:lineRule="auto"/>
                  </w:pPr>
                  <w:r>
                    <w:rPr>
                      <w:rFonts w:ascii="Calibri" w:eastAsia="Calibri" w:hAnsi="Calibri"/>
                      <w:color w:val="000000"/>
                      <w:sz w:val="22"/>
                    </w:rPr>
                    <w:t>2</w:t>
                  </w:r>
                </w:p>
              </w:tc>
            </w:tr>
          </w:tbl>
          <w:p w14:paraId="6E4C583D" w14:textId="77777777" w:rsidR="00CC66FC" w:rsidRDefault="00CC66FC" w:rsidP="004B0C2C">
            <w:pPr>
              <w:spacing w:after="0" w:line="240" w:lineRule="auto"/>
            </w:pPr>
          </w:p>
        </w:tc>
        <w:tc>
          <w:tcPr>
            <w:tcW w:w="149" w:type="dxa"/>
          </w:tcPr>
          <w:p w14:paraId="01E2206A" w14:textId="77777777" w:rsidR="00CC66FC" w:rsidRDefault="00CC66FC" w:rsidP="004B0C2C">
            <w:pPr>
              <w:pStyle w:val="EmptyCellLayoutStyle"/>
              <w:spacing w:after="0" w:line="240" w:lineRule="auto"/>
            </w:pPr>
          </w:p>
        </w:tc>
      </w:tr>
      <w:tr w:rsidR="00CC66FC" w14:paraId="17643399" w14:textId="77777777" w:rsidTr="004B0C2C">
        <w:trPr>
          <w:trHeight w:val="80"/>
        </w:trPr>
        <w:tc>
          <w:tcPr>
            <w:tcW w:w="54" w:type="dxa"/>
          </w:tcPr>
          <w:p w14:paraId="7C8DB0DC" w14:textId="77777777" w:rsidR="00CC66FC" w:rsidRDefault="00CC66FC" w:rsidP="004B0C2C">
            <w:pPr>
              <w:pStyle w:val="EmptyCellLayoutStyle"/>
              <w:spacing w:after="0" w:line="240" w:lineRule="auto"/>
            </w:pPr>
          </w:p>
        </w:tc>
        <w:tc>
          <w:tcPr>
            <w:tcW w:w="10395" w:type="dxa"/>
          </w:tcPr>
          <w:p w14:paraId="62C6DD42" w14:textId="77777777" w:rsidR="00CC66FC" w:rsidRDefault="00CC66FC" w:rsidP="004B0C2C">
            <w:pPr>
              <w:pStyle w:val="EmptyCellLayoutStyle"/>
              <w:spacing w:after="0" w:line="240" w:lineRule="auto"/>
            </w:pPr>
          </w:p>
        </w:tc>
        <w:tc>
          <w:tcPr>
            <w:tcW w:w="149" w:type="dxa"/>
          </w:tcPr>
          <w:p w14:paraId="02231834" w14:textId="77777777" w:rsidR="00CC66FC" w:rsidRDefault="00CC66FC" w:rsidP="004B0C2C">
            <w:pPr>
              <w:pStyle w:val="EmptyCellLayoutStyle"/>
              <w:spacing w:after="0" w:line="240" w:lineRule="auto"/>
            </w:pPr>
          </w:p>
        </w:tc>
      </w:tr>
    </w:tbl>
    <w:p w14:paraId="7A1C2A9B" w14:textId="77777777" w:rsidR="00CC66FC" w:rsidRDefault="00CC66FC" w:rsidP="00CC66FC">
      <w:pPr>
        <w:spacing w:after="0" w:line="240" w:lineRule="auto"/>
      </w:pPr>
    </w:p>
    <w:p w14:paraId="259B6BBB" w14:textId="77777777" w:rsidR="00CC66FC" w:rsidRDefault="00CC66FC" w:rsidP="00CC66FC">
      <w:pPr>
        <w:spacing w:after="0" w:line="240" w:lineRule="auto"/>
      </w:pPr>
      <w:r>
        <w:rPr>
          <w:rFonts w:ascii="Calibri" w:eastAsia="Calibri" w:hAnsi="Calibri"/>
          <w:b/>
          <w:color w:val="6495ED"/>
          <w:sz w:val="22"/>
        </w:rPr>
        <w:t>MSSQL 2014: Table error: Cross object linkage</w:t>
      </w:r>
    </w:p>
    <w:p w14:paraId="56809C4E" w14:textId="77777777" w:rsidR="00CC66FC" w:rsidRDefault="00CC66FC" w:rsidP="00CC66FC">
      <w:pPr>
        <w:spacing w:after="0" w:line="240" w:lineRule="auto"/>
      </w:pPr>
      <w:r>
        <w:rPr>
          <w:rFonts w:ascii="Calibri" w:eastAsia="Calibri" w:hAnsi="Calibri"/>
          <w:color w:val="000000"/>
          <w:sz w:val="22"/>
        </w:rPr>
        <w:t>The page P_ID1 points, in a parent-child manner, to a page (P_ID2) in a different object.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EEEBA9B" w14:textId="77777777" w:rsidTr="004B0C2C">
        <w:trPr>
          <w:trHeight w:val="54"/>
        </w:trPr>
        <w:tc>
          <w:tcPr>
            <w:tcW w:w="54" w:type="dxa"/>
          </w:tcPr>
          <w:p w14:paraId="1EF93F18" w14:textId="77777777" w:rsidR="00CC66FC" w:rsidRDefault="00CC66FC" w:rsidP="004B0C2C">
            <w:pPr>
              <w:pStyle w:val="EmptyCellLayoutStyle"/>
              <w:spacing w:after="0" w:line="240" w:lineRule="auto"/>
            </w:pPr>
          </w:p>
        </w:tc>
        <w:tc>
          <w:tcPr>
            <w:tcW w:w="10395" w:type="dxa"/>
          </w:tcPr>
          <w:p w14:paraId="5AF63EA1" w14:textId="77777777" w:rsidR="00CC66FC" w:rsidRDefault="00CC66FC" w:rsidP="004B0C2C">
            <w:pPr>
              <w:pStyle w:val="EmptyCellLayoutStyle"/>
              <w:spacing w:after="0" w:line="240" w:lineRule="auto"/>
            </w:pPr>
          </w:p>
        </w:tc>
        <w:tc>
          <w:tcPr>
            <w:tcW w:w="149" w:type="dxa"/>
          </w:tcPr>
          <w:p w14:paraId="33CD8832" w14:textId="77777777" w:rsidR="00CC66FC" w:rsidRDefault="00CC66FC" w:rsidP="004B0C2C">
            <w:pPr>
              <w:pStyle w:val="EmptyCellLayoutStyle"/>
              <w:spacing w:after="0" w:line="240" w:lineRule="auto"/>
            </w:pPr>
          </w:p>
        </w:tc>
      </w:tr>
      <w:tr w:rsidR="00CC66FC" w14:paraId="4C655FBB" w14:textId="77777777" w:rsidTr="004B0C2C">
        <w:tc>
          <w:tcPr>
            <w:tcW w:w="54" w:type="dxa"/>
          </w:tcPr>
          <w:p w14:paraId="5779C15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0EE00D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FB42A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39F4C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6FB7E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5980A9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20FB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42C03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5EAA8" w14:textId="77777777" w:rsidR="00CC66FC" w:rsidRDefault="00CC66FC" w:rsidP="004B0C2C">
                  <w:pPr>
                    <w:spacing w:after="0" w:line="240" w:lineRule="auto"/>
                  </w:pPr>
                  <w:r>
                    <w:rPr>
                      <w:rFonts w:ascii="Calibri" w:eastAsia="Calibri" w:hAnsi="Calibri"/>
                      <w:color w:val="000000"/>
                      <w:sz w:val="22"/>
                    </w:rPr>
                    <w:t>Yes</w:t>
                  </w:r>
                </w:p>
              </w:tc>
            </w:tr>
            <w:tr w:rsidR="00CC66FC" w14:paraId="08D89F5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B41B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4AA7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BD49E" w14:textId="77777777" w:rsidR="00CC66FC" w:rsidRDefault="00CC66FC" w:rsidP="004B0C2C">
                  <w:pPr>
                    <w:spacing w:after="0" w:line="240" w:lineRule="auto"/>
                  </w:pPr>
                  <w:r>
                    <w:rPr>
                      <w:rFonts w:eastAsia="Arial"/>
                      <w:color w:val="000000"/>
                    </w:rPr>
                    <w:t>Yes</w:t>
                  </w:r>
                </w:p>
              </w:tc>
            </w:tr>
            <w:tr w:rsidR="00CC66FC" w14:paraId="27A7DD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4D22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FC37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A9235" w14:textId="77777777" w:rsidR="00CC66FC" w:rsidRDefault="00CC66FC" w:rsidP="004B0C2C">
                  <w:pPr>
                    <w:spacing w:after="0" w:line="240" w:lineRule="auto"/>
                  </w:pPr>
                  <w:r>
                    <w:rPr>
                      <w:rFonts w:ascii="Calibri" w:eastAsia="Calibri" w:hAnsi="Calibri"/>
                      <w:color w:val="000000"/>
                      <w:sz w:val="22"/>
                    </w:rPr>
                    <w:t>1</w:t>
                  </w:r>
                </w:p>
              </w:tc>
            </w:tr>
            <w:tr w:rsidR="00CC66FC" w14:paraId="4897624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E01D4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0AAC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54B51" w14:textId="77777777" w:rsidR="00CC66FC" w:rsidRDefault="00CC66FC" w:rsidP="004B0C2C">
                  <w:pPr>
                    <w:spacing w:after="0" w:line="240" w:lineRule="auto"/>
                  </w:pPr>
                  <w:r>
                    <w:rPr>
                      <w:rFonts w:ascii="Calibri" w:eastAsia="Calibri" w:hAnsi="Calibri"/>
                      <w:color w:val="000000"/>
                      <w:sz w:val="22"/>
                    </w:rPr>
                    <w:t>2</w:t>
                  </w:r>
                </w:p>
              </w:tc>
            </w:tr>
          </w:tbl>
          <w:p w14:paraId="72A12CCE" w14:textId="77777777" w:rsidR="00CC66FC" w:rsidRDefault="00CC66FC" w:rsidP="004B0C2C">
            <w:pPr>
              <w:spacing w:after="0" w:line="240" w:lineRule="auto"/>
            </w:pPr>
          </w:p>
        </w:tc>
        <w:tc>
          <w:tcPr>
            <w:tcW w:w="149" w:type="dxa"/>
          </w:tcPr>
          <w:p w14:paraId="2C40C8D5" w14:textId="77777777" w:rsidR="00CC66FC" w:rsidRDefault="00CC66FC" w:rsidP="004B0C2C">
            <w:pPr>
              <w:pStyle w:val="EmptyCellLayoutStyle"/>
              <w:spacing w:after="0" w:line="240" w:lineRule="auto"/>
            </w:pPr>
          </w:p>
        </w:tc>
      </w:tr>
      <w:tr w:rsidR="00CC66FC" w14:paraId="27FC9300" w14:textId="77777777" w:rsidTr="004B0C2C">
        <w:trPr>
          <w:trHeight w:val="80"/>
        </w:trPr>
        <w:tc>
          <w:tcPr>
            <w:tcW w:w="54" w:type="dxa"/>
          </w:tcPr>
          <w:p w14:paraId="6816664B" w14:textId="77777777" w:rsidR="00CC66FC" w:rsidRDefault="00CC66FC" w:rsidP="004B0C2C">
            <w:pPr>
              <w:pStyle w:val="EmptyCellLayoutStyle"/>
              <w:spacing w:after="0" w:line="240" w:lineRule="auto"/>
            </w:pPr>
          </w:p>
        </w:tc>
        <w:tc>
          <w:tcPr>
            <w:tcW w:w="10395" w:type="dxa"/>
          </w:tcPr>
          <w:p w14:paraId="3E5F3186" w14:textId="77777777" w:rsidR="00CC66FC" w:rsidRDefault="00CC66FC" w:rsidP="004B0C2C">
            <w:pPr>
              <w:pStyle w:val="EmptyCellLayoutStyle"/>
              <w:spacing w:after="0" w:line="240" w:lineRule="auto"/>
            </w:pPr>
          </w:p>
        </w:tc>
        <w:tc>
          <w:tcPr>
            <w:tcW w:w="149" w:type="dxa"/>
          </w:tcPr>
          <w:p w14:paraId="64FBB932" w14:textId="77777777" w:rsidR="00CC66FC" w:rsidRDefault="00CC66FC" w:rsidP="004B0C2C">
            <w:pPr>
              <w:pStyle w:val="EmptyCellLayoutStyle"/>
              <w:spacing w:after="0" w:line="240" w:lineRule="auto"/>
            </w:pPr>
          </w:p>
        </w:tc>
      </w:tr>
    </w:tbl>
    <w:p w14:paraId="1FA026B1" w14:textId="77777777" w:rsidR="00CC66FC" w:rsidRDefault="00CC66FC" w:rsidP="00CC66FC">
      <w:pPr>
        <w:spacing w:after="0" w:line="240" w:lineRule="auto"/>
      </w:pPr>
    </w:p>
    <w:p w14:paraId="5DF916E9" w14:textId="77777777" w:rsidR="00CC66FC" w:rsidRDefault="00CC66FC" w:rsidP="00CC66FC">
      <w:pPr>
        <w:spacing w:after="0" w:line="240" w:lineRule="auto"/>
      </w:pPr>
      <w:r>
        <w:rPr>
          <w:rFonts w:ascii="Calibri" w:eastAsia="Calibri" w:hAnsi="Calibri"/>
          <w:b/>
          <w:color w:val="6495ED"/>
          <w:sz w:val="22"/>
        </w:rPr>
        <w:t>MSSQL 2014: Could not allocate new page for database. There are no more pages available in Filegroup.</w:t>
      </w:r>
    </w:p>
    <w:p w14:paraId="37F0D4D8" w14:textId="77777777" w:rsidR="00CC66FC" w:rsidRDefault="00CC66FC" w:rsidP="00CC66FC">
      <w:pPr>
        <w:spacing w:after="0" w:line="240" w:lineRule="auto"/>
      </w:pPr>
      <w:r>
        <w:rPr>
          <w:rFonts w:ascii="Calibri" w:eastAsia="Calibri" w:hAnsi="Calibri"/>
          <w:color w:val="000000"/>
          <w:sz w:val="22"/>
        </w:rPr>
        <w:t>Space can be created by dropping objects, adding additional files, or allowing file growth.</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F911756" w14:textId="77777777" w:rsidTr="004B0C2C">
        <w:trPr>
          <w:trHeight w:val="54"/>
        </w:trPr>
        <w:tc>
          <w:tcPr>
            <w:tcW w:w="54" w:type="dxa"/>
          </w:tcPr>
          <w:p w14:paraId="2D222109" w14:textId="77777777" w:rsidR="00CC66FC" w:rsidRDefault="00CC66FC" w:rsidP="004B0C2C">
            <w:pPr>
              <w:pStyle w:val="EmptyCellLayoutStyle"/>
              <w:spacing w:after="0" w:line="240" w:lineRule="auto"/>
            </w:pPr>
          </w:p>
        </w:tc>
        <w:tc>
          <w:tcPr>
            <w:tcW w:w="10395" w:type="dxa"/>
          </w:tcPr>
          <w:p w14:paraId="115A2373" w14:textId="77777777" w:rsidR="00CC66FC" w:rsidRDefault="00CC66FC" w:rsidP="004B0C2C">
            <w:pPr>
              <w:pStyle w:val="EmptyCellLayoutStyle"/>
              <w:spacing w:after="0" w:line="240" w:lineRule="auto"/>
            </w:pPr>
          </w:p>
        </w:tc>
        <w:tc>
          <w:tcPr>
            <w:tcW w:w="149" w:type="dxa"/>
          </w:tcPr>
          <w:p w14:paraId="4A0EA9B3" w14:textId="77777777" w:rsidR="00CC66FC" w:rsidRDefault="00CC66FC" w:rsidP="004B0C2C">
            <w:pPr>
              <w:pStyle w:val="EmptyCellLayoutStyle"/>
              <w:spacing w:after="0" w:line="240" w:lineRule="auto"/>
            </w:pPr>
          </w:p>
        </w:tc>
      </w:tr>
      <w:tr w:rsidR="00CC66FC" w14:paraId="0D68AD78" w14:textId="77777777" w:rsidTr="004B0C2C">
        <w:tc>
          <w:tcPr>
            <w:tcW w:w="54" w:type="dxa"/>
          </w:tcPr>
          <w:p w14:paraId="6C3919E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4626F7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A2AC3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B4E3E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97609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3738D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B929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424B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25E2B" w14:textId="77777777" w:rsidR="00CC66FC" w:rsidRDefault="00CC66FC" w:rsidP="004B0C2C">
                  <w:pPr>
                    <w:spacing w:after="0" w:line="240" w:lineRule="auto"/>
                  </w:pPr>
                  <w:r>
                    <w:rPr>
                      <w:rFonts w:ascii="Calibri" w:eastAsia="Calibri" w:hAnsi="Calibri"/>
                      <w:color w:val="000000"/>
                      <w:sz w:val="22"/>
                    </w:rPr>
                    <w:t>Yes</w:t>
                  </w:r>
                </w:p>
              </w:tc>
            </w:tr>
            <w:tr w:rsidR="00CC66FC" w14:paraId="353001D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F65DF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EF84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7ED85" w14:textId="77777777" w:rsidR="00CC66FC" w:rsidRDefault="00CC66FC" w:rsidP="004B0C2C">
                  <w:pPr>
                    <w:spacing w:after="0" w:line="240" w:lineRule="auto"/>
                  </w:pPr>
                  <w:r>
                    <w:rPr>
                      <w:rFonts w:eastAsia="Arial"/>
                      <w:color w:val="000000"/>
                    </w:rPr>
                    <w:t>Yes</w:t>
                  </w:r>
                </w:p>
              </w:tc>
            </w:tr>
            <w:tr w:rsidR="00CC66FC" w14:paraId="163D557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2D4E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E157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AE3AE" w14:textId="77777777" w:rsidR="00CC66FC" w:rsidRDefault="00CC66FC" w:rsidP="004B0C2C">
                  <w:pPr>
                    <w:spacing w:after="0" w:line="240" w:lineRule="auto"/>
                  </w:pPr>
                  <w:r>
                    <w:rPr>
                      <w:rFonts w:ascii="Calibri" w:eastAsia="Calibri" w:hAnsi="Calibri"/>
                      <w:color w:val="000000"/>
                      <w:sz w:val="22"/>
                    </w:rPr>
                    <w:t>1</w:t>
                  </w:r>
                </w:p>
              </w:tc>
            </w:tr>
            <w:tr w:rsidR="00CC66FC" w14:paraId="2F502B5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03919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F60B6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204050" w14:textId="77777777" w:rsidR="00CC66FC" w:rsidRDefault="00CC66FC" w:rsidP="004B0C2C">
                  <w:pPr>
                    <w:spacing w:after="0" w:line="240" w:lineRule="auto"/>
                  </w:pPr>
                  <w:r>
                    <w:rPr>
                      <w:rFonts w:ascii="Calibri" w:eastAsia="Calibri" w:hAnsi="Calibri"/>
                      <w:color w:val="000000"/>
                      <w:sz w:val="22"/>
                    </w:rPr>
                    <w:t>2</w:t>
                  </w:r>
                </w:p>
              </w:tc>
            </w:tr>
          </w:tbl>
          <w:p w14:paraId="319C2A49" w14:textId="77777777" w:rsidR="00CC66FC" w:rsidRDefault="00CC66FC" w:rsidP="004B0C2C">
            <w:pPr>
              <w:spacing w:after="0" w:line="240" w:lineRule="auto"/>
            </w:pPr>
          </w:p>
        </w:tc>
        <w:tc>
          <w:tcPr>
            <w:tcW w:w="149" w:type="dxa"/>
          </w:tcPr>
          <w:p w14:paraId="4F0EFF65" w14:textId="77777777" w:rsidR="00CC66FC" w:rsidRDefault="00CC66FC" w:rsidP="004B0C2C">
            <w:pPr>
              <w:pStyle w:val="EmptyCellLayoutStyle"/>
              <w:spacing w:after="0" w:line="240" w:lineRule="auto"/>
            </w:pPr>
          </w:p>
        </w:tc>
      </w:tr>
      <w:tr w:rsidR="00CC66FC" w14:paraId="70CABF5C" w14:textId="77777777" w:rsidTr="004B0C2C">
        <w:trPr>
          <w:trHeight w:val="80"/>
        </w:trPr>
        <w:tc>
          <w:tcPr>
            <w:tcW w:w="54" w:type="dxa"/>
          </w:tcPr>
          <w:p w14:paraId="03D39E07" w14:textId="77777777" w:rsidR="00CC66FC" w:rsidRDefault="00CC66FC" w:rsidP="004B0C2C">
            <w:pPr>
              <w:pStyle w:val="EmptyCellLayoutStyle"/>
              <w:spacing w:after="0" w:line="240" w:lineRule="auto"/>
            </w:pPr>
          </w:p>
        </w:tc>
        <w:tc>
          <w:tcPr>
            <w:tcW w:w="10395" w:type="dxa"/>
          </w:tcPr>
          <w:p w14:paraId="68622651" w14:textId="77777777" w:rsidR="00CC66FC" w:rsidRDefault="00CC66FC" w:rsidP="004B0C2C">
            <w:pPr>
              <w:pStyle w:val="EmptyCellLayoutStyle"/>
              <w:spacing w:after="0" w:line="240" w:lineRule="auto"/>
            </w:pPr>
          </w:p>
        </w:tc>
        <w:tc>
          <w:tcPr>
            <w:tcW w:w="149" w:type="dxa"/>
          </w:tcPr>
          <w:p w14:paraId="1864DEF9" w14:textId="77777777" w:rsidR="00CC66FC" w:rsidRDefault="00CC66FC" w:rsidP="004B0C2C">
            <w:pPr>
              <w:pStyle w:val="EmptyCellLayoutStyle"/>
              <w:spacing w:after="0" w:line="240" w:lineRule="auto"/>
            </w:pPr>
          </w:p>
        </w:tc>
      </w:tr>
    </w:tbl>
    <w:p w14:paraId="2D1C2283" w14:textId="77777777" w:rsidR="00CC66FC" w:rsidRDefault="00CC66FC" w:rsidP="00CC66FC">
      <w:pPr>
        <w:spacing w:after="0" w:line="240" w:lineRule="auto"/>
      </w:pPr>
    </w:p>
    <w:p w14:paraId="2B64B942" w14:textId="77777777" w:rsidR="00CC66FC" w:rsidRDefault="00CC66FC" w:rsidP="00CC66FC">
      <w:pPr>
        <w:spacing w:after="0" w:line="240" w:lineRule="auto"/>
      </w:pPr>
      <w:r>
        <w:rPr>
          <w:rFonts w:ascii="Calibri" w:eastAsia="Calibri" w:hAnsi="Calibri"/>
          <w:b/>
          <w:color w:val="6495ED"/>
          <w:sz w:val="22"/>
        </w:rPr>
        <w:t>MSSQL 2014: One or more indexes are damaged and must be repaired or dropped</w:t>
      </w:r>
    </w:p>
    <w:p w14:paraId="5223DF42" w14:textId="77777777" w:rsidR="00CC66FC" w:rsidRDefault="00CC66FC" w:rsidP="00CC66FC">
      <w:pPr>
        <w:spacing w:after="0" w:line="240" w:lineRule="auto"/>
      </w:pPr>
      <w:r>
        <w:rPr>
          <w:rFonts w:ascii="Calibri" w:eastAsia="Calibri" w:hAnsi="Calibri"/>
          <w:color w:val="000000"/>
          <w:sz w:val="22"/>
        </w:rPr>
        <w:t>This error provides more details about the problem described in error 8952. See that error for an explanation.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F040F05" w14:textId="77777777" w:rsidTr="004B0C2C">
        <w:trPr>
          <w:trHeight w:val="54"/>
        </w:trPr>
        <w:tc>
          <w:tcPr>
            <w:tcW w:w="54" w:type="dxa"/>
          </w:tcPr>
          <w:p w14:paraId="4538CF5A" w14:textId="77777777" w:rsidR="00CC66FC" w:rsidRDefault="00CC66FC" w:rsidP="004B0C2C">
            <w:pPr>
              <w:pStyle w:val="EmptyCellLayoutStyle"/>
              <w:spacing w:after="0" w:line="240" w:lineRule="auto"/>
            </w:pPr>
          </w:p>
        </w:tc>
        <w:tc>
          <w:tcPr>
            <w:tcW w:w="10395" w:type="dxa"/>
          </w:tcPr>
          <w:p w14:paraId="2F778A82" w14:textId="77777777" w:rsidR="00CC66FC" w:rsidRDefault="00CC66FC" w:rsidP="004B0C2C">
            <w:pPr>
              <w:pStyle w:val="EmptyCellLayoutStyle"/>
              <w:spacing w:after="0" w:line="240" w:lineRule="auto"/>
            </w:pPr>
          </w:p>
        </w:tc>
        <w:tc>
          <w:tcPr>
            <w:tcW w:w="149" w:type="dxa"/>
          </w:tcPr>
          <w:p w14:paraId="18097CC3" w14:textId="77777777" w:rsidR="00CC66FC" w:rsidRDefault="00CC66FC" w:rsidP="004B0C2C">
            <w:pPr>
              <w:pStyle w:val="EmptyCellLayoutStyle"/>
              <w:spacing w:after="0" w:line="240" w:lineRule="auto"/>
            </w:pPr>
          </w:p>
        </w:tc>
      </w:tr>
      <w:tr w:rsidR="00CC66FC" w14:paraId="3B0E8A2F" w14:textId="77777777" w:rsidTr="004B0C2C">
        <w:tc>
          <w:tcPr>
            <w:tcW w:w="54" w:type="dxa"/>
          </w:tcPr>
          <w:p w14:paraId="19C105E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77B84A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0CA65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564AA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7988A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0E0B04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C86F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236C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2B441B" w14:textId="77777777" w:rsidR="00CC66FC" w:rsidRDefault="00CC66FC" w:rsidP="004B0C2C">
                  <w:pPr>
                    <w:spacing w:after="0" w:line="240" w:lineRule="auto"/>
                  </w:pPr>
                  <w:r>
                    <w:rPr>
                      <w:rFonts w:ascii="Calibri" w:eastAsia="Calibri" w:hAnsi="Calibri"/>
                      <w:color w:val="000000"/>
                      <w:sz w:val="22"/>
                    </w:rPr>
                    <w:t>Yes</w:t>
                  </w:r>
                </w:p>
              </w:tc>
            </w:tr>
            <w:tr w:rsidR="00CC66FC" w14:paraId="4F019AC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75FE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7A93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28915" w14:textId="77777777" w:rsidR="00CC66FC" w:rsidRDefault="00CC66FC" w:rsidP="004B0C2C">
                  <w:pPr>
                    <w:spacing w:after="0" w:line="240" w:lineRule="auto"/>
                  </w:pPr>
                  <w:r>
                    <w:rPr>
                      <w:rFonts w:eastAsia="Arial"/>
                      <w:color w:val="000000"/>
                    </w:rPr>
                    <w:t>Yes</w:t>
                  </w:r>
                </w:p>
              </w:tc>
            </w:tr>
            <w:tr w:rsidR="00CC66FC" w14:paraId="7C7E3B8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9CC92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DE6BE3"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DA135" w14:textId="77777777" w:rsidR="00CC66FC" w:rsidRDefault="00CC66FC" w:rsidP="004B0C2C">
                  <w:pPr>
                    <w:spacing w:after="0" w:line="240" w:lineRule="auto"/>
                  </w:pPr>
                  <w:r>
                    <w:rPr>
                      <w:rFonts w:ascii="Calibri" w:eastAsia="Calibri" w:hAnsi="Calibri"/>
                      <w:color w:val="000000"/>
                      <w:sz w:val="22"/>
                    </w:rPr>
                    <w:t>1</w:t>
                  </w:r>
                </w:p>
              </w:tc>
            </w:tr>
            <w:tr w:rsidR="00CC66FC" w14:paraId="646E501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BDA81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E7623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B081BF" w14:textId="77777777" w:rsidR="00CC66FC" w:rsidRDefault="00CC66FC" w:rsidP="004B0C2C">
                  <w:pPr>
                    <w:spacing w:after="0" w:line="240" w:lineRule="auto"/>
                  </w:pPr>
                  <w:r>
                    <w:rPr>
                      <w:rFonts w:ascii="Calibri" w:eastAsia="Calibri" w:hAnsi="Calibri"/>
                      <w:color w:val="000000"/>
                      <w:sz w:val="22"/>
                    </w:rPr>
                    <w:t>2</w:t>
                  </w:r>
                </w:p>
              </w:tc>
            </w:tr>
          </w:tbl>
          <w:p w14:paraId="77030B58" w14:textId="77777777" w:rsidR="00CC66FC" w:rsidRDefault="00CC66FC" w:rsidP="004B0C2C">
            <w:pPr>
              <w:spacing w:after="0" w:line="240" w:lineRule="auto"/>
            </w:pPr>
          </w:p>
        </w:tc>
        <w:tc>
          <w:tcPr>
            <w:tcW w:w="149" w:type="dxa"/>
          </w:tcPr>
          <w:p w14:paraId="4AD72761" w14:textId="77777777" w:rsidR="00CC66FC" w:rsidRDefault="00CC66FC" w:rsidP="004B0C2C">
            <w:pPr>
              <w:pStyle w:val="EmptyCellLayoutStyle"/>
              <w:spacing w:after="0" w:line="240" w:lineRule="auto"/>
            </w:pPr>
          </w:p>
        </w:tc>
      </w:tr>
      <w:tr w:rsidR="00CC66FC" w14:paraId="063499D8" w14:textId="77777777" w:rsidTr="004B0C2C">
        <w:trPr>
          <w:trHeight w:val="80"/>
        </w:trPr>
        <w:tc>
          <w:tcPr>
            <w:tcW w:w="54" w:type="dxa"/>
          </w:tcPr>
          <w:p w14:paraId="37D7EDAA" w14:textId="77777777" w:rsidR="00CC66FC" w:rsidRDefault="00CC66FC" w:rsidP="004B0C2C">
            <w:pPr>
              <w:pStyle w:val="EmptyCellLayoutStyle"/>
              <w:spacing w:after="0" w:line="240" w:lineRule="auto"/>
            </w:pPr>
          </w:p>
        </w:tc>
        <w:tc>
          <w:tcPr>
            <w:tcW w:w="10395" w:type="dxa"/>
          </w:tcPr>
          <w:p w14:paraId="71C55C42" w14:textId="77777777" w:rsidR="00CC66FC" w:rsidRDefault="00CC66FC" w:rsidP="004B0C2C">
            <w:pPr>
              <w:pStyle w:val="EmptyCellLayoutStyle"/>
              <w:spacing w:after="0" w:line="240" w:lineRule="auto"/>
            </w:pPr>
          </w:p>
        </w:tc>
        <w:tc>
          <w:tcPr>
            <w:tcW w:w="149" w:type="dxa"/>
          </w:tcPr>
          <w:p w14:paraId="3B715773" w14:textId="77777777" w:rsidR="00CC66FC" w:rsidRDefault="00CC66FC" w:rsidP="004B0C2C">
            <w:pPr>
              <w:pStyle w:val="EmptyCellLayoutStyle"/>
              <w:spacing w:after="0" w:line="240" w:lineRule="auto"/>
            </w:pPr>
          </w:p>
        </w:tc>
      </w:tr>
    </w:tbl>
    <w:p w14:paraId="2AFE9663" w14:textId="77777777" w:rsidR="00CC66FC" w:rsidRDefault="00CC66FC" w:rsidP="00CC66FC">
      <w:pPr>
        <w:spacing w:after="0" w:line="240" w:lineRule="auto"/>
      </w:pPr>
    </w:p>
    <w:p w14:paraId="03DC202C" w14:textId="77777777" w:rsidR="00CC66FC" w:rsidRDefault="00CC66FC" w:rsidP="00CC66FC">
      <w:pPr>
        <w:spacing w:after="0" w:line="240" w:lineRule="auto"/>
      </w:pPr>
      <w:r>
        <w:rPr>
          <w:rFonts w:ascii="Calibri" w:eastAsia="Calibri" w:hAnsi="Calibri"/>
          <w:b/>
          <w:color w:val="6495ED"/>
          <w:sz w:val="22"/>
        </w:rPr>
        <w:t>MSSQL 2014: The LSN passed to log scan in database is invalid</w:t>
      </w:r>
    </w:p>
    <w:p w14:paraId="2ECAE10C" w14:textId="77777777" w:rsidR="00CC66FC" w:rsidRDefault="00CC66FC" w:rsidP="00CC66FC">
      <w:pPr>
        <w:spacing w:after="0" w:line="240" w:lineRule="auto"/>
      </w:pPr>
      <w:r>
        <w:rPr>
          <w:rFonts w:ascii="Calibri" w:eastAsia="Calibri" w:hAnsi="Calibri"/>
          <w:color w:val="000000"/>
          <w:sz w:val="22"/>
        </w:rPr>
        <w:t>If you see this message during startup when the SQL Server process tries to recover the database or as a result of an ATTACH statement, the log file for the database is corrupted. If you see the message during a restore process, the backup file is corrupted. If you see this message during a replication process, the replication metadata may be incorrect.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92613D2" w14:textId="77777777" w:rsidTr="004B0C2C">
        <w:trPr>
          <w:trHeight w:val="54"/>
        </w:trPr>
        <w:tc>
          <w:tcPr>
            <w:tcW w:w="54" w:type="dxa"/>
          </w:tcPr>
          <w:p w14:paraId="38285184" w14:textId="77777777" w:rsidR="00CC66FC" w:rsidRDefault="00CC66FC" w:rsidP="004B0C2C">
            <w:pPr>
              <w:pStyle w:val="EmptyCellLayoutStyle"/>
              <w:spacing w:after="0" w:line="240" w:lineRule="auto"/>
            </w:pPr>
          </w:p>
        </w:tc>
        <w:tc>
          <w:tcPr>
            <w:tcW w:w="10395" w:type="dxa"/>
          </w:tcPr>
          <w:p w14:paraId="7DCC0BB7" w14:textId="77777777" w:rsidR="00CC66FC" w:rsidRDefault="00CC66FC" w:rsidP="004B0C2C">
            <w:pPr>
              <w:pStyle w:val="EmptyCellLayoutStyle"/>
              <w:spacing w:after="0" w:line="240" w:lineRule="auto"/>
            </w:pPr>
          </w:p>
        </w:tc>
        <w:tc>
          <w:tcPr>
            <w:tcW w:w="149" w:type="dxa"/>
          </w:tcPr>
          <w:p w14:paraId="17EA78B9" w14:textId="77777777" w:rsidR="00CC66FC" w:rsidRDefault="00CC66FC" w:rsidP="004B0C2C">
            <w:pPr>
              <w:pStyle w:val="EmptyCellLayoutStyle"/>
              <w:spacing w:after="0" w:line="240" w:lineRule="auto"/>
            </w:pPr>
          </w:p>
        </w:tc>
      </w:tr>
      <w:tr w:rsidR="00CC66FC" w14:paraId="1116F622" w14:textId="77777777" w:rsidTr="004B0C2C">
        <w:tc>
          <w:tcPr>
            <w:tcW w:w="54" w:type="dxa"/>
          </w:tcPr>
          <w:p w14:paraId="64D3251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FA19A1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43FB3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0853F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8A7B1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1AADE2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24C8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F033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BB1A5" w14:textId="77777777" w:rsidR="00CC66FC" w:rsidRDefault="00CC66FC" w:rsidP="004B0C2C">
                  <w:pPr>
                    <w:spacing w:after="0" w:line="240" w:lineRule="auto"/>
                  </w:pPr>
                  <w:r>
                    <w:rPr>
                      <w:rFonts w:ascii="Calibri" w:eastAsia="Calibri" w:hAnsi="Calibri"/>
                      <w:color w:val="000000"/>
                      <w:sz w:val="22"/>
                    </w:rPr>
                    <w:t>Yes</w:t>
                  </w:r>
                </w:p>
              </w:tc>
            </w:tr>
            <w:tr w:rsidR="00CC66FC" w14:paraId="15BB505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98ED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8A37B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8FF6A" w14:textId="77777777" w:rsidR="00CC66FC" w:rsidRDefault="00CC66FC" w:rsidP="004B0C2C">
                  <w:pPr>
                    <w:spacing w:after="0" w:line="240" w:lineRule="auto"/>
                  </w:pPr>
                  <w:r>
                    <w:rPr>
                      <w:rFonts w:eastAsia="Arial"/>
                      <w:color w:val="000000"/>
                    </w:rPr>
                    <w:t>Yes</w:t>
                  </w:r>
                </w:p>
              </w:tc>
            </w:tr>
            <w:tr w:rsidR="00CC66FC" w14:paraId="03A1B3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6C4D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BB649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FF7C9" w14:textId="77777777" w:rsidR="00CC66FC" w:rsidRDefault="00CC66FC" w:rsidP="004B0C2C">
                  <w:pPr>
                    <w:spacing w:after="0" w:line="240" w:lineRule="auto"/>
                  </w:pPr>
                  <w:r>
                    <w:rPr>
                      <w:rFonts w:ascii="Calibri" w:eastAsia="Calibri" w:hAnsi="Calibri"/>
                      <w:color w:val="000000"/>
                      <w:sz w:val="22"/>
                    </w:rPr>
                    <w:t>1</w:t>
                  </w:r>
                </w:p>
              </w:tc>
            </w:tr>
            <w:tr w:rsidR="00CC66FC" w14:paraId="15B52BB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72511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9E890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FC5E29" w14:textId="77777777" w:rsidR="00CC66FC" w:rsidRDefault="00CC66FC" w:rsidP="004B0C2C">
                  <w:pPr>
                    <w:spacing w:after="0" w:line="240" w:lineRule="auto"/>
                  </w:pPr>
                  <w:r>
                    <w:rPr>
                      <w:rFonts w:ascii="Calibri" w:eastAsia="Calibri" w:hAnsi="Calibri"/>
                      <w:color w:val="000000"/>
                      <w:sz w:val="22"/>
                    </w:rPr>
                    <w:t>1</w:t>
                  </w:r>
                </w:p>
              </w:tc>
            </w:tr>
          </w:tbl>
          <w:p w14:paraId="625A65F1" w14:textId="77777777" w:rsidR="00CC66FC" w:rsidRDefault="00CC66FC" w:rsidP="004B0C2C">
            <w:pPr>
              <w:spacing w:after="0" w:line="240" w:lineRule="auto"/>
            </w:pPr>
          </w:p>
        </w:tc>
        <w:tc>
          <w:tcPr>
            <w:tcW w:w="149" w:type="dxa"/>
          </w:tcPr>
          <w:p w14:paraId="4105A851" w14:textId="77777777" w:rsidR="00CC66FC" w:rsidRDefault="00CC66FC" w:rsidP="004B0C2C">
            <w:pPr>
              <w:pStyle w:val="EmptyCellLayoutStyle"/>
              <w:spacing w:after="0" w:line="240" w:lineRule="auto"/>
            </w:pPr>
          </w:p>
        </w:tc>
      </w:tr>
      <w:tr w:rsidR="00CC66FC" w14:paraId="46D406D3" w14:textId="77777777" w:rsidTr="004B0C2C">
        <w:trPr>
          <w:trHeight w:val="80"/>
        </w:trPr>
        <w:tc>
          <w:tcPr>
            <w:tcW w:w="54" w:type="dxa"/>
          </w:tcPr>
          <w:p w14:paraId="38ED2D80" w14:textId="77777777" w:rsidR="00CC66FC" w:rsidRDefault="00CC66FC" w:rsidP="004B0C2C">
            <w:pPr>
              <w:pStyle w:val="EmptyCellLayoutStyle"/>
              <w:spacing w:after="0" w:line="240" w:lineRule="auto"/>
            </w:pPr>
          </w:p>
        </w:tc>
        <w:tc>
          <w:tcPr>
            <w:tcW w:w="10395" w:type="dxa"/>
          </w:tcPr>
          <w:p w14:paraId="7DF75559" w14:textId="77777777" w:rsidR="00CC66FC" w:rsidRDefault="00CC66FC" w:rsidP="004B0C2C">
            <w:pPr>
              <w:pStyle w:val="EmptyCellLayoutStyle"/>
              <w:spacing w:after="0" w:line="240" w:lineRule="auto"/>
            </w:pPr>
          </w:p>
        </w:tc>
        <w:tc>
          <w:tcPr>
            <w:tcW w:w="149" w:type="dxa"/>
          </w:tcPr>
          <w:p w14:paraId="14922CF9" w14:textId="77777777" w:rsidR="00CC66FC" w:rsidRDefault="00CC66FC" w:rsidP="004B0C2C">
            <w:pPr>
              <w:pStyle w:val="EmptyCellLayoutStyle"/>
              <w:spacing w:after="0" w:line="240" w:lineRule="auto"/>
            </w:pPr>
          </w:p>
        </w:tc>
      </w:tr>
    </w:tbl>
    <w:p w14:paraId="4F16B999" w14:textId="77777777" w:rsidR="00CC66FC" w:rsidRDefault="00CC66FC" w:rsidP="00CC66FC">
      <w:pPr>
        <w:spacing w:after="0" w:line="240" w:lineRule="auto"/>
      </w:pPr>
    </w:p>
    <w:p w14:paraId="35DB0078" w14:textId="77777777" w:rsidR="00CC66FC" w:rsidRDefault="00CC66FC" w:rsidP="00CC66FC">
      <w:pPr>
        <w:spacing w:after="0" w:line="240" w:lineRule="auto"/>
      </w:pPr>
      <w:r>
        <w:rPr>
          <w:rFonts w:ascii="Calibri" w:eastAsia="Calibri" w:hAnsi="Calibri"/>
          <w:b/>
          <w:color w:val="6495ED"/>
          <w:sz w:val="22"/>
        </w:rPr>
        <w:t>MSSQL 2014: Starting without recovery</w:t>
      </w:r>
    </w:p>
    <w:p w14:paraId="2DADC5ED" w14:textId="77777777" w:rsidR="00CC66FC" w:rsidRDefault="00CC66FC" w:rsidP="00CC66FC">
      <w:pPr>
        <w:spacing w:after="0" w:line="240" w:lineRule="auto"/>
      </w:pPr>
      <w:r>
        <w:rPr>
          <w:rFonts w:ascii="Calibri" w:eastAsia="Calibri" w:hAnsi="Calibri"/>
          <w:color w:val="000000"/>
          <w:sz w:val="22"/>
        </w:rPr>
        <w:t>SQL Server is starting without recovery.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D76D1AD" w14:textId="77777777" w:rsidTr="004B0C2C">
        <w:trPr>
          <w:trHeight w:val="54"/>
        </w:trPr>
        <w:tc>
          <w:tcPr>
            <w:tcW w:w="54" w:type="dxa"/>
          </w:tcPr>
          <w:p w14:paraId="7E8ECFC3" w14:textId="77777777" w:rsidR="00CC66FC" w:rsidRDefault="00CC66FC" w:rsidP="004B0C2C">
            <w:pPr>
              <w:pStyle w:val="EmptyCellLayoutStyle"/>
              <w:spacing w:after="0" w:line="240" w:lineRule="auto"/>
            </w:pPr>
          </w:p>
        </w:tc>
        <w:tc>
          <w:tcPr>
            <w:tcW w:w="10395" w:type="dxa"/>
          </w:tcPr>
          <w:p w14:paraId="47C574A9" w14:textId="77777777" w:rsidR="00CC66FC" w:rsidRDefault="00CC66FC" w:rsidP="004B0C2C">
            <w:pPr>
              <w:pStyle w:val="EmptyCellLayoutStyle"/>
              <w:spacing w:after="0" w:line="240" w:lineRule="auto"/>
            </w:pPr>
          </w:p>
        </w:tc>
        <w:tc>
          <w:tcPr>
            <w:tcW w:w="149" w:type="dxa"/>
          </w:tcPr>
          <w:p w14:paraId="7D1944F1" w14:textId="77777777" w:rsidR="00CC66FC" w:rsidRDefault="00CC66FC" w:rsidP="004B0C2C">
            <w:pPr>
              <w:pStyle w:val="EmptyCellLayoutStyle"/>
              <w:spacing w:after="0" w:line="240" w:lineRule="auto"/>
            </w:pPr>
          </w:p>
        </w:tc>
      </w:tr>
      <w:tr w:rsidR="00CC66FC" w14:paraId="0E837E41" w14:textId="77777777" w:rsidTr="004B0C2C">
        <w:tc>
          <w:tcPr>
            <w:tcW w:w="54" w:type="dxa"/>
          </w:tcPr>
          <w:p w14:paraId="6256CB1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D6F4C8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B9104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B19FF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51FD4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79657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719C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03C49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9AFADA" w14:textId="77777777" w:rsidR="00CC66FC" w:rsidRDefault="00CC66FC" w:rsidP="004B0C2C">
                  <w:pPr>
                    <w:spacing w:after="0" w:line="240" w:lineRule="auto"/>
                  </w:pPr>
                  <w:r>
                    <w:rPr>
                      <w:rFonts w:ascii="Calibri" w:eastAsia="Calibri" w:hAnsi="Calibri"/>
                      <w:color w:val="000000"/>
                      <w:sz w:val="22"/>
                    </w:rPr>
                    <w:t>Yes</w:t>
                  </w:r>
                </w:p>
              </w:tc>
            </w:tr>
            <w:tr w:rsidR="00CC66FC" w14:paraId="6CB5FC0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5C5F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787F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86F6C6" w14:textId="77777777" w:rsidR="00CC66FC" w:rsidRDefault="00CC66FC" w:rsidP="004B0C2C">
                  <w:pPr>
                    <w:spacing w:after="0" w:line="240" w:lineRule="auto"/>
                  </w:pPr>
                  <w:r>
                    <w:rPr>
                      <w:rFonts w:eastAsia="Arial"/>
                      <w:color w:val="000000"/>
                    </w:rPr>
                    <w:t>Yes</w:t>
                  </w:r>
                </w:p>
              </w:tc>
            </w:tr>
            <w:tr w:rsidR="00CC66FC" w14:paraId="37BAD32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3246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8B81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A61E8" w14:textId="77777777" w:rsidR="00CC66FC" w:rsidRDefault="00CC66FC" w:rsidP="004B0C2C">
                  <w:pPr>
                    <w:spacing w:after="0" w:line="240" w:lineRule="auto"/>
                  </w:pPr>
                  <w:r>
                    <w:rPr>
                      <w:rFonts w:ascii="Calibri" w:eastAsia="Calibri" w:hAnsi="Calibri"/>
                      <w:color w:val="000000"/>
                      <w:sz w:val="22"/>
                    </w:rPr>
                    <w:t>1</w:t>
                  </w:r>
                </w:p>
              </w:tc>
            </w:tr>
            <w:tr w:rsidR="00CC66FC" w14:paraId="6AD17F0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4453A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49A2C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F785B7" w14:textId="77777777" w:rsidR="00CC66FC" w:rsidRDefault="00CC66FC" w:rsidP="004B0C2C">
                  <w:pPr>
                    <w:spacing w:after="0" w:line="240" w:lineRule="auto"/>
                  </w:pPr>
                  <w:r>
                    <w:rPr>
                      <w:rFonts w:ascii="Calibri" w:eastAsia="Calibri" w:hAnsi="Calibri"/>
                      <w:color w:val="000000"/>
                      <w:sz w:val="22"/>
                    </w:rPr>
                    <w:t>1</w:t>
                  </w:r>
                </w:p>
              </w:tc>
            </w:tr>
          </w:tbl>
          <w:p w14:paraId="0203A05E" w14:textId="77777777" w:rsidR="00CC66FC" w:rsidRDefault="00CC66FC" w:rsidP="004B0C2C">
            <w:pPr>
              <w:spacing w:after="0" w:line="240" w:lineRule="auto"/>
            </w:pPr>
          </w:p>
        </w:tc>
        <w:tc>
          <w:tcPr>
            <w:tcW w:w="149" w:type="dxa"/>
          </w:tcPr>
          <w:p w14:paraId="602BE1D4" w14:textId="77777777" w:rsidR="00CC66FC" w:rsidRDefault="00CC66FC" w:rsidP="004B0C2C">
            <w:pPr>
              <w:pStyle w:val="EmptyCellLayoutStyle"/>
              <w:spacing w:after="0" w:line="240" w:lineRule="auto"/>
            </w:pPr>
          </w:p>
        </w:tc>
      </w:tr>
      <w:tr w:rsidR="00CC66FC" w14:paraId="1B4DBE1D" w14:textId="77777777" w:rsidTr="004B0C2C">
        <w:trPr>
          <w:trHeight w:val="80"/>
        </w:trPr>
        <w:tc>
          <w:tcPr>
            <w:tcW w:w="54" w:type="dxa"/>
          </w:tcPr>
          <w:p w14:paraId="658F2DDF" w14:textId="77777777" w:rsidR="00CC66FC" w:rsidRDefault="00CC66FC" w:rsidP="004B0C2C">
            <w:pPr>
              <w:pStyle w:val="EmptyCellLayoutStyle"/>
              <w:spacing w:after="0" w:line="240" w:lineRule="auto"/>
            </w:pPr>
          </w:p>
        </w:tc>
        <w:tc>
          <w:tcPr>
            <w:tcW w:w="10395" w:type="dxa"/>
          </w:tcPr>
          <w:p w14:paraId="40DFAEEF" w14:textId="77777777" w:rsidR="00CC66FC" w:rsidRDefault="00CC66FC" w:rsidP="004B0C2C">
            <w:pPr>
              <w:pStyle w:val="EmptyCellLayoutStyle"/>
              <w:spacing w:after="0" w:line="240" w:lineRule="auto"/>
            </w:pPr>
          </w:p>
        </w:tc>
        <w:tc>
          <w:tcPr>
            <w:tcW w:w="149" w:type="dxa"/>
          </w:tcPr>
          <w:p w14:paraId="6046E861" w14:textId="77777777" w:rsidR="00CC66FC" w:rsidRDefault="00CC66FC" w:rsidP="004B0C2C">
            <w:pPr>
              <w:pStyle w:val="EmptyCellLayoutStyle"/>
              <w:spacing w:after="0" w:line="240" w:lineRule="auto"/>
            </w:pPr>
          </w:p>
        </w:tc>
      </w:tr>
    </w:tbl>
    <w:p w14:paraId="10830F18" w14:textId="77777777" w:rsidR="00CC66FC" w:rsidRDefault="00CC66FC" w:rsidP="00CC66FC">
      <w:pPr>
        <w:spacing w:after="0" w:line="240" w:lineRule="auto"/>
      </w:pPr>
    </w:p>
    <w:p w14:paraId="0EE6B3CF" w14:textId="77777777" w:rsidR="00CC66FC" w:rsidRDefault="00CC66FC" w:rsidP="00CC66FC">
      <w:pPr>
        <w:spacing w:after="0" w:line="240" w:lineRule="auto"/>
      </w:pPr>
      <w:r>
        <w:rPr>
          <w:rFonts w:ascii="Calibri" w:eastAsia="Calibri" w:hAnsi="Calibri"/>
          <w:b/>
          <w:color w:val="6495ED"/>
          <w:sz w:val="22"/>
        </w:rPr>
        <w:t>MSSQL 2014: SQL Server Service Broker or Database Mirror cryptographic call failed</w:t>
      </w:r>
    </w:p>
    <w:p w14:paraId="438CC67E" w14:textId="77777777" w:rsidR="00CC66FC" w:rsidRDefault="00CC66FC" w:rsidP="00CC66FC">
      <w:pPr>
        <w:spacing w:after="0" w:line="240" w:lineRule="auto"/>
      </w:pPr>
      <w:r>
        <w:rPr>
          <w:rFonts w:ascii="Calibri" w:eastAsia="Calibri" w:hAnsi="Calibri"/>
          <w:color w:val="000000"/>
          <w:sz w:val="22"/>
        </w:rPr>
        <w:t>SQL Server Service Broker or Database Mirror attempted to call an operating system cryptographic function. The cryptographic function returned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6A7F484" w14:textId="77777777" w:rsidTr="004B0C2C">
        <w:trPr>
          <w:trHeight w:val="54"/>
        </w:trPr>
        <w:tc>
          <w:tcPr>
            <w:tcW w:w="54" w:type="dxa"/>
          </w:tcPr>
          <w:p w14:paraId="0AA7B5C1" w14:textId="77777777" w:rsidR="00CC66FC" w:rsidRDefault="00CC66FC" w:rsidP="004B0C2C">
            <w:pPr>
              <w:pStyle w:val="EmptyCellLayoutStyle"/>
              <w:spacing w:after="0" w:line="240" w:lineRule="auto"/>
            </w:pPr>
          </w:p>
        </w:tc>
        <w:tc>
          <w:tcPr>
            <w:tcW w:w="10395" w:type="dxa"/>
          </w:tcPr>
          <w:p w14:paraId="5EF468C1" w14:textId="77777777" w:rsidR="00CC66FC" w:rsidRDefault="00CC66FC" w:rsidP="004B0C2C">
            <w:pPr>
              <w:pStyle w:val="EmptyCellLayoutStyle"/>
              <w:spacing w:after="0" w:line="240" w:lineRule="auto"/>
            </w:pPr>
          </w:p>
        </w:tc>
        <w:tc>
          <w:tcPr>
            <w:tcW w:w="149" w:type="dxa"/>
          </w:tcPr>
          <w:p w14:paraId="6163A46E" w14:textId="77777777" w:rsidR="00CC66FC" w:rsidRDefault="00CC66FC" w:rsidP="004B0C2C">
            <w:pPr>
              <w:pStyle w:val="EmptyCellLayoutStyle"/>
              <w:spacing w:after="0" w:line="240" w:lineRule="auto"/>
            </w:pPr>
          </w:p>
        </w:tc>
      </w:tr>
      <w:tr w:rsidR="00CC66FC" w14:paraId="4396F914" w14:textId="77777777" w:rsidTr="004B0C2C">
        <w:tc>
          <w:tcPr>
            <w:tcW w:w="54" w:type="dxa"/>
          </w:tcPr>
          <w:p w14:paraId="345C3CA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DF7536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8F9E3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B4C19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73F7D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3436DC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7C35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E363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132371" w14:textId="77777777" w:rsidR="00CC66FC" w:rsidRDefault="00CC66FC" w:rsidP="004B0C2C">
                  <w:pPr>
                    <w:spacing w:after="0" w:line="240" w:lineRule="auto"/>
                  </w:pPr>
                  <w:r>
                    <w:rPr>
                      <w:rFonts w:ascii="Calibri" w:eastAsia="Calibri" w:hAnsi="Calibri"/>
                      <w:color w:val="000000"/>
                      <w:sz w:val="22"/>
                    </w:rPr>
                    <w:t>Yes</w:t>
                  </w:r>
                </w:p>
              </w:tc>
            </w:tr>
            <w:tr w:rsidR="00CC66FC" w14:paraId="6D5BBC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67EC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B315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310A0F" w14:textId="77777777" w:rsidR="00CC66FC" w:rsidRDefault="00CC66FC" w:rsidP="004B0C2C">
                  <w:pPr>
                    <w:spacing w:after="0" w:line="240" w:lineRule="auto"/>
                  </w:pPr>
                  <w:r>
                    <w:rPr>
                      <w:rFonts w:eastAsia="Arial"/>
                      <w:color w:val="000000"/>
                    </w:rPr>
                    <w:t>Yes</w:t>
                  </w:r>
                </w:p>
              </w:tc>
            </w:tr>
            <w:tr w:rsidR="00CC66FC" w14:paraId="2088E4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7F59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6706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34709" w14:textId="77777777" w:rsidR="00CC66FC" w:rsidRDefault="00CC66FC" w:rsidP="004B0C2C">
                  <w:pPr>
                    <w:spacing w:after="0" w:line="240" w:lineRule="auto"/>
                  </w:pPr>
                  <w:r>
                    <w:rPr>
                      <w:rFonts w:ascii="Calibri" w:eastAsia="Calibri" w:hAnsi="Calibri"/>
                      <w:color w:val="000000"/>
                      <w:sz w:val="22"/>
                    </w:rPr>
                    <w:t>1</w:t>
                  </w:r>
                </w:p>
              </w:tc>
            </w:tr>
            <w:tr w:rsidR="00CC66FC" w14:paraId="5E6877F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AF5634"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8ADC5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349C99" w14:textId="77777777" w:rsidR="00CC66FC" w:rsidRDefault="00CC66FC" w:rsidP="004B0C2C">
                  <w:pPr>
                    <w:spacing w:after="0" w:line="240" w:lineRule="auto"/>
                  </w:pPr>
                  <w:r>
                    <w:rPr>
                      <w:rFonts w:ascii="Calibri" w:eastAsia="Calibri" w:hAnsi="Calibri"/>
                      <w:color w:val="000000"/>
                      <w:sz w:val="22"/>
                    </w:rPr>
                    <w:t>2</w:t>
                  </w:r>
                </w:p>
              </w:tc>
            </w:tr>
          </w:tbl>
          <w:p w14:paraId="68D02004" w14:textId="77777777" w:rsidR="00CC66FC" w:rsidRDefault="00CC66FC" w:rsidP="004B0C2C">
            <w:pPr>
              <w:spacing w:after="0" w:line="240" w:lineRule="auto"/>
            </w:pPr>
          </w:p>
        </w:tc>
        <w:tc>
          <w:tcPr>
            <w:tcW w:w="149" w:type="dxa"/>
          </w:tcPr>
          <w:p w14:paraId="13692401" w14:textId="77777777" w:rsidR="00CC66FC" w:rsidRDefault="00CC66FC" w:rsidP="004B0C2C">
            <w:pPr>
              <w:pStyle w:val="EmptyCellLayoutStyle"/>
              <w:spacing w:after="0" w:line="240" w:lineRule="auto"/>
            </w:pPr>
          </w:p>
        </w:tc>
      </w:tr>
      <w:tr w:rsidR="00CC66FC" w14:paraId="38DC2D93" w14:textId="77777777" w:rsidTr="004B0C2C">
        <w:trPr>
          <w:trHeight w:val="80"/>
        </w:trPr>
        <w:tc>
          <w:tcPr>
            <w:tcW w:w="54" w:type="dxa"/>
          </w:tcPr>
          <w:p w14:paraId="11DE4F62" w14:textId="77777777" w:rsidR="00CC66FC" w:rsidRDefault="00CC66FC" w:rsidP="004B0C2C">
            <w:pPr>
              <w:pStyle w:val="EmptyCellLayoutStyle"/>
              <w:spacing w:after="0" w:line="240" w:lineRule="auto"/>
            </w:pPr>
          </w:p>
        </w:tc>
        <w:tc>
          <w:tcPr>
            <w:tcW w:w="10395" w:type="dxa"/>
          </w:tcPr>
          <w:p w14:paraId="18981149" w14:textId="77777777" w:rsidR="00CC66FC" w:rsidRDefault="00CC66FC" w:rsidP="004B0C2C">
            <w:pPr>
              <w:pStyle w:val="EmptyCellLayoutStyle"/>
              <w:spacing w:after="0" w:line="240" w:lineRule="auto"/>
            </w:pPr>
          </w:p>
        </w:tc>
        <w:tc>
          <w:tcPr>
            <w:tcW w:w="149" w:type="dxa"/>
          </w:tcPr>
          <w:p w14:paraId="1CDBD737" w14:textId="77777777" w:rsidR="00CC66FC" w:rsidRDefault="00CC66FC" w:rsidP="004B0C2C">
            <w:pPr>
              <w:pStyle w:val="EmptyCellLayoutStyle"/>
              <w:spacing w:after="0" w:line="240" w:lineRule="auto"/>
            </w:pPr>
          </w:p>
        </w:tc>
      </w:tr>
    </w:tbl>
    <w:p w14:paraId="71CD3D03" w14:textId="77777777" w:rsidR="00CC66FC" w:rsidRDefault="00CC66FC" w:rsidP="00CC66FC">
      <w:pPr>
        <w:spacing w:after="0" w:line="240" w:lineRule="auto"/>
      </w:pPr>
    </w:p>
    <w:p w14:paraId="69AA8968" w14:textId="77777777" w:rsidR="00CC66FC" w:rsidRDefault="00CC66FC" w:rsidP="00CC66FC">
      <w:pPr>
        <w:spacing w:after="0" w:line="240" w:lineRule="auto"/>
      </w:pPr>
      <w:r>
        <w:rPr>
          <w:rFonts w:ascii="Calibri" w:eastAsia="Calibri" w:hAnsi="Calibri"/>
          <w:b/>
          <w:color w:val="6495ED"/>
          <w:sz w:val="22"/>
        </w:rPr>
        <w:t>MSSQL 2014: Table:  No columns without statistics found</w:t>
      </w:r>
    </w:p>
    <w:p w14:paraId="4E665B95" w14:textId="77777777" w:rsidR="00CC66FC" w:rsidRDefault="00CC66FC" w:rsidP="00CC66FC">
      <w:pPr>
        <w:spacing w:after="0" w:line="240" w:lineRule="auto"/>
      </w:pPr>
      <w:r>
        <w:rPr>
          <w:rFonts w:ascii="Calibri" w:eastAsia="Calibri" w:hAnsi="Calibri"/>
          <w:color w:val="000000"/>
          <w:sz w:val="22"/>
        </w:rPr>
        <w:t>There are no eligible columns in the current database on which to create statistics using sp_createstats . Computed columns and columns of the ntext, text, or image data types cannot be specified as statistics columns. Columns already having statistics are not touched (for example, the first column of an index or a column with explicitly created statistics).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306B563" w14:textId="77777777" w:rsidTr="004B0C2C">
        <w:trPr>
          <w:trHeight w:val="54"/>
        </w:trPr>
        <w:tc>
          <w:tcPr>
            <w:tcW w:w="54" w:type="dxa"/>
          </w:tcPr>
          <w:p w14:paraId="47D4462F" w14:textId="77777777" w:rsidR="00CC66FC" w:rsidRDefault="00CC66FC" w:rsidP="004B0C2C">
            <w:pPr>
              <w:pStyle w:val="EmptyCellLayoutStyle"/>
              <w:spacing w:after="0" w:line="240" w:lineRule="auto"/>
            </w:pPr>
          </w:p>
        </w:tc>
        <w:tc>
          <w:tcPr>
            <w:tcW w:w="10395" w:type="dxa"/>
          </w:tcPr>
          <w:p w14:paraId="359557DC" w14:textId="77777777" w:rsidR="00CC66FC" w:rsidRDefault="00CC66FC" w:rsidP="004B0C2C">
            <w:pPr>
              <w:pStyle w:val="EmptyCellLayoutStyle"/>
              <w:spacing w:after="0" w:line="240" w:lineRule="auto"/>
            </w:pPr>
          </w:p>
        </w:tc>
        <w:tc>
          <w:tcPr>
            <w:tcW w:w="149" w:type="dxa"/>
          </w:tcPr>
          <w:p w14:paraId="3D586425" w14:textId="77777777" w:rsidR="00CC66FC" w:rsidRDefault="00CC66FC" w:rsidP="004B0C2C">
            <w:pPr>
              <w:pStyle w:val="EmptyCellLayoutStyle"/>
              <w:spacing w:after="0" w:line="240" w:lineRule="auto"/>
            </w:pPr>
          </w:p>
        </w:tc>
      </w:tr>
      <w:tr w:rsidR="00CC66FC" w14:paraId="151A0796" w14:textId="77777777" w:rsidTr="004B0C2C">
        <w:tc>
          <w:tcPr>
            <w:tcW w:w="54" w:type="dxa"/>
          </w:tcPr>
          <w:p w14:paraId="3369578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B44A1D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50AC1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E6E67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2443A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424B67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01306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AA0EC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0670DE" w14:textId="77777777" w:rsidR="00CC66FC" w:rsidRDefault="00CC66FC" w:rsidP="004B0C2C">
                  <w:pPr>
                    <w:spacing w:after="0" w:line="240" w:lineRule="auto"/>
                  </w:pPr>
                  <w:r>
                    <w:rPr>
                      <w:rFonts w:ascii="Calibri" w:eastAsia="Calibri" w:hAnsi="Calibri"/>
                      <w:color w:val="000000"/>
                      <w:sz w:val="22"/>
                    </w:rPr>
                    <w:t>Yes</w:t>
                  </w:r>
                </w:p>
              </w:tc>
            </w:tr>
            <w:tr w:rsidR="00CC66FC" w14:paraId="77E7204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7AC9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52F1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D5AF5" w14:textId="77777777" w:rsidR="00CC66FC" w:rsidRDefault="00CC66FC" w:rsidP="004B0C2C">
                  <w:pPr>
                    <w:spacing w:after="0" w:line="240" w:lineRule="auto"/>
                  </w:pPr>
                  <w:r>
                    <w:rPr>
                      <w:rFonts w:eastAsia="Arial"/>
                      <w:color w:val="000000"/>
                    </w:rPr>
                    <w:t>Yes</w:t>
                  </w:r>
                </w:p>
              </w:tc>
            </w:tr>
            <w:tr w:rsidR="00CC66FC" w14:paraId="15AC3DB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F05C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CD0F3"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8BC4B" w14:textId="77777777" w:rsidR="00CC66FC" w:rsidRDefault="00CC66FC" w:rsidP="004B0C2C">
                  <w:pPr>
                    <w:spacing w:after="0" w:line="240" w:lineRule="auto"/>
                  </w:pPr>
                  <w:r>
                    <w:rPr>
                      <w:rFonts w:ascii="Calibri" w:eastAsia="Calibri" w:hAnsi="Calibri"/>
                      <w:color w:val="000000"/>
                      <w:sz w:val="22"/>
                    </w:rPr>
                    <w:t>1</w:t>
                  </w:r>
                </w:p>
              </w:tc>
            </w:tr>
            <w:tr w:rsidR="00CC66FC" w14:paraId="402B408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C7B53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7F2FB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5605DA" w14:textId="77777777" w:rsidR="00CC66FC" w:rsidRDefault="00CC66FC" w:rsidP="004B0C2C">
                  <w:pPr>
                    <w:spacing w:after="0" w:line="240" w:lineRule="auto"/>
                  </w:pPr>
                  <w:r>
                    <w:rPr>
                      <w:rFonts w:ascii="Calibri" w:eastAsia="Calibri" w:hAnsi="Calibri"/>
                      <w:color w:val="000000"/>
                      <w:sz w:val="22"/>
                    </w:rPr>
                    <w:t>2</w:t>
                  </w:r>
                </w:p>
              </w:tc>
            </w:tr>
          </w:tbl>
          <w:p w14:paraId="56576E0F" w14:textId="77777777" w:rsidR="00CC66FC" w:rsidRDefault="00CC66FC" w:rsidP="004B0C2C">
            <w:pPr>
              <w:spacing w:after="0" w:line="240" w:lineRule="auto"/>
            </w:pPr>
          </w:p>
        </w:tc>
        <w:tc>
          <w:tcPr>
            <w:tcW w:w="149" w:type="dxa"/>
          </w:tcPr>
          <w:p w14:paraId="73260851" w14:textId="77777777" w:rsidR="00CC66FC" w:rsidRDefault="00CC66FC" w:rsidP="004B0C2C">
            <w:pPr>
              <w:pStyle w:val="EmptyCellLayoutStyle"/>
              <w:spacing w:after="0" w:line="240" w:lineRule="auto"/>
            </w:pPr>
          </w:p>
        </w:tc>
      </w:tr>
      <w:tr w:rsidR="00CC66FC" w14:paraId="4F44766A" w14:textId="77777777" w:rsidTr="004B0C2C">
        <w:trPr>
          <w:trHeight w:val="80"/>
        </w:trPr>
        <w:tc>
          <w:tcPr>
            <w:tcW w:w="54" w:type="dxa"/>
          </w:tcPr>
          <w:p w14:paraId="22A1B839" w14:textId="77777777" w:rsidR="00CC66FC" w:rsidRDefault="00CC66FC" w:rsidP="004B0C2C">
            <w:pPr>
              <w:pStyle w:val="EmptyCellLayoutStyle"/>
              <w:spacing w:after="0" w:line="240" w:lineRule="auto"/>
            </w:pPr>
          </w:p>
        </w:tc>
        <w:tc>
          <w:tcPr>
            <w:tcW w:w="10395" w:type="dxa"/>
          </w:tcPr>
          <w:p w14:paraId="3125150F" w14:textId="77777777" w:rsidR="00CC66FC" w:rsidRDefault="00CC66FC" w:rsidP="004B0C2C">
            <w:pPr>
              <w:pStyle w:val="EmptyCellLayoutStyle"/>
              <w:spacing w:after="0" w:line="240" w:lineRule="auto"/>
            </w:pPr>
          </w:p>
        </w:tc>
        <w:tc>
          <w:tcPr>
            <w:tcW w:w="149" w:type="dxa"/>
          </w:tcPr>
          <w:p w14:paraId="76A5BCAF" w14:textId="77777777" w:rsidR="00CC66FC" w:rsidRDefault="00CC66FC" w:rsidP="004B0C2C">
            <w:pPr>
              <w:pStyle w:val="EmptyCellLayoutStyle"/>
              <w:spacing w:after="0" w:line="240" w:lineRule="auto"/>
            </w:pPr>
          </w:p>
        </w:tc>
      </w:tr>
    </w:tbl>
    <w:p w14:paraId="107FAFA1" w14:textId="77777777" w:rsidR="00CC66FC" w:rsidRDefault="00CC66FC" w:rsidP="00CC66FC">
      <w:pPr>
        <w:spacing w:after="0" w:line="240" w:lineRule="auto"/>
      </w:pPr>
    </w:p>
    <w:p w14:paraId="0D817547" w14:textId="77777777" w:rsidR="00CC66FC" w:rsidRDefault="00CC66FC" w:rsidP="00CC66FC">
      <w:pPr>
        <w:spacing w:after="0" w:line="240" w:lineRule="auto"/>
      </w:pPr>
      <w:r>
        <w:rPr>
          <w:rFonts w:ascii="Calibri" w:eastAsia="Calibri" w:hAnsi="Calibri"/>
          <w:b/>
          <w:color w:val="6495ED"/>
          <w:sz w:val="22"/>
        </w:rPr>
        <w:t>MSSQL 2014: Table error: IAM chain linkage error</w:t>
      </w:r>
    </w:p>
    <w:p w14:paraId="3A7CEAB4" w14:textId="77777777" w:rsidR="00CC66FC" w:rsidRDefault="00CC66FC" w:rsidP="00CC66FC">
      <w:pPr>
        <w:spacing w:after="0" w:line="240" w:lineRule="auto"/>
      </w:pPr>
      <w:r>
        <w:rPr>
          <w:rFonts w:ascii="Calibri" w:eastAsia="Calibri" w:hAnsi="Calibri"/>
          <w:color w:val="000000"/>
          <w:sz w:val="22"/>
        </w:rPr>
        <w:t>There is a break in the IAM chain for the index specified. A page P_ID2 is pointed to by the next page pointer of page P_ID1, but page P_ID2's previous page pointer points to a different page, P_ID3. Both error states mean the same, and only differ in where the corruption was discovered.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CF396CE" w14:textId="77777777" w:rsidTr="004B0C2C">
        <w:trPr>
          <w:trHeight w:val="54"/>
        </w:trPr>
        <w:tc>
          <w:tcPr>
            <w:tcW w:w="54" w:type="dxa"/>
          </w:tcPr>
          <w:p w14:paraId="6544C0EC" w14:textId="77777777" w:rsidR="00CC66FC" w:rsidRDefault="00CC66FC" w:rsidP="004B0C2C">
            <w:pPr>
              <w:pStyle w:val="EmptyCellLayoutStyle"/>
              <w:spacing w:after="0" w:line="240" w:lineRule="auto"/>
            </w:pPr>
          </w:p>
        </w:tc>
        <w:tc>
          <w:tcPr>
            <w:tcW w:w="10395" w:type="dxa"/>
          </w:tcPr>
          <w:p w14:paraId="19AA0D28" w14:textId="77777777" w:rsidR="00CC66FC" w:rsidRDefault="00CC66FC" w:rsidP="004B0C2C">
            <w:pPr>
              <w:pStyle w:val="EmptyCellLayoutStyle"/>
              <w:spacing w:after="0" w:line="240" w:lineRule="auto"/>
            </w:pPr>
          </w:p>
        </w:tc>
        <w:tc>
          <w:tcPr>
            <w:tcW w:w="149" w:type="dxa"/>
          </w:tcPr>
          <w:p w14:paraId="2BC76ED4" w14:textId="77777777" w:rsidR="00CC66FC" w:rsidRDefault="00CC66FC" w:rsidP="004B0C2C">
            <w:pPr>
              <w:pStyle w:val="EmptyCellLayoutStyle"/>
              <w:spacing w:after="0" w:line="240" w:lineRule="auto"/>
            </w:pPr>
          </w:p>
        </w:tc>
      </w:tr>
      <w:tr w:rsidR="00CC66FC" w14:paraId="3D282147" w14:textId="77777777" w:rsidTr="004B0C2C">
        <w:tc>
          <w:tcPr>
            <w:tcW w:w="54" w:type="dxa"/>
          </w:tcPr>
          <w:p w14:paraId="47ED23D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E70232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85DCF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7B612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AD23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911AB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0B94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19E2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DBBFC" w14:textId="77777777" w:rsidR="00CC66FC" w:rsidRDefault="00CC66FC" w:rsidP="004B0C2C">
                  <w:pPr>
                    <w:spacing w:after="0" w:line="240" w:lineRule="auto"/>
                  </w:pPr>
                  <w:r>
                    <w:rPr>
                      <w:rFonts w:ascii="Calibri" w:eastAsia="Calibri" w:hAnsi="Calibri"/>
                      <w:color w:val="000000"/>
                      <w:sz w:val="22"/>
                    </w:rPr>
                    <w:t>Yes</w:t>
                  </w:r>
                </w:p>
              </w:tc>
            </w:tr>
            <w:tr w:rsidR="00CC66FC" w14:paraId="686C5B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98E2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FFC3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7B6F5F" w14:textId="77777777" w:rsidR="00CC66FC" w:rsidRDefault="00CC66FC" w:rsidP="004B0C2C">
                  <w:pPr>
                    <w:spacing w:after="0" w:line="240" w:lineRule="auto"/>
                  </w:pPr>
                  <w:r>
                    <w:rPr>
                      <w:rFonts w:eastAsia="Arial"/>
                      <w:color w:val="000000"/>
                    </w:rPr>
                    <w:t>Yes</w:t>
                  </w:r>
                </w:p>
              </w:tc>
            </w:tr>
            <w:tr w:rsidR="00CC66FC" w14:paraId="03DEBB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18B2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49AA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EDF50D" w14:textId="77777777" w:rsidR="00CC66FC" w:rsidRDefault="00CC66FC" w:rsidP="004B0C2C">
                  <w:pPr>
                    <w:spacing w:after="0" w:line="240" w:lineRule="auto"/>
                  </w:pPr>
                  <w:r>
                    <w:rPr>
                      <w:rFonts w:ascii="Calibri" w:eastAsia="Calibri" w:hAnsi="Calibri"/>
                      <w:color w:val="000000"/>
                      <w:sz w:val="22"/>
                    </w:rPr>
                    <w:t>1</w:t>
                  </w:r>
                </w:p>
              </w:tc>
            </w:tr>
            <w:tr w:rsidR="00CC66FC" w14:paraId="16A1CB3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37E8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DA559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134DF1" w14:textId="77777777" w:rsidR="00CC66FC" w:rsidRDefault="00CC66FC" w:rsidP="004B0C2C">
                  <w:pPr>
                    <w:spacing w:after="0" w:line="240" w:lineRule="auto"/>
                  </w:pPr>
                  <w:r>
                    <w:rPr>
                      <w:rFonts w:ascii="Calibri" w:eastAsia="Calibri" w:hAnsi="Calibri"/>
                      <w:color w:val="000000"/>
                      <w:sz w:val="22"/>
                    </w:rPr>
                    <w:t>2</w:t>
                  </w:r>
                </w:p>
              </w:tc>
            </w:tr>
          </w:tbl>
          <w:p w14:paraId="57FE3E26" w14:textId="77777777" w:rsidR="00CC66FC" w:rsidRDefault="00CC66FC" w:rsidP="004B0C2C">
            <w:pPr>
              <w:spacing w:after="0" w:line="240" w:lineRule="auto"/>
            </w:pPr>
          </w:p>
        </w:tc>
        <w:tc>
          <w:tcPr>
            <w:tcW w:w="149" w:type="dxa"/>
          </w:tcPr>
          <w:p w14:paraId="4FA30C9F" w14:textId="77777777" w:rsidR="00CC66FC" w:rsidRDefault="00CC66FC" w:rsidP="004B0C2C">
            <w:pPr>
              <w:pStyle w:val="EmptyCellLayoutStyle"/>
              <w:spacing w:after="0" w:line="240" w:lineRule="auto"/>
            </w:pPr>
          </w:p>
        </w:tc>
      </w:tr>
      <w:tr w:rsidR="00CC66FC" w14:paraId="48AAF407" w14:textId="77777777" w:rsidTr="004B0C2C">
        <w:trPr>
          <w:trHeight w:val="80"/>
        </w:trPr>
        <w:tc>
          <w:tcPr>
            <w:tcW w:w="54" w:type="dxa"/>
          </w:tcPr>
          <w:p w14:paraId="479181C0" w14:textId="77777777" w:rsidR="00CC66FC" w:rsidRDefault="00CC66FC" w:rsidP="004B0C2C">
            <w:pPr>
              <w:pStyle w:val="EmptyCellLayoutStyle"/>
              <w:spacing w:after="0" w:line="240" w:lineRule="auto"/>
            </w:pPr>
          </w:p>
        </w:tc>
        <w:tc>
          <w:tcPr>
            <w:tcW w:w="10395" w:type="dxa"/>
          </w:tcPr>
          <w:p w14:paraId="342B7E3D" w14:textId="77777777" w:rsidR="00CC66FC" w:rsidRDefault="00CC66FC" w:rsidP="004B0C2C">
            <w:pPr>
              <w:pStyle w:val="EmptyCellLayoutStyle"/>
              <w:spacing w:after="0" w:line="240" w:lineRule="auto"/>
            </w:pPr>
          </w:p>
        </w:tc>
        <w:tc>
          <w:tcPr>
            <w:tcW w:w="149" w:type="dxa"/>
          </w:tcPr>
          <w:p w14:paraId="0396BBB0" w14:textId="77777777" w:rsidR="00CC66FC" w:rsidRDefault="00CC66FC" w:rsidP="004B0C2C">
            <w:pPr>
              <w:pStyle w:val="EmptyCellLayoutStyle"/>
              <w:spacing w:after="0" w:line="240" w:lineRule="auto"/>
            </w:pPr>
          </w:p>
        </w:tc>
      </w:tr>
    </w:tbl>
    <w:p w14:paraId="61608702" w14:textId="77777777" w:rsidR="00CC66FC" w:rsidRDefault="00CC66FC" w:rsidP="00CC66FC">
      <w:pPr>
        <w:spacing w:after="0" w:line="240" w:lineRule="auto"/>
      </w:pPr>
    </w:p>
    <w:p w14:paraId="4F284918" w14:textId="77777777" w:rsidR="00CC66FC" w:rsidRDefault="00CC66FC" w:rsidP="00CC66FC">
      <w:pPr>
        <w:spacing w:after="0" w:line="240" w:lineRule="auto"/>
      </w:pPr>
      <w:r>
        <w:rPr>
          <w:rFonts w:ascii="Calibri" w:eastAsia="Calibri" w:hAnsi="Calibri"/>
          <w:b/>
          <w:color w:val="6495ED"/>
          <w:sz w:val="22"/>
        </w:rPr>
        <w:t>MSSQL 2014: A SNI call failed during a Service Broker/Database Mirroring transport operation</w:t>
      </w:r>
    </w:p>
    <w:p w14:paraId="5788F0BD" w14:textId="77777777" w:rsidR="00CC66FC" w:rsidRDefault="00CC66FC" w:rsidP="00CC66FC">
      <w:pPr>
        <w:spacing w:after="0" w:line="240" w:lineRule="auto"/>
      </w:pPr>
      <w:r>
        <w:rPr>
          <w:rFonts w:ascii="Calibri" w:eastAsia="Calibri" w:hAnsi="Calibri"/>
          <w:color w:val="000000"/>
          <w:sz w:val="22"/>
        </w:rPr>
        <w:t>The rule triggers an alert when a SNI call failes during a Service Broker/Database Mirroring transport operation.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8F464F0" w14:textId="77777777" w:rsidTr="004B0C2C">
        <w:trPr>
          <w:trHeight w:val="54"/>
        </w:trPr>
        <w:tc>
          <w:tcPr>
            <w:tcW w:w="54" w:type="dxa"/>
          </w:tcPr>
          <w:p w14:paraId="3B886664" w14:textId="77777777" w:rsidR="00CC66FC" w:rsidRDefault="00CC66FC" w:rsidP="004B0C2C">
            <w:pPr>
              <w:pStyle w:val="EmptyCellLayoutStyle"/>
              <w:spacing w:after="0" w:line="240" w:lineRule="auto"/>
            </w:pPr>
          </w:p>
        </w:tc>
        <w:tc>
          <w:tcPr>
            <w:tcW w:w="10395" w:type="dxa"/>
          </w:tcPr>
          <w:p w14:paraId="7ACCDB19" w14:textId="77777777" w:rsidR="00CC66FC" w:rsidRDefault="00CC66FC" w:rsidP="004B0C2C">
            <w:pPr>
              <w:pStyle w:val="EmptyCellLayoutStyle"/>
              <w:spacing w:after="0" w:line="240" w:lineRule="auto"/>
            </w:pPr>
          </w:p>
        </w:tc>
        <w:tc>
          <w:tcPr>
            <w:tcW w:w="149" w:type="dxa"/>
          </w:tcPr>
          <w:p w14:paraId="1FFE46F2" w14:textId="77777777" w:rsidR="00CC66FC" w:rsidRDefault="00CC66FC" w:rsidP="004B0C2C">
            <w:pPr>
              <w:pStyle w:val="EmptyCellLayoutStyle"/>
              <w:spacing w:after="0" w:line="240" w:lineRule="auto"/>
            </w:pPr>
          </w:p>
        </w:tc>
      </w:tr>
      <w:tr w:rsidR="00CC66FC" w14:paraId="53D5B59D" w14:textId="77777777" w:rsidTr="004B0C2C">
        <w:tc>
          <w:tcPr>
            <w:tcW w:w="54" w:type="dxa"/>
          </w:tcPr>
          <w:p w14:paraId="52D13FC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DA5B12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88810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CB755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61452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B12D58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9AE1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E84D2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46565" w14:textId="77777777" w:rsidR="00CC66FC" w:rsidRDefault="00CC66FC" w:rsidP="004B0C2C">
                  <w:pPr>
                    <w:spacing w:after="0" w:line="240" w:lineRule="auto"/>
                  </w:pPr>
                  <w:r>
                    <w:rPr>
                      <w:rFonts w:ascii="Calibri" w:eastAsia="Calibri" w:hAnsi="Calibri"/>
                      <w:color w:val="000000"/>
                      <w:sz w:val="22"/>
                    </w:rPr>
                    <w:t>No</w:t>
                  </w:r>
                </w:p>
              </w:tc>
            </w:tr>
            <w:tr w:rsidR="00CC66FC" w14:paraId="4A3341F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97071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7F62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A956D" w14:textId="77777777" w:rsidR="00CC66FC" w:rsidRDefault="00CC66FC" w:rsidP="004B0C2C">
                  <w:pPr>
                    <w:spacing w:after="0" w:line="240" w:lineRule="auto"/>
                  </w:pPr>
                  <w:r>
                    <w:rPr>
                      <w:rFonts w:eastAsia="Arial"/>
                      <w:color w:val="000000"/>
                    </w:rPr>
                    <w:t>Yes</w:t>
                  </w:r>
                </w:p>
              </w:tc>
            </w:tr>
            <w:tr w:rsidR="00CC66FC" w14:paraId="2053ABE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76E35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B8FE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CD6A7" w14:textId="77777777" w:rsidR="00CC66FC" w:rsidRDefault="00CC66FC" w:rsidP="004B0C2C">
                  <w:pPr>
                    <w:spacing w:after="0" w:line="240" w:lineRule="auto"/>
                  </w:pPr>
                  <w:r>
                    <w:rPr>
                      <w:rFonts w:ascii="Calibri" w:eastAsia="Calibri" w:hAnsi="Calibri"/>
                      <w:color w:val="000000"/>
                      <w:sz w:val="22"/>
                    </w:rPr>
                    <w:t>1</w:t>
                  </w:r>
                </w:p>
              </w:tc>
            </w:tr>
            <w:tr w:rsidR="00CC66FC" w14:paraId="13AE3C4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F73BE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C1C51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B3CC37" w14:textId="77777777" w:rsidR="00CC66FC" w:rsidRDefault="00CC66FC" w:rsidP="004B0C2C">
                  <w:pPr>
                    <w:spacing w:after="0" w:line="240" w:lineRule="auto"/>
                  </w:pPr>
                  <w:r>
                    <w:rPr>
                      <w:rFonts w:ascii="Calibri" w:eastAsia="Calibri" w:hAnsi="Calibri"/>
                      <w:color w:val="000000"/>
                      <w:sz w:val="22"/>
                    </w:rPr>
                    <w:t>2</w:t>
                  </w:r>
                </w:p>
              </w:tc>
            </w:tr>
          </w:tbl>
          <w:p w14:paraId="1E4BA259" w14:textId="77777777" w:rsidR="00CC66FC" w:rsidRDefault="00CC66FC" w:rsidP="004B0C2C">
            <w:pPr>
              <w:spacing w:after="0" w:line="240" w:lineRule="auto"/>
            </w:pPr>
          </w:p>
        </w:tc>
        <w:tc>
          <w:tcPr>
            <w:tcW w:w="149" w:type="dxa"/>
          </w:tcPr>
          <w:p w14:paraId="56A00467" w14:textId="77777777" w:rsidR="00CC66FC" w:rsidRDefault="00CC66FC" w:rsidP="004B0C2C">
            <w:pPr>
              <w:pStyle w:val="EmptyCellLayoutStyle"/>
              <w:spacing w:after="0" w:line="240" w:lineRule="auto"/>
            </w:pPr>
          </w:p>
        </w:tc>
      </w:tr>
      <w:tr w:rsidR="00CC66FC" w14:paraId="66238FF1" w14:textId="77777777" w:rsidTr="004B0C2C">
        <w:trPr>
          <w:trHeight w:val="80"/>
        </w:trPr>
        <w:tc>
          <w:tcPr>
            <w:tcW w:w="54" w:type="dxa"/>
          </w:tcPr>
          <w:p w14:paraId="48A52BD7" w14:textId="77777777" w:rsidR="00CC66FC" w:rsidRDefault="00CC66FC" w:rsidP="004B0C2C">
            <w:pPr>
              <w:pStyle w:val="EmptyCellLayoutStyle"/>
              <w:spacing w:after="0" w:line="240" w:lineRule="auto"/>
            </w:pPr>
          </w:p>
        </w:tc>
        <w:tc>
          <w:tcPr>
            <w:tcW w:w="10395" w:type="dxa"/>
          </w:tcPr>
          <w:p w14:paraId="038FAEDA" w14:textId="77777777" w:rsidR="00CC66FC" w:rsidRDefault="00CC66FC" w:rsidP="004B0C2C">
            <w:pPr>
              <w:pStyle w:val="EmptyCellLayoutStyle"/>
              <w:spacing w:after="0" w:line="240" w:lineRule="auto"/>
            </w:pPr>
          </w:p>
        </w:tc>
        <w:tc>
          <w:tcPr>
            <w:tcW w:w="149" w:type="dxa"/>
          </w:tcPr>
          <w:p w14:paraId="3A338935" w14:textId="77777777" w:rsidR="00CC66FC" w:rsidRDefault="00CC66FC" w:rsidP="004B0C2C">
            <w:pPr>
              <w:pStyle w:val="EmptyCellLayoutStyle"/>
              <w:spacing w:after="0" w:line="240" w:lineRule="auto"/>
            </w:pPr>
          </w:p>
        </w:tc>
      </w:tr>
    </w:tbl>
    <w:p w14:paraId="7D55FAA5" w14:textId="77777777" w:rsidR="00CC66FC" w:rsidRDefault="00CC66FC" w:rsidP="00CC66FC">
      <w:pPr>
        <w:spacing w:after="0" w:line="240" w:lineRule="auto"/>
      </w:pPr>
    </w:p>
    <w:p w14:paraId="667D93EF" w14:textId="77777777" w:rsidR="00CC66FC" w:rsidRDefault="00CC66FC" w:rsidP="00CC66FC">
      <w:pPr>
        <w:spacing w:after="0" w:line="240" w:lineRule="auto"/>
      </w:pPr>
      <w:r>
        <w:rPr>
          <w:rFonts w:ascii="Calibri" w:eastAsia="Calibri" w:hAnsi="Calibri"/>
          <w:b/>
          <w:color w:val="6495ED"/>
          <w:sz w:val="22"/>
        </w:rPr>
        <w:t>MSSQL 2014: SQL Server Assertion</w:t>
      </w:r>
    </w:p>
    <w:p w14:paraId="7AA12BBC" w14:textId="77777777" w:rsidR="00CC66FC" w:rsidRDefault="00CC66FC" w:rsidP="00CC66FC">
      <w:pPr>
        <w:spacing w:after="0" w:line="240" w:lineRule="auto"/>
      </w:pPr>
      <w:r>
        <w:rPr>
          <w:rFonts w:ascii="Calibri" w:eastAsia="Calibri" w:hAnsi="Calibri"/>
          <w:color w:val="000000"/>
          <w:sz w:val="22"/>
        </w:rPr>
        <w:t>SQL Server has raised an error. Under normal circumstances, SQL Server has posted a dump file in the log directory to help identify the actions that preceded the error. The error may have been caused by data corruption, an error in the client application, an error in SQL Server, network instability, or hardware failure.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560B8D4" w14:textId="77777777" w:rsidTr="004B0C2C">
        <w:trPr>
          <w:trHeight w:val="54"/>
        </w:trPr>
        <w:tc>
          <w:tcPr>
            <w:tcW w:w="54" w:type="dxa"/>
          </w:tcPr>
          <w:p w14:paraId="1417CB6D" w14:textId="77777777" w:rsidR="00CC66FC" w:rsidRDefault="00CC66FC" w:rsidP="004B0C2C">
            <w:pPr>
              <w:pStyle w:val="EmptyCellLayoutStyle"/>
              <w:spacing w:after="0" w:line="240" w:lineRule="auto"/>
            </w:pPr>
          </w:p>
        </w:tc>
        <w:tc>
          <w:tcPr>
            <w:tcW w:w="10395" w:type="dxa"/>
          </w:tcPr>
          <w:p w14:paraId="6FE3DF73" w14:textId="77777777" w:rsidR="00CC66FC" w:rsidRDefault="00CC66FC" w:rsidP="004B0C2C">
            <w:pPr>
              <w:pStyle w:val="EmptyCellLayoutStyle"/>
              <w:spacing w:after="0" w:line="240" w:lineRule="auto"/>
            </w:pPr>
          </w:p>
        </w:tc>
        <w:tc>
          <w:tcPr>
            <w:tcW w:w="149" w:type="dxa"/>
          </w:tcPr>
          <w:p w14:paraId="14002A3A" w14:textId="77777777" w:rsidR="00CC66FC" w:rsidRDefault="00CC66FC" w:rsidP="004B0C2C">
            <w:pPr>
              <w:pStyle w:val="EmptyCellLayoutStyle"/>
              <w:spacing w:after="0" w:line="240" w:lineRule="auto"/>
            </w:pPr>
          </w:p>
        </w:tc>
      </w:tr>
      <w:tr w:rsidR="00CC66FC" w14:paraId="37244E53" w14:textId="77777777" w:rsidTr="004B0C2C">
        <w:tc>
          <w:tcPr>
            <w:tcW w:w="54" w:type="dxa"/>
          </w:tcPr>
          <w:p w14:paraId="4A9F7AF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2C4B9C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3D9A1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4E4DC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0BE10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9FC22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8319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33DC3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38903" w14:textId="77777777" w:rsidR="00CC66FC" w:rsidRDefault="00CC66FC" w:rsidP="004B0C2C">
                  <w:pPr>
                    <w:spacing w:after="0" w:line="240" w:lineRule="auto"/>
                  </w:pPr>
                  <w:r>
                    <w:rPr>
                      <w:rFonts w:ascii="Calibri" w:eastAsia="Calibri" w:hAnsi="Calibri"/>
                      <w:color w:val="000000"/>
                      <w:sz w:val="22"/>
                    </w:rPr>
                    <w:t>Yes</w:t>
                  </w:r>
                </w:p>
              </w:tc>
            </w:tr>
            <w:tr w:rsidR="00CC66FC" w14:paraId="569077E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6CC6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9D2A7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31244" w14:textId="77777777" w:rsidR="00CC66FC" w:rsidRDefault="00CC66FC" w:rsidP="004B0C2C">
                  <w:pPr>
                    <w:spacing w:after="0" w:line="240" w:lineRule="auto"/>
                  </w:pPr>
                  <w:r>
                    <w:rPr>
                      <w:rFonts w:eastAsia="Arial"/>
                      <w:color w:val="000000"/>
                    </w:rPr>
                    <w:t>Yes</w:t>
                  </w:r>
                </w:p>
              </w:tc>
            </w:tr>
            <w:tr w:rsidR="00CC66FC" w14:paraId="7303021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55B9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6CAC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E0CF0" w14:textId="77777777" w:rsidR="00CC66FC" w:rsidRDefault="00CC66FC" w:rsidP="004B0C2C">
                  <w:pPr>
                    <w:spacing w:after="0" w:line="240" w:lineRule="auto"/>
                  </w:pPr>
                  <w:r>
                    <w:rPr>
                      <w:rFonts w:ascii="Calibri" w:eastAsia="Calibri" w:hAnsi="Calibri"/>
                      <w:color w:val="000000"/>
                      <w:sz w:val="22"/>
                    </w:rPr>
                    <w:t>1</w:t>
                  </w:r>
                </w:p>
              </w:tc>
            </w:tr>
            <w:tr w:rsidR="00CC66FC" w14:paraId="01D8D06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74215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2F260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D288DA" w14:textId="77777777" w:rsidR="00CC66FC" w:rsidRDefault="00CC66FC" w:rsidP="004B0C2C">
                  <w:pPr>
                    <w:spacing w:after="0" w:line="240" w:lineRule="auto"/>
                  </w:pPr>
                  <w:r>
                    <w:rPr>
                      <w:rFonts w:ascii="Calibri" w:eastAsia="Calibri" w:hAnsi="Calibri"/>
                      <w:color w:val="000000"/>
                      <w:sz w:val="22"/>
                    </w:rPr>
                    <w:t>1</w:t>
                  </w:r>
                </w:p>
              </w:tc>
            </w:tr>
          </w:tbl>
          <w:p w14:paraId="75C03557" w14:textId="77777777" w:rsidR="00CC66FC" w:rsidRDefault="00CC66FC" w:rsidP="004B0C2C">
            <w:pPr>
              <w:spacing w:after="0" w:line="240" w:lineRule="auto"/>
            </w:pPr>
          </w:p>
        </w:tc>
        <w:tc>
          <w:tcPr>
            <w:tcW w:w="149" w:type="dxa"/>
          </w:tcPr>
          <w:p w14:paraId="69CB4BB5" w14:textId="77777777" w:rsidR="00CC66FC" w:rsidRDefault="00CC66FC" w:rsidP="004B0C2C">
            <w:pPr>
              <w:pStyle w:val="EmptyCellLayoutStyle"/>
              <w:spacing w:after="0" w:line="240" w:lineRule="auto"/>
            </w:pPr>
          </w:p>
        </w:tc>
      </w:tr>
      <w:tr w:rsidR="00CC66FC" w14:paraId="58DFA3F3" w14:textId="77777777" w:rsidTr="004B0C2C">
        <w:trPr>
          <w:trHeight w:val="80"/>
        </w:trPr>
        <w:tc>
          <w:tcPr>
            <w:tcW w:w="54" w:type="dxa"/>
          </w:tcPr>
          <w:p w14:paraId="06DD8B64" w14:textId="77777777" w:rsidR="00CC66FC" w:rsidRDefault="00CC66FC" w:rsidP="004B0C2C">
            <w:pPr>
              <w:pStyle w:val="EmptyCellLayoutStyle"/>
              <w:spacing w:after="0" w:line="240" w:lineRule="auto"/>
            </w:pPr>
          </w:p>
        </w:tc>
        <w:tc>
          <w:tcPr>
            <w:tcW w:w="10395" w:type="dxa"/>
          </w:tcPr>
          <w:p w14:paraId="7C392882" w14:textId="77777777" w:rsidR="00CC66FC" w:rsidRDefault="00CC66FC" w:rsidP="004B0C2C">
            <w:pPr>
              <w:pStyle w:val="EmptyCellLayoutStyle"/>
              <w:spacing w:after="0" w:line="240" w:lineRule="auto"/>
            </w:pPr>
          </w:p>
        </w:tc>
        <w:tc>
          <w:tcPr>
            <w:tcW w:w="149" w:type="dxa"/>
          </w:tcPr>
          <w:p w14:paraId="37D3F15F" w14:textId="77777777" w:rsidR="00CC66FC" w:rsidRDefault="00CC66FC" w:rsidP="004B0C2C">
            <w:pPr>
              <w:pStyle w:val="EmptyCellLayoutStyle"/>
              <w:spacing w:after="0" w:line="240" w:lineRule="auto"/>
            </w:pPr>
          </w:p>
        </w:tc>
      </w:tr>
    </w:tbl>
    <w:p w14:paraId="16A18456" w14:textId="77777777" w:rsidR="00CC66FC" w:rsidRDefault="00CC66FC" w:rsidP="00CC66FC">
      <w:pPr>
        <w:spacing w:after="0" w:line="240" w:lineRule="auto"/>
      </w:pPr>
    </w:p>
    <w:p w14:paraId="4D5E8FAA" w14:textId="77777777" w:rsidR="00CC66FC" w:rsidRDefault="00CC66FC" w:rsidP="00CC66FC">
      <w:pPr>
        <w:spacing w:after="0" w:line="240" w:lineRule="auto"/>
      </w:pPr>
      <w:r>
        <w:rPr>
          <w:rFonts w:ascii="Calibri" w:eastAsia="Calibri" w:hAnsi="Calibri"/>
          <w:b/>
          <w:color w:val="6495ED"/>
          <w:sz w:val="22"/>
        </w:rPr>
        <w:t>MSSQL 2014: Failed to open database or transaction log file</w:t>
      </w:r>
    </w:p>
    <w:p w14:paraId="3FBA3DFB" w14:textId="77777777" w:rsidR="00CC66FC" w:rsidRDefault="00CC66FC" w:rsidP="00CC66FC">
      <w:pPr>
        <w:spacing w:after="0" w:line="240" w:lineRule="auto"/>
      </w:pPr>
      <w:r>
        <w:rPr>
          <w:rFonts w:ascii="Calibri" w:eastAsia="Calibri" w:hAnsi="Calibri"/>
          <w:color w:val="000000"/>
          <w:sz w:val="22"/>
        </w:rPr>
        <w:t>An operating system error occurred when opening a transaction log file or a secondary database file of a database. The error message contains the specific operating system error encountered.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72EC12D" w14:textId="77777777" w:rsidTr="004B0C2C">
        <w:trPr>
          <w:trHeight w:val="54"/>
        </w:trPr>
        <w:tc>
          <w:tcPr>
            <w:tcW w:w="54" w:type="dxa"/>
          </w:tcPr>
          <w:p w14:paraId="66E89C20" w14:textId="77777777" w:rsidR="00CC66FC" w:rsidRDefault="00CC66FC" w:rsidP="004B0C2C">
            <w:pPr>
              <w:pStyle w:val="EmptyCellLayoutStyle"/>
              <w:spacing w:after="0" w:line="240" w:lineRule="auto"/>
            </w:pPr>
          </w:p>
        </w:tc>
        <w:tc>
          <w:tcPr>
            <w:tcW w:w="10395" w:type="dxa"/>
          </w:tcPr>
          <w:p w14:paraId="04BA5E95" w14:textId="77777777" w:rsidR="00CC66FC" w:rsidRDefault="00CC66FC" w:rsidP="004B0C2C">
            <w:pPr>
              <w:pStyle w:val="EmptyCellLayoutStyle"/>
              <w:spacing w:after="0" w:line="240" w:lineRule="auto"/>
            </w:pPr>
          </w:p>
        </w:tc>
        <w:tc>
          <w:tcPr>
            <w:tcW w:w="149" w:type="dxa"/>
          </w:tcPr>
          <w:p w14:paraId="7CCB1D44" w14:textId="77777777" w:rsidR="00CC66FC" w:rsidRDefault="00CC66FC" w:rsidP="004B0C2C">
            <w:pPr>
              <w:pStyle w:val="EmptyCellLayoutStyle"/>
              <w:spacing w:after="0" w:line="240" w:lineRule="auto"/>
            </w:pPr>
          </w:p>
        </w:tc>
      </w:tr>
      <w:tr w:rsidR="00CC66FC" w14:paraId="36FC4FE2" w14:textId="77777777" w:rsidTr="004B0C2C">
        <w:tc>
          <w:tcPr>
            <w:tcW w:w="54" w:type="dxa"/>
          </w:tcPr>
          <w:p w14:paraId="77B59E6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3209E7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8AEB6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7680F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3DC7A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BAD56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D1F4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5639B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10788" w14:textId="77777777" w:rsidR="00CC66FC" w:rsidRDefault="00CC66FC" w:rsidP="004B0C2C">
                  <w:pPr>
                    <w:spacing w:after="0" w:line="240" w:lineRule="auto"/>
                  </w:pPr>
                  <w:r>
                    <w:rPr>
                      <w:rFonts w:ascii="Calibri" w:eastAsia="Calibri" w:hAnsi="Calibri"/>
                      <w:color w:val="000000"/>
                      <w:sz w:val="22"/>
                    </w:rPr>
                    <w:t>Yes</w:t>
                  </w:r>
                </w:p>
              </w:tc>
            </w:tr>
            <w:tr w:rsidR="00CC66FC" w14:paraId="5929C1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8D68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A251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1F05AD" w14:textId="77777777" w:rsidR="00CC66FC" w:rsidRDefault="00CC66FC" w:rsidP="004B0C2C">
                  <w:pPr>
                    <w:spacing w:after="0" w:line="240" w:lineRule="auto"/>
                  </w:pPr>
                  <w:r>
                    <w:rPr>
                      <w:rFonts w:eastAsia="Arial"/>
                      <w:color w:val="000000"/>
                    </w:rPr>
                    <w:t>Yes</w:t>
                  </w:r>
                </w:p>
              </w:tc>
            </w:tr>
            <w:tr w:rsidR="00CC66FC" w14:paraId="12F7C1B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243B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EDC04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F5CE4B" w14:textId="77777777" w:rsidR="00CC66FC" w:rsidRDefault="00CC66FC" w:rsidP="004B0C2C">
                  <w:pPr>
                    <w:spacing w:after="0" w:line="240" w:lineRule="auto"/>
                  </w:pPr>
                  <w:r>
                    <w:rPr>
                      <w:rFonts w:ascii="Calibri" w:eastAsia="Calibri" w:hAnsi="Calibri"/>
                      <w:color w:val="000000"/>
                      <w:sz w:val="22"/>
                    </w:rPr>
                    <w:t>2</w:t>
                  </w:r>
                </w:p>
              </w:tc>
            </w:tr>
            <w:tr w:rsidR="00CC66FC" w14:paraId="1D199D0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CEE18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AF727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C6A7A0" w14:textId="77777777" w:rsidR="00CC66FC" w:rsidRDefault="00CC66FC" w:rsidP="004B0C2C">
                  <w:pPr>
                    <w:spacing w:after="0" w:line="240" w:lineRule="auto"/>
                  </w:pPr>
                  <w:r>
                    <w:rPr>
                      <w:rFonts w:ascii="Calibri" w:eastAsia="Calibri" w:hAnsi="Calibri"/>
                      <w:color w:val="000000"/>
                      <w:sz w:val="22"/>
                    </w:rPr>
                    <w:t>2</w:t>
                  </w:r>
                </w:p>
              </w:tc>
            </w:tr>
          </w:tbl>
          <w:p w14:paraId="7AA9478A" w14:textId="77777777" w:rsidR="00CC66FC" w:rsidRDefault="00CC66FC" w:rsidP="004B0C2C">
            <w:pPr>
              <w:spacing w:after="0" w:line="240" w:lineRule="auto"/>
            </w:pPr>
          </w:p>
        </w:tc>
        <w:tc>
          <w:tcPr>
            <w:tcW w:w="149" w:type="dxa"/>
          </w:tcPr>
          <w:p w14:paraId="4B2A75F7" w14:textId="77777777" w:rsidR="00CC66FC" w:rsidRDefault="00CC66FC" w:rsidP="004B0C2C">
            <w:pPr>
              <w:pStyle w:val="EmptyCellLayoutStyle"/>
              <w:spacing w:after="0" w:line="240" w:lineRule="auto"/>
            </w:pPr>
          </w:p>
        </w:tc>
      </w:tr>
      <w:tr w:rsidR="00CC66FC" w14:paraId="46855D92" w14:textId="77777777" w:rsidTr="004B0C2C">
        <w:trPr>
          <w:trHeight w:val="80"/>
        </w:trPr>
        <w:tc>
          <w:tcPr>
            <w:tcW w:w="54" w:type="dxa"/>
          </w:tcPr>
          <w:p w14:paraId="08917210" w14:textId="77777777" w:rsidR="00CC66FC" w:rsidRDefault="00CC66FC" w:rsidP="004B0C2C">
            <w:pPr>
              <w:pStyle w:val="EmptyCellLayoutStyle"/>
              <w:spacing w:after="0" w:line="240" w:lineRule="auto"/>
            </w:pPr>
          </w:p>
        </w:tc>
        <w:tc>
          <w:tcPr>
            <w:tcW w:w="10395" w:type="dxa"/>
          </w:tcPr>
          <w:p w14:paraId="4ED184F0" w14:textId="77777777" w:rsidR="00CC66FC" w:rsidRDefault="00CC66FC" w:rsidP="004B0C2C">
            <w:pPr>
              <w:pStyle w:val="EmptyCellLayoutStyle"/>
              <w:spacing w:after="0" w:line="240" w:lineRule="auto"/>
            </w:pPr>
          </w:p>
        </w:tc>
        <w:tc>
          <w:tcPr>
            <w:tcW w:w="149" w:type="dxa"/>
          </w:tcPr>
          <w:p w14:paraId="56E5BCB5" w14:textId="77777777" w:rsidR="00CC66FC" w:rsidRDefault="00CC66FC" w:rsidP="004B0C2C">
            <w:pPr>
              <w:pStyle w:val="EmptyCellLayoutStyle"/>
              <w:spacing w:after="0" w:line="240" w:lineRule="auto"/>
            </w:pPr>
          </w:p>
        </w:tc>
      </w:tr>
    </w:tbl>
    <w:p w14:paraId="05638083" w14:textId="77777777" w:rsidR="00CC66FC" w:rsidRDefault="00CC66FC" w:rsidP="00CC66FC">
      <w:pPr>
        <w:spacing w:after="0" w:line="240" w:lineRule="auto"/>
      </w:pPr>
    </w:p>
    <w:p w14:paraId="5545C63B" w14:textId="77777777" w:rsidR="00CC66FC" w:rsidRDefault="00CC66FC" w:rsidP="00CC66FC">
      <w:pPr>
        <w:spacing w:after="0" w:line="240" w:lineRule="auto"/>
      </w:pPr>
      <w:r>
        <w:rPr>
          <w:rFonts w:ascii="Calibri" w:eastAsia="Calibri" w:hAnsi="Calibri"/>
          <w:b/>
          <w:color w:val="6495ED"/>
          <w:sz w:val="22"/>
        </w:rPr>
        <w:t>MSSQL 2014: Login failed: Account locked out</w:t>
      </w:r>
    </w:p>
    <w:p w14:paraId="70D29874" w14:textId="77777777" w:rsidR="00CC66FC" w:rsidRDefault="00CC66FC" w:rsidP="00CC66FC">
      <w:pPr>
        <w:spacing w:after="0" w:line="240" w:lineRule="auto"/>
      </w:pPr>
      <w:r>
        <w:rPr>
          <w:rFonts w:ascii="Calibri" w:eastAsia="Calibri" w:hAnsi="Calibri"/>
          <w:color w:val="000000"/>
          <w:sz w:val="22"/>
        </w:rPr>
        <w:t>A user attempted to log into the network with an account that has been locked out. The Windows security log will identify the user name under MSSQLSERVER event ID 18486.</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9375C4F" w14:textId="77777777" w:rsidTr="004B0C2C">
        <w:trPr>
          <w:trHeight w:val="54"/>
        </w:trPr>
        <w:tc>
          <w:tcPr>
            <w:tcW w:w="54" w:type="dxa"/>
          </w:tcPr>
          <w:p w14:paraId="5A2F7DDE" w14:textId="77777777" w:rsidR="00CC66FC" w:rsidRDefault="00CC66FC" w:rsidP="004B0C2C">
            <w:pPr>
              <w:pStyle w:val="EmptyCellLayoutStyle"/>
              <w:spacing w:after="0" w:line="240" w:lineRule="auto"/>
            </w:pPr>
          </w:p>
        </w:tc>
        <w:tc>
          <w:tcPr>
            <w:tcW w:w="10395" w:type="dxa"/>
          </w:tcPr>
          <w:p w14:paraId="6AFCA4DB" w14:textId="77777777" w:rsidR="00CC66FC" w:rsidRDefault="00CC66FC" w:rsidP="004B0C2C">
            <w:pPr>
              <w:pStyle w:val="EmptyCellLayoutStyle"/>
              <w:spacing w:after="0" w:line="240" w:lineRule="auto"/>
            </w:pPr>
          </w:p>
        </w:tc>
        <w:tc>
          <w:tcPr>
            <w:tcW w:w="149" w:type="dxa"/>
          </w:tcPr>
          <w:p w14:paraId="794D6562" w14:textId="77777777" w:rsidR="00CC66FC" w:rsidRDefault="00CC66FC" w:rsidP="004B0C2C">
            <w:pPr>
              <w:pStyle w:val="EmptyCellLayoutStyle"/>
              <w:spacing w:after="0" w:line="240" w:lineRule="auto"/>
            </w:pPr>
          </w:p>
        </w:tc>
      </w:tr>
      <w:tr w:rsidR="00CC66FC" w14:paraId="22CBF44B" w14:textId="77777777" w:rsidTr="004B0C2C">
        <w:tc>
          <w:tcPr>
            <w:tcW w:w="54" w:type="dxa"/>
          </w:tcPr>
          <w:p w14:paraId="4BDD185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967E49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BB30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10AD5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D70F0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EC06A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B896E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81B19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61AD7" w14:textId="77777777" w:rsidR="00CC66FC" w:rsidRDefault="00CC66FC" w:rsidP="004B0C2C">
                  <w:pPr>
                    <w:spacing w:after="0" w:line="240" w:lineRule="auto"/>
                  </w:pPr>
                  <w:r>
                    <w:rPr>
                      <w:rFonts w:ascii="Calibri" w:eastAsia="Calibri" w:hAnsi="Calibri"/>
                      <w:color w:val="000000"/>
                      <w:sz w:val="22"/>
                    </w:rPr>
                    <w:t>Yes</w:t>
                  </w:r>
                </w:p>
              </w:tc>
            </w:tr>
            <w:tr w:rsidR="00CC66FC" w14:paraId="3E1AE1E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9F82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26AB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054AFF" w14:textId="77777777" w:rsidR="00CC66FC" w:rsidRDefault="00CC66FC" w:rsidP="004B0C2C">
                  <w:pPr>
                    <w:spacing w:after="0" w:line="240" w:lineRule="auto"/>
                  </w:pPr>
                  <w:r>
                    <w:rPr>
                      <w:rFonts w:eastAsia="Arial"/>
                      <w:color w:val="000000"/>
                    </w:rPr>
                    <w:t>Yes</w:t>
                  </w:r>
                </w:p>
              </w:tc>
            </w:tr>
            <w:tr w:rsidR="00CC66FC" w14:paraId="6F496DC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59C09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D96D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00B2C" w14:textId="77777777" w:rsidR="00CC66FC" w:rsidRDefault="00CC66FC" w:rsidP="004B0C2C">
                  <w:pPr>
                    <w:spacing w:after="0" w:line="240" w:lineRule="auto"/>
                  </w:pPr>
                  <w:r>
                    <w:rPr>
                      <w:rFonts w:ascii="Calibri" w:eastAsia="Calibri" w:hAnsi="Calibri"/>
                      <w:color w:val="000000"/>
                      <w:sz w:val="22"/>
                    </w:rPr>
                    <w:t>1</w:t>
                  </w:r>
                </w:p>
              </w:tc>
            </w:tr>
            <w:tr w:rsidR="00CC66FC" w14:paraId="32151B9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0445A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EFF41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744F5B" w14:textId="77777777" w:rsidR="00CC66FC" w:rsidRDefault="00CC66FC" w:rsidP="004B0C2C">
                  <w:pPr>
                    <w:spacing w:after="0" w:line="240" w:lineRule="auto"/>
                  </w:pPr>
                  <w:r>
                    <w:rPr>
                      <w:rFonts w:ascii="Calibri" w:eastAsia="Calibri" w:hAnsi="Calibri"/>
                      <w:color w:val="000000"/>
                      <w:sz w:val="22"/>
                    </w:rPr>
                    <w:t>1</w:t>
                  </w:r>
                </w:p>
              </w:tc>
            </w:tr>
          </w:tbl>
          <w:p w14:paraId="6ED05F45" w14:textId="77777777" w:rsidR="00CC66FC" w:rsidRDefault="00CC66FC" w:rsidP="004B0C2C">
            <w:pPr>
              <w:spacing w:after="0" w:line="240" w:lineRule="auto"/>
            </w:pPr>
          </w:p>
        </w:tc>
        <w:tc>
          <w:tcPr>
            <w:tcW w:w="149" w:type="dxa"/>
          </w:tcPr>
          <w:p w14:paraId="4AE3DE17" w14:textId="77777777" w:rsidR="00CC66FC" w:rsidRDefault="00CC66FC" w:rsidP="004B0C2C">
            <w:pPr>
              <w:pStyle w:val="EmptyCellLayoutStyle"/>
              <w:spacing w:after="0" w:line="240" w:lineRule="auto"/>
            </w:pPr>
          </w:p>
        </w:tc>
      </w:tr>
      <w:tr w:rsidR="00CC66FC" w14:paraId="601EB5D9" w14:textId="77777777" w:rsidTr="004B0C2C">
        <w:trPr>
          <w:trHeight w:val="80"/>
        </w:trPr>
        <w:tc>
          <w:tcPr>
            <w:tcW w:w="54" w:type="dxa"/>
          </w:tcPr>
          <w:p w14:paraId="0567B638" w14:textId="77777777" w:rsidR="00CC66FC" w:rsidRDefault="00CC66FC" w:rsidP="004B0C2C">
            <w:pPr>
              <w:pStyle w:val="EmptyCellLayoutStyle"/>
              <w:spacing w:after="0" w:line="240" w:lineRule="auto"/>
            </w:pPr>
          </w:p>
        </w:tc>
        <w:tc>
          <w:tcPr>
            <w:tcW w:w="10395" w:type="dxa"/>
          </w:tcPr>
          <w:p w14:paraId="76C63511" w14:textId="77777777" w:rsidR="00CC66FC" w:rsidRDefault="00CC66FC" w:rsidP="004B0C2C">
            <w:pPr>
              <w:pStyle w:val="EmptyCellLayoutStyle"/>
              <w:spacing w:after="0" w:line="240" w:lineRule="auto"/>
            </w:pPr>
          </w:p>
        </w:tc>
        <w:tc>
          <w:tcPr>
            <w:tcW w:w="149" w:type="dxa"/>
          </w:tcPr>
          <w:p w14:paraId="2CEECC41" w14:textId="77777777" w:rsidR="00CC66FC" w:rsidRDefault="00CC66FC" w:rsidP="004B0C2C">
            <w:pPr>
              <w:pStyle w:val="EmptyCellLayoutStyle"/>
              <w:spacing w:after="0" w:line="240" w:lineRule="auto"/>
            </w:pPr>
          </w:p>
        </w:tc>
      </w:tr>
    </w:tbl>
    <w:p w14:paraId="153336AD" w14:textId="77777777" w:rsidR="00CC66FC" w:rsidRDefault="00CC66FC" w:rsidP="00CC66FC">
      <w:pPr>
        <w:spacing w:after="0" w:line="240" w:lineRule="auto"/>
      </w:pPr>
    </w:p>
    <w:p w14:paraId="68C55373" w14:textId="77777777" w:rsidR="00CC66FC" w:rsidRDefault="00CC66FC" w:rsidP="00CC66FC">
      <w:pPr>
        <w:spacing w:after="0" w:line="240" w:lineRule="auto"/>
      </w:pPr>
      <w:r>
        <w:rPr>
          <w:rFonts w:ascii="Calibri" w:eastAsia="Calibri" w:hAnsi="Calibri"/>
          <w:b/>
          <w:color w:val="6495ED"/>
          <w:sz w:val="22"/>
        </w:rPr>
        <w:t>MSSQL 2014: Could not resolve the referenced column name in table</w:t>
      </w:r>
    </w:p>
    <w:p w14:paraId="751F635A" w14:textId="77777777" w:rsidR="00CC66FC" w:rsidRDefault="00CC66FC" w:rsidP="00CC66FC">
      <w:pPr>
        <w:spacing w:after="0" w:line="240" w:lineRule="auto"/>
      </w:pPr>
      <w:r>
        <w:rPr>
          <w:rFonts w:ascii="Calibri" w:eastAsia="Calibri" w:hAnsi="Calibri"/>
          <w:color w:val="000000"/>
          <w:sz w:val="22"/>
        </w:rPr>
        <w:t>This error occurs when you try to modify data in a table with a foreign key that references a column that no longer exists in the referenced table. Merely renaming a column will not cause this error. Under normal circumstances, a column referenced by a foreign key cannot be dropped, so this error may indicate that unsupported direct system table updates have occurred.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411B95A" w14:textId="77777777" w:rsidTr="004B0C2C">
        <w:trPr>
          <w:trHeight w:val="54"/>
        </w:trPr>
        <w:tc>
          <w:tcPr>
            <w:tcW w:w="54" w:type="dxa"/>
          </w:tcPr>
          <w:p w14:paraId="50336835" w14:textId="77777777" w:rsidR="00CC66FC" w:rsidRDefault="00CC66FC" w:rsidP="004B0C2C">
            <w:pPr>
              <w:pStyle w:val="EmptyCellLayoutStyle"/>
              <w:spacing w:after="0" w:line="240" w:lineRule="auto"/>
            </w:pPr>
          </w:p>
        </w:tc>
        <w:tc>
          <w:tcPr>
            <w:tcW w:w="10395" w:type="dxa"/>
          </w:tcPr>
          <w:p w14:paraId="5F31A47A" w14:textId="77777777" w:rsidR="00CC66FC" w:rsidRDefault="00CC66FC" w:rsidP="004B0C2C">
            <w:pPr>
              <w:pStyle w:val="EmptyCellLayoutStyle"/>
              <w:spacing w:after="0" w:line="240" w:lineRule="auto"/>
            </w:pPr>
          </w:p>
        </w:tc>
        <w:tc>
          <w:tcPr>
            <w:tcW w:w="149" w:type="dxa"/>
          </w:tcPr>
          <w:p w14:paraId="0E7FB364" w14:textId="77777777" w:rsidR="00CC66FC" w:rsidRDefault="00CC66FC" w:rsidP="004B0C2C">
            <w:pPr>
              <w:pStyle w:val="EmptyCellLayoutStyle"/>
              <w:spacing w:after="0" w:line="240" w:lineRule="auto"/>
            </w:pPr>
          </w:p>
        </w:tc>
      </w:tr>
      <w:tr w:rsidR="00CC66FC" w14:paraId="3D1798C5" w14:textId="77777777" w:rsidTr="004B0C2C">
        <w:tc>
          <w:tcPr>
            <w:tcW w:w="54" w:type="dxa"/>
          </w:tcPr>
          <w:p w14:paraId="47008A1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FA01C4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BF3AE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43648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74099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6A6953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99B6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B561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2BFD9" w14:textId="77777777" w:rsidR="00CC66FC" w:rsidRDefault="00CC66FC" w:rsidP="004B0C2C">
                  <w:pPr>
                    <w:spacing w:after="0" w:line="240" w:lineRule="auto"/>
                  </w:pPr>
                  <w:r>
                    <w:rPr>
                      <w:rFonts w:ascii="Calibri" w:eastAsia="Calibri" w:hAnsi="Calibri"/>
                      <w:color w:val="000000"/>
                      <w:sz w:val="22"/>
                    </w:rPr>
                    <w:t>Yes</w:t>
                  </w:r>
                </w:p>
              </w:tc>
            </w:tr>
            <w:tr w:rsidR="00CC66FC" w14:paraId="5751BE6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821D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74FC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B9BB8" w14:textId="77777777" w:rsidR="00CC66FC" w:rsidRDefault="00CC66FC" w:rsidP="004B0C2C">
                  <w:pPr>
                    <w:spacing w:after="0" w:line="240" w:lineRule="auto"/>
                  </w:pPr>
                  <w:r>
                    <w:rPr>
                      <w:rFonts w:eastAsia="Arial"/>
                      <w:color w:val="000000"/>
                    </w:rPr>
                    <w:t>Yes</w:t>
                  </w:r>
                </w:p>
              </w:tc>
            </w:tr>
            <w:tr w:rsidR="00CC66FC" w14:paraId="70931AB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1759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9005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EE565" w14:textId="77777777" w:rsidR="00CC66FC" w:rsidRDefault="00CC66FC" w:rsidP="004B0C2C">
                  <w:pPr>
                    <w:spacing w:after="0" w:line="240" w:lineRule="auto"/>
                  </w:pPr>
                  <w:r>
                    <w:rPr>
                      <w:rFonts w:ascii="Calibri" w:eastAsia="Calibri" w:hAnsi="Calibri"/>
                      <w:color w:val="000000"/>
                      <w:sz w:val="22"/>
                    </w:rPr>
                    <w:t>1</w:t>
                  </w:r>
                </w:p>
              </w:tc>
            </w:tr>
            <w:tr w:rsidR="00CC66FC" w14:paraId="6361730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750C8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6EE22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E79C3C" w14:textId="77777777" w:rsidR="00CC66FC" w:rsidRDefault="00CC66FC" w:rsidP="004B0C2C">
                  <w:pPr>
                    <w:spacing w:after="0" w:line="240" w:lineRule="auto"/>
                  </w:pPr>
                  <w:r>
                    <w:rPr>
                      <w:rFonts w:ascii="Calibri" w:eastAsia="Calibri" w:hAnsi="Calibri"/>
                      <w:color w:val="000000"/>
                      <w:sz w:val="22"/>
                    </w:rPr>
                    <w:t>1</w:t>
                  </w:r>
                </w:p>
              </w:tc>
            </w:tr>
          </w:tbl>
          <w:p w14:paraId="2C85B299" w14:textId="77777777" w:rsidR="00CC66FC" w:rsidRDefault="00CC66FC" w:rsidP="004B0C2C">
            <w:pPr>
              <w:spacing w:after="0" w:line="240" w:lineRule="auto"/>
            </w:pPr>
          </w:p>
        </w:tc>
        <w:tc>
          <w:tcPr>
            <w:tcW w:w="149" w:type="dxa"/>
          </w:tcPr>
          <w:p w14:paraId="20216B21" w14:textId="77777777" w:rsidR="00CC66FC" w:rsidRDefault="00CC66FC" w:rsidP="004B0C2C">
            <w:pPr>
              <w:pStyle w:val="EmptyCellLayoutStyle"/>
              <w:spacing w:after="0" w:line="240" w:lineRule="auto"/>
            </w:pPr>
          </w:p>
        </w:tc>
      </w:tr>
      <w:tr w:rsidR="00CC66FC" w14:paraId="6D7751D8" w14:textId="77777777" w:rsidTr="004B0C2C">
        <w:trPr>
          <w:trHeight w:val="80"/>
        </w:trPr>
        <w:tc>
          <w:tcPr>
            <w:tcW w:w="54" w:type="dxa"/>
          </w:tcPr>
          <w:p w14:paraId="4D4C97DB" w14:textId="77777777" w:rsidR="00CC66FC" w:rsidRDefault="00CC66FC" w:rsidP="004B0C2C">
            <w:pPr>
              <w:pStyle w:val="EmptyCellLayoutStyle"/>
              <w:spacing w:after="0" w:line="240" w:lineRule="auto"/>
            </w:pPr>
          </w:p>
        </w:tc>
        <w:tc>
          <w:tcPr>
            <w:tcW w:w="10395" w:type="dxa"/>
          </w:tcPr>
          <w:p w14:paraId="0E6A81AE" w14:textId="77777777" w:rsidR="00CC66FC" w:rsidRDefault="00CC66FC" w:rsidP="004B0C2C">
            <w:pPr>
              <w:pStyle w:val="EmptyCellLayoutStyle"/>
              <w:spacing w:after="0" w:line="240" w:lineRule="auto"/>
            </w:pPr>
          </w:p>
        </w:tc>
        <w:tc>
          <w:tcPr>
            <w:tcW w:w="149" w:type="dxa"/>
          </w:tcPr>
          <w:p w14:paraId="26FDB0E0" w14:textId="77777777" w:rsidR="00CC66FC" w:rsidRDefault="00CC66FC" w:rsidP="004B0C2C">
            <w:pPr>
              <w:pStyle w:val="EmptyCellLayoutStyle"/>
              <w:spacing w:after="0" w:line="240" w:lineRule="auto"/>
            </w:pPr>
          </w:p>
        </w:tc>
      </w:tr>
    </w:tbl>
    <w:p w14:paraId="158BCED2" w14:textId="77777777" w:rsidR="00CC66FC" w:rsidRDefault="00CC66FC" w:rsidP="00CC66FC">
      <w:pPr>
        <w:spacing w:after="0" w:line="240" w:lineRule="auto"/>
      </w:pPr>
    </w:p>
    <w:p w14:paraId="2F8A11CD" w14:textId="77777777" w:rsidR="00CC66FC" w:rsidRDefault="00CC66FC" w:rsidP="00CC66FC">
      <w:pPr>
        <w:spacing w:after="0" w:line="240" w:lineRule="auto"/>
      </w:pPr>
      <w:r>
        <w:rPr>
          <w:rFonts w:ascii="Calibri" w:eastAsia="Calibri" w:hAnsi="Calibri"/>
          <w:b/>
          <w:color w:val="6495ED"/>
          <w:sz w:val="22"/>
        </w:rPr>
        <w:t>MSSQL 2014: OS Error occurred while performing I/O on page</w:t>
      </w:r>
    </w:p>
    <w:p w14:paraId="5ED9B233" w14:textId="77777777" w:rsidR="00CC66FC" w:rsidRDefault="00CC66FC" w:rsidP="00CC66FC">
      <w:pPr>
        <w:spacing w:after="0" w:line="240" w:lineRule="auto"/>
      </w:pPr>
      <w:r>
        <w:rPr>
          <w:rFonts w:ascii="Calibri" w:eastAsia="Calibri" w:hAnsi="Calibri"/>
          <w:color w:val="000000"/>
          <w:sz w:val="22"/>
        </w:rPr>
        <w:t>An operating system error occurred when reading or writing a database page. The error message contains the specific operating system error encountered.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61F7583" w14:textId="77777777" w:rsidTr="004B0C2C">
        <w:trPr>
          <w:trHeight w:val="54"/>
        </w:trPr>
        <w:tc>
          <w:tcPr>
            <w:tcW w:w="54" w:type="dxa"/>
          </w:tcPr>
          <w:p w14:paraId="6096285D" w14:textId="77777777" w:rsidR="00CC66FC" w:rsidRDefault="00CC66FC" w:rsidP="004B0C2C">
            <w:pPr>
              <w:pStyle w:val="EmptyCellLayoutStyle"/>
              <w:spacing w:after="0" w:line="240" w:lineRule="auto"/>
            </w:pPr>
          </w:p>
        </w:tc>
        <w:tc>
          <w:tcPr>
            <w:tcW w:w="10395" w:type="dxa"/>
          </w:tcPr>
          <w:p w14:paraId="7B976FD1" w14:textId="77777777" w:rsidR="00CC66FC" w:rsidRDefault="00CC66FC" w:rsidP="004B0C2C">
            <w:pPr>
              <w:pStyle w:val="EmptyCellLayoutStyle"/>
              <w:spacing w:after="0" w:line="240" w:lineRule="auto"/>
            </w:pPr>
          </w:p>
        </w:tc>
        <w:tc>
          <w:tcPr>
            <w:tcW w:w="149" w:type="dxa"/>
          </w:tcPr>
          <w:p w14:paraId="7BA9A4AD" w14:textId="77777777" w:rsidR="00CC66FC" w:rsidRDefault="00CC66FC" w:rsidP="004B0C2C">
            <w:pPr>
              <w:pStyle w:val="EmptyCellLayoutStyle"/>
              <w:spacing w:after="0" w:line="240" w:lineRule="auto"/>
            </w:pPr>
          </w:p>
        </w:tc>
      </w:tr>
      <w:tr w:rsidR="00CC66FC" w14:paraId="365DD807" w14:textId="77777777" w:rsidTr="004B0C2C">
        <w:tc>
          <w:tcPr>
            <w:tcW w:w="54" w:type="dxa"/>
          </w:tcPr>
          <w:p w14:paraId="6FEBF56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83E91F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31A5C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B2138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A3A6B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DD4A35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729D6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0C544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08F611" w14:textId="77777777" w:rsidR="00CC66FC" w:rsidRDefault="00CC66FC" w:rsidP="004B0C2C">
                  <w:pPr>
                    <w:spacing w:after="0" w:line="240" w:lineRule="auto"/>
                  </w:pPr>
                  <w:r>
                    <w:rPr>
                      <w:rFonts w:ascii="Calibri" w:eastAsia="Calibri" w:hAnsi="Calibri"/>
                      <w:color w:val="000000"/>
                      <w:sz w:val="22"/>
                    </w:rPr>
                    <w:t>Yes</w:t>
                  </w:r>
                </w:p>
              </w:tc>
            </w:tr>
            <w:tr w:rsidR="00CC66FC" w14:paraId="2E77308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8B578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90FA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B9746" w14:textId="77777777" w:rsidR="00CC66FC" w:rsidRDefault="00CC66FC" w:rsidP="004B0C2C">
                  <w:pPr>
                    <w:spacing w:after="0" w:line="240" w:lineRule="auto"/>
                  </w:pPr>
                  <w:r>
                    <w:rPr>
                      <w:rFonts w:eastAsia="Arial"/>
                      <w:color w:val="000000"/>
                    </w:rPr>
                    <w:t>Yes</w:t>
                  </w:r>
                </w:p>
              </w:tc>
            </w:tr>
            <w:tr w:rsidR="00CC66FC" w14:paraId="4F8AC28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E35B7"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AF729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CAEA49" w14:textId="77777777" w:rsidR="00CC66FC" w:rsidRDefault="00CC66FC" w:rsidP="004B0C2C">
                  <w:pPr>
                    <w:spacing w:after="0" w:line="240" w:lineRule="auto"/>
                  </w:pPr>
                  <w:r>
                    <w:rPr>
                      <w:rFonts w:ascii="Calibri" w:eastAsia="Calibri" w:hAnsi="Calibri"/>
                      <w:color w:val="000000"/>
                      <w:sz w:val="22"/>
                    </w:rPr>
                    <w:t>2</w:t>
                  </w:r>
                </w:p>
              </w:tc>
            </w:tr>
            <w:tr w:rsidR="00CC66FC" w14:paraId="5E0FF47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56280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4ABD6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520ED5" w14:textId="77777777" w:rsidR="00CC66FC" w:rsidRDefault="00CC66FC" w:rsidP="004B0C2C">
                  <w:pPr>
                    <w:spacing w:after="0" w:line="240" w:lineRule="auto"/>
                  </w:pPr>
                  <w:r>
                    <w:rPr>
                      <w:rFonts w:ascii="Calibri" w:eastAsia="Calibri" w:hAnsi="Calibri"/>
                      <w:color w:val="000000"/>
                      <w:sz w:val="22"/>
                    </w:rPr>
                    <w:t>2</w:t>
                  </w:r>
                </w:p>
              </w:tc>
            </w:tr>
          </w:tbl>
          <w:p w14:paraId="2522796F" w14:textId="77777777" w:rsidR="00CC66FC" w:rsidRDefault="00CC66FC" w:rsidP="004B0C2C">
            <w:pPr>
              <w:spacing w:after="0" w:line="240" w:lineRule="auto"/>
            </w:pPr>
          </w:p>
        </w:tc>
        <w:tc>
          <w:tcPr>
            <w:tcW w:w="149" w:type="dxa"/>
          </w:tcPr>
          <w:p w14:paraId="369968FF" w14:textId="77777777" w:rsidR="00CC66FC" w:rsidRDefault="00CC66FC" w:rsidP="004B0C2C">
            <w:pPr>
              <w:pStyle w:val="EmptyCellLayoutStyle"/>
              <w:spacing w:after="0" w:line="240" w:lineRule="auto"/>
            </w:pPr>
          </w:p>
        </w:tc>
      </w:tr>
      <w:tr w:rsidR="00CC66FC" w14:paraId="59861416" w14:textId="77777777" w:rsidTr="004B0C2C">
        <w:trPr>
          <w:trHeight w:val="80"/>
        </w:trPr>
        <w:tc>
          <w:tcPr>
            <w:tcW w:w="54" w:type="dxa"/>
          </w:tcPr>
          <w:p w14:paraId="493552C5" w14:textId="77777777" w:rsidR="00CC66FC" w:rsidRDefault="00CC66FC" w:rsidP="004B0C2C">
            <w:pPr>
              <w:pStyle w:val="EmptyCellLayoutStyle"/>
              <w:spacing w:after="0" w:line="240" w:lineRule="auto"/>
            </w:pPr>
          </w:p>
        </w:tc>
        <w:tc>
          <w:tcPr>
            <w:tcW w:w="10395" w:type="dxa"/>
          </w:tcPr>
          <w:p w14:paraId="1DB51B52" w14:textId="77777777" w:rsidR="00CC66FC" w:rsidRDefault="00CC66FC" w:rsidP="004B0C2C">
            <w:pPr>
              <w:pStyle w:val="EmptyCellLayoutStyle"/>
              <w:spacing w:after="0" w:line="240" w:lineRule="auto"/>
            </w:pPr>
          </w:p>
        </w:tc>
        <w:tc>
          <w:tcPr>
            <w:tcW w:w="149" w:type="dxa"/>
          </w:tcPr>
          <w:p w14:paraId="47E5E4C4" w14:textId="77777777" w:rsidR="00CC66FC" w:rsidRDefault="00CC66FC" w:rsidP="004B0C2C">
            <w:pPr>
              <w:pStyle w:val="EmptyCellLayoutStyle"/>
              <w:spacing w:after="0" w:line="240" w:lineRule="auto"/>
            </w:pPr>
          </w:p>
        </w:tc>
      </w:tr>
    </w:tbl>
    <w:p w14:paraId="07BD6484" w14:textId="77777777" w:rsidR="00CC66FC" w:rsidRDefault="00CC66FC" w:rsidP="00CC66FC">
      <w:pPr>
        <w:spacing w:after="0" w:line="240" w:lineRule="auto"/>
      </w:pPr>
    </w:p>
    <w:p w14:paraId="07C5CB3D" w14:textId="77777777" w:rsidR="00CC66FC" w:rsidRDefault="00CC66FC" w:rsidP="00CC66FC">
      <w:pPr>
        <w:spacing w:after="0" w:line="240" w:lineRule="auto"/>
      </w:pPr>
      <w:r>
        <w:rPr>
          <w:rFonts w:ascii="Calibri" w:eastAsia="Calibri" w:hAnsi="Calibri"/>
          <w:b/>
          <w:color w:val="6495ED"/>
          <w:sz w:val="22"/>
        </w:rPr>
        <w:t>MSSQL 2014: Failed to add column  to table</w:t>
      </w:r>
    </w:p>
    <w:p w14:paraId="4A1287E0" w14:textId="77777777" w:rsidR="00CC66FC" w:rsidRDefault="00CC66FC" w:rsidP="00CC66FC">
      <w:pPr>
        <w:spacing w:after="0" w:line="240" w:lineRule="auto"/>
      </w:pPr>
      <w:r>
        <w:rPr>
          <w:rFonts w:ascii="Calibri" w:eastAsia="Calibri" w:hAnsi="Calibri"/>
          <w:color w:val="000000"/>
          <w:sz w:val="22"/>
        </w:rPr>
        <w:t>sp_repladdcolumn failed to add the specified column to the table in the publication database. If another error is reported along with this one, the other error should indicate the reason the column could not be added. If no other error is reported, the problem could be that the owner-qualified table does not exist, or the data type is not one that can be added to a replicated table. The data type of the new column must either be an identity, computed, or timestamp column; allow nulls; or have a default. For more information about sp_repladdcolumn, see "Schema Changes on Publication Databases" in Books Online.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8372327" w14:textId="77777777" w:rsidTr="004B0C2C">
        <w:trPr>
          <w:trHeight w:val="54"/>
        </w:trPr>
        <w:tc>
          <w:tcPr>
            <w:tcW w:w="54" w:type="dxa"/>
          </w:tcPr>
          <w:p w14:paraId="43F3765D" w14:textId="77777777" w:rsidR="00CC66FC" w:rsidRDefault="00CC66FC" w:rsidP="004B0C2C">
            <w:pPr>
              <w:pStyle w:val="EmptyCellLayoutStyle"/>
              <w:spacing w:after="0" w:line="240" w:lineRule="auto"/>
            </w:pPr>
          </w:p>
        </w:tc>
        <w:tc>
          <w:tcPr>
            <w:tcW w:w="10395" w:type="dxa"/>
          </w:tcPr>
          <w:p w14:paraId="6E10AD64" w14:textId="77777777" w:rsidR="00CC66FC" w:rsidRDefault="00CC66FC" w:rsidP="004B0C2C">
            <w:pPr>
              <w:pStyle w:val="EmptyCellLayoutStyle"/>
              <w:spacing w:after="0" w:line="240" w:lineRule="auto"/>
            </w:pPr>
          </w:p>
        </w:tc>
        <w:tc>
          <w:tcPr>
            <w:tcW w:w="149" w:type="dxa"/>
          </w:tcPr>
          <w:p w14:paraId="10D8CCD8" w14:textId="77777777" w:rsidR="00CC66FC" w:rsidRDefault="00CC66FC" w:rsidP="004B0C2C">
            <w:pPr>
              <w:pStyle w:val="EmptyCellLayoutStyle"/>
              <w:spacing w:after="0" w:line="240" w:lineRule="auto"/>
            </w:pPr>
          </w:p>
        </w:tc>
      </w:tr>
      <w:tr w:rsidR="00CC66FC" w14:paraId="1F07EB71" w14:textId="77777777" w:rsidTr="004B0C2C">
        <w:tc>
          <w:tcPr>
            <w:tcW w:w="54" w:type="dxa"/>
          </w:tcPr>
          <w:p w14:paraId="264C813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125938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05B9A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AF142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A40A2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99A6F7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90EA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35B5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6396BC" w14:textId="77777777" w:rsidR="00CC66FC" w:rsidRDefault="00CC66FC" w:rsidP="004B0C2C">
                  <w:pPr>
                    <w:spacing w:after="0" w:line="240" w:lineRule="auto"/>
                  </w:pPr>
                  <w:r>
                    <w:rPr>
                      <w:rFonts w:ascii="Calibri" w:eastAsia="Calibri" w:hAnsi="Calibri"/>
                      <w:color w:val="000000"/>
                      <w:sz w:val="22"/>
                    </w:rPr>
                    <w:t>Yes</w:t>
                  </w:r>
                </w:p>
              </w:tc>
            </w:tr>
            <w:tr w:rsidR="00CC66FC" w14:paraId="27A8E63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2A81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6F9A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5700F" w14:textId="77777777" w:rsidR="00CC66FC" w:rsidRDefault="00CC66FC" w:rsidP="004B0C2C">
                  <w:pPr>
                    <w:spacing w:after="0" w:line="240" w:lineRule="auto"/>
                  </w:pPr>
                  <w:r>
                    <w:rPr>
                      <w:rFonts w:eastAsia="Arial"/>
                      <w:color w:val="000000"/>
                    </w:rPr>
                    <w:t>Yes</w:t>
                  </w:r>
                </w:p>
              </w:tc>
            </w:tr>
            <w:tr w:rsidR="00CC66FC" w14:paraId="2A2E76D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947BB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5AC3A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05234" w14:textId="77777777" w:rsidR="00CC66FC" w:rsidRDefault="00CC66FC" w:rsidP="004B0C2C">
                  <w:pPr>
                    <w:spacing w:after="0" w:line="240" w:lineRule="auto"/>
                  </w:pPr>
                  <w:r>
                    <w:rPr>
                      <w:rFonts w:ascii="Calibri" w:eastAsia="Calibri" w:hAnsi="Calibri"/>
                      <w:color w:val="000000"/>
                      <w:sz w:val="22"/>
                    </w:rPr>
                    <w:t>1</w:t>
                  </w:r>
                </w:p>
              </w:tc>
            </w:tr>
            <w:tr w:rsidR="00CC66FC" w14:paraId="4784CE3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913FA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4338E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EA5326" w14:textId="77777777" w:rsidR="00CC66FC" w:rsidRDefault="00CC66FC" w:rsidP="004B0C2C">
                  <w:pPr>
                    <w:spacing w:after="0" w:line="240" w:lineRule="auto"/>
                  </w:pPr>
                  <w:r>
                    <w:rPr>
                      <w:rFonts w:ascii="Calibri" w:eastAsia="Calibri" w:hAnsi="Calibri"/>
                      <w:color w:val="000000"/>
                      <w:sz w:val="22"/>
                    </w:rPr>
                    <w:t>2</w:t>
                  </w:r>
                </w:p>
              </w:tc>
            </w:tr>
          </w:tbl>
          <w:p w14:paraId="4CE80605" w14:textId="77777777" w:rsidR="00CC66FC" w:rsidRDefault="00CC66FC" w:rsidP="004B0C2C">
            <w:pPr>
              <w:spacing w:after="0" w:line="240" w:lineRule="auto"/>
            </w:pPr>
          </w:p>
        </w:tc>
        <w:tc>
          <w:tcPr>
            <w:tcW w:w="149" w:type="dxa"/>
          </w:tcPr>
          <w:p w14:paraId="7C3BD92F" w14:textId="77777777" w:rsidR="00CC66FC" w:rsidRDefault="00CC66FC" w:rsidP="004B0C2C">
            <w:pPr>
              <w:pStyle w:val="EmptyCellLayoutStyle"/>
              <w:spacing w:after="0" w:line="240" w:lineRule="auto"/>
            </w:pPr>
          </w:p>
        </w:tc>
      </w:tr>
      <w:tr w:rsidR="00CC66FC" w14:paraId="50FC53A4" w14:textId="77777777" w:rsidTr="004B0C2C">
        <w:trPr>
          <w:trHeight w:val="80"/>
        </w:trPr>
        <w:tc>
          <w:tcPr>
            <w:tcW w:w="54" w:type="dxa"/>
          </w:tcPr>
          <w:p w14:paraId="0DE02233" w14:textId="77777777" w:rsidR="00CC66FC" w:rsidRDefault="00CC66FC" w:rsidP="004B0C2C">
            <w:pPr>
              <w:pStyle w:val="EmptyCellLayoutStyle"/>
              <w:spacing w:after="0" w:line="240" w:lineRule="auto"/>
            </w:pPr>
          </w:p>
        </w:tc>
        <w:tc>
          <w:tcPr>
            <w:tcW w:w="10395" w:type="dxa"/>
          </w:tcPr>
          <w:p w14:paraId="6A8CB154" w14:textId="77777777" w:rsidR="00CC66FC" w:rsidRDefault="00CC66FC" w:rsidP="004B0C2C">
            <w:pPr>
              <w:pStyle w:val="EmptyCellLayoutStyle"/>
              <w:spacing w:after="0" w:line="240" w:lineRule="auto"/>
            </w:pPr>
          </w:p>
        </w:tc>
        <w:tc>
          <w:tcPr>
            <w:tcW w:w="149" w:type="dxa"/>
          </w:tcPr>
          <w:p w14:paraId="327BC333" w14:textId="77777777" w:rsidR="00CC66FC" w:rsidRDefault="00CC66FC" w:rsidP="004B0C2C">
            <w:pPr>
              <w:pStyle w:val="EmptyCellLayoutStyle"/>
              <w:spacing w:after="0" w:line="240" w:lineRule="auto"/>
            </w:pPr>
          </w:p>
        </w:tc>
      </w:tr>
    </w:tbl>
    <w:p w14:paraId="7B21ABCB" w14:textId="77777777" w:rsidR="00CC66FC" w:rsidRDefault="00CC66FC" w:rsidP="00CC66FC">
      <w:pPr>
        <w:spacing w:after="0" w:line="240" w:lineRule="auto"/>
      </w:pPr>
    </w:p>
    <w:p w14:paraId="55C87631" w14:textId="77777777" w:rsidR="00CC66FC" w:rsidRDefault="00CC66FC" w:rsidP="00CC66FC">
      <w:pPr>
        <w:spacing w:after="0" w:line="240" w:lineRule="auto"/>
      </w:pPr>
      <w:r>
        <w:rPr>
          <w:rFonts w:ascii="Calibri" w:eastAsia="Calibri" w:hAnsi="Calibri"/>
          <w:b/>
          <w:color w:val="6495ED"/>
          <w:sz w:val="22"/>
        </w:rPr>
        <w:t>MSSQL 2014: Commit of internal MSDTC transaction failed</w:t>
      </w:r>
    </w:p>
    <w:p w14:paraId="066B21ED" w14:textId="77777777" w:rsidR="00CC66FC" w:rsidRDefault="00CC66FC" w:rsidP="00CC66FC">
      <w:pPr>
        <w:spacing w:after="0" w:line="240" w:lineRule="auto"/>
      </w:pPr>
      <w:r>
        <w:rPr>
          <w:rFonts w:ascii="Calibri" w:eastAsia="Calibri" w:hAnsi="Calibri"/>
          <w:color w:val="000000"/>
          <w:sz w:val="22"/>
        </w:rPr>
        <w:t>The rule triggers an error when COMMIT of internal MSDTC transaction failed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8D4559F" w14:textId="77777777" w:rsidTr="004B0C2C">
        <w:trPr>
          <w:trHeight w:val="54"/>
        </w:trPr>
        <w:tc>
          <w:tcPr>
            <w:tcW w:w="54" w:type="dxa"/>
          </w:tcPr>
          <w:p w14:paraId="570138B2" w14:textId="77777777" w:rsidR="00CC66FC" w:rsidRDefault="00CC66FC" w:rsidP="004B0C2C">
            <w:pPr>
              <w:pStyle w:val="EmptyCellLayoutStyle"/>
              <w:spacing w:after="0" w:line="240" w:lineRule="auto"/>
            </w:pPr>
          </w:p>
        </w:tc>
        <w:tc>
          <w:tcPr>
            <w:tcW w:w="10395" w:type="dxa"/>
          </w:tcPr>
          <w:p w14:paraId="64E8D5F6" w14:textId="77777777" w:rsidR="00CC66FC" w:rsidRDefault="00CC66FC" w:rsidP="004B0C2C">
            <w:pPr>
              <w:pStyle w:val="EmptyCellLayoutStyle"/>
              <w:spacing w:after="0" w:line="240" w:lineRule="auto"/>
            </w:pPr>
          </w:p>
        </w:tc>
        <w:tc>
          <w:tcPr>
            <w:tcW w:w="149" w:type="dxa"/>
          </w:tcPr>
          <w:p w14:paraId="53651B47" w14:textId="77777777" w:rsidR="00CC66FC" w:rsidRDefault="00CC66FC" w:rsidP="004B0C2C">
            <w:pPr>
              <w:pStyle w:val="EmptyCellLayoutStyle"/>
              <w:spacing w:after="0" w:line="240" w:lineRule="auto"/>
            </w:pPr>
          </w:p>
        </w:tc>
      </w:tr>
      <w:tr w:rsidR="00CC66FC" w14:paraId="01CAF3F9" w14:textId="77777777" w:rsidTr="004B0C2C">
        <w:tc>
          <w:tcPr>
            <w:tcW w:w="54" w:type="dxa"/>
          </w:tcPr>
          <w:p w14:paraId="34E5A50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A393BC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F7F4F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7CE3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21013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F0C3E2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B6369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9838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83DEC" w14:textId="77777777" w:rsidR="00CC66FC" w:rsidRDefault="00CC66FC" w:rsidP="004B0C2C">
                  <w:pPr>
                    <w:spacing w:after="0" w:line="240" w:lineRule="auto"/>
                  </w:pPr>
                  <w:r>
                    <w:rPr>
                      <w:rFonts w:ascii="Calibri" w:eastAsia="Calibri" w:hAnsi="Calibri"/>
                      <w:color w:val="000000"/>
                      <w:sz w:val="22"/>
                    </w:rPr>
                    <w:t>Yes</w:t>
                  </w:r>
                </w:p>
              </w:tc>
            </w:tr>
            <w:tr w:rsidR="00CC66FC" w14:paraId="040E8F6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A547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60B8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60946" w14:textId="77777777" w:rsidR="00CC66FC" w:rsidRDefault="00CC66FC" w:rsidP="004B0C2C">
                  <w:pPr>
                    <w:spacing w:after="0" w:line="240" w:lineRule="auto"/>
                  </w:pPr>
                  <w:r>
                    <w:rPr>
                      <w:rFonts w:eastAsia="Arial"/>
                      <w:color w:val="000000"/>
                    </w:rPr>
                    <w:t>Yes</w:t>
                  </w:r>
                </w:p>
              </w:tc>
            </w:tr>
            <w:tr w:rsidR="00CC66FC" w14:paraId="0030F2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F6AF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D80AD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254E13" w14:textId="77777777" w:rsidR="00CC66FC" w:rsidRDefault="00CC66FC" w:rsidP="004B0C2C">
                  <w:pPr>
                    <w:spacing w:after="0" w:line="240" w:lineRule="auto"/>
                  </w:pPr>
                  <w:r>
                    <w:rPr>
                      <w:rFonts w:ascii="Calibri" w:eastAsia="Calibri" w:hAnsi="Calibri"/>
                      <w:color w:val="000000"/>
                      <w:sz w:val="22"/>
                    </w:rPr>
                    <w:t>1</w:t>
                  </w:r>
                </w:p>
              </w:tc>
            </w:tr>
            <w:tr w:rsidR="00CC66FC" w14:paraId="21D2A5A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D658F9"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20406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5429C0" w14:textId="77777777" w:rsidR="00CC66FC" w:rsidRDefault="00CC66FC" w:rsidP="004B0C2C">
                  <w:pPr>
                    <w:spacing w:after="0" w:line="240" w:lineRule="auto"/>
                  </w:pPr>
                  <w:r>
                    <w:rPr>
                      <w:rFonts w:ascii="Calibri" w:eastAsia="Calibri" w:hAnsi="Calibri"/>
                      <w:color w:val="000000"/>
                      <w:sz w:val="22"/>
                    </w:rPr>
                    <w:t>1</w:t>
                  </w:r>
                </w:p>
              </w:tc>
            </w:tr>
          </w:tbl>
          <w:p w14:paraId="29290D7F" w14:textId="77777777" w:rsidR="00CC66FC" w:rsidRDefault="00CC66FC" w:rsidP="004B0C2C">
            <w:pPr>
              <w:spacing w:after="0" w:line="240" w:lineRule="auto"/>
            </w:pPr>
          </w:p>
        </w:tc>
        <w:tc>
          <w:tcPr>
            <w:tcW w:w="149" w:type="dxa"/>
          </w:tcPr>
          <w:p w14:paraId="26F78C37" w14:textId="77777777" w:rsidR="00CC66FC" w:rsidRDefault="00CC66FC" w:rsidP="004B0C2C">
            <w:pPr>
              <w:pStyle w:val="EmptyCellLayoutStyle"/>
              <w:spacing w:after="0" w:line="240" w:lineRule="auto"/>
            </w:pPr>
          </w:p>
        </w:tc>
      </w:tr>
      <w:tr w:rsidR="00CC66FC" w14:paraId="63130240" w14:textId="77777777" w:rsidTr="004B0C2C">
        <w:trPr>
          <w:trHeight w:val="80"/>
        </w:trPr>
        <w:tc>
          <w:tcPr>
            <w:tcW w:w="54" w:type="dxa"/>
          </w:tcPr>
          <w:p w14:paraId="61FE50B3" w14:textId="77777777" w:rsidR="00CC66FC" w:rsidRDefault="00CC66FC" w:rsidP="004B0C2C">
            <w:pPr>
              <w:pStyle w:val="EmptyCellLayoutStyle"/>
              <w:spacing w:after="0" w:line="240" w:lineRule="auto"/>
            </w:pPr>
          </w:p>
        </w:tc>
        <w:tc>
          <w:tcPr>
            <w:tcW w:w="10395" w:type="dxa"/>
          </w:tcPr>
          <w:p w14:paraId="746ADA8A" w14:textId="77777777" w:rsidR="00CC66FC" w:rsidRDefault="00CC66FC" w:rsidP="004B0C2C">
            <w:pPr>
              <w:pStyle w:val="EmptyCellLayoutStyle"/>
              <w:spacing w:after="0" w:line="240" w:lineRule="auto"/>
            </w:pPr>
          </w:p>
        </w:tc>
        <w:tc>
          <w:tcPr>
            <w:tcW w:w="149" w:type="dxa"/>
          </w:tcPr>
          <w:p w14:paraId="424EC61C" w14:textId="77777777" w:rsidR="00CC66FC" w:rsidRDefault="00CC66FC" w:rsidP="004B0C2C">
            <w:pPr>
              <w:pStyle w:val="EmptyCellLayoutStyle"/>
              <w:spacing w:after="0" w:line="240" w:lineRule="auto"/>
            </w:pPr>
          </w:p>
        </w:tc>
      </w:tr>
    </w:tbl>
    <w:p w14:paraId="6B4A4889" w14:textId="77777777" w:rsidR="00CC66FC" w:rsidRDefault="00CC66FC" w:rsidP="00CC66FC">
      <w:pPr>
        <w:spacing w:after="0" w:line="240" w:lineRule="auto"/>
      </w:pPr>
    </w:p>
    <w:p w14:paraId="1BCD9034" w14:textId="77777777" w:rsidR="00CC66FC" w:rsidRDefault="00CC66FC" w:rsidP="00CC66FC">
      <w:pPr>
        <w:spacing w:after="0" w:line="240" w:lineRule="auto"/>
      </w:pPr>
      <w:r>
        <w:rPr>
          <w:rFonts w:ascii="Calibri" w:eastAsia="Calibri" w:hAnsi="Calibri"/>
          <w:b/>
          <w:color w:val="6495ED"/>
          <w:sz w:val="22"/>
        </w:rPr>
        <w:t>MSSQL 2014: Database consistency errors found and repaired</w:t>
      </w:r>
    </w:p>
    <w:p w14:paraId="3821EC0A" w14:textId="77777777" w:rsidR="00CC66FC" w:rsidRDefault="00CC66FC" w:rsidP="00CC66FC">
      <w:pPr>
        <w:spacing w:after="0" w:line="240" w:lineRule="auto"/>
      </w:pPr>
      <w:r>
        <w:rPr>
          <w:rFonts w:ascii="Calibri" w:eastAsia="Calibri" w:hAnsi="Calibri"/>
          <w:color w:val="000000"/>
          <w:sz w:val="22"/>
        </w:rPr>
        <w:t>This message indicates a database consistency check has encountered errors and all of the errors were repaired.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982C191" w14:textId="77777777" w:rsidTr="004B0C2C">
        <w:trPr>
          <w:trHeight w:val="54"/>
        </w:trPr>
        <w:tc>
          <w:tcPr>
            <w:tcW w:w="54" w:type="dxa"/>
          </w:tcPr>
          <w:p w14:paraId="08690A9C" w14:textId="77777777" w:rsidR="00CC66FC" w:rsidRDefault="00CC66FC" w:rsidP="004B0C2C">
            <w:pPr>
              <w:pStyle w:val="EmptyCellLayoutStyle"/>
              <w:spacing w:after="0" w:line="240" w:lineRule="auto"/>
            </w:pPr>
          </w:p>
        </w:tc>
        <w:tc>
          <w:tcPr>
            <w:tcW w:w="10395" w:type="dxa"/>
          </w:tcPr>
          <w:p w14:paraId="40C8C762" w14:textId="77777777" w:rsidR="00CC66FC" w:rsidRDefault="00CC66FC" w:rsidP="004B0C2C">
            <w:pPr>
              <w:pStyle w:val="EmptyCellLayoutStyle"/>
              <w:spacing w:after="0" w:line="240" w:lineRule="auto"/>
            </w:pPr>
          </w:p>
        </w:tc>
        <w:tc>
          <w:tcPr>
            <w:tcW w:w="149" w:type="dxa"/>
          </w:tcPr>
          <w:p w14:paraId="7195C3BB" w14:textId="77777777" w:rsidR="00CC66FC" w:rsidRDefault="00CC66FC" w:rsidP="004B0C2C">
            <w:pPr>
              <w:pStyle w:val="EmptyCellLayoutStyle"/>
              <w:spacing w:after="0" w:line="240" w:lineRule="auto"/>
            </w:pPr>
          </w:p>
        </w:tc>
      </w:tr>
      <w:tr w:rsidR="00CC66FC" w14:paraId="0D2489D6" w14:textId="77777777" w:rsidTr="004B0C2C">
        <w:tc>
          <w:tcPr>
            <w:tcW w:w="54" w:type="dxa"/>
          </w:tcPr>
          <w:p w14:paraId="4848890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A530C3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BEAC7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EB048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1AA5B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8790D9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81AB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64AB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DB6C2" w14:textId="77777777" w:rsidR="00CC66FC" w:rsidRDefault="00CC66FC" w:rsidP="004B0C2C">
                  <w:pPr>
                    <w:spacing w:after="0" w:line="240" w:lineRule="auto"/>
                  </w:pPr>
                  <w:r>
                    <w:rPr>
                      <w:rFonts w:ascii="Calibri" w:eastAsia="Calibri" w:hAnsi="Calibri"/>
                      <w:color w:val="000000"/>
                      <w:sz w:val="22"/>
                    </w:rPr>
                    <w:t>Yes</w:t>
                  </w:r>
                </w:p>
              </w:tc>
            </w:tr>
            <w:tr w:rsidR="00CC66FC" w14:paraId="6C91560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C116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4A6A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A801A" w14:textId="77777777" w:rsidR="00CC66FC" w:rsidRDefault="00CC66FC" w:rsidP="004B0C2C">
                  <w:pPr>
                    <w:spacing w:after="0" w:line="240" w:lineRule="auto"/>
                  </w:pPr>
                  <w:r>
                    <w:rPr>
                      <w:rFonts w:eastAsia="Arial"/>
                      <w:color w:val="000000"/>
                    </w:rPr>
                    <w:t>Yes</w:t>
                  </w:r>
                </w:p>
              </w:tc>
            </w:tr>
            <w:tr w:rsidR="00CC66FC" w14:paraId="6991D2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9F7DF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FC0E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8076D" w14:textId="77777777" w:rsidR="00CC66FC" w:rsidRDefault="00CC66FC" w:rsidP="004B0C2C">
                  <w:pPr>
                    <w:spacing w:after="0" w:line="240" w:lineRule="auto"/>
                  </w:pPr>
                  <w:r>
                    <w:rPr>
                      <w:rFonts w:ascii="Calibri" w:eastAsia="Calibri" w:hAnsi="Calibri"/>
                      <w:color w:val="000000"/>
                      <w:sz w:val="22"/>
                    </w:rPr>
                    <w:t>2</w:t>
                  </w:r>
                </w:p>
              </w:tc>
            </w:tr>
            <w:tr w:rsidR="00CC66FC" w14:paraId="4E9F78F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47C2B8"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05CF9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FA4114" w14:textId="77777777" w:rsidR="00CC66FC" w:rsidRDefault="00CC66FC" w:rsidP="004B0C2C">
                  <w:pPr>
                    <w:spacing w:after="0" w:line="240" w:lineRule="auto"/>
                  </w:pPr>
                  <w:r>
                    <w:rPr>
                      <w:rFonts w:ascii="Calibri" w:eastAsia="Calibri" w:hAnsi="Calibri"/>
                      <w:color w:val="000000"/>
                      <w:sz w:val="22"/>
                    </w:rPr>
                    <w:t>2</w:t>
                  </w:r>
                </w:p>
              </w:tc>
            </w:tr>
          </w:tbl>
          <w:p w14:paraId="56EFF691" w14:textId="77777777" w:rsidR="00CC66FC" w:rsidRDefault="00CC66FC" w:rsidP="004B0C2C">
            <w:pPr>
              <w:spacing w:after="0" w:line="240" w:lineRule="auto"/>
            </w:pPr>
          </w:p>
        </w:tc>
        <w:tc>
          <w:tcPr>
            <w:tcW w:w="149" w:type="dxa"/>
          </w:tcPr>
          <w:p w14:paraId="4ED2EEEB" w14:textId="77777777" w:rsidR="00CC66FC" w:rsidRDefault="00CC66FC" w:rsidP="004B0C2C">
            <w:pPr>
              <w:pStyle w:val="EmptyCellLayoutStyle"/>
              <w:spacing w:after="0" w:line="240" w:lineRule="auto"/>
            </w:pPr>
          </w:p>
        </w:tc>
      </w:tr>
      <w:tr w:rsidR="00CC66FC" w14:paraId="074ADDB4" w14:textId="77777777" w:rsidTr="004B0C2C">
        <w:trPr>
          <w:trHeight w:val="80"/>
        </w:trPr>
        <w:tc>
          <w:tcPr>
            <w:tcW w:w="54" w:type="dxa"/>
          </w:tcPr>
          <w:p w14:paraId="4DC88FC3" w14:textId="77777777" w:rsidR="00CC66FC" w:rsidRDefault="00CC66FC" w:rsidP="004B0C2C">
            <w:pPr>
              <w:pStyle w:val="EmptyCellLayoutStyle"/>
              <w:spacing w:after="0" w:line="240" w:lineRule="auto"/>
            </w:pPr>
          </w:p>
        </w:tc>
        <w:tc>
          <w:tcPr>
            <w:tcW w:w="10395" w:type="dxa"/>
          </w:tcPr>
          <w:p w14:paraId="22400E73" w14:textId="77777777" w:rsidR="00CC66FC" w:rsidRDefault="00CC66FC" w:rsidP="004B0C2C">
            <w:pPr>
              <w:pStyle w:val="EmptyCellLayoutStyle"/>
              <w:spacing w:after="0" w:line="240" w:lineRule="auto"/>
            </w:pPr>
          </w:p>
        </w:tc>
        <w:tc>
          <w:tcPr>
            <w:tcW w:w="149" w:type="dxa"/>
          </w:tcPr>
          <w:p w14:paraId="0E7706C1" w14:textId="77777777" w:rsidR="00CC66FC" w:rsidRDefault="00CC66FC" w:rsidP="004B0C2C">
            <w:pPr>
              <w:pStyle w:val="EmptyCellLayoutStyle"/>
              <w:spacing w:after="0" w:line="240" w:lineRule="auto"/>
            </w:pPr>
          </w:p>
        </w:tc>
      </w:tr>
    </w:tbl>
    <w:p w14:paraId="5E27EFB9" w14:textId="77777777" w:rsidR="00CC66FC" w:rsidRDefault="00CC66FC" w:rsidP="00CC66FC">
      <w:pPr>
        <w:spacing w:after="0" w:line="240" w:lineRule="auto"/>
      </w:pPr>
    </w:p>
    <w:p w14:paraId="3D2461ED" w14:textId="77777777" w:rsidR="00CC66FC" w:rsidRDefault="00CC66FC" w:rsidP="00CC66FC">
      <w:pPr>
        <w:spacing w:after="0" w:line="240" w:lineRule="auto"/>
      </w:pPr>
      <w:r>
        <w:rPr>
          <w:rFonts w:ascii="Calibri" w:eastAsia="Calibri" w:hAnsi="Calibri"/>
          <w:b/>
          <w:color w:val="6495ED"/>
          <w:sz w:val="22"/>
        </w:rPr>
        <w:t>MSSQL 2014: SQL Server Out Of Memory</w:t>
      </w:r>
    </w:p>
    <w:p w14:paraId="37CD9325" w14:textId="77777777" w:rsidR="00CC66FC" w:rsidRDefault="00CC66FC" w:rsidP="00CC66FC">
      <w:pPr>
        <w:spacing w:after="0" w:line="240" w:lineRule="auto"/>
      </w:pPr>
      <w:r>
        <w:rPr>
          <w:rFonts w:ascii="Calibri" w:eastAsia="Calibri" w:hAnsi="Calibri"/>
          <w:color w:val="000000"/>
          <w:sz w:val="22"/>
        </w:rPr>
        <w:t>SQL Server has failed to allocate the sufficient amount of memory to run the query.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D2EDE43" w14:textId="77777777" w:rsidTr="004B0C2C">
        <w:trPr>
          <w:trHeight w:val="54"/>
        </w:trPr>
        <w:tc>
          <w:tcPr>
            <w:tcW w:w="54" w:type="dxa"/>
          </w:tcPr>
          <w:p w14:paraId="6492C84F" w14:textId="77777777" w:rsidR="00CC66FC" w:rsidRDefault="00CC66FC" w:rsidP="004B0C2C">
            <w:pPr>
              <w:pStyle w:val="EmptyCellLayoutStyle"/>
              <w:spacing w:after="0" w:line="240" w:lineRule="auto"/>
            </w:pPr>
          </w:p>
        </w:tc>
        <w:tc>
          <w:tcPr>
            <w:tcW w:w="10395" w:type="dxa"/>
          </w:tcPr>
          <w:p w14:paraId="6E1B5EAE" w14:textId="77777777" w:rsidR="00CC66FC" w:rsidRDefault="00CC66FC" w:rsidP="004B0C2C">
            <w:pPr>
              <w:pStyle w:val="EmptyCellLayoutStyle"/>
              <w:spacing w:after="0" w:line="240" w:lineRule="auto"/>
            </w:pPr>
          </w:p>
        </w:tc>
        <w:tc>
          <w:tcPr>
            <w:tcW w:w="149" w:type="dxa"/>
          </w:tcPr>
          <w:p w14:paraId="2B0C2D34" w14:textId="77777777" w:rsidR="00CC66FC" w:rsidRDefault="00CC66FC" w:rsidP="004B0C2C">
            <w:pPr>
              <w:pStyle w:val="EmptyCellLayoutStyle"/>
              <w:spacing w:after="0" w:line="240" w:lineRule="auto"/>
            </w:pPr>
          </w:p>
        </w:tc>
      </w:tr>
      <w:tr w:rsidR="00CC66FC" w14:paraId="256ECB14" w14:textId="77777777" w:rsidTr="004B0C2C">
        <w:tc>
          <w:tcPr>
            <w:tcW w:w="54" w:type="dxa"/>
          </w:tcPr>
          <w:p w14:paraId="5A1176E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C866A6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0C199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3FB31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C65A6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664C95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AD7EA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FFF0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481BF1" w14:textId="77777777" w:rsidR="00CC66FC" w:rsidRDefault="00CC66FC" w:rsidP="004B0C2C">
                  <w:pPr>
                    <w:spacing w:after="0" w:line="240" w:lineRule="auto"/>
                  </w:pPr>
                  <w:r>
                    <w:rPr>
                      <w:rFonts w:ascii="Calibri" w:eastAsia="Calibri" w:hAnsi="Calibri"/>
                      <w:color w:val="000000"/>
                      <w:sz w:val="22"/>
                    </w:rPr>
                    <w:t>Yes</w:t>
                  </w:r>
                </w:p>
              </w:tc>
            </w:tr>
            <w:tr w:rsidR="00CC66FC" w14:paraId="456D51B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BD6F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2472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F7376" w14:textId="77777777" w:rsidR="00CC66FC" w:rsidRDefault="00CC66FC" w:rsidP="004B0C2C">
                  <w:pPr>
                    <w:spacing w:after="0" w:line="240" w:lineRule="auto"/>
                  </w:pPr>
                  <w:r>
                    <w:rPr>
                      <w:rFonts w:eastAsia="Arial"/>
                      <w:color w:val="000000"/>
                    </w:rPr>
                    <w:t>Yes</w:t>
                  </w:r>
                </w:p>
              </w:tc>
            </w:tr>
            <w:tr w:rsidR="00CC66FC" w14:paraId="45BAEB6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540F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8EE0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0A79D" w14:textId="77777777" w:rsidR="00CC66FC" w:rsidRDefault="00CC66FC" w:rsidP="004B0C2C">
                  <w:pPr>
                    <w:spacing w:after="0" w:line="240" w:lineRule="auto"/>
                  </w:pPr>
                  <w:r>
                    <w:rPr>
                      <w:rFonts w:ascii="Calibri" w:eastAsia="Calibri" w:hAnsi="Calibri"/>
                      <w:color w:val="000000"/>
                      <w:sz w:val="22"/>
                    </w:rPr>
                    <w:t>1</w:t>
                  </w:r>
                </w:p>
              </w:tc>
            </w:tr>
            <w:tr w:rsidR="00CC66FC" w14:paraId="05C3D9C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E6BA0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7C251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7CF2E" w14:textId="77777777" w:rsidR="00CC66FC" w:rsidRDefault="00CC66FC" w:rsidP="004B0C2C">
                  <w:pPr>
                    <w:spacing w:after="0" w:line="240" w:lineRule="auto"/>
                  </w:pPr>
                  <w:r>
                    <w:rPr>
                      <w:rFonts w:ascii="Calibri" w:eastAsia="Calibri" w:hAnsi="Calibri"/>
                      <w:color w:val="000000"/>
                      <w:sz w:val="22"/>
                    </w:rPr>
                    <w:t>2</w:t>
                  </w:r>
                </w:p>
              </w:tc>
            </w:tr>
          </w:tbl>
          <w:p w14:paraId="458748E4" w14:textId="77777777" w:rsidR="00CC66FC" w:rsidRDefault="00CC66FC" w:rsidP="004B0C2C">
            <w:pPr>
              <w:spacing w:after="0" w:line="240" w:lineRule="auto"/>
            </w:pPr>
          </w:p>
        </w:tc>
        <w:tc>
          <w:tcPr>
            <w:tcW w:w="149" w:type="dxa"/>
          </w:tcPr>
          <w:p w14:paraId="72042E3D" w14:textId="77777777" w:rsidR="00CC66FC" w:rsidRDefault="00CC66FC" w:rsidP="004B0C2C">
            <w:pPr>
              <w:pStyle w:val="EmptyCellLayoutStyle"/>
              <w:spacing w:after="0" w:line="240" w:lineRule="auto"/>
            </w:pPr>
          </w:p>
        </w:tc>
      </w:tr>
      <w:tr w:rsidR="00CC66FC" w14:paraId="36F0B0A1" w14:textId="77777777" w:rsidTr="004B0C2C">
        <w:trPr>
          <w:trHeight w:val="80"/>
        </w:trPr>
        <w:tc>
          <w:tcPr>
            <w:tcW w:w="54" w:type="dxa"/>
          </w:tcPr>
          <w:p w14:paraId="26718DEB" w14:textId="77777777" w:rsidR="00CC66FC" w:rsidRDefault="00CC66FC" w:rsidP="004B0C2C">
            <w:pPr>
              <w:pStyle w:val="EmptyCellLayoutStyle"/>
              <w:spacing w:after="0" w:line="240" w:lineRule="auto"/>
            </w:pPr>
          </w:p>
        </w:tc>
        <w:tc>
          <w:tcPr>
            <w:tcW w:w="10395" w:type="dxa"/>
          </w:tcPr>
          <w:p w14:paraId="6D5E2711" w14:textId="77777777" w:rsidR="00CC66FC" w:rsidRDefault="00CC66FC" w:rsidP="004B0C2C">
            <w:pPr>
              <w:pStyle w:val="EmptyCellLayoutStyle"/>
              <w:spacing w:after="0" w:line="240" w:lineRule="auto"/>
            </w:pPr>
          </w:p>
        </w:tc>
        <w:tc>
          <w:tcPr>
            <w:tcW w:w="149" w:type="dxa"/>
          </w:tcPr>
          <w:p w14:paraId="500DA7F1" w14:textId="77777777" w:rsidR="00CC66FC" w:rsidRDefault="00CC66FC" w:rsidP="004B0C2C">
            <w:pPr>
              <w:pStyle w:val="EmptyCellLayoutStyle"/>
              <w:spacing w:after="0" w:line="240" w:lineRule="auto"/>
            </w:pPr>
          </w:p>
        </w:tc>
      </w:tr>
    </w:tbl>
    <w:p w14:paraId="4AB4CF6D" w14:textId="77777777" w:rsidR="00CC66FC" w:rsidRDefault="00CC66FC" w:rsidP="00CC66FC">
      <w:pPr>
        <w:spacing w:after="0" w:line="240" w:lineRule="auto"/>
      </w:pPr>
    </w:p>
    <w:p w14:paraId="1586789E" w14:textId="77777777" w:rsidR="00CC66FC" w:rsidRDefault="00CC66FC" w:rsidP="00CC66FC">
      <w:pPr>
        <w:spacing w:after="0" w:line="240" w:lineRule="auto"/>
      </w:pPr>
      <w:r>
        <w:rPr>
          <w:rFonts w:ascii="Calibri" w:eastAsia="Calibri" w:hAnsi="Calibri"/>
          <w:b/>
          <w:color w:val="6495ED"/>
          <w:sz w:val="22"/>
        </w:rPr>
        <w:t>MSSQL 2014: An error occurred in a SQL Server Service Broker/Database Mirroring transport connection endpoint</w:t>
      </w:r>
    </w:p>
    <w:p w14:paraId="62CE0E14" w14:textId="77777777" w:rsidR="00CC66FC" w:rsidRDefault="00CC66FC" w:rsidP="00CC66FC">
      <w:pPr>
        <w:spacing w:after="0" w:line="240" w:lineRule="auto"/>
      </w:pPr>
      <w:r>
        <w:rPr>
          <w:rFonts w:ascii="Calibri" w:eastAsia="Calibri" w:hAnsi="Calibri"/>
          <w:color w:val="000000"/>
          <w:sz w:val="22"/>
        </w:rPr>
        <w:t>SQL Server uses Service Broker and Database Mirroring endpoints for communication outside of the SQL Server instance.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96CB314" w14:textId="77777777" w:rsidTr="004B0C2C">
        <w:trPr>
          <w:trHeight w:val="54"/>
        </w:trPr>
        <w:tc>
          <w:tcPr>
            <w:tcW w:w="54" w:type="dxa"/>
          </w:tcPr>
          <w:p w14:paraId="15FEF673" w14:textId="77777777" w:rsidR="00CC66FC" w:rsidRDefault="00CC66FC" w:rsidP="004B0C2C">
            <w:pPr>
              <w:pStyle w:val="EmptyCellLayoutStyle"/>
              <w:spacing w:after="0" w:line="240" w:lineRule="auto"/>
            </w:pPr>
          </w:p>
        </w:tc>
        <w:tc>
          <w:tcPr>
            <w:tcW w:w="10395" w:type="dxa"/>
          </w:tcPr>
          <w:p w14:paraId="714163CE" w14:textId="77777777" w:rsidR="00CC66FC" w:rsidRDefault="00CC66FC" w:rsidP="004B0C2C">
            <w:pPr>
              <w:pStyle w:val="EmptyCellLayoutStyle"/>
              <w:spacing w:after="0" w:line="240" w:lineRule="auto"/>
            </w:pPr>
          </w:p>
        </w:tc>
        <w:tc>
          <w:tcPr>
            <w:tcW w:w="149" w:type="dxa"/>
          </w:tcPr>
          <w:p w14:paraId="749EC15B" w14:textId="77777777" w:rsidR="00CC66FC" w:rsidRDefault="00CC66FC" w:rsidP="004B0C2C">
            <w:pPr>
              <w:pStyle w:val="EmptyCellLayoutStyle"/>
              <w:spacing w:after="0" w:line="240" w:lineRule="auto"/>
            </w:pPr>
          </w:p>
        </w:tc>
      </w:tr>
      <w:tr w:rsidR="00CC66FC" w14:paraId="1D14D4DF" w14:textId="77777777" w:rsidTr="004B0C2C">
        <w:tc>
          <w:tcPr>
            <w:tcW w:w="54" w:type="dxa"/>
          </w:tcPr>
          <w:p w14:paraId="2A1EB2D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51ADEB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C00B9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899B1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1079B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427927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FD06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ACDC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C5BE70" w14:textId="77777777" w:rsidR="00CC66FC" w:rsidRDefault="00CC66FC" w:rsidP="004B0C2C">
                  <w:pPr>
                    <w:spacing w:after="0" w:line="240" w:lineRule="auto"/>
                  </w:pPr>
                  <w:r>
                    <w:rPr>
                      <w:rFonts w:ascii="Calibri" w:eastAsia="Calibri" w:hAnsi="Calibri"/>
                      <w:color w:val="000000"/>
                      <w:sz w:val="22"/>
                    </w:rPr>
                    <w:t>Yes</w:t>
                  </w:r>
                </w:p>
              </w:tc>
            </w:tr>
            <w:tr w:rsidR="00CC66FC" w14:paraId="492BDF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BFAB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EEE0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DE2A1" w14:textId="77777777" w:rsidR="00CC66FC" w:rsidRDefault="00CC66FC" w:rsidP="004B0C2C">
                  <w:pPr>
                    <w:spacing w:after="0" w:line="240" w:lineRule="auto"/>
                  </w:pPr>
                  <w:r>
                    <w:rPr>
                      <w:rFonts w:eastAsia="Arial"/>
                      <w:color w:val="000000"/>
                    </w:rPr>
                    <w:t>Yes</w:t>
                  </w:r>
                </w:p>
              </w:tc>
            </w:tr>
            <w:tr w:rsidR="00CC66FC" w14:paraId="666CC0C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27477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EE800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21216" w14:textId="77777777" w:rsidR="00CC66FC" w:rsidRDefault="00CC66FC" w:rsidP="004B0C2C">
                  <w:pPr>
                    <w:spacing w:after="0" w:line="240" w:lineRule="auto"/>
                  </w:pPr>
                  <w:r>
                    <w:rPr>
                      <w:rFonts w:ascii="Calibri" w:eastAsia="Calibri" w:hAnsi="Calibri"/>
                      <w:color w:val="000000"/>
                      <w:sz w:val="22"/>
                    </w:rPr>
                    <w:t>1</w:t>
                  </w:r>
                </w:p>
              </w:tc>
            </w:tr>
            <w:tr w:rsidR="00CC66FC" w14:paraId="30EF8FD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2BF2D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0F576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98E0AA" w14:textId="77777777" w:rsidR="00CC66FC" w:rsidRDefault="00CC66FC" w:rsidP="004B0C2C">
                  <w:pPr>
                    <w:spacing w:after="0" w:line="240" w:lineRule="auto"/>
                  </w:pPr>
                  <w:r>
                    <w:rPr>
                      <w:rFonts w:ascii="Calibri" w:eastAsia="Calibri" w:hAnsi="Calibri"/>
                      <w:color w:val="000000"/>
                      <w:sz w:val="22"/>
                    </w:rPr>
                    <w:t>2</w:t>
                  </w:r>
                </w:p>
              </w:tc>
            </w:tr>
          </w:tbl>
          <w:p w14:paraId="716EA3F1" w14:textId="77777777" w:rsidR="00CC66FC" w:rsidRDefault="00CC66FC" w:rsidP="004B0C2C">
            <w:pPr>
              <w:spacing w:after="0" w:line="240" w:lineRule="auto"/>
            </w:pPr>
          </w:p>
        </w:tc>
        <w:tc>
          <w:tcPr>
            <w:tcW w:w="149" w:type="dxa"/>
          </w:tcPr>
          <w:p w14:paraId="3C943728" w14:textId="77777777" w:rsidR="00CC66FC" w:rsidRDefault="00CC66FC" w:rsidP="004B0C2C">
            <w:pPr>
              <w:pStyle w:val="EmptyCellLayoutStyle"/>
              <w:spacing w:after="0" w:line="240" w:lineRule="auto"/>
            </w:pPr>
          </w:p>
        </w:tc>
      </w:tr>
      <w:tr w:rsidR="00CC66FC" w14:paraId="4750EBA3" w14:textId="77777777" w:rsidTr="004B0C2C">
        <w:trPr>
          <w:trHeight w:val="80"/>
        </w:trPr>
        <w:tc>
          <w:tcPr>
            <w:tcW w:w="54" w:type="dxa"/>
          </w:tcPr>
          <w:p w14:paraId="43373299" w14:textId="77777777" w:rsidR="00CC66FC" w:rsidRDefault="00CC66FC" w:rsidP="004B0C2C">
            <w:pPr>
              <w:pStyle w:val="EmptyCellLayoutStyle"/>
              <w:spacing w:after="0" w:line="240" w:lineRule="auto"/>
            </w:pPr>
          </w:p>
        </w:tc>
        <w:tc>
          <w:tcPr>
            <w:tcW w:w="10395" w:type="dxa"/>
          </w:tcPr>
          <w:p w14:paraId="379CEB47" w14:textId="77777777" w:rsidR="00CC66FC" w:rsidRDefault="00CC66FC" w:rsidP="004B0C2C">
            <w:pPr>
              <w:pStyle w:val="EmptyCellLayoutStyle"/>
              <w:spacing w:after="0" w:line="240" w:lineRule="auto"/>
            </w:pPr>
          </w:p>
        </w:tc>
        <w:tc>
          <w:tcPr>
            <w:tcW w:w="149" w:type="dxa"/>
          </w:tcPr>
          <w:p w14:paraId="19FAD883" w14:textId="77777777" w:rsidR="00CC66FC" w:rsidRDefault="00CC66FC" w:rsidP="004B0C2C">
            <w:pPr>
              <w:pStyle w:val="EmptyCellLayoutStyle"/>
              <w:spacing w:after="0" w:line="240" w:lineRule="auto"/>
            </w:pPr>
          </w:p>
        </w:tc>
      </w:tr>
    </w:tbl>
    <w:p w14:paraId="066CA216" w14:textId="77777777" w:rsidR="00CC66FC" w:rsidRDefault="00CC66FC" w:rsidP="00CC66FC">
      <w:pPr>
        <w:spacing w:after="0" w:line="240" w:lineRule="auto"/>
      </w:pPr>
    </w:p>
    <w:p w14:paraId="1092DF9E" w14:textId="77777777" w:rsidR="00CC66FC" w:rsidRDefault="00CC66FC" w:rsidP="00CC66FC">
      <w:pPr>
        <w:spacing w:after="0" w:line="240" w:lineRule="auto"/>
      </w:pPr>
      <w:r>
        <w:rPr>
          <w:rFonts w:ascii="Calibri" w:eastAsia="Calibri" w:hAnsi="Calibri"/>
          <w:b/>
          <w:color w:val="6495ED"/>
          <w:sz w:val="22"/>
        </w:rPr>
        <w:t>MSSQL 2014: An error occurred in the Service Broker queue rollback handler</w:t>
      </w:r>
    </w:p>
    <w:p w14:paraId="6D9957A9" w14:textId="77777777" w:rsidR="00CC66FC" w:rsidRDefault="00CC66FC" w:rsidP="00CC66FC">
      <w:pPr>
        <w:spacing w:after="0" w:line="240" w:lineRule="auto"/>
      </w:pPr>
      <w:r>
        <w:rPr>
          <w:rFonts w:ascii="Calibri" w:eastAsia="Calibri" w:hAnsi="Calibri"/>
          <w:color w:val="000000"/>
          <w:sz w:val="22"/>
        </w:rPr>
        <w:t>SQL Server Service Broker raises MSSQLSERVER event ID 8405 when an error prevents Service Broker from disabling a queue during a rollback.</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39B4150" w14:textId="77777777" w:rsidTr="004B0C2C">
        <w:trPr>
          <w:trHeight w:val="54"/>
        </w:trPr>
        <w:tc>
          <w:tcPr>
            <w:tcW w:w="54" w:type="dxa"/>
          </w:tcPr>
          <w:p w14:paraId="2EC4CF21" w14:textId="77777777" w:rsidR="00CC66FC" w:rsidRDefault="00CC66FC" w:rsidP="004B0C2C">
            <w:pPr>
              <w:pStyle w:val="EmptyCellLayoutStyle"/>
              <w:spacing w:after="0" w:line="240" w:lineRule="auto"/>
            </w:pPr>
          </w:p>
        </w:tc>
        <w:tc>
          <w:tcPr>
            <w:tcW w:w="10395" w:type="dxa"/>
          </w:tcPr>
          <w:p w14:paraId="4F4AEBA5" w14:textId="77777777" w:rsidR="00CC66FC" w:rsidRDefault="00CC66FC" w:rsidP="004B0C2C">
            <w:pPr>
              <w:pStyle w:val="EmptyCellLayoutStyle"/>
              <w:spacing w:after="0" w:line="240" w:lineRule="auto"/>
            </w:pPr>
          </w:p>
        </w:tc>
        <w:tc>
          <w:tcPr>
            <w:tcW w:w="149" w:type="dxa"/>
          </w:tcPr>
          <w:p w14:paraId="083EFDCC" w14:textId="77777777" w:rsidR="00CC66FC" w:rsidRDefault="00CC66FC" w:rsidP="004B0C2C">
            <w:pPr>
              <w:pStyle w:val="EmptyCellLayoutStyle"/>
              <w:spacing w:after="0" w:line="240" w:lineRule="auto"/>
            </w:pPr>
          </w:p>
        </w:tc>
      </w:tr>
      <w:tr w:rsidR="00CC66FC" w14:paraId="143DCC2C" w14:textId="77777777" w:rsidTr="004B0C2C">
        <w:tc>
          <w:tcPr>
            <w:tcW w:w="54" w:type="dxa"/>
          </w:tcPr>
          <w:p w14:paraId="2625A1D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E0D948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BE475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C2A73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96036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6C88A0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8FB6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0926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C5A7F" w14:textId="77777777" w:rsidR="00CC66FC" w:rsidRDefault="00CC66FC" w:rsidP="004B0C2C">
                  <w:pPr>
                    <w:spacing w:after="0" w:line="240" w:lineRule="auto"/>
                  </w:pPr>
                  <w:r>
                    <w:rPr>
                      <w:rFonts w:ascii="Calibri" w:eastAsia="Calibri" w:hAnsi="Calibri"/>
                      <w:color w:val="000000"/>
                      <w:sz w:val="22"/>
                    </w:rPr>
                    <w:t>Yes</w:t>
                  </w:r>
                </w:p>
              </w:tc>
            </w:tr>
            <w:tr w:rsidR="00CC66FC" w14:paraId="784ECFB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360B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814AB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BC484" w14:textId="77777777" w:rsidR="00CC66FC" w:rsidRDefault="00CC66FC" w:rsidP="004B0C2C">
                  <w:pPr>
                    <w:spacing w:after="0" w:line="240" w:lineRule="auto"/>
                  </w:pPr>
                  <w:r>
                    <w:rPr>
                      <w:rFonts w:eastAsia="Arial"/>
                      <w:color w:val="000000"/>
                    </w:rPr>
                    <w:t>Yes</w:t>
                  </w:r>
                </w:p>
              </w:tc>
            </w:tr>
            <w:tr w:rsidR="00CC66FC" w14:paraId="0CF7E27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3C8E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EC73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C8003" w14:textId="77777777" w:rsidR="00CC66FC" w:rsidRDefault="00CC66FC" w:rsidP="004B0C2C">
                  <w:pPr>
                    <w:spacing w:after="0" w:line="240" w:lineRule="auto"/>
                  </w:pPr>
                  <w:r>
                    <w:rPr>
                      <w:rFonts w:ascii="Calibri" w:eastAsia="Calibri" w:hAnsi="Calibri"/>
                      <w:color w:val="000000"/>
                      <w:sz w:val="22"/>
                    </w:rPr>
                    <w:t>1</w:t>
                  </w:r>
                </w:p>
              </w:tc>
            </w:tr>
            <w:tr w:rsidR="00CC66FC" w14:paraId="43C0724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B6932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38A01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62EA39" w14:textId="77777777" w:rsidR="00CC66FC" w:rsidRDefault="00CC66FC" w:rsidP="004B0C2C">
                  <w:pPr>
                    <w:spacing w:after="0" w:line="240" w:lineRule="auto"/>
                  </w:pPr>
                  <w:r>
                    <w:rPr>
                      <w:rFonts w:ascii="Calibri" w:eastAsia="Calibri" w:hAnsi="Calibri"/>
                      <w:color w:val="000000"/>
                      <w:sz w:val="22"/>
                    </w:rPr>
                    <w:t>2</w:t>
                  </w:r>
                </w:p>
              </w:tc>
            </w:tr>
          </w:tbl>
          <w:p w14:paraId="48EE263A" w14:textId="77777777" w:rsidR="00CC66FC" w:rsidRDefault="00CC66FC" w:rsidP="004B0C2C">
            <w:pPr>
              <w:spacing w:after="0" w:line="240" w:lineRule="auto"/>
            </w:pPr>
          </w:p>
        </w:tc>
        <w:tc>
          <w:tcPr>
            <w:tcW w:w="149" w:type="dxa"/>
          </w:tcPr>
          <w:p w14:paraId="733D5DA1" w14:textId="77777777" w:rsidR="00CC66FC" w:rsidRDefault="00CC66FC" w:rsidP="004B0C2C">
            <w:pPr>
              <w:pStyle w:val="EmptyCellLayoutStyle"/>
              <w:spacing w:after="0" w:line="240" w:lineRule="auto"/>
            </w:pPr>
          </w:p>
        </w:tc>
      </w:tr>
      <w:tr w:rsidR="00CC66FC" w14:paraId="06472806" w14:textId="77777777" w:rsidTr="004B0C2C">
        <w:trPr>
          <w:trHeight w:val="80"/>
        </w:trPr>
        <w:tc>
          <w:tcPr>
            <w:tcW w:w="54" w:type="dxa"/>
          </w:tcPr>
          <w:p w14:paraId="21CE7001" w14:textId="77777777" w:rsidR="00CC66FC" w:rsidRDefault="00CC66FC" w:rsidP="004B0C2C">
            <w:pPr>
              <w:pStyle w:val="EmptyCellLayoutStyle"/>
              <w:spacing w:after="0" w:line="240" w:lineRule="auto"/>
            </w:pPr>
          </w:p>
        </w:tc>
        <w:tc>
          <w:tcPr>
            <w:tcW w:w="10395" w:type="dxa"/>
          </w:tcPr>
          <w:p w14:paraId="07AB9CCD" w14:textId="77777777" w:rsidR="00CC66FC" w:rsidRDefault="00CC66FC" w:rsidP="004B0C2C">
            <w:pPr>
              <w:pStyle w:val="EmptyCellLayoutStyle"/>
              <w:spacing w:after="0" w:line="240" w:lineRule="auto"/>
            </w:pPr>
          </w:p>
        </w:tc>
        <w:tc>
          <w:tcPr>
            <w:tcW w:w="149" w:type="dxa"/>
          </w:tcPr>
          <w:p w14:paraId="5DAB0E0E" w14:textId="77777777" w:rsidR="00CC66FC" w:rsidRDefault="00CC66FC" w:rsidP="004B0C2C">
            <w:pPr>
              <w:pStyle w:val="EmptyCellLayoutStyle"/>
              <w:spacing w:after="0" w:line="240" w:lineRule="auto"/>
            </w:pPr>
          </w:p>
        </w:tc>
      </w:tr>
    </w:tbl>
    <w:p w14:paraId="72D72819" w14:textId="77777777" w:rsidR="00CC66FC" w:rsidRDefault="00CC66FC" w:rsidP="00CC66FC">
      <w:pPr>
        <w:spacing w:after="0" w:line="240" w:lineRule="auto"/>
      </w:pPr>
    </w:p>
    <w:p w14:paraId="432A3095" w14:textId="77777777" w:rsidR="00CC66FC" w:rsidRDefault="00CC66FC" w:rsidP="00CC66FC">
      <w:pPr>
        <w:spacing w:after="0" w:line="240" w:lineRule="auto"/>
      </w:pPr>
      <w:r>
        <w:rPr>
          <w:rFonts w:ascii="Calibri" w:eastAsia="Calibri" w:hAnsi="Calibri"/>
          <w:b/>
          <w:color w:val="6495ED"/>
          <w:sz w:val="22"/>
        </w:rPr>
        <w:t>MSSQL 2014: Login failed: Password too simple</w:t>
      </w:r>
    </w:p>
    <w:p w14:paraId="44969461" w14:textId="77777777" w:rsidR="00CC66FC" w:rsidRDefault="00CC66FC" w:rsidP="00CC66FC">
      <w:pPr>
        <w:spacing w:after="0" w:line="240" w:lineRule="auto"/>
      </w:pPr>
      <w:r>
        <w:rPr>
          <w:rFonts w:ascii="Calibri" w:eastAsia="Calibri" w:hAnsi="Calibri"/>
          <w:color w:val="000000"/>
          <w:sz w:val="22"/>
        </w:rPr>
        <w:t>A user attempted to create a password, but the proposed password did not meet the Windows password complexity requirements policy. These are defined in the Password must meet complexity requirements policy setting. The Windows security log will identify the user name under MSSQLSERVER event ID 18466.</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36E5EEF" w14:textId="77777777" w:rsidTr="004B0C2C">
        <w:trPr>
          <w:trHeight w:val="54"/>
        </w:trPr>
        <w:tc>
          <w:tcPr>
            <w:tcW w:w="54" w:type="dxa"/>
          </w:tcPr>
          <w:p w14:paraId="5FC71551" w14:textId="77777777" w:rsidR="00CC66FC" w:rsidRDefault="00CC66FC" w:rsidP="004B0C2C">
            <w:pPr>
              <w:pStyle w:val="EmptyCellLayoutStyle"/>
              <w:spacing w:after="0" w:line="240" w:lineRule="auto"/>
            </w:pPr>
          </w:p>
        </w:tc>
        <w:tc>
          <w:tcPr>
            <w:tcW w:w="10395" w:type="dxa"/>
          </w:tcPr>
          <w:p w14:paraId="7389BA96" w14:textId="77777777" w:rsidR="00CC66FC" w:rsidRDefault="00CC66FC" w:rsidP="004B0C2C">
            <w:pPr>
              <w:pStyle w:val="EmptyCellLayoutStyle"/>
              <w:spacing w:after="0" w:line="240" w:lineRule="auto"/>
            </w:pPr>
          </w:p>
        </w:tc>
        <w:tc>
          <w:tcPr>
            <w:tcW w:w="149" w:type="dxa"/>
          </w:tcPr>
          <w:p w14:paraId="05C7F77E" w14:textId="77777777" w:rsidR="00CC66FC" w:rsidRDefault="00CC66FC" w:rsidP="004B0C2C">
            <w:pPr>
              <w:pStyle w:val="EmptyCellLayoutStyle"/>
              <w:spacing w:after="0" w:line="240" w:lineRule="auto"/>
            </w:pPr>
          </w:p>
        </w:tc>
      </w:tr>
      <w:tr w:rsidR="00CC66FC" w14:paraId="12BACBCE" w14:textId="77777777" w:rsidTr="004B0C2C">
        <w:tc>
          <w:tcPr>
            <w:tcW w:w="54" w:type="dxa"/>
          </w:tcPr>
          <w:p w14:paraId="1C3CDF9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73679E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59E1B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34349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D2774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848714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FFCE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6A75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E00FB" w14:textId="77777777" w:rsidR="00CC66FC" w:rsidRDefault="00CC66FC" w:rsidP="004B0C2C">
                  <w:pPr>
                    <w:spacing w:after="0" w:line="240" w:lineRule="auto"/>
                  </w:pPr>
                  <w:r>
                    <w:rPr>
                      <w:rFonts w:ascii="Calibri" w:eastAsia="Calibri" w:hAnsi="Calibri"/>
                      <w:color w:val="000000"/>
                      <w:sz w:val="22"/>
                    </w:rPr>
                    <w:t>Yes</w:t>
                  </w:r>
                </w:p>
              </w:tc>
            </w:tr>
            <w:tr w:rsidR="00CC66FC" w14:paraId="10C01D3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D9CD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E5950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21F1B" w14:textId="77777777" w:rsidR="00CC66FC" w:rsidRDefault="00CC66FC" w:rsidP="004B0C2C">
                  <w:pPr>
                    <w:spacing w:after="0" w:line="240" w:lineRule="auto"/>
                  </w:pPr>
                  <w:r>
                    <w:rPr>
                      <w:rFonts w:eastAsia="Arial"/>
                      <w:color w:val="000000"/>
                    </w:rPr>
                    <w:t>Yes</w:t>
                  </w:r>
                </w:p>
              </w:tc>
            </w:tr>
            <w:tr w:rsidR="00CC66FC" w14:paraId="1F2F90C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C6DC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BBBF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5C7D2" w14:textId="77777777" w:rsidR="00CC66FC" w:rsidRDefault="00CC66FC" w:rsidP="004B0C2C">
                  <w:pPr>
                    <w:spacing w:after="0" w:line="240" w:lineRule="auto"/>
                  </w:pPr>
                  <w:r>
                    <w:rPr>
                      <w:rFonts w:ascii="Calibri" w:eastAsia="Calibri" w:hAnsi="Calibri"/>
                      <w:color w:val="000000"/>
                      <w:sz w:val="22"/>
                    </w:rPr>
                    <w:t>1</w:t>
                  </w:r>
                </w:p>
              </w:tc>
            </w:tr>
            <w:tr w:rsidR="00CC66FC" w14:paraId="45610DC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D181F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7508D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E063CB" w14:textId="77777777" w:rsidR="00CC66FC" w:rsidRDefault="00CC66FC" w:rsidP="004B0C2C">
                  <w:pPr>
                    <w:spacing w:after="0" w:line="240" w:lineRule="auto"/>
                  </w:pPr>
                  <w:r>
                    <w:rPr>
                      <w:rFonts w:ascii="Calibri" w:eastAsia="Calibri" w:hAnsi="Calibri"/>
                      <w:color w:val="000000"/>
                      <w:sz w:val="22"/>
                    </w:rPr>
                    <w:t>1</w:t>
                  </w:r>
                </w:p>
              </w:tc>
            </w:tr>
          </w:tbl>
          <w:p w14:paraId="375988FE" w14:textId="77777777" w:rsidR="00CC66FC" w:rsidRDefault="00CC66FC" w:rsidP="004B0C2C">
            <w:pPr>
              <w:spacing w:after="0" w:line="240" w:lineRule="auto"/>
            </w:pPr>
          </w:p>
        </w:tc>
        <w:tc>
          <w:tcPr>
            <w:tcW w:w="149" w:type="dxa"/>
          </w:tcPr>
          <w:p w14:paraId="00E956FD" w14:textId="77777777" w:rsidR="00CC66FC" w:rsidRDefault="00CC66FC" w:rsidP="004B0C2C">
            <w:pPr>
              <w:pStyle w:val="EmptyCellLayoutStyle"/>
              <w:spacing w:after="0" w:line="240" w:lineRule="auto"/>
            </w:pPr>
          </w:p>
        </w:tc>
      </w:tr>
      <w:tr w:rsidR="00CC66FC" w14:paraId="3B8FC0FE" w14:textId="77777777" w:rsidTr="004B0C2C">
        <w:trPr>
          <w:trHeight w:val="80"/>
        </w:trPr>
        <w:tc>
          <w:tcPr>
            <w:tcW w:w="54" w:type="dxa"/>
          </w:tcPr>
          <w:p w14:paraId="2329518A" w14:textId="77777777" w:rsidR="00CC66FC" w:rsidRDefault="00CC66FC" w:rsidP="004B0C2C">
            <w:pPr>
              <w:pStyle w:val="EmptyCellLayoutStyle"/>
              <w:spacing w:after="0" w:line="240" w:lineRule="auto"/>
            </w:pPr>
          </w:p>
        </w:tc>
        <w:tc>
          <w:tcPr>
            <w:tcW w:w="10395" w:type="dxa"/>
          </w:tcPr>
          <w:p w14:paraId="0329E6DA" w14:textId="77777777" w:rsidR="00CC66FC" w:rsidRDefault="00CC66FC" w:rsidP="004B0C2C">
            <w:pPr>
              <w:pStyle w:val="EmptyCellLayoutStyle"/>
              <w:spacing w:after="0" w:line="240" w:lineRule="auto"/>
            </w:pPr>
          </w:p>
        </w:tc>
        <w:tc>
          <w:tcPr>
            <w:tcW w:w="149" w:type="dxa"/>
          </w:tcPr>
          <w:p w14:paraId="7989EE81" w14:textId="77777777" w:rsidR="00CC66FC" w:rsidRDefault="00CC66FC" w:rsidP="004B0C2C">
            <w:pPr>
              <w:pStyle w:val="EmptyCellLayoutStyle"/>
              <w:spacing w:after="0" w:line="240" w:lineRule="auto"/>
            </w:pPr>
          </w:p>
        </w:tc>
      </w:tr>
    </w:tbl>
    <w:p w14:paraId="14EB9549" w14:textId="77777777" w:rsidR="00CC66FC" w:rsidRDefault="00CC66FC" w:rsidP="00CC66FC">
      <w:pPr>
        <w:spacing w:after="0" w:line="240" w:lineRule="auto"/>
      </w:pPr>
    </w:p>
    <w:p w14:paraId="2CCAD029" w14:textId="77777777" w:rsidR="00CC66FC" w:rsidRDefault="00CC66FC" w:rsidP="00CC66FC">
      <w:pPr>
        <w:spacing w:after="0" w:line="240" w:lineRule="auto"/>
      </w:pPr>
      <w:r>
        <w:rPr>
          <w:rFonts w:ascii="Calibri" w:eastAsia="Calibri" w:hAnsi="Calibri"/>
          <w:b/>
          <w:color w:val="6495ED"/>
          <w:sz w:val="22"/>
        </w:rPr>
        <w:t>MSSQL 2014: SQL Server Service Broker could not query the FIPS compliance mode flag from the registry</w:t>
      </w:r>
    </w:p>
    <w:p w14:paraId="7BA08909" w14:textId="77777777" w:rsidR="00CC66FC" w:rsidRDefault="00CC66FC" w:rsidP="00CC66FC">
      <w:pPr>
        <w:spacing w:after="0" w:line="240" w:lineRule="auto"/>
      </w:pPr>
      <w:r>
        <w:rPr>
          <w:rFonts w:ascii="Calibri" w:eastAsia="Calibri" w:hAnsi="Calibri"/>
          <w:color w:val="000000"/>
          <w:sz w:val="22"/>
        </w:rPr>
        <w:t>The rule triggers an alert when SQL Server Service Broker could not query the FIPS compliance mode flag from the registry.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2235DEB" w14:textId="77777777" w:rsidTr="004B0C2C">
        <w:trPr>
          <w:trHeight w:val="54"/>
        </w:trPr>
        <w:tc>
          <w:tcPr>
            <w:tcW w:w="54" w:type="dxa"/>
          </w:tcPr>
          <w:p w14:paraId="58B61DCC" w14:textId="77777777" w:rsidR="00CC66FC" w:rsidRDefault="00CC66FC" w:rsidP="004B0C2C">
            <w:pPr>
              <w:pStyle w:val="EmptyCellLayoutStyle"/>
              <w:spacing w:after="0" w:line="240" w:lineRule="auto"/>
            </w:pPr>
          </w:p>
        </w:tc>
        <w:tc>
          <w:tcPr>
            <w:tcW w:w="10395" w:type="dxa"/>
          </w:tcPr>
          <w:p w14:paraId="5DA1FAF1" w14:textId="77777777" w:rsidR="00CC66FC" w:rsidRDefault="00CC66FC" w:rsidP="004B0C2C">
            <w:pPr>
              <w:pStyle w:val="EmptyCellLayoutStyle"/>
              <w:spacing w:after="0" w:line="240" w:lineRule="auto"/>
            </w:pPr>
          </w:p>
        </w:tc>
        <w:tc>
          <w:tcPr>
            <w:tcW w:w="149" w:type="dxa"/>
          </w:tcPr>
          <w:p w14:paraId="2A24D59B" w14:textId="77777777" w:rsidR="00CC66FC" w:rsidRDefault="00CC66FC" w:rsidP="004B0C2C">
            <w:pPr>
              <w:pStyle w:val="EmptyCellLayoutStyle"/>
              <w:spacing w:after="0" w:line="240" w:lineRule="auto"/>
            </w:pPr>
          </w:p>
        </w:tc>
      </w:tr>
      <w:tr w:rsidR="00CC66FC" w14:paraId="0E30E121" w14:textId="77777777" w:rsidTr="004B0C2C">
        <w:tc>
          <w:tcPr>
            <w:tcW w:w="54" w:type="dxa"/>
          </w:tcPr>
          <w:p w14:paraId="01D6EC9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FA8C47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3E5B9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4D167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64875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897B92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86A58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84B9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C98247" w14:textId="77777777" w:rsidR="00CC66FC" w:rsidRDefault="00CC66FC" w:rsidP="004B0C2C">
                  <w:pPr>
                    <w:spacing w:after="0" w:line="240" w:lineRule="auto"/>
                  </w:pPr>
                  <w:r>
                    <w:rPr>
                      <w:rFonts w:ascii="Calibri" w:eastAsia="Calibri" w:hAnsi="Calibri"/>
                      <w:color w:val="000000"/>
                      <w:sz w:val="22"/>
                    </w:rPr>
                    <w:t>Yes</w:t>
                  </w:r>
                </w:p>
              </w:tc>
            </w:tr>
            <w:tr w:rsidR="00CC66FC" w14:paraId="08E43B5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A610F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49AE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6A5D2" w14:textId="77777777" w:rsidR="00CC66FC" w:rsidRDefault="00CC66FC" w:rsidP="004B0C2C">
                  <w:pPr>
                    <w:spacing w:after="0" w:line="240" w:lineRule="auto"/>
                  </w:pPr>
                  <w:r>
                    <w:rPr>
                      <w:rFonts w:eastAsia="Arial"/>
                      <w:color w:val="000000"/>
                    </w:rPr>
                    <w:t>Yes</w:t>
                  </w:r>
                </w:p>
              </w:tc>
            </w:tr>
            <w:tr w:rsidR="00CC66FC" w14:paraId="14F9E5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C5281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A09A2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46BE28" w14:textId="77777777" w:rsidR="00CC66FC" w:rsidRDefault="00CC66FC" w:rsidP="004B0C2C">
                  <w:pPr>
                    <w:spacing w:after="0" w:line="240" w:lineRule="auto"/>
                  </w:pPr>
                  <w:r>
                    <w:rPr>
                      <w:rFonts w:ascii="Calibri" w:eastAsia="Calibri" w:hAnsi="Calibri"/>
                      <w:color w:val="000000"/>
                      <w:sz w:val="22"/>
                    </w:rPr>
                    <w:t>1</w:t>
                  </w:r>
                </w:p>
              </w:tc>
            </w:tr>
            <w:tr w:rsidR="00CC66FC" w14:paraId="0DF8793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DD2849"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5F566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829E1C" w14:textId="77777777" w:rsidR="00CC66FC" w:rsidRDefault="00CC66FC" w:rsidP="004B0C2C">
                  <w:pPr>
                    <w:spacing w:after="0" w:line="240" w:lineRule="auto"/>
                  </w:pPr>
                  <w:r>
                    <w:rPr>
                      <w:rFonts w:ascii="Calibri" w:eastAsia="Calibri" w:hAnsi="Calibri"/>
                      <w:color w:val="000000"/>
                      <w:sz w:val="22"/>
                    </w:rPr>
                    <w:t>2</w:t>
                  </w:r>
                </w:p>
              </w:tc>
            </w:tr>
          </w:tbl>
          <w:p w14:paraId="104EA25A" w14:textId="77777777" w:rsidR="00CC66FC" w:rsidRDefault="00CC66FC" w:rsidP="004B0C2C">
            <w:pPr>
              <w:spacing w:after="0" w:line="240" w:lineRule="auto"/>
            </w:pPr>
          </w:p>
        </w:tc>
        <w:tc>
          <w:tcPr>
            <w:tcW w:w="149" w:type="dxa"/>
          </w:tcPr>
          <w:p w14:paraId="33B6FDBC" w14:textId="77777777" w:rsidR="00CC66FC" w:rsidRDefault="00CC66FC" w:rsidP="004B0C2C">
            <w:pPr>
              <w:pStyle w:val="EmptyCellLayoutStyle"/>
              <w:spacing w:after="0" w:line="240" w:lineRule="auto"/>
            </w:pPr>
          </w:p>
        </w:tc>
      </w:tr>
      <w:tr w:rsidR="00CC66FC" w14:paraId="4CE14D45" w14:textId="77777777" w:rsidTr="004B0C2C">
        <w:trPr>
          <w:trHeight w:val="80"/>
        </w:trPr>
        <w:tc>
          <w:tcPr>
            <w:tcW w:w="54" w:type="dxa"/>
          </w:tcPr>
          <w:p w14:paraId="04395B93" w14:textId="77777777" w:rsidR="00CC66FC" w:rsidRDefault="00CC66FC" w:rsidP="004B0C2C">
            <w:pPr>
              <w:pStyle w:val="EmptyCellLayoutStyle"/>
              <w:spacing w:after="0" w:line="240" w:lineRule="auto"/>
            </w:pPr>
          </w:p>
        </w:tc>
        <w:tc>
          <w:tcPr>
            <w:tcW w:w="10395" w:type="dxa"/>
          </w:tcPr>
          <w:p w14:paraId="277ACCCD" w14:textId="77777777" w:rsidR="00CC66FC" w:rsidRDefault="00CC66FC" w:rsidP="004B0C2C">
            <w:pPr>
              <w:pStyle w:val="EmptyCellLayoutStyle"/>
              <w:spacing w:after="0" w:line="240" w:lineRule="auto"/>
            </w:pPr>
          </w:p>
        </w:tc>
        <w:tc>
          <w:tcPr>
            <w:tcW w:w="149" w:type="dxa"/>
          </w:tcPr>
          <w:p w14:paraId="2D0FA95E" w14:textId="77777777" w:rsidR="00CC66FC" w:rsidRDefault="00CC66FC" w:rsidP="004B0C2C">
            <w:pPr>
              <w:pStyle w:val="EmptyCellLayoutStyle"/>
              <w:spacing w:after="0" w:line="240" w:lineRule="auto"/>
            </w:pPr>
          </w:p>
        </w:tc>
      </w:tr>
    </w:tbl>
    <w:p w14:paraId="7A5E2CE6" w14:textId="77777777" w:rsidR="00CC66FC" w:rsidRDefault="00CC66FC" w:rsidP="00CC66FC">
      <w:pPr>
        <w:spacing w:after="0" w:line="240" w:lineRule="auto"/>
      </w:pPr>
    </w:p>
    <w:p w14:paraId="09ED75C9" w14:textId="77777777" w:rsidR="00CC66FC" w:rsidRDefault="00CC66FC" w:rsidP="00CC66FC">
      <w:pPr>
        <w:spacing w:after="0" w:line="240" w:lineRule="auto"/>
      </w:pPr>
      <w:r>
        <w:rPr>
          <w:rFonts w:ascii="Calibri" w:eastAsia="Calibri" w:hAnsi="Calibri"/>
          <w:b/>
          <w:color w:val="6495ED"/>
          <w:sz w:val="22"/>
        </w:rPr>
        <w:t>MSSQL 2014: CHECKTABLE terminated. A failure was detected while collecting facts.</w:t>
      </w:r>
    </w:p>
    <w:p w14:paraId="75CC47CE" w14:textId="77777777" w:rsidR="00CC66FC" w:rsidRDefault="00CC66FC" w:rsidP="00CC66FC">
      <w:pPr>
        <w:spacing w:after="0" w:line="240" w:lineRule="auto"/>
      </w:pPr>
      <w:r>
        <w:rPr>
          <w:rFonts w:ascii="Calibri" w:eastAsia="Calibri" w:hAnsi="Calibri"/>
          <w:color w:val="000000"/>
          <w:sz w:val="22"/>
        </w:rPr>
        <w:t>Possibly tempdb out of space or a system table is inconsistent. Check previous errors.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BA62899" w14:textId="77777777" w:rsidTr="004B0C2C">
        <w:trPr>
          <w:trHeight w:val="54"/>
        </w:trPr>
        <w:tc>
          <w:tcPr>
            <w:tcW w:w="54" w:type="dxa"/>
          </w:tcPr>
          <w:p w14:paraId="38EB94FC" w14:textId="77777777" w:rsidR="00CC66FC" w:rsidRDefault="00CC66FC" w:rsidP="004B0C2C">
            <w:pPr>
              <w:pStyle w:val="EmptyCellLayoutStyle"/>
              <w:spacing w:after="0" w:line="240" w:lineRule="auto"/>
            </w:pPr>
          </w:p>
        </w:tc>
        <w:tc>
          <w:tcPr>
            <w:tcW w:w="10395" w:type="dxa"/>
          </w:tcPr>
          <w:p w14:paraId="40BF57CC" w14:textId="77777777" w:rsidR="00CC66FC" w:rsidRDefault="00CC66FC" w:rsidP="004B0C2C">
            <w:pPr>
              <w:pStyle w:val="EmptyCellLayoutStyle"/>
              <w:spacing w:after="0" w:line="240" w:lineRule="auto"/>
            </w:pPr>
          </w:p>
        </w:tc>
        <w:tc>
          <w:tcPr>
            <w:tcW w:w="149" w:type="dxa"/>
          </w:tcPr>
          <w:p w14:paraId="0797F532" w14:textId="77777777" w:rsidR="00CC66FC" w:rsidRDefault="00CC66FC" w:rsidP="004B0C2C">
            <w:pPr>
              <w:pStyle w:val="EmptyCellLayoutStyle"/>
              <w:spacing w:after="0" w:line="240" w:lineRule="auto"/>
            </w:pPr>
          </w:p>
        </w:tc>
      </w:tr>
      <w:tr w:rsidR="00CC66FC" w14:paraId="02EDA308" w14:textId="77777777" w:rsidTr="004B0C2C">
        <w:tc>
          <w:tcPr>
            <w:tcW w:w="54" w:type="dxa"/>
          </w:tcPr>
          <w:p w14:paraId="6070609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D5A417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35F64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365DA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B2E72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428E9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D858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7B6E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16EC1" w14:textId="77777777" w:rsidR="00CC66FC" w:rsidRDefault="00CC66FC" w:rsidP="004B0C2C">
                  <w:pPr>
                    <w:spacing w:after="0" w:line="240" w:lineRule="auto"/>
                  </w:pPr>
                  <w:r>
                    <w:rPr>
                      <w:rFonts w:ascii="Calibri" w:eastAsia="Calibri" w:hAnsi="Calibri"/>
                      <w:color w:val="000000"/>
                      <w:sz w:val="22"/>
                    </w:rPr>
                    <w:t>Yes</w:t>
                  </w:r>
                </w:p>
              </w:tc>
            </w:tr>
            <w:tr w:rsidR="00CC66FC" w14:paraId="4BD1F2A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63F8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1039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13FCB1" w14:textId="77777777" w:rsidR="00CC66FC" w:rsidRDefault="00CC66FC" w:rsidP="004B0C2C">
                  <w:pPr>
                    <w:spacing w:after="0" w:line="240" w:lineRule="auto"/>
                  </w:pPr>
                  <w:r>
                    <w:rPr>
                      <w:rFonts w:eastAsia="Arial"/>
                      <w:color w:val="000000"/>
                    </w:rPr>
                    <w:t>Yes</w:t>
                  </w:r>
                </w:p>
              </w:tc>
            </w:tr>
            <w:tr w:rsidR="00CC66FC" w14:paraId="33E1C5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7077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785A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E39F2" w14:textId="77777777" w:rsidR="00CC66FC" w:rsidRDefault="00CC66FC" w:rsidP="004B0C2C">
                  <w:pPr>
                    <w:spacing w:after="0" w:line="240" w:lineRule="auto"/>
                  </w:pPr>
                  <w:r>
                    <w:rPr>
                      <w:rFonts w:ascii="Calibri" w:eastAsia="Calibri" w:hAnsi="Calibri"/>
                      <w:color w:val="000000"/>
                      <w:sz w:val="22"/>
                    </w:rPr>
                    <w:t>1</w:t>
                  </w:r>
                </w:p>
              </w:tc>
            </w:tr>
            <w:tr w:rsidR="00CC66FC" w14:paraId="7864BF7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56BF3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F1A53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5B6CAC" w14:textId="77777777" w:rsidR="00CC66FC" w:rsidRDefault="00CC66FC" w:rsidP="004B0C2C">
                  <w:pPr>
                    <w:spacing w:after="0" w:line="240" w:lineRule="auto"/>
                  </w:pPr>
                  <w:r>
                    <w:rPr>
                      <w:rFonts w:ascii="Calibri" w:eastAsia="Calibri" w:hAnsi="Calibri"/>
                      <w:color w:val="000000"/>
                      <w:sz w:val="22"/>
                    </w:rPr>
                    <w:t>2</w:t>
                  </w:r>
                </w:p>
              </w:tc>
            </w:tr>
          </w:tbl>
          <w:p w14:paraId="4C127F9D" w14:textId="77777777" w:rsidR="00CC66FC" w:rsidRDefault="00CC66FC" w:rsidP="004B0C2C">
            <w:pPr>
              <w:spacing w:after="0" w:line="240" w:lineRule="auto"/>
            </w:pPr>
          </w:p>
        </w:tc>
        <w:tc>
          <w:tcPr>
            <w:tcW w:w="149" w:type="dxa"/>
          </w:tcPr>
          <w:p w14:paraId="7CB69135" w14:textId="77777777" w:rsidR="00CC66FC" w:rsidRDefault="00CC66FC" w:rsidP="004B0C2C">
            <w:pPr>
              <w:pStyle w:val="EmptyCellLayoutStyle"/>
              <w:spacing w:after="0" w:line="240" w:lineRule="auto"/>
            </w:pPr>
          </w:p>
        </w:tc>
      </w:tr>
      <w:tr w:rsidR="00CC66FC" w14:paraId="37FC68E5" w14:textId="77777777" w:rsidTr="004B0C2C">
        <w:trPr>
          <w:trHeight w:val="80"/>
        </w:trPr>
        <w:tc>
          <w:tcPr>
            <w:tcW w:w="54" w:type="dxa"/>
          </w:tcPr>
          <w:p w14:paraId="71941849" w14:textId="77777777" w:rsidR="00CC66FC" w:rsidRDefault="00CC66FC" w:rsidP="004B0C2C">
            <w:pPr>
              <w:pStyle w:val="EmptyCellLayoutStyle"/>
              <w:spacing w:after="0" w:line="240" w:lineRule="auto"/>
            </w:pPr>
          </w:p>
        </w:tc>
        <w:tc>
          <w:tcPr>
            <w:tcW w:w="10395" w:type="dxa"/>
          </w:tcPr>
          <w:p w14:paraId="59749312" w14:textId="77777777" w:rsidR="00CC66FC" w:rsidRDefault="00CC66FC" w:rsidP="004B0C2C">
            <w:pPr>
              <w:pStyle w:val="EmptyCellLayoutStyle"/>
              <w:spacing w:after="0" w:line="240" w:lineRule="auto"/>
            </w:pPr>
          </w:p>
        </w:tc>
        <w:tc>
          <w:tcPr>
            <w:tcW w:w="149" w:type="dxa"/>
          </w:tcPr>
          <w:p w14:paraId="683AEF54" w14:textId="77777777" w:rsidR="00CC66FC" w:rsidRDefault="00CC66FC" w:rsidP="004B0C2C">
            <w:pPr>
              <w:pStyle w:val="EmptyCellLayoutStyle"/>
              <w:spacing w:after="0" w:line="240" w:lineRule="auto"/>
            </w:pPr>
          </w:p>
        </w:tc>
      </w:tr>
    </w:tbl>
    <w:p w14:paraId="6950EAF0" w14:textId="77777777" w:rsidR="00CC66FC" w:rsidRDefault="00CC66FC" w:rsidP="00CC66FC">
      <w:pPr>
        <w:spacing w:after="0" w:line="240" w:lineRule="auto"/>
      </w:pPr>
    </w:p>
    <w:p w14:paraId="6051D98B" w14:textId="77777777" w:rsidR="00CC66FC" w:rsidRDefault="00CC66FC" w:rsidP="00CC66FC">
      <w:pPr>
        <w:spacing w:after="0" w:line="240" w:lineRule="auto"/>
      </w:pPr>
      <w:r>
        <w:rPr>
          <w:rFonts w:ascii="Calibri" w:eastAsia="Calibri" w:hAnsi="Calibri"/>
          <w:b/>
          <w:color w:val="6495ED"/>
          <w:sz w:val="22"/>
        </w:rPr>
        <w:t>MSSQL 2014: Cannot start service broker activation manager</w:t>
      </w:r>
    </w:p>
    <w:p w14:paraId="3F1399F7" w14:textId="77777777" w:rsidR="00CC66FC" w:rsidRDefault="00CC66FC" w:rsidP="00CC66FC">
      <w:pPr>
        <w:spacing w:after="0" w:line="240" w:lineRule="auto"/>
      </w:pPr>
      <w:r>
        <w:rPr>
          <w:rFonts w:ascii="Calibri" w:eastAsia="Calibri" w:hAnsi="Calibri"/>
          <w:color w:val="000000"/>
          <w:sz w:val="22"/>
        </w:rPr>
        <w:t>The rule triggers an alert when service broker fails to start activation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09B1337" w14:textId="77777777" w:rsidTr="004B0C2C">
        <w:trPr>
          <w:trHeight w:val="54"/>
        </w:trPr>
        <w:tc>
          <w:tcPr>
            <w:tcW w:w="54" w:type="dxa"/>
          </w:tcPr>
          <w:p w14:paraId="6E0664DB" w14:textId="77777777" w:rsidR="00CC66FC" w:rsidRDefault="00CC66FC" w:rsidP="004B0C2C">
            <w:pPr>
              <w:pStyle w:val="EmptyCellLayoutStyle"/>
              <w:spacing w:after="0" w:line="240" w:lineRule="auto"/>
            </w:pPr>
          </w:p>
        </w:tc>
        <w:tc>
          <w:tcPr>
            <w:tcW w:w="10395" w:type="dxa"/>
          </w:tcPr>
          <w:p w14:paraId="06581462" w14:textId="77777777" w:rsidR="00CC66FC" w:rsidRDefault="00CC66FC" w:rsidP="004B0C2C">
            <w:pPr>
              <w:pStyle w:val="EmptyCellLayoutStyle"/>
              <w:spacing w:after="0" w:line="240" w:lineRule="auto"/>
            </w:pPr>
          </w:p>
        </w:tc>
        <w:tc>
          <w:tcPr>
            <w:tcW w:w="149" w:type="dxa"/>
          </w:tcPr>
          <w:p w14:paraId="7C129996" w14:textId="77777777" w:rsidR="00CC66FC" w:rsidRDefault="00CC66FC" w:rsidP="004B0C2C">
            <w:pPr>
              <w:pStyle w:val="EmptyCellLayoutStyle"/>
              <w:spacing w:after="0" w:line="240" w:lineRule="auto"/>
            </w:pPr>
          </w:p>
        </w:tc>
      </w:tr>
      <w:tr w:rsidR="00CC66FC" w14:paraId="1E2CC2C7" w14:textId="77777777" w:rsidTr="004B0C2C">
        <w:tc>
          <w:tcPr>
            <w:tcW w:w="54" w:type="dxa"/>
          </w:tcPr>
          <w:p w14:paraId="083D0B6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4C07C6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EB7A5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C0074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E351A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71188D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1B4F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7518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E6E13" w14:textId="77777777" w:rsidR="00CC66FC" w:rsidRDefault="00CC66FC" w:rsidP="004B0C2C">
                  <w:pPr>
                    <w:spacing w:after="0" w:line="240" w:lineRule="auto"/>
                  </w:pPr>
                  <w:r>
                    <w:rPr>
                      <w:rFonts w:ascii="Calibri" w:eastAsia="Calibri" w:hAnsi="Calibri"/>
                      <w:color w:val="000000"/>
                      <w:sz w:val="22"/>
                    </w:rPr>
                    <w:t>Yes</w:t>
                  </w:r>
                </w:p>
              </w:tc>
            </w:tr>
            <w:tr w:rsidR="00CC66FC" w14:paraId="1FBD20A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BAC9C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C1AA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680EF" w14:textId="77777777" w:rsidR="00CC66FC" w:rsidRDefault="00CC66FC" w:rsidP="004B0C2C">
                  <w:pPr>
                    <w:spacing w:after="0" w:line="240" w:lineRule="auto"/>
                  </w:pPr>
                  <w:r>
                    <w:rPr>
                      <w:rFonts w:eastAsia="Arial"/>
                      <w:color w:val="000000"/>
                    </w:rPr>
                    <w:t>Yes</w:t>
                  </w:r>
                </w:p>
              </w:tc>
            </w:tr>
            <w:tr w:rsidR="00CC66FC" w14:paraId="47FDCE0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995EC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52100"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FE5C0" w14:textId="77777777" w:rsidR="00CC66FC" w:rsidRDefault="00CC66FC" w:rsidP="004B0C2C">
                  <w:pPr>
                    <w:spacing w:after="0" w:line="240" w:lineRule="auto"/>
                  </w:pPr>
                  <w:r>
                    <w:rPr>
                      <w:rFonts w:ascii="Calibri" w:eastAsia="Calibri" w:hAnsi="Calibri"/>
                      <w:color w:val="000000"/>
                      <w:sz w:val="22"/>
                    </w:rPr>
                    <w:t>1</w:t>
                  </w:r>
                </w:p>
              </w:tc>
            </w:tr>
            <w:tr w:rsidR="00CC66FC" w14:paraId="2A7EA04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D646EC"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6BBE27"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6A9FBC" w14:textId="77777777" w:rsidR="00CC66FC" w:rsidRDefault="00CC66FC" w:rsidP="004B0C2C">
                  <w:pPr>
                    <w:spacing w:after="0" w:line="240" w:lineRule="auto"/>
                  </w:pPr>
                  <w:r>
                    <w:rPr>
                      <w:rFonts w:ascii="Calibri" w:eastAsia="Calibri" w:hAnsi="Calibri"/>
                      <w:color w:val="000000"/>
                      <w:sz w:val="22"/>
                    </w:rPr>
                    <w:t>2</w:t>
                  </w:r>
                </w:p>
              </w:tc>
            </w:tr>
          </w:tbl>
          <w:p w14:paraId="56D87BDE" w14:textId="77777777" w:rsidR="00CC66FC" w:rsidRDefault="00CC66FC" w:rsidP="004B0C2C">
            <w:pPr>
              <w:spacing w:after="0" w:line="240" w:lineRule="auto"/>
            </w:pPr>
          </w:p>
        </w:tc>
        <w:tc>
          <w:tcPr>
            <w:tcW w:w="149" w:type="dxa"/>
          </w:tcPr>
          <w:p w14:paraId="4A14E1F1" w14:textId="77777777" w:rsidR="00CC66FC" w:rsidRDefault="00CC66FC" w:rsidP="004B0C2C">
            <w:pPr>
              <w:pStyle w:val="EmptyCellLayoutStyle"/>
              <w:spacing w:after="0" w:line="240" w:lineRule="auto"/>
            </w:pPr>
          </w:p>
        </w:tc>
      </w:tr>
      <w:tr w:rsidR="00CC66FC" w14:paraId="5689572F" w14:textId="77777777" w:rsidTr="004B0C2C">
        <w:trPr>
          <w:trHeight w:val="80"/>
        </w:trPr>
        <w:tc>
          <w:tcPr>
            <w:tcW w:w="54" w:type="dxa"/>
          </w:tcPr>
          <w:p w14:paraId="3639192C" w14:textId="77777777" w:rsidR="00CC66FC" w:rsidRDefault="00CC66FC" w:rsidP="004B0C2C">
            <w:pPr>
              <w:pStyle w:val="EmptyCellLayoutStyle"/>
              <w:spacing w:after="0" w:line="240" w:lineRule="auto"/>
            </w:pPr>
          </w:p>
        </w:tc>
        <w:tc>
          <w:tcPr>
            <w:tcW w:w="10395" w:type="dxa"/>
          </w:tcPr>
          <w:p w14:paraId="47876E66" w14:textId="77777777" w:rsidR="00CC66FC" w:rsidRDefault="00CC66FC" w:rsidP="004B0C2C">
            <w:pPr>
              <w:pStyle w:val="EmptyCellLayoutStyle"/>
              <w:spacing w:after="0" w:line="240" w:lineRule="auto"/>
            </w:pPr>
          </w:p>
        </w:tc>
        <w:tc>
          <w:tcPr>
            <w:tcW w:w="149" w:type="dxa"/>
          </w:tcPr>
          <w:p w14:paraId="31A3087C" w14:textId="77777777" w:rsidR="00CC66FC" w:rsidRDefault="00CC66FC" w:rsidP="004B0C2C">
            <w:pPr>
              <w:pStyle w:val="EmptyCellLayoutStyle"/>
              <w:spacing w:after="0" w:line="240" w:lineRule="auto"/>
            </w:pPr>
          </w:p>
        </w:tc>
      </w:tr>
    </w:tbl>
    <w:p w14:paraId="6DE2939E" w14:textId="77777777" w:rsidR="00CC66FC" w:rsidRDefault="00CC66FC" w:rsidP="00CC66FC">
      <w:pPr>
        <w:spacing w:after="0" w:line="240" w:lineRule="auto"/>
      </w:pPr>
    </w:p>
    <w:p w14:paraId="284603AB" w14:textId="77777777" w:rsidR="00CC66FC" w:rsidRDefault="00CC66FC" w:rsidP="00CC66FC">
      <w:pPr>
        <w:spacing w:after="0" w:line="240" w:lineRule="auto"/>
      </w:pPr>
      <w:r>
        <w:rPr>
          <w:rFonts w:ascii="Calibri" w:eastAsia="Calibri" w:hAnsi="Calibri"/>
          <w:b/>
          <w:color w:val="6495ED"/>
          <w:sz w:val="22"/>
        </w:rPr>
        <w:t>MSSQL 2014: Table error: Parent node for page was not encountered</w:t>
      </w:r>
    </w:p>
    <w:p w14:paraId="210786EC" w14:textId="77777777" w:rsidR="00CC66FC" w:rsidRDefault="00CC66FC" w:rsidP="00CC66FC">
      <w:pPr>
        <w:spacing w:after="0" w:line="240" w:lineRule="auto"/>
      </w:pPr>
      <w:r>
        <w:rPr>
          <w:rFonts w:ascii="Calibri" w:eastAsia="Calibri" w:hAnsi="Calibri"/>
          <w:color w:val="000000"/>
          <w:sz w:val="22"/>
        </w:rPr>
        <w:t>Page P_ID was seen in a B-tree, and is linked into the B-tree level it is at. However, no index page was seen that had a reference to the page as a child page. This can happen at any level of the B-tree.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463E616" w14:textId="77777777" w:rsidTr="004B0C2C">
        <w:trPr>
          <w:trHeight w:val="54"/>
        </w:trPr>
        <w:tc>
          <w:tcPr>
            <w:tcW w:w="54" w:type="dxa"/>
          </w:tcPr>
          <w:p w14:paraId="38CFD05F" w14:textId="77777777" w:rsidR="00CC66FC" w:rsidRDefault="00CC66FC" w:rsidP="004B0C2C">
            <w:pPr>
              <w:pStyle w:val="EmptyCellLayoutStyle"/>
              <w:spacing w:after="0" w:line="240" w:lineRule="auto"/>
            </w:pPr>
          </w:p>
        </w:tc>
        <w:tc>
          <w:tcPr>
            <w:tcW w:w="10395" w:type="dxa"/>
          </w:tcPr>
          <w:p w14:paraId="17798EAD" w14:textId="77777777" w:rsidR="00CC66FC" w:rsidRDefault="00CC66FC" w:rsidP="004B0C2C">
            <w:pPr>
              <w:pStyle w:val="EmptyCellLayoutStyle"/>
              <w:spacing w:after="0" w:line="240" w:lineRule="auto"/>
            </w:pPr>
          </w:p>
        </w:tc>
        <w:tc>
          <w:tcPr>
            <w:tcW w:w="149" w:type="dxa"/>
          </w:tcPr>
          <w:p w14:paraId="2D63453C" w14:textId="77777777" w:rsidR="00CC66FC" w:rsidRDefault="00CC66FC" w:rsidP="004B0C2C">
            <w:pPr>
              <w:pStyle w:val="EmptyCellLayoutStyle"/>
              <w:spacing w:after="0" w:line="240" w:lineRule="auto"/>
            </w:pPr>
          </w:p>
        </w:tc>
      </w:tr>
      <w:tr w:rsidR="00CC66FC" w14:paraId="5C534E57" w14:textId="77777777" w:rsidTr="004B0C2C">
        <w:tc>
          <w:tcPr>
            <w:tcW w:w="54" w:type="dxa"/>
          </w:tcPr>
          <w:p w14:paraId="177ECB4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0ECE4E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497B9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1677E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02366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D84E9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65E9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6A2B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0C14C0" w14:textId="77777777" w:rsidR="00CC66FC" w:rsidRDefault="00CC66FC" w:rsidP="004B0C2C">
                  <w:pPr>
                    <w:spacing w:after="0" w:line="240" w:lineRule="auto"/>
                  </w:pPr>
                  <w:r>
                    <w:rPr>
                      <w:rFonts w:ascii="Calibri" w:eastAsia="Calibri" w:hAnsi="Calibri"/>
                      <w:color w:val="000000"/>
                      <w:sz w:val="22"/>
                    </w:rPr>
                    <w:t>Yes</w:t>
                  </w:r>
                </w:p>
              </w:tc>
            </w:tr>
            <w:tr w:rsidR="00CC66FC" w14:paraId="3F86ADE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65FB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2291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B07509" w14:textId="77777777" w:rsidR="00CC66FC" w:rsidRDefault="00CC66FC" w:rsidP="004B0C2C">
                  <w:pPr>
                    <w:spacing w:after="0" w:line="240" w:lineRule="auto"/>
                  </w:pPr>
                  <w:r>
                    <w:rPr>
                      <w:rFonts w:eastAsia="Arial"/>
                      <w:color w:val="000000"/>
                    </w:rPr>
                    <w:t>Yes</w:t>
                  </w:r>
                </w:p>
              </w:tc>
            </w:tr>
            <w:tr w:rsidR="00CC66FC" w14:paraId="3B1EC9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C9D29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04DEF"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A9F52" w14:textId="77777777" w:rsidR="00CC66FC" w:rsidRDefault="00CC66FC" w:rsidP="004B0C2C">
                  <w:pPr>
                    <w:spacing w:after="0" w:line="240" w:lineRule="auto"/>
                  </w:pPr>
                  <w:r>
                    <w:rPr>
                      <w:rFonts w:ascii="Calibri" w:eastAsia="Calibri" w:hAnsi="Calibri"/>
                      <w:color w:val="000000"/>
                      <w:sz w:val="22"/>
                    </w:rPr>
                    <w:t>1</w:t>
                  </w:r>
                </w:p>
              </w:tc>
            </w:tr>
            <w:tr w:rsidR="00CC66FC" w14:paraId="63C8253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3591B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23292A"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EFF62" w14:textId="77777777" w:rsidR="00CC66FC" w:rsidRDefault="00CC66FC" w:rsidP="004B0C2C">
                  <w:pPr>
                    <w:spacing w:after="0" w:line="240" w:lineRule="auto"/>
                  </w:pPr>
                  <w:r>
                    <w:rPr>
                      <w:rFonts w:ascii="Calibri" w:eastAsia="Calibri" w:hAnsi="Calibri"/>
                      <w:color w:val="000000"/>
                      <w:sz w:val="22"/>
                    </w:rPr>
                    <w:t>1</w:t>
                  </w:r>
                </w:p>
              </w:tc>
            </w:tr>
          </w:tbl>
          <w:p w14:paraId="1049C924" w14:textId="77777777" w:rsidR="00CC66FC" w:rsidRDefault="00CC66FC" w:rsidP="004B0C2C">
            <w:pPr>
              <w:spacing w:after="0" w:line="240" w:lineRule="auto"/>
            </w:pPr>
          </w:p>
        </w:tc>
        <w:tc>
          <w:tcPr>
            <w:tcW w:w="149" w:type="dxa"/>
          </w:tcPr>
          <w:p w14:paraId="79B62917" w14:textId="77777777" w:rsidR="00CC66FC" w:rsidRDefault="00CC66FC" w:rsidP="004B0C2C">
            <w:pPr>
              <w:pStyle w:val="EmptyCellLayoutStyle"/>
              <w:spacing w:after="0" w:line="240" w:lineRule="auto"/>
            </w:pPr>
          </w:p>
        </w:tc>
      </w:tr>
      <w:tr w:rsidR="00CC66FC" w14:paraId="7AB1F00F" w14:textId="77777777" w:rsidTr="004B0C2C">
        <w:trPr>
          <w:trHeight w:val="80"/>
        </w:trPr>
        <w:tc>
          <w:tcPr>
            <w:tcW w:w="54" w:type="dxa"/>
          </w:tcPr>
          <w:p w14:paraId="02F14A88" w14:textId="77777777" w:rsidR="00CC66FC" w:rsidRDefault="00CC66FC" w:rsidP="004B0C2C">
            <w:pPr>
              <w:pStyle w:val="EmptyCellLayoutStyle"/>
              <w:spacing w:after="0" w:line="240" w:lineRule="auto"/>
            </w:pPr>
          </w:p>
        </w:tc>
        <w:tc>
          <w:tcPr>
            <w:tcW w:w="10395" w:type="dxa"/>
          </w:tcPr>
          <w:p w14:paraId="7DC4FE99" w14:textId="77777777" w:rsidR="00CC66FC" w:rsidRDefault="00CC66FC" w:rsidP="004B0C2C">
            <w:pPr>
              <w:pStyle w:val="EmptyCellLayoutStyle"/>
              <w:spacing w:after="0" w:line="240" w:lineRule="auto"/>
            </w:pPr>
          </w:p>
        </w:tc>
        <w:tc>
          <w:tcPr>
            <w:tcW w:w="149" w:type="dxa"/>
          </w:tcPr>
          <w:p w14:paraId="09682075" w14:textId="77777777" w:rsidR="00CC66FC" w:rsidRDefault="00CC66FC" w:rsidP="004B0C2C">
            <w:pPr>
              <w:pStyle w:val="EmptyCellLayoutStyle"/>
              <w:spacing w:after="0" w:line="240" w:lineRule="auto"/>
            </w:pPr>
          </w:p>
        </w:tc>
      </w:tr>
    </w:tbl>
    <w:p w14:paraId="17535B33" w14:textId="77777777" w:rsidR="00CC66FC" w:rsidRDefault="00CC66FC" w:rsidP="00CC66FC">
      <w:pPr>
        <w:spacing w:after="0" w:line="240" w:lineRule="auto"/>
      </w:pPr>
    </w:p>
    <w:p w14:paraId="73DE6ECB" w14:textId="77777777" w:rsidR="00CC66FC" w:rsidRDefault="00CC66FC" w:rsidP="00CC66FC">
      <w:pPr>
        <w:spacing w:after="0" w:line="240" w:lineRule="auto"/>
      </w:pPr>
      <w:r>
        <w:rPr>
          <w:rFonts w:ascii="Calibri" w:eastAsia="Calibri" w:hAnsi="Calibri"/>
          <w:b/>
          <w:color w:val="6495ED"/>
          <w:sz w:val="22"/>
        </w:rPr>
        <w:t>MSSQL 2014: Could not recover database due to unresolved transaction outcomes</w:t>
      </w:r>
    </w:p>
    <w:p w14:paraId="374D5596" w14:textId="77777777" w:rsidR="00CC66FC" w:rsidRDefault="00CC66FC" w:rsidP="00CC66FC">
      <w:pPr>
        <w:spacing w:after="0" w:line="240" w:lineRule="auto"/>
      </w:pPr>
      <w:r>
        <w:rPr>
          <w:rFonts w:ascii="Calibri" w:eastAsia="Calibri" w:hAnsi="Calibri"/>
          <w:color w:val="000000"/>
          <w:sz w:val="22"/>
        </w:rPr>
        <w:t>The recovery process found pending transactions for the specified database. These transactions were either distributed transactions that used Microsoft Distributed Transaction Coordinator (MS DTC), or the transactions were single instance cross-database transactions. There is not enough information available for the recovery process to either commit or roll back one or more of those transactions.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9B7DB9C" w14:textId="77777777" w:rsidTr="004B0C2C">
        <w:trPr>
          <w:trHeight w:val="54"/>
        </w:trPr>
        <w:tc>
          <w:tcPr>
            <w:tcW w:w="54" w:type="dxa"/>
          </w:tcPr>
          <w:p w14:paraId="2CD92E70" w14:textId="77777777" w:rsidR="00CC66FC" w:rsidRDefault="00CC66FC" w:rsidP="004B0C2C">
            <w:pPr>
              <w:pStyle w:val="EmptyCellLayoutStyle"/>
              <w:spacing w:after="0" w:line="240" w:lineRule="auto"/>
            </w:pPr>
          </w:p>
        </w:tc>
        <w:tc>
          <w:tcPr>
            <w:tcW w:w="10395" w:type="dxa"/>
          </w:tcPr>
          <w:p w14:paraId="22D75B73" w14:textId="77777777" w:rsidR="00CC66FC" w:rsidRDefault="00CC66FC" w:rsidP="004B0C2C">
            <w:pPr>
              <w:pStyle w:val="EmptyCellLayoutStyle"/>
              <w:spacing w:after="0" w:line="240" w:lineRule="auto"/>
            </w:pPr>
          </w:p>
        </w:tc>
        <w:tc>
          <w:tcPr>
            <w:tcW w:w="149" w:type="dxa"/>
          </w:tcPr>
          <w:p w14:paraId="3ADC1FAC" w14:textId="77777777" w:rsidR="00CC66FC" w:rsidRDefault="00CC66FC" w:rsidP="004B0C2C">
            <w:pPr>
              <w:pStyle w:val="EmptyCellLayoutStyle"/>
              <w:spacing w:after="0" w:line="240" w:lineRule="auto"/>
            </w:pPr>
          </w:p>
        </w:tc>
      </w:tr>
      <w:tr w:rsidR="00CC66FC" w14:paraId="36C2EB84" w14:textId="77777777" w:rsidTr="004B0C2C">
        <w:tc>
          <w:tcPr>
            <w:tcW w:w="54" w:type="dxa"/>
          </w:tcPr>
          <w:p w14:paraId="0D70A62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BCF717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A2B54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123F5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14A37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8D02B0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15B7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5DDD4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FF0E31" w14:textId="77777777" w:rsidR="00CC66FC" w:rsidRDefault="00CC66FC" w:rsidP="004B0C2C">
                  <w:pPr>
                    <w:spacing w:after="0" w:line="240" w:lineRule="auto"/>
                  </w:pPr>
                  <w:r>
                    <w:rPr>
                      <w:rFonts w:ascii="Calibri" w:eastAsia="Calibri" w:hAnsi="Calibri"/>
                      <w:color w:val="000000"/>
                      <w:sz w:val="22"/>
                    </w:rPr>
                    <w:t>Yes</w:t>
                  </w:r>
                </w:p>
              </w:tc>
            </w:tr>
            <w:tr w:rsidR="00CC66FC" w14:paraId="41B068A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F21A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8ADE6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31458" w14:textId="77777777" w:rsidR="00CC66FC" w:rsidRDefault="00CC66FC" w:rsidP="004B0C2C">
                  <w:pPr>
                    <w:spacing w:after="0" w:line="240" w:lineRule="auto"/>
                  </w:pPr>
                  <w:r>
                    <w:rPr>
                      <w:rFonts w:eastAsia="Arial"/>
                      <w:color w:val="000000"/>
                    </w:rPr>
                    <w:t>Yes</w:t>
                  </w:r>
                </w:p>
              </w:tc>
            </w:tr>
            <w:tr w:rsidR="00CC66FC" w14:paraId="777B3A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AAED0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4587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2EA82" w14:textId="77777777" w:rsidR="00CC66FC" w:rsidRDefault="00CC66FC" w:rsidP="004B0C2C">
                  <w:pPr>
                    <w:spacing w:after="0" w:line="240" w:lineRule="auto"/>
                  </w:pPr>
                  <w:r>
                    <w:rPr>
                      <w:rFonts w:ascii="Calibri" w:eastAsia="Calibri" w:hAnsi="Calibri"/>
                      <w:color w:val="000000"/>
                      <w:sz w:val="22"/>
                    </w:rPr>
                    <w:t>1</w:t>
                  </w:r>
                </w:p>
              </w:tc>
            </w:tr>
            <w:tr w:rsidR="00CC66FC" w14:paraId="7A177A5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8C499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F0858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3EFA5C" w14:textId="77777777" w:rsidR="00CC66FC" w:rsidRDefault="00CC66FC" w:rsidP="004B0C2C">
                  <w:pPr>
                    <w:spacing w:after="0" w:line="240" w:lineRule="auto"/>
                  </w:pPr>
                  <w:r>
                    <w:rPr>
                      <w:rFonts w:ascii="Calibri" w:eastAsia="Calibri" w:hAnsi="Calibri"/>
                      <w:color w:val="000000"/>
                      <w:sz w:val="22"/>
                    </w:rPr>
                    <w:t>2</w:t>
                  </w:r>
                </w:p>
              </w:tc>
            </w:tr>
          </w:tbl>
          <w:p w14:paraId="71BDD437" w14:textId="77777777" w:rsidR="00CC66FC" w:rsidRDefault="00CC66FC" w:rsidP="004B0C2C">
            <w:pPr>
              <w:spacing w:after="0" w:line="240" w:lineRule="auto"/>
            </w:pPr>
          </w:p>
        </w:tc>
        <w:tc>
          <w:tcPr>
            <w:tcW w:w="149" w:type="dxa"/>
          </w:tcPr>
          <w:p w14:paraId="1A833632" w14:textId="77777777" w:rsidR="00CC66FC" w:rsidRDefault="00CC66FC" w:rsidP="004B0C2C">
            <w:pPr>
              <w:pStyle w:val="EmptyCellLayoutStyle"/>
              <w:spacing w:after="0" w:line="240" w:lineRule="auto"/>
            </w:pPr>
          </w:p>
        </w:tc>
      </w:tr>
      <w:tr w:rsidR="00CC66FC" w14:paraId="7F26A4B9" w14:textId="77777777" w:rsidTr="004B0C2C">
        <w:trPr>
          <w:trHeight w:val="80"/>
        </w:trPr>
        <w:tc>
          <w:tcPr>
            <w:tcW w:w="54" w:type="dxa"/>
          </w:tcPr>
          <w:p w14:paraId="6ED1E823" w14:textId="77777777" w:rsidR="00CC66FC" w:rsidRDefault="00CC66FC" w:rsidP="004B0C2C">
            <w:pPr>
              <w:pStyle w:val="EmptyCellLayoutStyle"/>
              <w:spacing w:after="0" w:line="240" w:lineRule="auto"/>
            </w:pPr>
          </w:p>
        </w:tc>
        <w:tc>
          <w:tcPr>
            <w:tcW w:w="10395" w:type="dxa"/>
          </w:tcPr>
          <w:p w14:paraId="05C387F8" w14:textId="77777777" w:rsidR="00CC66FC" w:rsidRDefault="00CC66FC" w:rsidP="004B0C2C">
            <w:pPr>
              <w:pStyle w:val="EmptyCellLayoutStyle"/>
              <w:spacing w:after="0" w:line="240" w:lineRule="auto"/>
            </w:pPr>
          </w:p>
        </w:tc>
        <w:tc>
          <w:tcPr>
            <w:tcW w:w="149" w:type="dxa"/>
          </w:tcPr>
          <w:p w14:paraId="3943F54F" w14:textId="77777777" w:rsidR="00CC66FC" w:rsidRDefault="00CC66FC" w:rsidP="004B0C2C">
            <w:pPr>
              <w:pStyle w:val="EmptyCellLayoutStyle"/>
              <w:spacing w:after="0" w:line="240" w:lineRule="auto"/>
            </w:pPr>
          </w:p>
        </w:tc>
      </w:tr>
    </w:tbl>
    <w:p w14:paraId="088A42EC" w14:textId="77777777" w:rsidR="00CC66FC" w:rsidRDefault="00CC66FC" w:rsidP="00CC66FC">
      <w:pPr>
        <w:spacing w:after="0" w:line="240" w:lineRule="auto"/>
      </w:pPr>
    </w:p>
    <w:p w14:paraId="3B3618FF" w14:textId="77777777" w:rsidR="00CC66FC" w:rsidRDefault="00CC66FC" w:rsidP="00CC66FC">
      <w:pPr>
        <w:spacing w:after="0" w:line="240" w:lineRule="auto"/>
      </w:pPr>
      <w:r>
        <w:rPr>
          <w:rFonts w:ascii="Calibri" w:eastAsia="Calibri" w:hAnsi="Calibri"/>
          <w:b/>
          <w:color w:val="6495ED"/>
          <w:sz w:val="22"/>
        </w:rPr>
        <w:t>MSSQL 2014: An error occurred in the Service Broker manager</w:t>
      </w:r>
    </w:p>
    <w:p w14:paraId="2569D07F" w14:textId="77777777" w:rsidR="00CC66FC" w:rsidRDefault="00CC66FC" w:rsidP="00CC66FC">
      <w:pPr>
        <w:spacing w:after="0" w:line="240" w:lineRule="auto"/>
      </w:pPr>
      <w:r>
        <w:rPr>
          <w:rFonts w:ascii="Calibri" w:eastAsia="Calibri" w:hAnsi="Calibri"/>
          <w:color w:val="000000"/>
          <w:sz w:val="22"/>
        </w:rPr>
        <w:t>The rule triggers an alert when an error occurred in the SQL Server Service Broker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CD414C8" w14:textId="77777777" w:rsidTr="004B0C2C">
        <w:trPr>
          <w:trHeight w:val="54"/>
        </w:trPr>
        <w:tc>
          <w:tcPr>
            <w:tcW w:w="54" w:type="dxa"/>
          </w:tcPr>
          <w:p w14:paraId="67705427" w14:textId="77777777" w:rsidR="00CC66FC" w:rsidRDefault="00CC66FC" w:rsidP="004B0C2C">
            <w:pPr>
              <w:pStyle w:val="EmptyCellLayoutStyle"/>
              <w:spacing w:after="0" w:line="240" w:lineRule="auto"/>
            </w:pPr>
          </w:p>
        </w:tc>
        <w:tc>
          <w:tcPr>
            <w:tcW w:w="10395" w:type="dxa"/>
          </w:tcPr>
          <w:p w14:paraId="5B5948F6" w14:textId="77777777" w:rsidR="00CC66FC" w:rsidRDefault="00CC66FC" w:rsidP="004B0C2C">
            <w:pPr>
              <w:pStyle w:val="EmptyCellLayoutStyle"/>
              <w:spacing w:after="0" w:line="240" w:lineRule="auto"/>
            </w:pPr>
          </w:p>
        </w:tc>
        <w:tc>
          <w:tcPr>
            <w:tcW w:w="149" w:type="dxa"/>
          </w:tcPr>
          <w:p w14:paraId="0B50FBAF" w14:textId="77777777" w:rsidR="00CC66FC" w:rsidRDefault="00CC66FC" w:rsidP="004B0C2C">
            <w:pPr>
              <w:pStyle w:val="EmptyCellLayoutStyle"/>
              <w:spacing w:after="0" w:line="240" w:lineRule="auto"/>
            </w:pPr>
          </w:p>
        </w:tc>
      </w:tr>
      <w:tr w:rsidR="00CC66FC" w14:paraId="6DE4EAD4" w14:textId="77777777" w:rsidTr="004B0C2C">
        <w:tc>
          <w:tcPr>
            <w:tcW w:w="54" w:type="dxa"/>
          </w:tcPr>
          <w:p w14:paraId="2F2E1CF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16A1F1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190CB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088C3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F6D58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F5E450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8868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8DF7E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D4E36" w14:textId="77777777" w:rsidR="00CC66FC" w:rsidRDefault="00CC66FC" w:rsidP="004B0C2C">
                  <w:pPr>
                    <w:spacing w:after="0" w:line="240" w:lineRule="auto"/>
                  </w:pPr>
                  <w:r>
                    <w:rPr>
                      <w:rFonts w:ascii="Calibri" w:eastAsia="Calibri" w:hAnsi="Calibri"/>
                      <w:color w:val="000000"/>
                      <w:sz w:val="22"/>
                    </w:rPr>
                    <w:t>Yes</w:t>
                  </w:r>
                </w:p>
              </w:tc>
            </w:tr>
            <w:tr w:rsidR="00CC66FC" w14:paraId="3811CC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C295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9CC3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D0265" w14:textId="77777777" w:rsidR="00CC66FC" w:rsidRDefault="00CC66FC" w:rsidP="004B0C2C">
                  <w:pPr>
                    <w:spacing w:after="0" w:line="240" w:lineRule="auto"/>
                  </w:pPr>
                  <w:r>
                    <w:rPr>
                      <w:rFonts w:eastAsia="Arial"/>
                      <w:color w:val="000000"/>
                    </w:rPr>
                    <w:t>Yes</w:t>
                  </w:r>
                </w:p>
              </w:tc>
            </w:tr>
            <w:tr w:rsidR="00CC66FC" w14:paraId="6BB0B37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DBAB5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80DB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438777" w14:textId="77777777" w:rsidR="00CC66FC" w:rsidRDefault="00CC66FC" w:rsidP="004B0C2C">
                  <w:pPr>
                    <w:spacing w:after="0" w:line="240" w:lineRule="auto"/>
                  </w:pPr>
                  <w:r>
                    <w:rPr>
                      <w:rFonts w:ascii="Calibri" w:eastAsia="Calibri" w:hAnsi="Calibri"/>
                      <w:color w:val="000000"/>
                      <w:sz w:val="22"/>
                    </w:rPr>
                    <w:t>1</w:t>
                  </w:r>
                </w:p>
              </w:tc>
            </w:tr>
            <w:tr w:rsidR="00CC66FC" w14:paraId="36FF209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E2219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2F88C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9F1BED" w14:textId="77777777" w:rsidR="00CC66FC" w:rsidRDefault="00CC66FC" w:rsidP="004B0C2C">
                  <w:pPr>
                    <w:spacing w:after="0" w:line="240" w:lineRule="auto"/>
                  </w:pPr>
                  <w:r>
                    <w:rPr>
                      <w:rFonts w:ascii="Calibri" w:eastAsia="Calibri" w:hAnsi="Calibri"/>
                      <w:color w:val="000000"/>
                      <w:sz w:val="22"/>
                    </w:rPr>
                    <w:t>2</w:t>
                  </w:r>
                </w:p>
              </w:tc>
            </w:tr>
          </w:tbl>
          <w:p w14:paraId="74917A32" w14:textId="77777777" w:rsidR="00CC66FC" w:rsidRDefault="00CC66FC" w:rsidP="004B0C2C">
            <w:pPr>
              <w:spacing w:after="0" w:line="240" w:lineRule="auto"/>
            </w:pPr>
          </w:p>
        </w:tc>
        <w:tc>
          <w:tcPr>
            <w:tcW w:w="149" w:type="dxa"/>
          </w:tcPr>
          <w:p w14:paraId="0C09C55B" w14:textId="77777777" w:rsidR="00CC66FC" w:rsidRDefault="00CC66FC" w:rsidP="004B0C2C">
            <w:pPr>
              <w:pStyle w:val="EmptyCellLayoutStyle"/>
              <w:spacing w:after="0" w:line="240" w:lineRule="auto"/>
            </w:pPr>
          </w:p>
        </w:tc>
      </w:tr>
      <w:tr w:rsidR="00CC66FC" w14:paraId="7F2F63A3" w14:textId="77777777" w:rsidTr="004B0C2C">
        <w:trPr>
          <w:trHeight w:val="80"/>
        </w:trPr>
        <w:tc>
          <w:tcPr>
            <w:tcW w:w="54" w:type="dxa"/>
          </w:tcPr>
          <w:p w14:paraId="0211BEC1" w14:textId="77777777" w:rsidR="00CC66FC" w:rsidRDefault="00CC66FC" w:rsidP="004B0C2C">
            <w:pPr>
              <w:pStyle w:val="EmptyCellLayoutStyle"/>
              <w:spacing w:after="0" w:line="240" w:lineRule="auto"/>
            </w:pPr>
          </w:p>
        </w:tc>
        <w:tc>
          <w:tcPr>
            <w:tcW w:w="10395" w:type="dxa"/>
          </w:tcPr>
          <w:p w14:paraId="7DCFAFC7" w14:textId="77777777" w:rsidR="00CC66FC" w:rsidRDefault="00CC66FC" w:rsidP="004B0C2C">
            <w:pPr>
              <w:pStyle w:val="EmptyCellLayoutStyle"/>
              <w:spacing w:after="0" w:line="240" w:lineRule="auto"/>
            </w:pPr>
          </w:p>
        </w:tc>
        <w:tc>
          <w:tcPr>
            <w:tcW w:w="149" w:type="dxa"/>
          </w:tcPr>
          <w:p w14:paraId="239751F2" w14:textId="77777777" w:rsidR="00CC66FC" w:rsidRDefault="00CC66FC" w:rsidP="004B0C2C">
            <w:pPr>
              <w:pStyle w:val="EmptyCellLayoutStyle"/>
              <w:spacing w:after="0" w:line="240" w:lineRule="auto"/>
            </w:pPr>
          </w:p>
        </w:tc>
      </w:tr>
    </w:tbl>
    <w:p w14:paraId="580E634B" w14:textId="77777777" w:rsidR="00CC66FC" w:rsidRDefault="00CC66FC" w:rsidP="00CC66FC">
      <w:pPr>
        <w:spacing w:after="0" w:line="240" w:lineRule="auto"/>
      </w:pPr>
    </w:p>
    <w:p w14:paraId="3B04107C" w14:textId="77777777" w:rsidR="00CC66FC" w:rsidRDefault="00CC66FC" w:rsidP="00CC66FC">
      <w:pPr>
        <w:spacing w:after="0" w:line="240" w:lineRule="auto"/>
      </w:pPr>
      <w:r>
        <w:rPr>
          <w:rFonts w:ascii="Calibri" w:eastAsia="Calibri" w:hAnsi="Calibri"/>
          <w:b/>
          <w:color w:val="6495ED"/>
          <w:sz w:val="22"/>
        </w:rPr>
        <w:t>MSSQL 2014: Internal Query Processor Error: The query processor could not obtain access to a required interface</w:t>
      </w:r>
    </w:p>
    <w:p w14:paraId="25F92F87" w14:textId="77777777" w:rsidR="00CC66FC" w:rsidRDefault="00CC66FC" w:rsidP="00CC66FC">
      <w:pPr>
        <w:spacing w:after="0" w:line="240" w:lineRule="auto"/>
      </w:pPr>
      <w:r>
        <w:rPr>
          <w:rFonts w:ascii="Calibri" w:eastAsia="Calibri" w:hAnsi="Calibri"/>
          <w:color w:val="000000"/>
          <w:sz w:val="22"/>
        </w:rPr>
        <w:t>This is an internal query processor error.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0318461" w14:textId="77777777" w:rsidTr="004B0C2C">
        <w:trPr>
          <w:trHeight w:val="54"/>
        </w:trPr>
        <w:tc>
          <w:tcPr>
            <w:tcW w:w="54" w:type="dxa"/>
          </w:tcPr>
          <w:p w14:paraId="63A116A6" w14:textId="77777777" w:rsidR="00CC66FC" w:rsidRDefault="00CC66FC" w:rsidP="004B0C2C">
            <w:pPr>
              <w:pStyle w:val="EmptyCellLayoutStyle"/>
              <w:spacing w:after="0" w:line="240" w:lineRule="auto"/>
            </w:pPr>
          </w:p>
        </w:tc>
        <w:tc>
          <w:tcPr>
            <w:tcW w:w="10395" w:type="dxa"/>
          </w:tcPr>
          <w:p w14:paraId="35EEB885" w14:textId="77777777" w:rsidR="00CC66FC" w:rsidRDefault="00CC66FC" w:rsidP="004B0C2C">
            <w:pPr>
              <w:pStyle w:val="EmptyCellLayoutStyle"/>
              <w:spacing w:after="0" w:line="240" w:lineRule="auto"/>
            </w:pPr>
          </w:p>
        </w:tc>
        <w:tc>
          <w:tcPr>
            <w:tcW w:w="149" w:type="dxa"/>
          </w:tcPr>
          <w:p w14:paraId="22299478" w14:textId="77777777" w:rsidR="00CC66FC" w:rsidRDefault="00CC66FC" w:rsidP="004B0C2C">
            <w:pPr>
              <w:pStyle w:val="EmptyCellLayoutStyle"/>
              <w:spacing w:after="0" w:line="240" w:lineRule="auto"/>
            </w:pPr>
          </w:p>
        </w:tc>
      </w:tr>
      <w:tr w:rsidR="00CC66FC" w14:paraId="4D8AB30F" w14:textId="77777777" w:rsidTr="004B0C2C">
        <w:tc>
          <w:tcPr>
            <w:tcW w:w="54" w:type="dxa"/>
          </w:tcPr>
          <w:p w14:paraId="76B04D5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827140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93BCB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BCE9C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61D4A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27E067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3948C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914F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717F0" w14:textId="77777777" w:rsidR="00CC66FC" w:rsidRDefault="00CC66FC" w:rsidP="004B0C2C">
                  <w:pPr>
                    <w:spacing w:after="0" w:line="240" w:lineRule="auto"/>
                  </w:pPr>
                  <w:r>
                    <w:rPr>
                      <w:rFonts w:ascii="Calibri" w:eastAsia="Calibri" w:hAnsi="Calibri"/>
                      <w:color w:val="000000"/>
                      <w:sz w:val="22"/>
                    </w:rPr>
                    <w:t>Yes</w:t>
                  </w:r>
                </w:p>
              </w:tc>
            </w:tr>
            <w:tr w:rsidR="00CC66FC" w14:paraId="50A7958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BBB0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D20E2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59A27" w14:textId="77777777" w:rsidR="00CC66FC" w:rsidRDefault="00CC66FC" w:rsidP="004B0C2C">
                  <w:pPr>
                    <w:spacing w:after="0" w:line="240" w:lineRule="auto"/>
                  </w:pPr>
                  <w:r>
                    <w:rPr>
                      <w:rFonts w:eastAsia="Arial"/>
                      <w:color w:val="000000"/>
                    </w:rPr>
                    <w:t>Yes</w:t>
                  </w:r>
                </w:p>
              </w:tc>
            </w:tr>
            <w:tr w:rsidR="00CC66FC" w14:paraId="1E2BA41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20EB5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F1F78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28882" w14:textId="77777777" w:rsidR="00CC66FC" w:rsidRDefault="00CC66FC" w:rsidP="004B0C2C">
                  <w:pPr>
                    <w:spacing w:after="0" w:line="240" w:lineRule="auto"/>
                  </w:pPr>
                  <w:r>
                    <w:rPr>
                      <w:rFonts w:ascii="Calibri" w:eastAsia="Calibri" w:hAnsi="Calibri"/>
                      <w:color w:val="000000"/>
                      <w:sz w:val="22"/>
                    </w:rPr>
                    <w:t>1</w:t>
                  </w:r>
                </w:p>
              </w:tc>
            </w:tr>
            <w:tr w:rsidR="00CC66FC" w14:paraId="7E835AB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43D1E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D8CEA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7BE169" w14:textId="77777777" w:rsidR="00CC66FC" w:rsidRDefault="00CC66FC" w:rsidP="004B0C2C">
                  <w:pPr>
                    <w:spacing w:after="0" w:line="240" w:lineRule="auto"/>
                  </w:pPr>
                  <w:r>
                    <w:rPr>
                      <w:rFonts w:ascii="Calibri" w:eastAsia="Calibri" w:hAnsi="Calibri"/>
                      <w:color w:val="000000"/>
                      <w:sz w:val="22"/>
                    </w:rPr>
                    <w:t>1</w:t>
                  </w:r>
                </w:p>
              </w:tc>
            </w:tr>
          </w:tbl>
          <w:p w14:paraId="103B720D" w14:textId="77777777" w:rsidR="00CC66FC" w:rsidRDefault="00CC66FC" w:rsidP="004B0C2C">
            <w:pPr>
              <w:spacing w:after="0" w:line="240" w:lineRule="auto"/>
            </w:pPr>
          </w:p>
        </w:tc>
        <w:tc>
          <w:tcPr>
            <w:tcW w:w="149" w:type="dxa"/>
          </w:tcPr>
          <w:p w14:paraId="53931B49" w14:textId="77777777" w:rsidR="00CC66FC" w:rsidRDefault="00CC66FC" w:rsidP="004B0C2C">
            <w:pPr>
              <w:pStyle w:val="EmptyCellLayoutStyle"/>
              <w:spacing w:after="0" w:line="240" w:lineRule="auto"/>
            </w:pPr>
          </w:p>
        </w:tc>
      </w:tr>
      <w:tr w:rsidR="00CC66FC" w14:paraId="0D301661" w14:textId="77777777" w:rsidTr="004B0C2C">
        <w:trPr>
          <w:trHeight w:val="80"/>
        </w:trPr>
        <w:tc>
          <w:tcPr>
            <w:tcW w:w="54" w:type="dxa"/>
          </w:tcPr>
          <w:p w14:paraId="5D0423BC" w14:textId="77777777" w:rsidR="00CC66FC" w:rsidRDefault="00CC66FC" w:rsidP="004B0C2C">
            <w:pPr>
              <w:pStyle w:val="EmptyCellLayoutStyle"/>
              <w:spacing w:after="0" w:line="240" w:lineRule="auto"/>
            </w:pPr>
          </w:p>
        </w:tc>
        <w:tc>
          <w:tcPr>
            <w:tcW w:w="10395" w:type="dxa"/>
          </w:tcPr>
          <w:p w14:paraId="02DBC29C" w14:textId="77777777" w:rsidR="00CC66FC" w:rsidRDefault="00CC66FC" w:rsidP="004B0C2C">
            <w:pPr>
              <w:pStyle w:val="EmptyCellLayoutStyle"/>
              <w:spacing w:after="0" w:line="240" w:lineRule="auto"/>
            </w:pPr>
          </w:p>
        </w:tc>
        <w:tc>
          <w:tcPr>
            <w:tcW w:w="149" w:type="dxa"/>
          </w:tcPr>
          <w:p w14:paraId="43C58FF2" w14:textId="77777777" w:rsidR="00CC66FC" w:rsidRDefault="00CC66FC" w:rsidP="004B0C2C">
            <w:pPr>
              <w:pStyle w:val="EmptyCellLayoutStyle"/>
              <w:spacing w:after="0" w:line="240" w:lineRule="auto"/>
            </w:pPr>
          </w:p>
        </w:tc>
      </w:tr>
    </w:tbl>
    <w:p w14:paraId="08D73B18" w14:textId="77777777" w:rsidR="00CC66FC" w:rsidRDefault="00CC66FC" w:rsidP="00CC66FC">
      <w:pPr>
        <w:spacing w:after="0" w:line="240" w:lineRule="auto"/>
      </w:pPr>
    </w:p>
    <w:p w14:paraId="4402AF81" w14:textId="77777777" w:rsidR="00CC66FC" w:rsidRDefault="00CC66FC" w:rsidP="00CC66FC">
      <w:pPr>
        <w:spacing w:after="0" w:line="240" w:lineRule="auto"/>
      </w:pPr>
      <w:r>
        <w:rPr>
          <w:rFonts w:ascii="Calibri" w:eastAsia="Calibri" w:hAnsi="Calibri"/>
          <w:b/>
          <w:color w:val="6495ED"/>
          <w:sz w:val="22"/>
        </w:rPr>
        <w:t>MSSQL 2014: Table error: Extra or invalid key</w:t>
      </w:r>
    </w:p>
    <w:p w14:paraId="3613D303" w14:textId="77777777" w:rsidR="00CC66FC" w:rsidRDefault="00CC66FC" w:rsidP="00CC66FC">
      <w:pPr>
        <w:spacing w:after="0" w:line="240" w:lineRule="auto"/>
      </w:pPr>
      <w:r>
        <w:rPr>
          <w:rFonts w:ascii="Calibri" w:eastAsia="Calibri" w:hAnsi="Calibri"/>
          <w:color w:val="000000"/>
          <w:sz w:val="22"/>
        </w:rPr>
        <w:t>Every data row in a table (heap or clustered index) must have exactly one matching index row in every non-clustered index over that table. This error means that a non-clustered index has an index row that does not match any data row.</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50734F7" w14:textId="77777777" w:rsidTr="004B0C2C">
        <w:trPr>
          <w:trHeight w:val="54"/>
        </w:trPr>
        <w:tc>
          <w:tcPr>
            <w:tcW w:w="54" w:type="dxa"/>
          </w:tcPr>
          <w:p w14:paraId="3192EA30" w14:textId="77777777" w:rsidR="00CC66FC" w:rsidRDefault="00CC66FC" w:rsidP="004B0C2C">
            <w:pPr>
              <w:pStyle w:val="EmptyCellLayoutStyle"/>
              <w:spacing w:after="0" w:line="240" w:lineRule="auto"/>
            </w:pPr>
          </w:p>
        </w:tc>
        <w:tc>
          <w:tcPr>
            <w:tcW w:w="10395" w:type="dxa"/>
          </w:tcPr>
          <w:p w14:paraId="6C2F13F1" w14:textId="77777777" w:rsidR="00CC66FC" w:rsidRDefault="00CC66FC" w:rsidP="004B0C2C">
            <w:pPr>
              <w:pStyle w:val="EmptyCellLayoutStyle"/>
              <w:spacing w:after="0" w:line="240" w:lineRule="auto"/>
            </w:pPr>
          </w:p>
        </w:tc>
        <w:tc>
          <w:tcPr>
            <w:tcW w:w="149" w:type="dxa"/>
          </w:tcPr>
          <w:p w14:paraId="651D02F4" w14:textId="77777777" w:rsidR="00CC66FC" w:rsidRDefault="00CC66FC" w:rsidP="004B0C2C">
            <w:pPr>
              <w:pStyle w:val="EmptyCellLayoutStyle"/>
              <w:spacing w:after="0" w:line="240" w:lineRule="auto"/>
            </w:pPr>
          </w:p>
        </w:tc>
      </w:tr>
      <w:tr w:rsidR="00CC66FC" w14:paraId="737810BF" w14:textId="77777777" w:rsidTr="004B0C2C">
        <w:tc>
          <w:tcPr>
            <w:tcW w:w="54" w:type="dxa"/>
          </w:tcPr>
          <w:p w14:paraId="2087B7E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23E8E4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A7006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C6F69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EFA94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1B0E55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E5AA3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C0BB9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E8F94D" w14:textId="77777777" w:rsidR="00CC66FC" w:rsidRDefault="00CC66FC" w:rsidP="004B0C2C">
                  <w:pPr>
                    <w:spacing w:after="0" w:line="240" w:lineRule="auto"/>
                  </w:pPr>
                  <w:r>
                    <w:rPr>
                      <w:rFonts w:ascii="Calibri" w:eastAsia="Calibri" w:hAnsi="Calibri"/>
                      <w:color w:val="000000"/>
                      <w:sz w:val="22"/>
                    </w:rPr>
                    <w:t>Yes</w:t>
                  </w:r>
                </w:p>
              </w:tc>
            </w:tr>
            <w:tr w:rsidR="00CC66FC" w14:paraId="1DDD7F2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A7FA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F6BE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C4986" w14:textId="77777777" w:rsidR="00CC66FC" w:rsidRDefault="00CC66FC" w:rsidP="004B0C2C">
                  <w:pPr>
                    <w:spacing w:after="0" w:line="240" w:lineRule="auto"/>
                  </w:pPr>
                  <w:r>
                    <w:rPr>
                      <w:rFonts w:eastAsia="Arial"/>
                      <w:color w:val="000000"/>
                    </w:rPr>
                    <w:t>Yes</w:t>
                  </w:r>
                </w:p>
              </w:tc>
            </w:tr>
            <w:tr w:rsidR="00CC66FC" w14:paraId="4A1C877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312F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A8E5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3F4A0" w14:textId="77777777" w:rsidR="00CC66FC" w:rsidRDefault="00CC66FC" w:rsidP="004B0C2C">
                  <w:pPr>
                    <w:spacing w:after="0" w:line="240" w:lineRule="auto"/>
                  </w:pPr>
                  <w:r>
                    <w:rPr>
                      <w:rFonts w:ascii="Calibri" w:eastAsia="Calibri" w:hAnsi="Calibri"/>
                      <w:color w:val="000000"/>
                      <w:sz w:val="22"/>
                    </w:rPr>
                    <w:t>1</w:t>
                  </w:r>
                </w:p>
              </w:tc>
            </w:tr>
            <w:tr w:rsidR="00CC66FC" w14:paraId="1444C5B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8615A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F8B82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BE6566" w14:textId="77777777" w:rsidR="00CC66FC" w:rsidRDefault="00CC66FC" w:rsidP="004B0C2C">
                  <w:pPr>
                    <w:spacing w:after="0" w:line="240" w:lineRule="auto"/>
                  </w:pPr>
                  <w:r>
                    <w:rPr>
                      <w:rFonts w:ascii="Calibri" w:eastAsia="Calibri" w:hAnsi="Calibri"/>
                      <w:color w:val="000000"/>
                      <w:sz w:val="22"/>
                    </w:rPr>
                    <w:t>1</w:t>
                  </w:r>
                </w:p>
              </w:tc>
            </w:tr>
          </w:tbl>
          <w:p w14:paraId="2D62824F" w14:textId="77777777" w:rsidR="00CC66FC" w:rsidRDefault="00CC66FC" w:rsidP="004B0C2C">
            <w:pPr>
              <w:spacing w:after="0" w:line="240" w:lineRule="auto"/>
            </w:pPr>
          </w:p>
        </w:tc>
        <w:tc>
          <w:tcPr>
            <w:tcW w:w="149" w:type="dxa"/>
          </w:tcPr>
          <w:p w14:paraId="372DCF57" w14:textId="77777777" w:rsidR="00CC66FC" w:rsidRDefault="00CC66FC" w:rsidP="004B0C2C">
            <w:pPr>
              <w:pStyle w:val="EmptyCellLayoutStyle"/>
              <w:spacing w:after="0" w:line="240" w:lineRule="auto"/>
            </w:pPr>
          </w:p>
        </w:tc>
      </w:tr>
      <w:tr w:rsidR="00CC66FC" w14:paraId="52736381" w14:textId="77777777" w:rsidTr="004B0C2C">
        <w:trPr>
          <w:trHeight w:val="80"/>
        </w:trPr>
        <w:tc>
          <w:tcPr>
            <w:tcW w:w="54" w:type="dxa"/>
          </w:tcPr>
          <w:p w14:paraId="60276EEA" w14:textId="77777777" w:rsidR="00CC66FC" w:rsidRDefault="00CC66FC" w:rsidP="004B0C2C">
            <w:pPr>
              <w:pStyle w:val="EmptyCellLayoutStyle"/>
              <w:spacing w:after="0" w:line="240" w:lineRule="auto"/>
            </w:pPr>
          </w:p>
        </w:tc>
        <w:tc>
          <w:tcPr>
            <w:tcW w:w="10395" w:type="dxa"/>
          </w:tcPr>
          <w:p w14:paraId="63D6E6D7" w14:textId="77777777" w:rsidR="00CC66FC" w:rsidRDefault="00CC66FC" w:rsidP="004B0C2C">
            <w:pPr>
              <w:pStyle w:val="EmptyCellLayoutStyle"/>
              <w:spacing w:after="0" w:line="240" w:lineRule="auto"/>
            </w:pPr>
          </w:p>
        </w:tc>
        <w:tc>
          <w:tcPr>
            <w:tcW w:w="149" w:type="dxa"/>
          </w:tcPr>
          <w:p w14:paraId="4662AC28" w14:textId="77777777" w:rsidR="00CC66FC" w:rsidRDefault="00CC66FC" w:rsidP="004B0C2C">
            <w:pPr>
              <w:pStyle w:val="EmptyCellLayoutStyle"/>
              <w:spacing w:after="0" w:line="240" w:lineRule="auto"/>
            </w:pPr>
          </w:p>
        </w:tc>
      </w:tr>
    </w:tbl>
    <w:p w14:paraId="2FBD3810" w14:textId="77777777" w:rsidR="00CC66FC" w:rsidRDefault="00CC66FC" w:rsidP="00CC66FC">
      <w:pPr>
        <w:spacing w:after="0" w:line="240" w:lineRule="auto"/>
      </w:pPr>
    </w:p>
    <w:p w14:paraId="091C7C62" w14:textId="77777777" w:rsidR="00CC66FC" w:rsidRDefault="00CC66FC" w:rsidP="00CC66FC">
      <w:pPr>
        <w:spacing w:after="0" w:line="240" w:lineRule="auto"/>
      </w:pPr>
      <w:r>
        <w:rPr>
          <w:rFonts w:ascii="Calibri" w:eastAsia="Calibri" w:hAnsi="Calibri"/>
          <w:b/>
          <w:color w:val="6495ED"/>
          <w:sz w:val="22"/>
        </w:rPr>
        <w:t>MSSQL 2014: SQL Server Service Broker cannot use RC4 encryption algorithm when running in FIPS compliance mode</w:t>
      </w:r>
    </w:p>
    <w:p w14:paraId="24DC626B" w14:textId="77777777" w:rsidR="00CC66FC" w:rsidRDefault="00CC66FC" w:rsidP="00CC66FC">
      <w:pPr>
        <w:spacing w:after="0" w:line="240" w:lineRule="auto"/>
      </w:pPr>
      <w:r>
        <w:rPr>
          <w:rFonts w:ascii="Calibri" w:eastAsia="Calibri" w:hAnsi="Calibri"/>
          <w:color w:val="000000"/>
          <w:sz w:val="22"/>
        </w:rPr>
        <w:t>SQL Server Service Broker has a conversation where at least one endpoint has been configured to use RC4 encryption and the server is set for Federal Information Processing Standard (FIPS) compliance mode. RC4 encryption is not supported when running in FIPS compliance mode.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54DDCBD" w14:textId="77777777" w:rsidTr="004B0C2C">
        <w:trPr>
          <w:trHeight w:val="54"/>
        </w:trPr>
        <w:tc>
          <w:tcPr>
            <w:tcW w:w="54" w:type="dxa"/>
          </w:tcPr>
          <w:p w14:paraId="35B859CB" w14:textId="77777777" w:rsidR="00CC66FC" w:rsidRDefault="00CC66FC" w:rsidP="004B0C2C">
            <w:pPr>
              <w:pStyle w:val="EmptyCellLayoutStyle"/>
              <w:spacing w:after="0" w:line="240" w:lineRule="auto"/>
            </w:pPr>
          </w:p>
        </w:tc>
        <w:tc>
          <w:tcPr>
            <w:tcW w:w="10395" w:type="dxa"/>
          </w:tcPr>
          <w:p w14:paraId="7C59A00D" w14:textId="77777777" w:rsidR="00CC66FC" w:rsidRDefault="00CC66FC" w:rsidP="004B0C2C">
            <w:pPr>
              <w:pStyle w:val="EmptyCellLayoutStyle"/>
              <w:spacing w:after="0" w:line="240" w:lineRule="auto"/>
            </w:pPr>
          </w:p>
        </w:tc>
        <w:tc>
          <w:tcPr>
            <w:tcW w:w="149" w:type="dxa"/>
          </w:tcPr>
          <w:p w14:paraId="155E14BA" w14:textId="77777777" w:rsidR="00CC66FC" w:rsidRDefault="00CC66FC" w:rsidP="004B0C2C">
            <w:pPr>
              <w:pStyle w:val="EmptyCellLayoutStyle"/>
              <w:spacing w:after="0" w:line="240" w:lineRule="auto"/>
            </w:pPr>
          </w:p>
        </w:tc>
      </w:tr>
      <w:tr w:rsidR="00CC66FC" w14:paraId="56DC998B" w14:textId="77777777" w:rsidTr="004B0C2C">
        <w:tc>
          <w:tcPr>
            <w:tcW w:w="54" w:type="dxa"/>
          </w:tcPr>
          <w:p w14:paraId="271A2F3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4DCB80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91B0F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3F9E3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A6A38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49429A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BD42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56DB8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315B9B" w14:textId="77777777" w:rsidR="00CC66FC" w:rsidRDefault="00CC66FC" w:rsidP="004B0C2C">
                  <w:pPr>
                    <w:spacing w:after="0" w:line="240" w:lineRule="auto"/>
                  </w:pPr>
                  <w:r>
                    <w:rPr>
                      <w:rFonts w:ascii="Calibri" w:eastAsia="Calibri" w:hAnsi="Calibri"/>
                      <w:color w:val="000000"/>
                      <w:sz w:val="22"/>
                    </w:rPr>
                    <w:t>Yes</w:t>
                  </w:r>
                </w:p>
              </w:tc>
            </w:tr>
            <w:tr w:rsidR="00CC66FC" w14:paraId="1FD27BD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F4F3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F303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8DCFB" w14:textId="77777777" w:rsidR="00CC66FC" w:rsidRDefault="00CC66FC" w:rsidP="004B0C2C">
                  <w:pPr>
                    <w:spacing w:after="0" w:line="240" w:lineRule="auto"/>
                  </w:pPr>
                  <w:r>
                    <w:rPr>
                      <w:rFonts w:eastAsia="Arial"/>
                      <w:color w:val="000000"/>
                    </w:rPr>
                    <w:t>Yes</w:t>
                  </w:r>
                </w:p>
              </w:tc>
            </w:tr>
            <w:tr w:rsidR="00CC66FC" w14:paraId="46A507B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5240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4A46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38DD4" w14:textId="77777777" w:rsidR="00CC66FC" w:rsidRDefault="00CC66FC" w:rsidP="004B0C2C">
                  <w:pPr>
                    <w:spacing w:after="0" w:line="240" w:lineRule="auto"/>
                  </w:pPr>
                  <w:r>
                    <w:rPr>
                      <w:rFonts w:ascii="Calibri" w:eastAsia="Calibri" w:hAnsi="Calibri"/>
                      <w:color w:val="000000"/>
                      <w:sz w:val="22"/>
                    </w:rPr>
                    <w:t>1</w:t>
                  </w:r>
                </w:p>
              </w:tc>
            </w:tr>
            <w:tr w:rsidR="00CC66FC" w14:paraId="22B3DAB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268BB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CBC6B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92903A" w14:textId="77777777" w:rsidR="00CC66FC" w:rsidRDefault="00CC66FC" w:rsidP="004B0C2C">
                  <w:pPr>
                    <w:spacing w:after="0" w:line="240" w:lineRule="auto"/>
                  </w:pPr>
                  <w:r>
                    <w:rPr>
                      <w:rFonts w:ascii="Calibri" w:eastAsia="Calibri" w:hAnsi="Calibri"/>
                      <w:color w:val="000000"/>
                      <w:sz w:val="22"/>
                    </w:rPr>
                    <w:t>2</w:t>
                  </w:r>
                </w:p>
              </w:tc>
            </w:tr>
          </w:tbl>
          <w:p w14:paraId="68D94EB4" w14:textId="77777777" w:rsidR="00CC66FC" w:rsidRDefault="00CC66FC" w:rsidP="004B0C2C">
            <w:pPr>
              <w:spacing w:after="0" w:line="240" w:lineRule="auto"/>
            </w:pPr>
          </w:p>
        </w:tc>
        <w:tc>
          <w:tcPr>
            <w:tcW w:w="149" w:type="dxa"/>
          </w:tcPr>
          <w:p w14:paraId="73AD3524" w14:textId="77777777" w:rsidR="00CC66FC" w:rsidRDefault="00CC66FC" w:rsidP="004B0C2C">
            <w:pPr>
              <w:pStyle w:val="EmptyCellLayoutStyle"/>
              <w:spacing w:after="0" w:line="240" w:lineRule="auto"/>
            </w:pPr>
          </w:p>
        </w:tc>
      </w:tr>
      <w:tr w:rsidR="00CC66FC" w14:paraId="1ADC52F5" w14:textId="77777777" w:rsidTr="004B0C2C">
        <w:trPr>
          <w:trHeight w:val="80"/>
        </w:trPr>
        <w:tc>
          <w:tcPr>
            <w:tcW w:w="54" w:type="dxa"/>
          </w:tcPr>
          <w:p w14:paraId="67FB3FE3" w14:textId="77777777" w:rsidR="00CC66FC" w:rsidRDefault="00CC66FC" w:rsidP="004B0C2C">
            <w:pPr>
              <w:pStyle w:val="EmptyCellLayoutStyle"/>
              <w:spacing w:after="0" w:line="240" w:lineRule="auto"/>
            </w:pPr>
          </w:p>
        </w:tc>
        <w:tc>
          <w:tcPr>
            <w:tcW w:w="10395" w:type="dxa"/>
          </w:tcPr>
          <w:p w14:paraId="2CCED1DD" w14:textId="77777777" w:rsidR="00CC66FC" w:rsidRDefault="00CC66FC" w:rsidP="004B0C2C">
            <w:pPr>
              <w:pStyle w:val="EmptyCellLayoutStyle"/>
              <w:spacing w:after="0" w:line="240" w:lineRule="auto"/>
            </w:pPr>
          </w:p>
        </w:tc>
        <w:tc>
          <w:tcPr>
            <w:tcW w:w="149" w:type="dxa"/>
          </w:tcPr>
          <w:p w14:paraId="1555E26E" w14:textId="77777777" w:rsidR="00CC66FC" w:rsidRDefault="00CC66FC" w:rsidP="004B0C2C">
            <w:pPr>
              <w:pStyle w:val="EmptyCellLayoutStyle"/>
              <w:spacing w:after="0" w:line="240" w:lineRule="auto"/>
            </w:pPr>
          </w:p>
        </w:tc>
      </w:tr>
    </w:tbl>
    <w:p w14:paraId="11672EF0" w14:textId="77777777" w:rsidR="00CC66FC" w:rsidRDefault="00CC66FC" w:rsidP="00CC66FC">
      <w:pPr>
        <w:spacing w:after="0" w:line="240" w:lineRule="auto"/>
      </w:pPr>
    </w:p>
    <w:p w14:paraId="3E806DED" w14:textId="77777777" w:rsidR="00CC66FC" w:rsidRDefault="00CC66FC" w:rsidP="00CC66FC">
      <w:pPr>
        <w:spacing w:after="0" w:line="240" w:lineRule="auto"/>
      </w:pPr>
      <w:r>
        <w:rPr>
          <w:rFonts w:ascii="Calibri" w:eastAsia="Calibri" w:hAnsi="Calibri"/>
          <w:b/>
          <w:color w:val="6495ED"/>
          <w:sz w:val="22"/>
        </w:rPr>
        <w:t>MSSQL 2014: Table error: Wrong PageId in the page header</w:t>
      </w:r>
    </w:p>
    <w:p w14:paraId="6005F48A" w14:textId="77777777" w:rsidR="00CC66FC" w:rsidRDefault="00CC66FC" w:rsidP="00CC66FC">
      <w:pPr>
        <w:spacing w:after="0" w:line="240" w:lineRule="auto"/>
      </w:pPr>
      <w:r>
        <w:rPr>
          <w:rFonts w:ascii="Calibri" w:eastAsia="Calibri" w:hAnsi="Calibri"/>
          <w:color w:val="000000"/>
          <w:sz w:val="22"/>
        </w:rPr>
        <w:t>DBCC asked for page P_ID1. When the page was read from disk, the page ID in its header was found to be P_ID2.</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D728CD3" w14:textId="77777777" w:rsidTr="004B0C2C">
        <w:trPr>
          <w:trHeight w:val="54"/>
        </w:trPr>
        <w:tc>
          <w:tcPr>
            <w:tcW w:w="54" w:type="dxa"/>
          </w:tcPr>
          <w:p w14:paraId="5F832AFF" w14:textId="77777777" w:rsidR="00CC66FC" w:rsidRDefault="00CC66FC" w:rsidP="004B0C2C">
            <w:pPr>
              <w:pStyle w:val="EmptyCellLayoutStyle"/>
              <w:spacing w:after="0" w:line="240" w:lineRule="auto"/>
            </w:pPr>
          </w:p>
        </w:tc>
        <w:tc>
          <w:tcPr>
            <w:tcW w:w="10395" w:type="dxa"/>
          </w:tcPr>
          <w:p w14:paraId="461562CF" w14:textId="77777777" w:rsidR="00CC66FC" w:rsidRDefault="00CC66FC" w:rsidP="004B0C2C">
            <w:pPr>
              <w:pStyle w:val="EmptyCellLayoutStyle"/>
              <w:spacing w:after="0" w:line="240" w:lineRule="auto"/>
            </w:pPr>
          </w:p>
        </w:tc>
        <w:tc>
          <w:tcPr>
            <w:tcW w:w="149" w:type="dxa"/>
          </w:tcPr>
          <w:p w14:paraId="3D7C87CD" w14:textId="77777777" w:rsidR="00CC66FC" w:rsidRDefault="00CC66FC" w:rsidP="004B0C2C">
            <w:pPr>
              <w:pStyle w:val="EmptyCellLayoutStyle"/>
              <w:spacing w:after="0" w:line="240" w:lineRule="auto"/>
            </w:pPr>
          </w:p>
        </w:tc>
      </w:tr>
      <w:tr w:rsidR="00CC66FC" w14:paraId="34E9018B" w14:textId="77777777" w:rsidTr="004B0C2C">
        <w:tc>
          <w:tcPr>
            <w:tcW w:w="54" w:type="dxa"/>
          </w:tcPr>
          <w:p w14:paraId="5E91742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715790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2320E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B1A14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85AB9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028460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D1F1D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6AFB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F3886" w14:textId="77777777" w:rsidR="00CC66FC" w:rsidRDefault="00CC66FC" w:rsidP="004B0C2C">
                  <w:pPr>
                    <w:spacing w:after="0" w:line="240" w:lineRule="auto"/>
                  </w:pPr>
                  <w:r>
                    <w:rPr>
                      <w:rFonts w:ascii="Calibri" w:eastAsia="Calibri" w:hAnsi="Calibri"/>
                      <w:color w:val="000000"/>
                      <w:sz w:val="22"/>
                    </w:rPr>
                    <w:t>Yes</w:t>
                  </w:r>
                </w:p>
              </w:tc>
            </w:tr>
            <w:tr w:rsidR="00CC66FC" w14:paraId="547767D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20EE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D2371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7612B" w14:textId="77777777" w:rsidR="00CC66FC" w:rsidRDefault="00CC66FC" w:rsidP="004B0C2C">
                  <w:pPr>
                    <w:spacing w:after="0" w:line="240" w:lineRule="auto"/>
                  </w:pPr>
                  <w:r>
                    <w:rPr>
                      <w:rFonts w:eastAsia="Arial"/>
                      <w:color w:val="000000"/>
                    </w:rPr>
                    <w:t>Yes</w:t>
                  </w:r>
                </w:p>
              </w:tc>
            </w:tr>
            <w:tr w:rsidR="00CC66FC" w14:paraId="44443B8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D880C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1E11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4CDB4" w14:textId="77777777" w:rsidR="00CC66FC" w:rsidRDefault="00CC66FC" w:rsidP="004B0C2C">
                  <w:pPr>
                    <w:spacing w:after="0" w:line="240" w:lineRule="auto"/>
                  </w:pPr>
                  <w:r>
                    <w:rPr>
                      <w:rFonts w:ascii="Calibri" w:eastAsia="Calibri" w:hAnsi="Calibri"/>
                      <w:color w:val="000000"/>
                      <w:sz w:val="22"/>
                    </w:rPr>
                    <w:t>1</w:t>
                  </w:r>
                </w:p>
              </w:tc>
            </w:tr>
            <w:tr w:rsidR="00CC66FC" w14:paraId="3D86AC9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AC41F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6AB89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37F389" w14:textId="77777777" w:rsidR="00CC66FC" w:rsidRDefault="00CC66FC" w:rsidP="004B0C2C">
                  <w:pPr>
                    <w:spacing w:after="0" w:line="240" w:lineRule="auto"/>
                  </w:pPr>
                  <w:r>
                    <w:rPr>
                      <w:rFonts w:ascii="Calibri" w:eastAsia="Calibri" w:hAnsi="Calibri"/>
                      <w:color w:val="000000"/>
                      <w:sz w:val="22"/>
                    </w:rPr>
                    <w:t>1</w:t>
                  </w:r>
                </w:p>
              </w:tc>
            </w:tr>
          </w:tbl>
          <w:p w14:paraId="7297937D" w14:textId="77777777" w:rsidR="00CC66FC" w:rsidRDefault="00CC66FC" w:rsidP="004B0C2C">
            <w:pPr>
              <w:spacing w:after="0" w:line="240" w:lineRule="auto"/>
            </w:pPr>
          </w:p>
        </w:tc>
        <w:tc>
          <w:tcPr>
            <w:tcW w:w="149" w:type="dxa"/>
          </w:tcPr>
          <w:p w14:paraId="3C020790" w14:textId="77777777" w:rsidR="00CC66FC" w:rsidRDefault="00CC66FC" w:rsidP="004B0C2C">
            <w:pPr>
              <w:pStyle w:val="EmptyCellLayoutStyle"/>
              <w:spacing w:after="0" w:line="240" w:lineRule="auto"/>
            </w:pPr>
          </w:p>
        </w:tc>
      </w:tr>
      <w:tr w:rsidR="00CC66FC" w14:paraId="5584A1DD" w14:textId="77777777" w:rsidTr="004B0C2C">
        <w:trPr>
          <w:trHeight w:val="80"/>
        </w:trPr>
        <w:tc>
          <w:tcPr>
            <w:tcW w:w="54" w:type="dxa"/>
          </w:tcPr>
          <w:p w14:paraId="69ED105A" w14:textId="77777777" w:rsidR="00CC66FC" w:rsidRDefault="00CC66FC" w:rsidP="004B0C2C">
            <w:pPr>
              <w:pStyle w:val="EmptyCellLayoutStyle"/>
              <w:spacing w:after="0" w:line="240" w:lineRule="auto"/>
            </w:pPr>
          </w:p>
        </w:tc>
        <w:tc>
          <w:tcPr>
            <w:tcW w:w="10395" w:type="dxa"/>
          </w:tcPr>
          <w:p w14:paraId="46994B40" w14:textId="77777777" w:rsidR="00CC66FC" w:rsidRDefault="00CC66FC" w:rsidP="004B0C2C">
            <w:pPr>
              <w:pStyle w:val="EmptyCellLayoutStyle"/>
              <w:spacing w:after="0" w:line="240" w:lineRule="auto"/>
            </w:pPr>
          </w:p>
        </w:tc>
        <w:tc>
          <w:tcPr>
            <w:tcW w:w="149" w:type="dxa"/>
          </w:tcPr>
          <w:p w14:paraId="01E8A813" w14:textId="77777777" w:rsidR="00CC66FC" w:rsidRDefault="00CC66FC" w:rsidP="004B0C2C">
            <w:pPr>
              <w:pStyle w:val="EmptyCellLayoutStyle"/>
              <w:spacing w:after="0" w:line="240" w:lineRule="auto"/>
            </w:pPr>
          </w:p>
        </w:tc>
      </w:tr>
    </w:tbl>
    <w:p w14:paraId="5C4287A2" w14:textId="77777777" w:rsidR="00CC66FC" w:rsidRDefault="00CC66FC" w:rsidP="00CC66FC">
      <w:pPr>
        <w:spacing w:after="0" w:line="240" w:lineRule="auto"/>
      </w:pPr>
    </w:p>
    <w:p w14:paraId="7F5A355A" w14:textId="77777777" w:rsidR="00CC66FC" w:rsidRDefault="00CC66FC" w:rsidP="00CC66FC">
      <w:pPr>
        <w:spacing w:after="0" w:line="240" w:lineRule="auto"/>
      </w:pPr>
      <w:r>
        <w:rPr>
          <w:rFonts w:ascii="Calibri" w:eastAsia="Calibri" w:hAnsi="Calibri"/>
          <w:b/>
          <w:color w:val="6495ED"/>
          <w:sz w:val="22"/>
        </w:rPr>
        <w:t>MSSQL 2014: Recovery of database detected possible identity value inconsistency in table</w:t>
      </w:r>
    </w:p>
    <w:p w14:paraId="42BDC64A" w14:textId="77777777" w:rsidR="00CC66FC" w:rsidRDefault="00CC66FC" w:rsidP="00CC66FC">
      <w:pPr>
        <w:spacing w:after="0" w:line="240" w:lineRule="auto"/>
      </w:pPr>
      <w:r>
        <w:rPr>
          <w:rFonts w:ascii="Calibri" w:eastAsia="Calibri" w:hAnsi="Calibri"/>
          <w:color w:val="000000"/>
          <w:sz w:val="22"/>
        </w:rPr>
        <w:t>The database recovery process could not determine the current identity value for the specified table.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E0E6B01" w14:textId="77777777" w:rsidTr="004B0C2C">
        <w:trPr>
          <w:trHeight w:val="54"/>
        </w:trPr>
        <w:tc>
          <w:tcPr>
            <w:tcW w:w="54" w:type="dxa"/>
          </w:tcPr>
          <w:p w14:paraId="056CE3D2" w14:textId="77777777" w:rsidR="00CC66FC" w:rsidRDefault="00CC66FC" w:rsidP="004B0C2C">
            <w:pPr>
              <w:pStyle w:val="EmptyCellLayoutStyle"/>
              <w:spacing w:after="0" w:line="240" w:lineRule="auto"/>
            </w:pPr>
          </w:p>
        </w:tc>
        <w:tc>
          <w:tcPr>
            <w:tcW w:w="10395" w:type="dxa"/>
          </w:tcPr>
          <w:p w14:paraId="3D6CA816" w14:textId="77777777" w:rsidR="00CC66FC" w:rsidRDefault="00CC66FC" w:rsidP="004B0C2C">
            <w:pPr>
              <w:pStyle w:val="EmptyCellLayoutStyle"/>
              <w:spacing w:after="0" w:line="240" w:lineRule="auto"/>
            </w:pPr>
          </w:p>
        </w:tc>
        <w:tc>
          <w:tcPr>
            <w:tcW w:w="149" w:type="dxa"/>
          </w:tcPr>
          <w:p w14:paraId="0C7921B2" w14:textId="77777777" w:rsidR="00CC66FC" w:rsidRDefault="00CC66FC" w:rsidP="004B0C2C">
            <w:pPr>
              <w:pStyle w:val="EmptyCellLayoutStyle"/>
              <w:spacing w:after="0" w:line="240" w:lineRule="auto"/>
            </w:pPr>
          </w:p>
        </w:tc>
      </w:tr>
      <w:tr w:rsidR="00CC66FC" w14:paraId="669B757E" w14:textId="77777777" w:rsidTr="004B0C2C">
        <w:tc>
          <w:tcPr>
            <w:tcW w:w="54" w:type="dxa"/>
          </w:tcPr>
          <w:p w14:paraId="2A2BC7D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16FD8F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9DC7E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0B22D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43786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C90D9B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3871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29E3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CFBB3" w14:textId="77777777" w:rsidR="00CC66FC" w:rsidRDefault="00CC66FC" w:rsidP="004B0C2C">
                  <w:pPr>
                    <w:spacing w:after="0" w:line="240" w:lineRule="auto"/>
                  </w:pPr>
                  <w:r>
                    <w:rPr>
                      <w:rFonts w:ascii="Calibri" w:eastAsia="Calibri" w:hAnsi="Calibri"/>
                      <w:color w:val="000000"/>
                      <w:sz w:val="22"/>
                    </w:rPr>
                    <w:t>Yes</w:t>
                  </w:r>
                </w:p>
              </w:tc>
            </w:tr>
            <w:tr w:rsidR="00CC66FC" w14:paraId="03DC25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FC491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8C156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EC0EE" w14:textId="77777777" w:rsidR="00CC66FC" w:rsidRDefault="00CC66FC" w:rsidP="004B0C2C">
                  <w:pPr>
                    <w:spacing w:after="0" w:line="240" w:lineRule="auto"/>
                  </w:pPr>
                  <w:r>
                    <w:rPr>
                      <w:rFonts w:eastAsia="Arial"/>
                      <w:color w:val="000000"/>
                    </w:rPr>
                    <w:t>Yes</w:t>
                  </w:r>
                </w:p>
              </w:tc>
            </w:tr>
            <w:tr w:rsidR="00CC66FC" w14:paraId="0965131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9457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9F3D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B64C2" w14:textId="77777777" w:rsidR="00CC66FC" w:rsidRDefault="00CC66FC" w:rsidP="004B0C2C">
                  <w:pPr>
                    <w:spacing w:after="0" w:line="240" w:lineRule="auto"/>
                  </w:pPr>
                  <w:r>
                    <w:rPr>
                      <w:rFonts w:ascii="Calibri" w:eastAsia="Calibri" w:hAnsi="Calibri"/>
                      <w:color w:val="000000"/>
                      <w:sz w:val="22"/>
                    </w:rPr>
                    <w:t>1</w:t>
                  </w:r>
                </w:p>
              </w:tc>
            </w:tr>
            <w:tr w:rsidR="00CC66FC" w14:paraId="300244F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99033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1D038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1C8AB7" w14:textId="77777777" w:rsidR="00CC66FC" w:rsidRDefault="00CC66FC" w:rsidP="004B0C2C">
                  <w:pPr>
                    <w:spacing w:after="0" w:line="240" w:lineRule="auto"/>
                  </w:pPr>
                  <w:r>
                    <w:rPr>
                      <w:rFonts w:ascii="Calibri" w:eastAsia="Calibri" w:hAnsi="Calibri"/>
                      <w:color w:val="000000"/>
                      <w:sz w:val="22"/>
                    </w:rPr>
                    <w:t>1</w:t>
                  </w:r>
                </w:p>
              </w:tc>
            </w:tr>
          </w:tbl>
          <w:p w14:paraId="621C2080" w14:textId="77777777" w:rsidR="00CC66FC" w:rsidRDefault="00CC66FC" w:rsidP="004B0C2C">
            <w:pPr>
              <w:spacing w:after="0" w:line="240" w:lineRule="auto"/>
            </w:pPr>
          </w:p>
        </w:tc>
        <w:tc>
          <w:tcPr>
            <w:tcW w:w="149" w:type="dxa"/>
          </w:tcPr>
          <w:p w14:paraId="6C17C2DC" w14:textId="77777777" w:rsidR="00CC66FC" w:rsidRDefault="00CC66FC" w:rsidP="004B0C2C">
            <w:pPr>
              <w:pStyle w:val="EmptyCellLayoutStyle"/>
              <w:spacing w:after="0" w:line="240" w:lineRule="auto"/>
            </w:pPr>
          </w:p>
        </w:tc>
      </w:tr>
      <w:tr w:rsidR="00CC66FC" w14:paraId="6E72F62B" w14:textId="77777777" w:rsidTr="004B0C2C">
        <w:trPr>
          <w:trHeight w:val="80"/>
        </w:trPr>
        <w:tc>
          <w:tcPr>
            <w:tcW w:w="54" w:type="dxa"/>
          </w:tcPr>
          <w:p w14:paraId="74F76179" w14:textId="77777777" w:rsidR="00CC66FC" w:rsidRDefault="00CC66FC" w:rsidP="004B0C2C">
            <w:pPr>
              <w:pStyle w:val="EmptyCellLayoutStyle"/>
              <w:spacing w:after="0" w:line="240" w:lineRule="auto"/>
            </w:pPr>
          </w:p>
        </w:tc>
        <w:tc>
          <w:tcPr>
            <w:tcW w:w="10395" w:type="dxa"/>
          </w:tcPr>
          <w:p w14:paraId="51636514" w14:textId="77777777" w:rsidR="00CC66FC" w:rsidRDefault="00CC66FC" w:rsidP="004B0C2C">
            <w:pPr>
              <w:pStyle w:val="EmptyCellLayoutStyle"/>
              <w:spacing w:after="0" w:line="240" w:lineRule="auto"/>
            </w:pPr>
          </w:p>
        </w:tc>
        <w:tc>
          <w:tcPr>
            <w:tcW w:w="149" w:type="dxa"/>
          </w:tcPr>
          <w:p w14:paraId="6D298F7F" w14:textId="77777777" w:rsidR="00CC66FC" w:rsidRDefault="00CC66FC" w:rsidP="004B0C2C">
            <w:pPr>
              <w:pStyle w:val="EmptyCellLayoutStyle"/>
              <w:spacing w:after="0" w:line="240" w:lineRule="auto"/>
            </w:pPr>
          </w:p>
        </w:tc>
      </w:tr>
    </w:tbl>
    <w:p w14:paraId="4B5AB35A" w14:textId="77777777" w:rsidR="00CC66FC" w:rsidRDefault="00CC66FC" w:rsidP="00CC66FC">
      <w:pPr>
        <w:spacing w:after="0" w:line="240" w:lineRule="auto"/>
      </w:pPr>
    </w:p>
    <w:p w14:paraId="719F548A" w14:textId="77777777" w:rsidR="00CC66FC" w:rsidRDefault="00CC66FC" w:rsidP="00CC66FC">
      <w:pPr>
        <w:spacing w:after="0" w:line="240" w:lineRule="auto"/>
      </w:pPr>
      <w:r>
        <w:rPr>
          <w:rFonts w:ascii="Calibri" w:eastAsia="Calibri" w:hAnsi="Calibri"/>
          <w:b/>
          <w:color w:val="6495ED"/>
          <w:sz w:val="22"/>
        </w:rPr>
        <w:t>MSSQL 2014: Login failed: Password fails password filter DLL requirements</w:t>
      </w:r>
    </w:p>
    <w:p w14:paraId="087B31F7" w14:textId="77777777" w:rsidR="00CC66FC" w:rsidRDefault="00CC66FC" w:rsidP="00CC66FC">
      <w:pPr>
        <w:spacing w:after="0" w:line="240" w:lineRule="auto"/>
      </w:pPr>
      <w:r>
        <w:rPr>
          <w:rFonts w:ascii="Calibri" w:eastAsia="Calibri" w:hAnsi="Calibri"/>
          <w:color w:val="000000"/>
          <w:sz w:val="22"/>
        </w:rPr>
        <w:t>A user tried to access SQL Server with a password that did not meet the requirements of the password filter DLL. Windows security log will identify the user name under MSSQLSERVER event ID 18467.</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9632C37" w14:textId="77777777" w:rsidTr="004B0C2C">
        <w:trPr>
          <w:trHeight w:val="54"/>
        </w:trPr>
        <w:tc>
          <w:tcPr>
            <w:tcW w:w="54" w:type="dxa"/>
          </w:tcPr>
          <w:p w14:paraId="79387FB5" w14:textId="77777777" w:rsidR="00CC66FC" w:rsidRDefault="00CC66FC" w:rsidP="004B0C2C">
            <w:pPr>
              <w:pStyle w:val="EmptyCellLayoutStyle"/>
              <w:spacing w:after="0" w:line="240" w:lineRule="auto"/>
            </w:pPr>
          </w:p>
        </w:tc>
        <w:tc>
          <w:tcPr>
            <w:tcW w:w="10395" w:type="dxa"/>
          </w:tcPr>
          <w:p w14:paraId="07883EB0" w14:textId="77777777" w:rsidR="00CC66FC" w:rsidRDefault="00CC66FC" w:rsidP="004B0C2C">
            <w:pPr>
              <w:pStyle w:val="EmptyCellLayoutStyle"/>
              <w:spacing w:after="0" w:line="240" w:lineRule="auto"/>
            </w:pPr>
          </w:p>
        </w:tc>
        <w:tc>
          <w:tcPr>
            <w:tcW w:w="149" w:type="dxa"/>
          </w:tcPr>
          <w:p w14:paraId="10D9AA33" w14:textId="77777777" w:rsidR="00CC66FC" w:rsidRDefault="00CC66FC" w:rsidP="004B0C2C">
            <w:pPr>
              <w:pStyle w:val="EmptyCellLayoutStyle"/>
              <w:spacing w:after="0" w:line="240" w:lineRule="auto"/>
            </w:pPr>
          </w:p>
        </w:tc>
      </w:tr>
      <w:tr w:rsidR="00CC66FC" w14:paraId="5127EB04" w14:textId="77777777" w:rsidTr="004B0C2C">
        <w:tc>
          <w:tcPr>
            <w:tcW w:w="54" w:type="dxa"/>
          </w:tcPr>
          <w:p w14:paraId="3CA3EA9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BF6261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6C381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B0A6E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FF5F4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30D637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1F31C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5131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9CF2A" w14:textId="77777777" w:rsidR="00CC66FC" w:rsidRDefault="00CC66FC" w:rsidP="004B0C2C">
                  <w:pPr>
                    <w:spacing w:after="0" w:line="240" w:lineRule="auto"/>
                  </w:pPr>
                  <w:r>
                    <w:rPr>
                      <w:rFonts w:ascii="Calibri" w:eastAsia="Calibri" w:hAnsi="Calibri"/>
                      <w:color w:val="000000"/>
                      <w:sz w:val="22"/>
                    </w:rPr>
                    <w:t>Yes</w:t>
                  </w:r>
                </w:p>
              </w:tc>
            </w:tr>
            <w:tr w:rsidR="00CC66FC" w14:paraId="03CB2A3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E751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CF0CE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E1AEA" w14:textId="77777777" w:rsidR="00CC66FC" w:rsidRDefault="00CC66FC" w:rsidP="004B0C2C">
                  <w:pPr>
                    <w:spacing w:after="0" w:line="240" w:lineRule="auto"/>
                  </w:pPr>
                  <w:r>
                    <w:rPr>
                      <w:rFonts w:eastAsia="Arial"/>
                      <w:color w:val="000000"/>
                    </w:rPr>
                    <w:t>Yes</w:t>
                  </w:r>
                </w:p>
              </w:tc>
            </w:tr>
            <w:tr w:rsidR="00CC66FC" w14:paraId="0ABFBE9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E99E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4188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2E27F5" w14:textId="77777777" w:rsidR="00CC66FC" w:rsidRDefault="00CC66FC" w:rsidP="004B0C2C">
                  <w:pPr>
                    <w:spacing w:after="0" w:line="240" w:lineRule="auto"/>
                  </w:pPr>
                  <w:r>
                    <w:rPr>
                      <w:rFonts w:ascii="Calibri" w:eastAsia="Calibri" w:hAnsi="Calibri"/>
                      <w:color w:val="000000"/>
                      <w:sz w:val="22"/>
                    </w:rPr>
                    <w:t>1</w:t>
                  </w:r>
                </w:p>
              </w:tc>
            </w:tr>
            <w:tr w:rsidR="00CC66FC" w14:paraId="27B5727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007A5A"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62CF6D"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BC3E79" w14:textId="77777777" w:rsidR="00CC66FC" w:rsidRDefault="00CC66FC" w:rsidP="004B0C2C">
                  <w:pPr>
                    <w:spacing w:after="0" w:line="240" w:lineRule="auto"/>
                  </w:pPr>
                  <w:r>
                    <w:rPr>
                      <w:rFonts w:ascii="Calibri" w:eastAsia="Calibri" w:hAnsi="Calibri"/>
                      <w:color w:val="000000"/>
                      <w:sz w:val="22"/>
                    </w:rPr>
                    <w:t>1</w:t>
                  </w:r>
                </w:p>
              </w:tc>
            </w:tr>
          </w:tbl>
          <w:p w14:paraId="76F3FB4A" w14:textId="77777777" w:rsidR="00CC66FC" w:rsidRDefault="00CC66FC" w:rsidP="004B0C2C">
            <w:pPr>
              <w:spacing w:after="0" w:line="240" w:lineRule="auto"/>
            </w:pPr>
          </w:p>
        </w:tc>
        <w:tc>
          <w:tcPr>
            <w:tcW w:w="149" w:type="dxa"/>
          </w:tcPr>
          <w:p w14:paraId="08FC4677" w14:textId="77777777" w:rsidR="00CC66FC" w:rsidRDefault="00CC66FC" w:rsidP="004B0C2C">
            <w:pPr>
              <w:pStyle w:val="EmptyCellLayoutStyle"/>
              <w:spacing w:after="0" w:line="240" w:lineRule="auto"/>
            </w:pPr>
          </w:p>
        </w:tc>
      </w:tr>
      <w:tr w:rsidR="00CC66FC" w14:paraId="15544DE8" w14:textId="77777777" w:rsidTr="004B0C2C">
        <w:trPr>
          <w:trHeight w:val="80"/>
        </w:trPr>
        <w:tc>
          <w:tcPr>
            <w:tcW w:w="54" w:type="dxa"/>
          </w:tcPr>
          <w:p w14:paraId="036FE39B" w14:textId="77777777" w:rsidR="00CC66FC" w:rsidRDefault="00CC66FC" w:rsidP="004B0C2C">
            <w:pPr>
              <w:pStyle w:val="EmptyCellLayoutStyle"/>
              <w:spacing w:after="0" w:line="240" w:lineRule="auto"/>
            </w:pPr>
          </w:p>
        </w:tc>
        <w:tc>
          <w:tcPr>
            <w:tcW w:w="10395" w:type="dxa"/>
          </w:tcPr>
          <w:p w14:paraId="767B5B0A" w14:textId="77777777" w:rsidR="00CC66FC" w:rsidRDefault="00CC66FC" w:rsidP="004B0C2C">
            <w:pPr>
              <w:pStyle w:val="EmptyCellLayoutStyle"/>
              <w:spacing w:after="0" w:line="240" w:lineRule="auto"/>
            </w:pPr>
          </w:p>
        </w:tc>
        <w:tc>
          <w:tcPr>
            <w:tcW w:w="149" w:type="dxa"/>
          </w:tcPr>
          <w:p w14:paraId="75609580" w14:textId="77777777" w:rsidR="00CC66FC" w:rsidRDefault="00CC66FC" w:rsidP="004B0C2C">
            <w:pPr>
              <w:pStyle w:val="EmptyCellLayoutStyle"/>
              <w:spacing w:after="0" w:line="240" w:lineRule="auto"/>
            </w:pPr>
          </w:p>
        </w:tc>
      </w:tr>
    </w:tbl>
    <w:p w14:paraId="5E3D813D" w14:textId="77777777" w:rsidR="00CC66FC" w:rsidRDefault="00CC66FC" w:rsidP="00CC66FC">
      <w:pPr>
        <w:spacing w:after="0" w:line="240" w:lineRule="auto"/>
      </w:pPr>
    </w:p>
    <w:p w14:paraId="7893F7B2" w14:textId="77777777" w:rsidR="00CC66FC" w:rsidRDefault="00CC66FC" w:rsidP="00CC66FC">
      <w:pPr>
        <w:spacing w:after="0" w:line="240" w:lineRule="auto"/>
      </w:pPr>
      <w:r>
        <w:rPr>
          <w:rFonts w:ascii="Calibri" w:eastAsia="Calibri" w:hAnsi="Calibri"/>
          <w:b/>
          <w:color w:val="6495ED"/>
          <w:sz w:val="22"/>
        </w:rPr>
        <w:t>MSSQL 2014: Table error: The high key value on page is not less than the low key value in the parent, slot of the next page</w:t>
      </w:r>
    </w:p>
    <w:p w14:paraId="5F924F23" w14:textId="77777777" w:rsidR="00CC66FC" w:rsidRDefault="00CC66FC" w:rsidP="00CC66FC">
      <w:pPr>
        <w:spacing w:after="0" w:line="240" w:lineRule="auto"/>
      </w:pPr>
      <w:r>
        <w:rPr>
          <w:rFonts w:ascii="Calibri" w:eastAsia="Calibri" w:hAnsi="Calibri"/>
          <w:color w:val="000000"/>
          <w:sz w:val="22"/>
        </w:rPr>
        <w:t>A B-tree tree-level page contains a record for each child page, along with a key value for that child page. If the child page is a leaf-level page, all records on the page must have key values greater than or equal to the key value in the parent page. If the child page is a tree-level page, all records must have key values greater than the key value in the parent, except the first record, which must have a key value that exactly matches that in the parent.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15C1D60" w14:textId="77777777" w:rsidTr="004B0C2C">
        <w:trPr>
          <w:trHeight w:val="54"/>
        </w:trPr>
        <w:tc>
          <w:tcPr>
            <w:tcW w:w="54" w:type="dxa"/>
          </w:tcPr>
          <w:p w14:paraId="0AF2EC14" w14:textId="77777777" w:rsidR="00CC66FC" w:rsidRDefault="00CC66FC" w:rsidP="004B0C2C">
            <w:pPr>
              <w:pStyle w:val="EmptyCellLayoutStyle"/>
              <w:spacing w:after="0" w:line="240" w:lineRule="auto"/>
            </w:pPr>
          </w:p>
        </w:tc>
        <w:tc>
          <w:tcPr>
            <w:tcW w:w="10395" w:type="dxa"/>
          </w:tcPr>
          <w:p w14:paraId="24576022" w14:textId="77777777" w:rsidR="00CC66FC" w:rsidRDefault="00CC66FC" w:rsidP="004B0C2C">
            <w:pPr>
              <w:pStyle w:val="EmptyCellLayoutStyle"/>
              <w:spacing w:after="0" w:line="240" w:lineRule="auto"/>
            </w:pPr>
          </w:p>
        </w:tc>
        <w:tc>
          <w:tcPr>
            <w:tcW w:w="149" w:type="dxa"/>
          </w:tcPr>
          <w:p w14:paraId="470FB9EA" w14:textId="77777777" w:rsidR="00CC66FC" w:rsidRDefault="00CC66FC" w:rsidP="004B0C2C">
            <w:pPr>
              <w:pStyle w:val="EmptyCellLayoutStyle"/>
              <w:spacing w:after="0" w:line="240" w:lineRule="auto"/>
            </w:pPr>
          </w:p>
        </w:tc>
      </w:tr>
      <w:tr w:rsidR="00CC66FC" w14:paraId="5E271E40" w14:textId="77777777" w:rsidTr="004B0C2C">
        <w:tc>
          <w:tcPr>
            <w:tcW w:w="54" w:type="dxa"/>
          </w:tcPr>
          <w:p w14:paraId="05DFBDC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05B0CD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801CD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E00C2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3EDAC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B088B0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9196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F86C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1CFAA" w14:textId="77777777" w:rsidR="00CC66FC" w:rsidRDefault="00CC66FC" w:rsidP="004B0C2C">
                  <w:pPr>
                    <w:spacing w:after="0" w:line="240" w:lineRule="auto"/>
                  </w:pPr>
                  <w:r>
                    <w:rPr>
                      <w:rFonts w:ascii="Calibri" w:eastAsia="Calibri" w:hAnsi="Calibri"/>
                      <w:color w:val="000000"/>
                      <w:sz w:val="22"/>
                    </w:rPr>
                    <w:t>Yes</w:t>
                  </w:r>
                </w:p>
              </w:tc>
            </w:tr>
            <w:tr w:rsidR="00CC66FC" w14:paraId="6D69CD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A05A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697A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3C06C" w14:textId="77777777" w:rsidR="00CC66FC" w:rsidRDefault="00CC66FC" w:rsidP="004B0C2C">
                  <w:pPr>
                    <w:spacing w:after="0" w:line="240" w:lineRule="auto"/>
                  </w:pPr>
                  <w:r>
                    <w:rPr>
                      <w:rFonts w:eastAsia="Arial"/>
                      <w:color w:val="000000"/>
                    </w:rPr>
                    <w:t>Yes</w:t>
                  </w:r>
                </w:p>
              </w:tc>
            </w:tr>
            <w:tr w:rsidR="00CC66FC" w14:paraId="47340CA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4A85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A9DD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B54C11" w14:textId="77777777" w:rsidR="00CC66FC" w:rsidRDefault="00CC66FC" w:rsidP="004B0C2C">
                  <w:pPr>
                    <w:spacing w:after="0" w:line="240" w:lineRule="auto"/>
                  </w:pPr>
                  <w:r>
                    <w:rPr>
                      <w:rFonts w:ascii="Calibri" w:eastAsia="Calibri" w:hAnsi="Calibri"/>
                      <w:color w:val="000000"/>
                      <w:sz w:val="22"/>
                    </w:rPr>
                    <w:t>1</w:t>
                  </w:r>
                </w:p>
              </w:tc>
            </w:tr>
            <w:tr w:rsidR="00CC66FC" w14:paraId="019D569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D652D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34B25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AB4C5C" w14:textId="77777777" w:rsidR="00CC66FC" w:rsidRDefault="00CC66FC" w:rsidP="004B0C2C">
                  <w:pPr>
                    <w:spacing w:after="0" w:line="240" w:lineRule="auto"/>
                  </w:pPr>
                  <w:r>
                    <w:rPr>
                      <w:rFonts w:ascii="Calibri" w:eastAsia="Calibri" w:hAnsi="Calibri"/>
                      <w:color w:val="000000"/>
                      <w:sz w:val="22"/>
                    </w:rPr>
                    <w:t>1</w:t>
                  </w:r>
                </w:p>
              </w:tc>
            </w:tr>
          </w:tbl>
          <w:p w14:paraId="0C0EB6F2" w14:textId="77777777" w:rsidR="00CC66FC" w:rsidRDefault="00CC66FC" w:rsidP="004B0C2C">
            <w:pPr>
              <w:spacing w:after="0" w:line="240" w:lineRule="auto"/>
            </w:pPr>
          </w:p>
        </w:tc>
        <w:tc>
          <w:tcPr>
            <w:tcW w:w="149" w:type="dxa"/>
          </w:tcPr>
          <w:p w14:paraId="2B8D1338" w14:textId="77777777" w:rsidR="00CC66FC" w:rsidRDefault="00CC66FC" w:rsidP="004B0C2C">
            <w:pPr>
              <w:pStyle w:val="EmptyCellLayoutStyle"/>
              <w:spacing w:after="0" w:line="240" w:lineRule="auto"/>
            </w:pPr>
          </w:p>
        </w:tc>
      </w:tr>
      <w:tr w:rsidR="00CC66FC" w14:paraId="475E8C91" w14:textId="77777777" w:rsidTr="004B0C2C">
        <w:trPr>
          <w:trHeight w:val="80"/>
        </w:trPr>
        <w:tc>
          <w:tcPr>
            <w:tcW w:w="54" w:type="dxa"/>
          </w:tcPr>
          <w:p w14:paraId="1DC069B6" w14:textId="77777777" w:rsidR="00CC66FC" w:rsidRDefault="00CC66FC" w:rsidP="004B0C2C">
            <w:pPr>
              <w:pStyle w:val="EmptyCellLayoutStyle"/>
              <w:spacing w:after="0" w:line="240" w:lineRule="auto"/>
            </w:pPr>
          </w:p>
        </w:tc>
        <w:tc>
          <w:tcPr>
            <w:tcW w:w="10395" w:type="dxa"/>
          </w:tcPr>
          <w:p w14:paraId="79A42ED9" w14:textId="77777777" w:rsidR="00CC66FC" w:rsidRDefault="00CC66FC" w:rsidP="004B0C2C">
            <w:pPr>
              <w:pStyle w:val="EmptyCellLayoutStyle"/>
              <w:spacing w:after="0" w:line="240" w:lineRule="auto"/>
            </w:pPr>
          </w:p>
        </w:tc>
        <w:tc>
          <w:tcPr>
            <w:tcW w:w="149" w:type="dxa"/>
          </w:tcPr>
          <w:p w14:paraId="2AA642D4" w14:textId="77777777" w:rsidR="00CC66FC" w:rsidRDefault="00CC66FC" w:rsidP="004B0C2C">
            <w:pPr>
              <w:pStyle w:val="EmptyCellLayoutStyle"/>
              <w:spacing w:after="0" w:line="240" w:lineRule="auto"/>
            </w:pPr>
          </w:p>
        </w:tc>
      </w:tr>
    </w:tbl>
    <w:p w14:paraId="11437071" w14:textId="77777777" w:rsidR="00CC66FC" w:rsidRDefault="00CC66FC" w:rsidP="00CC66FC">
      <w:pPr>
        <w:spacing w:after="0" w:line="240" w:lineRule="auto"/>
      </w:pPr>
    </w:p>
    <w:p w14:paraId="633D69C1" w14:textId="77777777" w:rsidR="00CC66FC" w:rsidRDefault="00CC66FC" w:rsidP="00CC66FC">
      <w:pPr>
        <w:spacing w:after="0" w:line="240" w:lineRule="auto"/>
      </w:pPr>
      <w:r>
        <w:rPr>
          <w:rFonts w:ascii="Calibri" w:eastAsia="Calibri" w:hAnsi="Calibri"/>
          <w:b/>
          <w:color w:val="6495ED"/>
          <w:sz w:val="22"/>
        </w:rPr>
        <w:t>MSSQL 2014: The Service Broker or Database Mirroring Transport has started</w:t>
      </w:r>
    </w:p>
    <w:p w14:paraId="460EEEA0" w14:textId="77777777" w:rsidR="00CC66FC" w:rsidRDefault="00CC66FC" w:rsidP="00CC66FC">
      <w:pPr>
        <w:spacing w:after="0" w:line="240" w:lineRule="auto"/>
      </w:pPr>
      <w:r>
        <w:rPr>
          <w:rFonts w:ascii="Calibri" w:eastAsia="Calibri" w:hAnsi="Calibri"/>
          <w:color w:val="000000"/>
          <w:sz w:val="22"/>
        </w:rPr>
        <w:t>SQL Server Service Broker or Database Mirroring transport has started. The Windows application log specifies whether the error was recorded by Service Broker or Database Mirroring the application name. This message is logged in the Windows application log as MSSQLSERVER event ID 9690.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05384FB" w14:textId="77777777" w:rsidTr="004B0C2C">
        <w:trPr>
          <w:trHeight w:val="54"/>
        </w:trPr>
        <w:tc>
          <w:tcPr>
            <w:tcW w:w="54" w:type="dxa"/>
          </w:tcPr>
          <w:p w14:paraId="45E53DFA" w14:textId="77777777" w:rsidR="00CC66FC" w:rsidRDefault="00CC66FC" w:rsidP="004B0C2C">
            <w:pPr>
              <w:pStyle w:val="EmptyCellLayoutStyle"/>
              <w:spacing w:after="0" w:line="240" w:lineRule="auto"/>
            </w:pPr>
          </w:p>
        </w:tc>
        <w:tc>
          <w:tcPr>
            <w:tcW w:w="10395" w:type="dxa"/>
          </w:tcPr>
          <w:p w14:paraId="06876F19" w14:textId="77777777" w:rsidR="00CC66FC" w:rsidRDefault="00CC66FC" w:rsidP="004B0C2C">
            <w:pPr>
              <w:pStyle w:val="EmptyCellLayoutStyle"/>
              <w:spacing w:after="0" w:line="240" w:lineRule="auto"/>
            </w:pPr>
          </w:p>
        </w:tc>
        <w:tc>
          <w:tcPr>
            <w:tcW w:w="149" w:type="dxa"/>
          </w:tcPr>
          <w:p w14:paraId="14BDCC4E" w14:textId="77777777" w:rsidR="00CC66FC" w:rsidRDefault="00CC66FC" w:rsidP="004B0C2C">
            <w:pPr>
              <w:pStyle w:val="EmptyCellLayoutStyle"/>
              <w:spacing w:after="0" w:line="240" w:lineRule="auto"/>
            </w:pPr>
          </w:p>
        </w:tc>
      </w:tr>
      <w:tr w:rsidR="00CC66FC" w14:paraId="7C85983C" w14:textId="77777777" w:rsidTr="004B0C2C">
        <w:tc>
          <w:tcPr>
            <w:tcW w:w="54" w:type="dxa"/>
          </w:tcPr>
          <w:p w14:paraId="2F21775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F76111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B01A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AAD8A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4663F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241AA3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B4E4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77550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6002E" w14:textId="77777777" w:rsidR="00CC66FC" w:rsidRDefault="00CC66FC" w:rsidP="004B0C2C">
                  <w:pPr>
                    <w:spacing w:after="0" w:line="240" w:lineRule="auto"/>
                  </w:pPr>
                  <w:r>
                    <w:rPr>
                      <w:rFonts w:ascii="Calibri" w:eastAsia="Calibri" w:hAnsi="Calibri"/>
                      <w:color w:val="000000"/>
                      <w:sz w:val="22"/>
                    </w:rPr>
                    <w:t>No</w:t>
                  </w:r>
                </w:p>
              </w:tc>
            </w:tr>
            <w:tr w:rsidR="00CC66FC" w14:paraId="07879D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2CFBF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A2A3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23567" w14:textId="77777777" w:rsidR="00CC66FC" w:rsidRDefault="00CC66FC" w:rsidP="004B0C2C">
                  <w:pPr>
                    <w:spacing w:after="0" w:line="240" w:lineRule="auto"/>
                  </w:pPr>
                  <w:r>
                    <w:rPr>
                      <w:rFonts w:eastAsia="Arial"/>
                      <w:color w:val="000000"/>
                    </w:rPr>
                    <w:t>Yes</w:t>
                  </w:r>
                </w:p>
              </w:tc>
            </w:tr>
            <w:tr w:rsidR="00CC66FC" w14:paraId="29DE0FA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BE15E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5ACA2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0A43F6" w14:textId="77777777" w:rsidR="00CC66FC" w:rsidRDefault="00CC66FC" w:rsidP="004B0C2C">
                  <w:pPr>
                    <w:spacing w:after="0" w:line="240" w:lineRule="auto"/>
                  </w:pPr>
                  <w:r>
                    <w:rPr>
                      <w:rFonts w:ascii="Calibri" w:eastAsia="Calibri" w:hAnsi="Calibri"/>
                      <w:color w:val="000000"/>
                      <w:sz w:val="22"/>
                    </w:rPr>
                    <w:t>0</w:t>
                  </w:r>
                </w:p>
              </w:tc>
            </w:tr>
            <w:tr w:rsidR="00CC66FC" w14:paraId="7D65370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0A7678"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6FB16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F5DE7E" w14:textId="77777777" w:rsidR="00CC66FC" w:rsidRDefault="00CC66FC" w:rsidP="004B0C2C">
                  <w:pPr>
                    <w:spacing w:after="0" w:line="240" w:lineRule="auto"/>
                  </w:pPr>
                  <w:r>
                    <w:rPr>
                      <w:rFonts w:ascii="Calibri" w:eastAsia="Calibri" w:hAnsi="Calibri"/>
                      <w:color w:val="000000"/>
                      <w:sz w:val="22"/>
                    </w:rPr>
                    <w:t>0</w:t>
                  </w:r>
                </w:p>
              </w:tc>
            </w:tr>
          </w:tbl>
          <w:p w14:paraId="2EFDDF2A" w14:textId="77777777" w:rsidR="00CC66FC" w:rsidRDefault="00CC66FC" w:rsidP="004B0C2C">
            <w:pPr>
              <w:spacing w:after="0" w:line="240" w:lineRule="auto"/>
            </w:pPr>
          </w:p>
        </w:tc>
        <w:tc>
          <w:tcPr>
            <w:tcW w:w="149" w:type="dxa"/>
          </w:tcPr>
          <w:p w14:paraId="5C672865" w14:textId="77777777" w:rsidR="00CC66FC" w:rsidRDefault="00CC66FC" w:rsidP="004B0C2C">
            <w:pPr>
              <w:pStyle w:val="EmptyCellLayoutStyle"/>
              <w:spacing w:after="0" w:line="240" w:lineRule="auto"/>
            </w:pPr>
          </w:p>
        </w:tc>
      </w:tr>
      <w:tr w:rsidR="00CC66FC" w14:paraId="542BE5AA" w14:textId="77777777" w:rsidTr="004B0C2C">
        <w:trPr>
          <w:trHeight w:val="80"/>
        </w:trPr>
        <w:tc>
          <w:tcPr>
            <w:tcW w:w="54" w:type="dxa"/>
          </w:tcPr>
          <w:p w14:paraId="2C2E2511" w14:textId="77777777" w:rsidR="00CC66FC" w:rsidRDefault="00CC66FC" w:rsidP="004B0C2C">
            <w:pPr>
              <w:pStyle w:val="EmptyCellLayoutStyle"/>
              <w:spacing w:after="0" w:line="240" w:lineRule="auto"/>
            </w:pPr>
          </w:p>
        </w:tc>
        <w:tc>
          <w:tcPr>
            <w:tcW w:w="10395" w:type="dxa"/>
          </w:tcPr>
          <w:p w14:paraId="0150CCFB" w14:textId="77777777" w:rsidR="00CC66FC" w:rsidRDefault="00CC66FC" w:rsidP="004B0C2C">
            <w:pPr>
              <w:pStyle w:val="EmptyCellLayoutStyle"/>
              <w:spacing w:after="0" w:line="240" w:lineRule="auto"/>
            </w:pPr>
          </w:p>
        </w:tc>
        <w:tc>
          <w:tcPr>
            <w:tcW w:w="149" w:type="dxa"/>
          </w:tcPr>
          <w:p w14:paraId="13D45775" w14:textId="77777777" w:rsidR="00CC66FC" w:rsidRDefault="00CC66FC" w:rsidP="004B0C2C">
            <w:pPr>
              <w:pStyle w:val="EmptyCellLayoutStyle"/>
              <w:spacing w:after="0" w:line="240" w:lineRule="auto"/>
            </w:pPr>
          </w:p>
        </w:tc>
      </w:tr>
    </w:tbl>
    <w:p w14:paraId="33169F03" w14:textId="77777777" w:rsidR="00CC66FC" w:rsidRDefault="00CC66FC" w:rsidP="00CC66FC">
      <w:pPr>
        <w:spacing w:after="0" w:line="240" w:lineRule="auto"/>
      </w:pPr>
    </w:p>
    <w:p w14:paraId="05DEF5A2" w14:textId="77777777" w:rsidR="00CC66FC" w:rsidRDefault="00CC66FC" w:rsidP="00CC66FC">
      <w:pPr>
        <w:spacing w:after="0" w:line="240" w:lineRule="auto"/>
      </w:pPr>
      <w:r>
        <w:rPr>
          <w:rFonts w:ascii="Calibri" w:eastAsia="Calibri" w:hAnsi="Calibri"/>
          <w:b/>
          <w:color w:val="6495ED"/>
          <w:sz w:val="22"/>
        </w:rPr>
        <w:t>MSSQL 2014: Could not open referenced table</w:t>
      </w:r>
    </w:p>
    <w:p w14:paraId="5581FC86" w14:textId="77777777" w:rsidR="00CC66FC" w:rsidRDefault="00CC66FC" w:rsidP="00CC66FC">
      <w:pPr>
        <w:spacing w:after="0" w:line="240" w:lineRule="auto"/>
      </w:pPr>
      <w:r>
        <w:rPr>
          <w:rFonts w:ascii="Calibri" w:eastAsia="Calibri" w:hAnsi="Calibri"/>
          <w:color w:val="000000"/>
          <w:sz w:val="22"/>
        </w:rPr>
        <w:t>You are trying to add, drop, or modify a constraint on a table that has a schema stability lock (LCK_M_SCH_S or Sch-S) held on it. The schema stability lock is not compatible with DDL. The lock may be held by a query involving this table that is taking a long time to compile.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A21A021" w14:textId="77777777" w:rsidTr="004B0C2C">
        <w:trPr>
          <w:trHeight w:val="54"/>
        </w:trPr>
        <w:tc>
          <w:tcPr>
            <w:tcW w:w="54" w:type="dxa"/>
          </w:tcPr>
          <w:p w14:paraId="76C1951D" w14:textId="77777777" w:rsidR="00CC66FC" w:rsidRDefault="00CC66FC" w:rsidP="004B0C2C">
            <w:pPr>
              <w:pStyle w:val="EmptyCellLayoutStyle"/>
              <w:spacing w:after="0" w:line="240" w:lineRule="auto"/>
            </w:pPr>
          </w:p>
        </w:tc>
        <w:tc>
          <w:tcPr>
            <w:tcW w:w="10395" w:type="dxa"/>
          </w:tcPr>
          <w:p w14:paraId="7B828413" w14:textId="77777777" w:rsidR="00CC66FC" w:rsidRDefault="00CC66FC" w:rsidP="004B0C2C">
            <w:pPr>
              <w:pStyle w:val="EmptyCellLayoutStyle"/>
              <w:spacing w:after="0" w:line="240" w:lineRule="auto"/>
            </w:pPr>
          </w:p>
        </w:tc>
        <w:tc>
          <w:tcPr>
            <w:tcW w:w="149" w:type="dxa"/>
          </w:tcPr>
          <w:p w14:paraId="5911C78F" w14:textId="77777777" w:rsidR="00CC66FC" w:rsidRDefault="00CC66FC" w:rsidP="004B0C2C">
            <w:pPr>
              <w:pStyle w:val="EmptyCellLayoutStyle"/>
              <w:spacing w:after="0" w:line="240" w:lineRule="auto"/>
            </w:pPr>
          </w:p>
        </w:tc>
      </w:tr>
      <w:tr w:rsidR="00CC66FC" w14:paraId="776A8798" w14:textId="77777777" w:rsidTr="004B0C2C">
        <w:tc>
          <w:tcPr>
            <w:tcW w:w="54" w:type="dxa"/>
          </w:tcPr>
          <w:p w14:paraId="1708CA0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CA3B75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3B900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10ADA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E22B4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EAD1DE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BE197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3CA4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44D7B" w14:textId="77777777" w:rsidR="00CC66FC" w:rsidRDefault="00CC66FC" w:rsidP="004B0C2C">
                  <w:pPr>
                    <w:spacing w:after="0" w:line="240" w:lineRule="auto"/>
                  </w:pPr>
                  <w:r>
                    <w:rPr>
                      <w:rFonts w:ascii="Calibri" w:eastAsia="Calibri" w:hAnsi="Calibri"/>
                      <w:color w:val="000000"/>
                      <w:sz w:val="22"/>
                    </w:rPr>
                    <w:t>Yes</w:t>
                  </w:r>
                </w:p>
              </w:tc>
            </w:tr>
            <w:tr w:rsidR="00CC66FC" w14:paraId="28741AD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220C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0730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962E7" w14:textId="77777777" w:rsidR="00CC66FC" w:rsidRDefault="00CC66FC" w:rsidP="004B0C2C">
                  <w:pPr>
                    <w:spacing w:after="0" w:line="240" w:lineRule="auto"/>
                  </w:pPr>
                  <w:r>
                    <w:rPr>
                      <w:rFonts w:eastAsia="Arial"/>
                      <w:color w:val="000000"/>
                    </w:rPr>
                    <w:t>Yes</w:t>
                  </w:r>
                </w:p>
              </w:tc>
            </w:tr>
            <w:tr w:rsidR="00CC66FC" w14:paraId="4581A7C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35E18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8C4F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90CED" w14:textId="77777777" w:rsidR="00CC66FC" w:rsidRDefault="00CC66FC" w:rsidP="004B0C2C">
                  <w:pPr>
                    <w:spacing w:after="0" w:line="240" w:lineRule="auto"/>
                  </w:pPr>
                  <w:r>
                    <w:rPr>
                      <w:rFonts w:ascii="Calibri" w:eastAsia="Calibri" w:hAnsi="Calibri"/>
                      <w:color w:val="000000"/>
                      <w:sz w:val="22"/>
                    </w:rPr>
                    <w:t>1</w:t>
                  </w:r>
                </w:p>
              </w:tc>
            </w:tr>
            <w:tr w:rsidR="00CC66FC" w14:paraId="0301145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0F5D29"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75A0C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A58C37" w14:textId="77777777" w:rsidR="00CC66FC" w:rsidRDefault="00CC66FC" w:rsidP="004B0C2C">
                  <w:pPr>
                    <w:spacing w:after="0" w:line="240" w:lineRule="auto"/>
                  </w:pPr>
                  <w:r>
                    <w:rPr>
                      <w:rFonts w:ascii="Calibri" w:eastAsia="Calibri" w:hAnsi="Calibri"/>
                      <w:color w:val="000000"/>
                      <w:sz w:val="22"/>
                    </w:rPr>
                    <w:t>1</w:t>
                  </w:r>
                </w:p>
              </w:tc>
            </w:tr>
          </w:tbl>
          <w:p w14:paraId="5B7618E8" w14:textId="77777777" w:rsidR="00CC66FC" w:rsidRDefault="00CC66FC" w:rsidP="004B0C2C">
            <w:pPr>
              <w:spacing w:after="0" w:line="240" w:lineRule="auto"/>
            </w:pPr>
          </w:p>
        </w:tc>
        <w:tc>
          <w:tcPr>
            <w:tcW w:w="149" w:type="dxa"/>
          </w:tcPr>
          <w:p w14:paraId="5CA66B2D" w14:textId="77777777" w:rsidR="00CC66FC" w:rsidRDefault="00CC66FC" w:rsidP="004B0C2C">
            <w:pPr>
              <w:pStyle w:val="EmptyCellLayoutStyle"/>
              <w:spacing w:after="0" w:line="240" w:lineRule="auto"/>
            </w:pPr>
          </w:p>
        </w:tc>
      </w:tr>
      <w:tr w:rsidR="00CC66FC" w14:paraId="0C129497" w14:textId="77777777" w:rsidTr="004B0C2C">
        <w:trPr>
          <w:trHeight w:val="80"/>
        </w:trPr>
        <w:tc>
          <w:tcPr>
            <w:tcW w:w="54" w:type="dxa"/>
          </w:tcPr>
          <w:p w14:paraId="4CE0C1C9" w14:textId="77777777" w:rsidR="00CC66FC" w:rsidRDefault="00CC66FC" w:rsidP="004B0C2C">
            <w:pPr>
              <w:pStyle w:val="EmptyCellLayoutStyle"/>
              <w:spacing w:after="0" w:line="240" w:lineRule="auto"/>
            </w:pPr>
          </w:p>
        </w:tc>
        <w:tc>
          <w:tcPr>
            <w:tcW w:w="10395" w:type="dxa"/>
          </w:tcPr>
          <w:p w14:paraId="657727B1" w14:textId="77777777" w:rsidR="00CC66FC" w:rsidRDefault="00CC66FC" w:rsidP="004B0C2C">
            <w:pPr>
              <w:pStyle w:val="EmptyCellLayoutStyle"/>
              <w:spacing w:after="0" w:line="240" w:lineRule="auto"/>
            </w:pPr>
          </w:p>
        </w:tc>
        <w:tc>
          <w:tcPr>
            <w:tcW w:w="149" w:type="dxa"/>
          </w:tcPr>
          <w:p w14:paraId="273A8BD1" w14:textId="77777777" w:rsidR="00CC66FC" w:rsidRDefault="00CC66FC" w:rsidP="004B0C2C">
            <w:pPr>
              <w:pStyle w:val="EmptyCellLayoutStyle"/>
              <w:spacing w:after="0" w:line="240" w:lineRule="auto"/>
            </w:pPr>
          </w:p>
        </w:tc>
      </w:tr>
    </w:tbl>
    <w:p w14:paraId="3FDB1928" w14:textId="77777777" w:rsidR="00CC66FC" w:rsidRDefault="00CC66FC" w:rsidP="00CC66FC">
      <w:pPr>
        <w:spacing w:after="0" w:line="240" w:lineRule="auto"/>
      </w:pPr>
    </w:p>
    <w:p w14:paraId="5360E521" w14:textId="77777777" w:rsidR="00CC66FC" w:rsidRDefault="00CC66FC" w:rsidP="00CC66FC">
      <w:pPr>
        <w:spacing w:after="0" w:line="240" w:lineRule="auto"/>
      </w:pPr>
      <w:r>
        <w:rPr>
          <w:rFonts w:ascii="Calibri" w:eastAsia="Calibri" w:hAnsi="Calibri"/>
          <w:b/>
          <w:color w:val="6495ED"/>
          <w:sz w:val="22"/>
        </w:rPr>
        <w:t>MSSQL 2014: Table error: Cross object linkage: Parent page in object next refer to page not in the same object</w:t>
      </w:r>
    </w:p>
    <w:p w14:paraId="4742F569" w14:textId="77777777" w:rsidR="00CC66FC" w:rsidRDefault="00CC66FC" w:rsidP="00CC66FC">
      <w:pPr>
        <w:spacing w:after="0" w:line="240" w:lineRule="auto"/>
      </w:pPr>
      <w:r>
        <w:rPr>
          <w:rFonts w:ascii="Calibri" w:eastAsia="Calibri" w:hAnsi="Calibri"/>
          <w:color w:val="000000"/>
          <w:sz w:val="22"/>
        </w:rPr>
        <w:t>The next page pointer of page P_ID2 and a child page pointer of page P_ID1 in a B-tree of the specified object points to a page (P_ID3) in a different object. Furthermore, pages P_ID1 and P_ID2 may themselves be in different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61079FD" w14:textId="77777777" w:rsidTr="004B0C2C">
        <w:trPr>
          <w:trHeight w:val="54"/>
        </w:trPr>
        <w:tc>
          <w:tcPr>
            <w:tcW w:w="54" w:type="dxa"/>
          </w:tcPr>
          <w:p w14:paraId="6ECD8F7D" w14:textId="77777777" w:rsidR="00CC66FC" w:rsidRDefault="00CC66FC" w:rsidP="004B0C2C">
            <w:pPr>
              <w:pStyle w:val="EmptyCellLayoutStyle"/>
              <w:spacing w:after="0" w:line="240" w:lineRule="auto"/>
            </w:pPr>
          </w:p>
        </w:tc>
        <w:tc>
          <w:tcPr>
            <w:tcW w:w="10395" w:type="dxa"/>
          </w:tcPr>
          <w:p w14:paraId="5F06A026" w14:textId="77777777" w:rsidR="00CC66FC" w:rsidRDefault="00CC66FC" w:rsidP="004B0C2C">
            <w:pPr>
              <w:pStyle w:val="EmptyCellLayoutStyle"/>
              <w:spacing w:after="0" w:line="240" w:lineRule="auto"/>
            </w:pPr>
          </w:p>
        </w:tc>
        <w:tc>
          <w:tcPr>
            <w:tcW w:w="149" w:type="dxa"/>
          </w:tcPr>
          <w:p w14:paraId="1C3AC7D2" w14:textId="77777777" w:rsidR="00CC66FC" w:rsidRDefault="00CC66FC" w:rsidP="004B0C2C">
            <w:pPr>
              <w:pStyle w:val="EmptyCellLayoutStyle"/>
              <w:spacing w:after="0" w:line="240" w:lineRule="auto"/>
            </w:pPr>
          </w:p>
        </w:tc>
      </w:tr>
      <w:tr w:rsidR="00CC66FC" w14:paraId="207648EA" w14:textId="77777777" w:rsidTr="004B0C2C">
        <w:tc>
          <w:tcPr>
            <w:tcW w:w="54" w:type="dxa"/>
          </w:tcPr>
          <w:p w14:paraId="1124A95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0837157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804A1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A6262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124D9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5505B0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3E281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95530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FD8E3" w14:textId="77777777" w:rsidR="00CC66FC" w:rsidRDefault="00CC66FC" w:rsidP="004B0C2C">
                  <w:pPr>
                    <w:spacing w:after="0" w:line="240" w:lineRule="auto"/>
                  </w:pPr>
                  <w:r>
                    <w:rPr>
                      <w:rFonts w:ascii="Calibri" w:eastAsia="Calibri" w:hAnsi="Calibri"/>
                      <w:color w:val="000000"/>
                      <w:sz w:val="22"/>
                    </w:rPr>
                    <w:t>Yes</w:t>
                  </w:r>
                </w:p>
              </w:tc>
            </w:tr>
            <w:tr w:rsidR="00CC66FC" w14:paraId="3BF926B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0D7D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5F53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3D97E6" w14:textId="77777777" w:rsidR="00CC66FC" w:rsidRDefault="00CC66FC" w:rsidP="004B0C2C">
                  <w:pPr>
                    <w:spacing w:after="0" w:line="240" w:lineRule="auto"/>
                  </w:pPr>
                  <w:r>
                    <w:rPr>
                      <w:rFonts w:eastAsia="Arial"/>
                      <w:color w:val="000000"/>
                    </w:rPr>
                    <w:t>Yes</w:t>
                  </w:r>
                </w:p>
              </w:tc>
            </w:tr>
            <w:tr w:rsidR="00CC66FC" w14:paraId="16FE401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E7A3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B2897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1322B" w14:textId="77777777" w:rsidR="00CC66FC" w:rsidRDefault="00CC66FC" w:rsidP="004B0C2C">
                  <w:pPr>
                    <w:spacing w:after="0" w:line="240" w:lineRule="auto"/>
                  </w:pPr>
                  <w:r>
                    <w:rPr>
                      <w:rFonts w:ascii="Calibri" w:eastAsia="Calibri" w:hAnsi="Calibri"/>
                      <w:color w:val="000000"/>
                      <w:sz w:val="22"/>
                    </w:rPr>
                    <w:t>1</w:t>
                  </w:r>
                </w:p>
              </w:tc>
            </w:tr>
            <w:tr w:rsidR="00CC66FC" w14:paraId="51BDAF4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EE5D9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8A625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ECA689" w14:textId="77777777" w:rsidR="00CC66FC" w:rsidRDefault="00CC66FC" w:rsidP="004B0C2C">
                  <w:pPr>
                    <w:spacing w:after="0" w:line="240" w:lineRule="auto"/>
                  </w:pPr>
                  <w:r>
                    <w:rPr>
                      <w:rFonts w:ascii="Calibri" w:eastAsia="Calibri" w:hAnsi="Calibri"/>
                      <w:color w:val="000000"/>
                      <w:sz w:val="22"/>
                    </w:rPr>
                    <w:t>2</w:t>
                  </w:r>
                </w:p>
              </w:tc>
            </w:tr>
          </w:tbl>
          <w:p w14:paraId="74FB45DC" w14:textId="77777777" w:rsidR="00CC66FC" w:rsidRDefault="00CC66FC" w:rsidP="004B0C2C">
            <w:pPr>
              <w:spacing w:after="0" w:line="240" w:lineRule="auto"/>
            </w:pPr>
          </w:p>
        </w:tc>
        <w:tc>
          <w:tcPr>
            <w:tcW w:w="149" w:type="dxa"/>
          </w:tcPr>
          <w:p w14:paraId="66B3F2CB" w14:textId="77777777" w:rsidR="00CC66FC" w:rsidRDefault="00CC66FC" w:rsidP="004B0C2C">
            <w:pPr>
              <w:pStyle w:val="EmptyCellLayoutStyle"/>
              <w:spacing w:after="0" w:line="240" w:lineRule="auto"/>
            </w:pPr>
          </w:p>
        </w:tc>
      </w:tr>
      <w:tr w:rsidR="00CC66FC" w14:paraId="3C15BCC0" w14:textId="77777777" w:rsidTr="004B0C2C">
        <w:trPr>
          <w:trHeight w:val="80"/>
        </w:trPr>
        <w:tc>
          <w:tcPr>
            <w:tcW w:w="54" w:type="dxa"/>
          </w:tcPr>
          <w:p w14:paraId="74D7F373" w14:textId="77777777" w:rsidR="00CC66FC" w:rsidRDefault="00CC66FC" w:rsidP="004B0C2C">
            <w:pPr>
              <w:pStyle w:val="EmptyCellLayoutStyle"/>
              <w:spacing w:after="0" w:line="240" w:lineRule="auto"/>
            </w:pPr>
          </w:p>
        </w:tc>
        <w:tc>
          <w:tcPr>
            <w:tcW w:w="10395" w:type="dxa"/>
          </w:tcPr>
          <w:p w14:paraId="1BA376B2" w14:textId="77777777" w:rsidR="00CC66FC" w:rsidRDefault="00CC66FC" w:rsidP="004B0C2C">
            <w:pPr>
              <w:pStyle w:val="EmptyCellLayoutStyle"/>
              <w:spacing w:after="0" w:line="240" w:lineRule="auto"/>
            </w:pPr>
          </w:p>
        </w:tc>
        <w:tc>
          <w:tcPr>
            <w:tcW w:w="149" w:type="dxa"/>
          </w:tcPr>
          <w:p w14:paraId="690D3E23" w14:textId="77777777" w:rsidR="00CC66FC" w:rsidRDefault="00CC66FC" w:rsidP="004B0C2C">
            <w:pPr>
              <w:pStyle w:val="EmptyCellLayoutStyle"/>
              <w:spacing w:after="0" w:line="240" w:lineRule="auto"/>
            </w:pPr>
          </w:p>
        </w:tc>
      </w:tr>
    </w:tbl>
    <w:p w14:paraId="28F6EB24" w14:textId="77777777" w:rsidR="00CC66FC" w:rsidRDefault="00CC66FC" w:rsidP="00CC66FC">
      <w:pPr>
        <w:spacing w:after="0" w:line="240" w:lineRule="auto"/>
      </w:pPr>
    </w:p>
    <w:p w14:paraId="23A7924E" w14:textId="77777777" w:rsidR="00CC66FC" w:rsidRDefault="00CC66FC" w:rsidP="00CC66FC">
      <w:pPr>
        <w:spacing w:after="0" w:line="240" w:lineRule="auto"/>
      </w:pPr>
      <w:r>
        <w:rPr>
          <w:rFonts w:ascii="Calibri" w:eastAsia="Calibri" w:hAnsi="Calibri"/>
          <w:b/>
          <w:color w:val="6495ED"/>
          <w:sz w:val="22"/>
        </w:rPr>
        <w:t>MSSQL 2014: Cannot create file</w:t>
      </w:r>
    </w:p>
    <w:p w14:paraId="6EA48616" w14:textId="77777777" w:rsidR="00CC66FC" w:rsidRDefault="00CC66FC" w:rsidP="00CC66FC">
      <w:pPr>
        <w:spacing w:after="0" w:line="240" w:lineRule="auto"/>
      </w:pPr>
      <w:r>
        <w:rPr>
          <w:rFonts w:ascii="Calibri" w:eastAsia="Calibri" w:hAnsi="Calibri"/>
          <w:color w:val="000000"/>
          <w:sz w:val="22"/>
        </w:rPr>
        <w:t>SQL Server cannot create file because the file already exists.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EDE0CD8" w14:textId="77777777" w:rsidTr="004B0C2C">
        <w:trPr>
          <w:trHeight w:val="54"/>
        </w:trPr>
        <w:tc>
          <w:tcPr>
            <w:tcW w:w="54" w:type="dxa"/>
          </w:tcPr>
          <w:p w14:paraId="38B8EC55" w14:textId="77777777" w:rsidR="00CC66FC" w:rsidRDefault="00CC66FC" w:rsidP="004B0C2C">
            <w:pPr>
              <w:pStyle w:val="EmptyCellLayoutStyle"/>
              <w:spacing w:after="0" w:line="240" w:lineRule="auto"/>
            </w:pPr>
          </w:p>
        </w:tc>
        <w:tc>
          <w:tcPr>
            <w:tcW w:w="10395" w:type="dxa"/>
          </w:tcPr>
          <w:p w14:paraId="294F59EA" w14:textId="77777777" w:rsidR="00CC66FC" w:rsidRDefault="00CC66FC" w:rsidP="004B0C2C">
            <w:pPr>
              <w:pStyle w:val="EmptyCellLayoutStyle"/>
              <w:spacing w:after="0" w:line="240" w:lineRule="auto"/>
            </w:pPr>
          </w:p>
        </w:tc>
        <w:tc>
          <w:tcPr>
            <w:tcW w:w="149" w:type="dxa"/>
          </w:tcPr>
          <w:p w14:paraId="64392219" w14:textId="77777777" w:rsidR="00CC66FC" w:rsidRDefault="00CC66FC" w:rsidP="004B0C2C">
            <w:pPr>
              <w:pStyle w:val="EmptyCellLayoutStyle"/>
              <w:spacing w:after="0" w:line="240" w:lineRule="auto"/>
            </w:pPr>
          </w:p>
        </w:tc>
      </w:tr>
      <w:tr w:rsidR="00CC66FC" w14:paraId="41B76411" w14:textId="77777777" w:rsidTr="004B0C2C">
        <w:tc>
          <w:tcPr>
            <w:tcW w:w="54" w:type="dxa"/>
          </w:tcPr>
          <w:p w14:paraId="279FACA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1D9973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AFA25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F3C05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27AB0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39145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A169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2100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E9118" w14:textId="77777777" w:rsidR="00CC66FC" w:rsidRDefault="00CC66FC" w:rsidP="004B0C2C">
                  <w:pPr>
                    <w:spacing w:after="0" w:line="240" w:lineRule="auto"/>
                  </w:pPr>
                  <w:r>
                    <w:rPr>
                      <w:rFonts w:ascii="Calibri" w:eastAsia="Calibri" w:hAnsi="Calibri"/>
                      <w:color w:val="000000"/>
                      <w:sz w:val="22"/>
                    </w:rPr>
                    <w:t>Yes</w:t>
                  </w:r>
                </w:p>
              </w:tc>
            </w:tr>
            <w:tr w:rsidR="00CC66FC" w14:paraId="569AF9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E80B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DBB4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5C2B2" w14:textId="77777777" w:rsidR="00CC66FC" w:rsidRDefault="00CC66FC" w:rsidP="004B0C2C">
                  <w:pPr>
                    <w:spacing w:after="0" w:line="240" w:lineRule="auto"/>
                  </w:pPr>
                  <w:r>
                    <w:rPr>
                      <w:rFonts w:eastAsia="Arial"/>
                      <w:color w:val="000000"/>
                    </w:rPr>
                    <w:t>Yes</w:t>
                  </w:r>
                </w:p>
              </w:tc>
            </w:tr>
            <w:tr w:rsidR="00CC66FC" w14:paraId="4CC8BF2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F520C"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B5EE4"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642412" w14:textId="77777777" w:rsidR="00CC66FC" w:rsidRDefault="00CC66FC" w:rsidP="004B0C2C">
                  <w:pPr>
                    <w:spacing w:after="0" w:line="240" w:lineRule="auto"/>
                  </w:pPr>
                  <w:r>
                    <w:rPr>
                      <w:rFonts w:ascii="Calibri" w:eastAsia="Calibri" w:hAnsi="Calibri"/>
                      <w:color w:val="000000"/>
                      <w:sz w:val="22"/>
                    </w:rPr>
                    <w:t>1</w:t>
                  </w:r>
                </w:p>
              </w:tc>
            </w:tr>
            <w:tr w:rsidR="00CC66FC" w14:paraId="0818A9F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5AE5E8"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32D6D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68BC9C" w14:textId="77777777" w:rsidR="00CC66FC" w:rsidRDefault="00CC66FC" w:rsidP="004B0C2C">
                  <w:pPr>
                    <w:spacing w:after="0" w:line="240" w:lineRule="auto"/>
                  </w:pPr>
                  <w:r>
                    <w:rPr>
                      <w:rFonts w:ascii="Calibri" w:eastAsia="Calibri" w:hAnsi="Calibri"/>
                      <w:color w:val="000000"/>
                      <w:sz w:val="22"/>
                    </w:rPr>
                    <w:t>2</w:t>
                  </w:r>
                </w:p>
              </w:tc>
            </w:tr>
          </w:tbl>
          <w:p w14:paraId="353CC417" w14:textId="77777777" w:rsidR="00CC66FC" w:rsidRDefault="00CC66FC" w:rsidP="004B0C2C">
            <w:pPr>
              <w:spacing w:after="0" w:line="240" w:lineRule="auto"/>
            </w:pPr>
          </w:p>
        </w:tc>
        <w:tc>
          <w:tcPr>
            <w:tcW w:w="149" w:type="dxa"/>
          </w:tcPr>
          <w:p w14:paraId="773B8703" w14:textId="77777777" w:rsidR="00CC66FC" w:rsidRDefault="00CC66FC" w:rsidP="004B0C2C">
            <w:pPr>
              <w:pStyle w:val="EmptyCellLayoutStyle"/>
              <w:spacing w:after="0" w:line="240" w:lineRule="auto"/>
            </w:pPr>
          </w:p>
        </w:tc>
      </w:tr>
      <w:tr w:rsidR="00CC66FC" w14:paraId="053873FD" w14:textId="77777777" w:rsidTr="004B0C2C">
        <w:trPr>
          <w:trHeight w:val="80"/>
        </w:trPr>
        <w:tc>
          <w:tcPr>
            <w:tcW w:w="54" w:type="dxa"/>
          </w:tcPr>
          <w:p w14:paraId="3386C242" w14:textId="77777777" w:rsidR="00CC66FC" w:rsidRDefault="00CC66FC" w:rsidP="004B0C2C">
            <w:pPr>
              <w:pStyle w:val="EmptyCellLayoutStyle"/>
              <w:spacing w:after="0" w:line="240" w:lineRule="auto"/>
            </w:pPr>
          </w:p>
        </w:tc>
        <w:tc>
          <w:tcPr>
            <w:tcW w:w="10395" w:type="dxa"/>
          </w:tcPr>
          <w:p w14:paraId="53D72EE6" w14:textId="77777777" w:rsidR="00CC66FC" w:rsidRDefault="00CC66FC" w:rsidP="004B0C2C">
            <w:pPr>
              <w:pStyle w:val="EmptyCellLayoutStyle"/>
              <w:spacing w:after="0" w:line="240" w:lineRule="auto"/>
            </w:pPr>
          </w:p>
        </w:tc>
        <w:tc>
          <w:tcPr>
            <w:tcW w:w="149" w:type="dxa"/>
          </w:tcPr>
          <w:p w14:paraId="012F0DFE" w14:textId="77777777" w:rsidR="00CC66FC" w:rsidRDefault="00CC66FC" w:rsidP="004B0C2C">
            <w:pPr>
              <w:pStyle w:val="EmptyCellLayoutStyle"/>
              <w:spacing w:after="0" w:line="240" w:lineRule="auto"/>
            </w:pPr>
          </w:p>
        </w:tc>
      </w:tr>
    </w:tbl>
    <w:p w14:paraId="61C6528D" w14:textId="77777777" w:rsidR="00CC66FC" w:rsidRDefault="00CC66FC" w:rsidP="00CC66FC">
      <w:pPr>
        <w:spacing w:after="0" w:line="240" w:lineRule="auto"/>
      </w:pPr>
    </w:p>
    <w:p w14:paraId="1059E5EB" w14:textId="77777777" w:rsidR="00CC66FC" w:rsidRDefault="00CC66FC" w:rsidP="00CC66FC">
      <w:pPr>
        <w:spacing w:after="0" w:line="240" w:lineRule="auto"/>
      </w:pPr>
      <w:r>
        <w:rPr>
          <w:rFonts w:ascii="Calibri" w:eastAsia="Calibri" w:hAnsi="Calibri"/>
          <w:b/>
          <w:color w:val="6495ED"/>
          <w:sz w:val="22"/>
        </w:rPr>
        <w:t>MSSQL 2014: Table error: Slot, row extends into free space</w:t>
      </w:r>
    </w:p>
    <w:p w14:paraId="63D611CE" w14:textId="77777777" w:rsidR="00CC66FC" w:rsidRDefault="00CC66FC" w:rsidP="00CC66FC">
      <w:pPr>
        <w:spacing w:after="0" w:line="240" w:lineRule="auto"/>
      </w:pPr>
      <w:r>
        <w:rPr>
          <w:rFonts w:ascii="Calibri" w:eastAsia="Calibri" w:hAnsi="Calibri"/>
          <w:color w:val="000000"/>
          <w:sz w:val="22"/>
        </w:rPr>
        <w:t>The end of the slot S_ID is past the persisted free space offset, ADDRESS. TEST is 'max &lt;= m_freeData', where the persisted free space offset if 'm_freeData' and the end of slot S_ID is 'max'.</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EC49E6A" w14:textId="77777777" w:rsidTr="004B0C2C">
        <w:trPr>
          <w:trHeight w:val="54"/>
        </w:trPr>
        <w:tc>
          <w:tcPr>
            <w:tcW w:w="54" w:type="dxa"/>
          </w:tcPr>
          <w:p w14:paraId="2675F6D6" w14:textId="77777777" w:rsidR="00CC66FC" w:rsidRDefault="00CC66FC" w:rsidP="004B0C2C">
            <w:pPr>
              <w:pStyle w:val="EmptyCellLayoutStyle"/>
              <w:spacing w:after="0" w:line="240" w:lineRule="auto"/>
            </w:pPr>
          </w:p>
        </w:tc>
        <w:tc>
          <w:tcPr>
            <w:tcW w:w="10395" w:type="dxa"/>
          </w:tcPr>
          <w:p w14:paraId="168B31E8" w14:textId="77777777" w:rsidR="00CC66FC" w:rsidRDefault="00CC66FC" w:rsidP="004B0C2C">
            <w:pPr>
              <w:pStyle w:val="EmptyCellLayoutStyle"/>
              <w:spacing w:after="0" w:line="240" w:lineRule="auto"/>
            </w:pPr>
          </w:p>
        </w:tc>
        <w:tc>
          <w:tcPr>
            <w:tcW w:w="149" w:type="dxa"/>
          </w:tcPr>
          <w:p w14:paraId="750653AA" w14:textId="77777777" w:rsidR="00CC66FC" w:rsidRDefault="00CC66FC" w:rsidP="004B0C2C">
            <w:pPr>
              <w:pStyle w:val="EmptyCellLayoutStyle"/>
              <w:spacing w:after="0" w:line="240" w:lineRule="auto"/>
            </w:pPr>
          </w:p>
        </w:tc>
      </w:tr>
      <w:tr w:rsidR="00CC66FC" w14:paraId="2EEC84C1" w14:textId="77777777" w:rsidTr="004B0C2C">
        <w:tc>
          <w:tcPr>
            <w:tcW w:w="54" w:type="dxa"/>
          </w:tcPr>
          <w:p w14:paraId="27FE138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5D9957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3F5B9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AA536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4E673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F35491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71DA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49E82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5B5769" w14:textId="77777777" w:rsidR="00CC66FC" w:rsidRDefault="00CC66FC" w:rsidP="004B0C2C">
                  <w:pPr>
                    <w:spacing w:after="0" w:line="240" w:lineRule="auto"/>
                  </w:pPr>
                  <w:r>
                    <w:rPr>
                      <w:rFonts w:ascii="Calibri" w:eastAsia="Calibri" w:hAnsi="Calibri"/>
                      <w:color w:val="000000"/>
                      <w:sz w:val="22"/>
                    </w:rPr>
                    <w:t>Yes</w:t>
                  </w:r>
                </w:p>
              </w:tc>
            </w:tr>
            <w:tr w:rsidR="00CC66FC" w14:paraId="56D84F5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29BA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A1F7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63B93" w14:textId="77777777" w:rsidR="00CC66FC" w:rsidRDefault="00CC66FC" w:rsidP="004B0C2C">
                  <w:pPr>
                    <w:spacing w:after="0" w:line="240" w:lineRule="auto"/>
                  </w:pPr>
                  <w:r>
                    <w:rPr>
                      <w:rFonts w:eastAsia="Arial"/>
                      <w:color w:val="000000"/>
                    </w:rPr>
                    <w:t>Yes</w:t>
                  </w:r>
                </w:p>
              </w:tc>
            </w:tr>
            <w:tr w:rsidR="00CC66FC" w14:paraId="366CAAE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68ADBF"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E5CD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D7A60" w14:textId="77777777" w:rsidR="00CC66FC" w:rsidRDefault="00CC66FC" w:rsidP="004B0C2C">
                  <w:pPr>
                    <w:spacing w:after="0" w:line="240" w:lineRule="auto"/>
                  </w:pPr>
                  <w:r>
                    <w:rPr>
                      <w:rFonts w:ascii="Calibri" w:eastAsia="Calibri" w:hAnsi="Calibri"/>
                      <w:color w:val="000000"/>
                      <w:sz w:val="22"/>
                    </w:rPr>
                    <w:t>1</w:t>
                  </w:r>
                </w:p>
              </w:tc>
            </w:tr>
            <w:tr w:rsidR="00CC66FC" w14:paraId="52FCDCD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E4A388"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623C7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B5C96B" w14:textId="77777777" w:rsidR="00CC66FC" w:rsidRDefault="00CC66FC" w:rsidP="004B0C2C">
                  <w:pPr>
                    <w:spacing w:after="0" w:line="240" w:lineRule="auto"/>
                  </w:pPr>
                  <w:r>
                    <w:rPr>
                      <w:rFonts w:ascii="Calibri" w:eastAsia="Calibri" w:hAnsi="Calibri"/>
                      <w:color w:val="000000"/>
                      <w:sz w:val="22"/>
                    </w:rPr>
                    <w:t>1</w:t>
                  </w:r>
                </w:p>
              </w:tc>
            </w:tr>
          </w:tbl>
          <w:p w14:paraId="49B1358A" w14:textId="77777777" w:rsidR="00CC66FC" w:rsidRDefault="00CC66FC" w:rsidP="004B0C2C">
            <w:pPr>
              <w:spacing w:after="0" w:line="240" w:lineRule="auto"/>
            </w:pPr>
          </w:p>
        </w:tc>
        <w:tc>
          <w:tcPr>
            <w:tcW w:w="149" w:type="dxa"/>
          </w:tcPr>
          <w:p w14:paraId="2E5FDEA1" w14:textId="77777777" w:rsidR="00CC66FC" w:rsidRDefault="00CC66FC" w:rsidP="004B0C2C">
            <w:pPr>
              <w:pStyle w:val="EmptyCellLayoutStyle"/>
              <w:spacing w:after="0" w:line="240" w:lineRule="auto"/>
            </w:pPr>
          </w:p>
        </w:tc>
      </w:tr>
      <w:tr w:rsidR="00CC66FC" w14:paraId="314F677D" w14:textId="77777777" w:rsidTr="004B0C2C">
        <w:trPr>
          <w:trHeight w:val="80"/>
        </w:trPr>
        <w:tc>
          <w:tcPr>
            <w:tcW w:w="54" w:type="dxa"/>
          </w:tcPr>
          <w:p w14:paraId="42ADB7C8" w14:textId="77777777" w:rsidR="00CC66FC" w:rsidRDefault="00CC66FC" w:rsidP="004B0C2C">
            <w:pPr>
              <w:pStyle w:val="EmptyCellLayoutStyle"/>
              <w:spacing w:after="0" w:line="240" w:lineRule="auto"/>
            </w:pPr>
          </w:p>
        </w:tc>
        <w:tc>
          <w:tcPr>
            <w:tcW w:w="10395" w:type="dxa"/>
          </w:tcPr>
          <w:p w14:paraId="1D703B11" w14:textId="77777777" w:rsidR="00CC66FC" w:rsidRDefault="00CC66FC" w:rsidP="004B0C2C">
            <w:pPr>
              <w:pStyle w:val="EmptyCellLayoutStyle"/>
              <w:spacing w:after="0" w:line="240" w:lineRule="auto"/>
            </w:pPr>
          </w:p>
        </w:tc>
        <w:tc>
          <w:tcPr>
            <w:tcW w:w="149" w:type="dxa"/>
          </w:tcPr>
          <w:p w14:paraId="7596B29F" w14:textId="77777777" w:rsidR="00CC66FC" w:rsidRDefault="00CC66FC" w:rsidP="004B0C2C">
            <w:pPr>
              <w:pStyle w:val="EmptyCellLayoutStyle"/>
              <w:spacing w:after="0" w:line="240" w:lineRule="auto"/>
            </w:pPr>
          </w:p>
        </w:tc>
      </w:tr>
    </w:tbl>
    <w:p w14:paraId="4E41E546" w14:textId="77777777" w:rsidR="00CC66FC" w:rsidRDefault="00CC66FC" w:rsidP="00CC66FC">
      <w:pPr>
        <w:spacing w:after="0" w:line="240" w:lineRule="auto"/>
      </w:pPr>
    </w:p>
    <w:p w14:paraId="5105977A" w14:textId="77777777" w:rsidR="00CC66FC" w:rsidRDefault="00CC66FC" w:rsidP="00CC66FC">
      <w:pPr>
        <w:spacing w:after="0" w:line="240" w:lineRule="auto"/>
      </w:pPr>
      <w:r>
        <w:rPr>
          <w:rFonts w:ascii="Calibri" w:eastAsia="Calibri" w:hAnsi="Calibri"/>
          <w:b/>
          <w:color w:val="6495ED"/>
          <w:sz w:val="22"/>
        </w:rPr>
        <w:t>MSSQL 2014: Error while undoing logged operation in database</w:t>
      </w:r>
    </w:p>
    <w:p w14:paraId="5E91167C" w14:textId="77777777" w:rsidR="00CC66FC" w:rsidRDefault="00CC66FC" w:rsidP="00CC66FC">
      <w:pPr>
        <w:spacing w:after="0" w:line="240" w:lineRule="auto"/>
      </w:pPr>
      <w:r>
        <w:rPr>
          <w:rFonts w:ascii="Calibri" w:eastAsia="Calibri" w:hAnsi="Calibri"/>
          <w:color w:val="000000"/>
          <w:sz w:val="22"/>
        </w:rPr>
        <w:t>The recovery process could not undo (roll back) one or more transactions in the specified database. This error will be accompanied by a more specific error in the SQL Server error log and/or the event log.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C8DB6C2" w14:textId="77777777" w:rsidTr="004B0C2C">
        <w:trPr>
          <w:trHeight w:val="54"/>
        </w:trPr>
        <w:tc>
          <w:tcPr>
            <w:tcW w:w="54" w:type="dxa"/>
          </w:tcPr>
          <w:p w14:paraId="7F1873DA" w14:textId="77777777" w:rsidR="00CC66FC" w:rsidRDefault="00CC66FC" w:rsidP="004B0C2C">
            <w:pPr>
              <w:pStyle w:val="EmptyCellLayoutStyle"/>
              <w:spacing w:after="0" w:line="240" w:lineRule="auto"/>
            </w:pPr>
          </w:p>
        </w:tc>
        <w:tc>
          <w:tcPr>
            <w:tcW w:w="10395" w:type="dxa"/>
          </w:tcPr>
          <w:p w14:paraId="6821661B" w14:textId="77777777" w:rsidR="00CC66FC" w:rsidRDefault="00CC66FC" w:rsidP="004B0C2C">
            <w:pPr>
              <w:pStyle w:val="EmptyCellLayoutStyle"/>
              <w:spacing w:after="0" w:line="240" w:lineRule="auto"/>
            </w:pPr>
          </w:p>
        </w:tc>
        <w:tc>
          <w:tcPr>
            <w:tcW w:w="149" w:type="dxa"/>
          </w:tcPr>
          <w:p w14:paraId="64571A02" w14:textId="77777777" w:rsidR="00CC66FC" w:rsidRDefault="00CC66FC" w:rsidP="004B0C2C">
            <w:pPr>
              <w:pStyle w:val="EmptyCellLayoutStyle"/>
              <w:spacing w:after="0" w:line="240" w:lineRule="auto"/>
            </w:pPr>
          </w:p>
        </w:tc>
      </w:tr>
      <w:tr w:rsidR="00CC66FC" w14:paraId="47140218" w14:textId="77777777" w:rsidTr="004B0C2C">
        <w:tc>
          <w:tcPr>
            <w:tcW w:w="54" w:type="dxa"/>
          </w:tcPr>
          <w:p w14:paraId="63A9303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85252B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AC15B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CAA00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69A7A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3E57B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3D140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35EB3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8D904C" w14:textId="77777777" w:rsidR="00CC66FC" w:rsidRDefault="00CC66FC" w:rsidP="004B0C2C">
                  <w:pPr>
                    <w:spacing w:after="0" w:line="240" w:lineRule="auto"/>
                  </w:pPr>
                  <w:r>
                    <w:rPr>
                      <w:rFonts w:ascii="Calibri" w:eastAsia="Calibri" w:hAnsi="Calibri"/>
                      <w:color w:val="000000"/>
                      <w:sz w:val="22"/>
                    </w:rPr>
                    <w:t>Yes</w:t>
                  </w:r>
                </w:p>
              </w:tc>
            </w:tr>
            <w:tr w:rsidR="00CC66FC" w14:paraId="622209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D2849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522A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ED79B" w14:textId="77777777" w:rsidR="00CC66FC" w:rsidRDefault="00CC66FC" w:rsidP="004B0C2C">
                  <w:pPr>
                    <w:spacing w:after="0" w:line="240" w:lineRule="auto"/>
                  </w:pPr>
                  <w:r>
                    <w:rPr>
                      <w:rFonts w:eastAsia="Arial"/>
                      <w:color w:val="000000"/>
                    </w:rPr>
                    <w:t>Yes</w:t>
                  </w:r>
                </w:p>
              </w:tc>
            </w:tr>
            <w:tr w:rsidR="00CC66FC" w14:paraId="0E2F9AD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D7774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7647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6E1C2" w14:textId="77777777" w:rsidR="00CC66FC" w:rsidRDefault="00CC66FC" w:rsidP="004B0C2C">
                  <w:pPr>
                    <w:spacing w:after="0" w:line="240" w:lineRule="auto"/>
                  </w:pPr>
                  <w:r>
                    <w:rPr>
                      <w:rFonts w:ascii="Calibri" w:eastAsia="Calibri" w:hAnsi="Calibri"/>
                      <w:color w:val="000000"/>
                      <w:sz w:val="22"/>
                    </w:rPr>
                    <w:t>1</w:t>
                  </w:r>
                </w:p>
              </w:tc>
            </w:tr>
            <w:tr w:rsidR="00CC66FC" w14:paraId="4DBAC2A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54930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9A759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9D5B0D" w14:textId="77777777" w:rsidR="00CC66FC" w:rsidRDefault="00CC66FC" w:rsidP="004B0C2C">
                  <w:pPr>
                    <w:spacing w:after="0" w:line="240" w:lineRule="auto"/>
                  </w:pPr>
                  <w:r>
                    <w:rPr>
                      <w:rFonts w:ascii="Calibri" w:eastAsia="Calibri" w:hAnsi="Calibri"/>
                      <w:color w:val="000000"/>
                      <w:sz w:val="22"/>
                    </w:rPr>
                    <w:t>1</w:t>
                  </w:r>
                </w:p>
              </w:tc>
            </w:tr>
          </w:tbl>
          <w:p w14:paraId="10CB9FEC" w14:textId="77777777" w:rsidR="00CC66FC" w:rsidRDefault="00CC66FC" w:rsidP="004B0C2C">
            <w:pPr>
              <w:spacing w:after="0" w:line="240" w:lineRule="auto"/>
            </w:pPr>
          </w:p>
        </w:tc>
        <w:tc>
          <w:tcPr>
            <w:tcW w:w="149" w:type="dxa"/>
          </w:tcPr>
          <w:p w14:paraId="6EC2ED3C" w14:textId="77777777" w:rsidR="00CC66FC" w:rsidRDefault="00CC66FC" w:rsidP="004B0C2C">
            <w:pPr>
              <w:pStyle w:val="EmptyCellLayoutStyle"/>
              <w:spacing w:after="0" w:line="240" w:lineRule="auto"/>
            </w:pPr>
          </w:p>
        </w:tc>
      </w:tr>
      <w:tr w:rsidR="00CC66FC" w14:paraId="63B15DD2" w14:textId="77777777" w:rsidTr="004B0C2C">
        <w:trPr>
          <w:trHeight w:val="80"/>
        </w:trPr>
        <w:tc>
          <w:tcPr>
            <w:tcW w:w="54" w:type="dxa"/>
          </w:tcPr>
          <w:p w14:paraId="65A130C0" w14:textId="77777777" w:rsidR="00CC66FC" w:rsidRDefault="00CC66FC" w:rsidP="004B0C2C">
            <w:pPr>
              <w:pStyle w:val="EmptyCellLayoutStyle"/>
              <w:spacing w:after="0" w:line="240" w:lineRule="auto"/>
            </w:pPr>
          </w:p>
        </w:tc>
        <w:tc>
          <w:tcPr>
            <w:tcW w:w="10395" w:type="dxa"/>
          </w:tcPr>
          <w:p w14:paraId="73D83460" w14:textId="77777777" w:rsidR="00CC66FC" w:rsidRDefault="00CC66FC" w:rsidP="004B0C2C">
            <w:pPr>
              <w:pStyle w:val="EmptyCellLayoutStyle"/>
              <w:spacing w:after="0" w:line="240" w:lineRule="auto"/>
            </w:pPr>
          </w:p>
        </w:tc>
        <w:tc>
          <w:tcPr>
            <w:tcW w:w="149" w:type="dxa"/>
          </w:tcPr>
          <w:p w14:paraId="485E4607" w14:textId="77777777" w:rsidR="00CC66FC" w:rsidRDefault="00CC66FC" w:rsidP="004B0C2C">
            <w:pPr>
              <w:pStyle w:val="EmptyCellLayoutStyle"/>
              <w:spacing w:after="0" w:line="240" w:lineRule="auto"/>
            </w:pPr>
          </w:p>
        </w:tc>
      </w:tr>
    </w:tbl>
    <w:p w14:paraId="266934FB" w14:textId="77777777" w:rsidR="00CC66FC" w:rsidRDefault="00CC66FC" w:rsidP="00CC66FC">
      <w:pPr>
        <w:spacing w:after="0" w:line="240" w:lineRule="auto"/>
      </w:pPr>
    </w:p>
    <w:p w14:paraId="2D22460B" w14:textId="77777777" w:rsidR="00CC66FC" w:rsidRDefault="00CC66FC" w:rsidP="00CC66FC">
      <w:pPr>
        <w:spacing w:after="0" w:line="240" w:lineRule="auto"/>
      </w:pPr>
      <w:r>
        <w:rPr>
          <w:rFonts w:ascii="Calibri" w:eastAsia="Calibri" w:hAnsi="Calibri"/>
          <w:b/>
          <w:color w:val="6495ED"/>
          <w:sz w:val="22"/>
        </w:rPr>
        <w:t>MSSQL 2014: Table error: The text, ntext, or image node has wrong type</w:t>
      </w:r>
    </w:p>
    <w:p w14:paraId="16E5EB11" w14:textId="77777777" w:rsidR="00CC66FC" w:rsidRDefault="00CC66FC" w:rsidP="00CC66FC">
      <w:pPr>
        <w:spacing w:after="0" w:line="240" w:lineRule="auto"/>
      </w:pPr>
      <w:r>
        <w:rPr>
          <w:rFonts w:ascii="Calibri" w:eastAsia="Calibri" w:hAnsi="Calibri"/>
          <w:color w:val="000000"/>
          <w:sz w:val="22"/>
        </w:rPr>
        <w:t>The text node is on the wrong text page type. If the parent (owner) of the node can be found, there will be an accompanying 8929 message providing details about the owner.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53D73C2" w14:textId="77777777" w:rsidTr="004B0C2C">
        <w:trPr>
          <w:trHeight w:val="54"/>
        </w:trPr>
        <w:tc>
          <w:tcPr>
            <w:tcW w:w="54" w:type="dxa"/>
          </w:tcPr>
          <w:p w14:paraId="0D77A134" w14:textId="77777777" w:rsidR="00CC66FC" w:rsidRDefault="00CC66FC" w:rsidP="004B0C2C">
            <w:pPr>
              <w:pStyle w:val="EmptyCellLayoutStyle"/>
              <w:spacing w:after="0" w:line="240" w:lineRule="auto"/>
            </w:pPr>
          </w:p>
        </w:tc>
        <w:tc>
          <w:tcPr>
            <w:tcW w:w="10395" w:type="dxa"/>
          </w:tcPr>
          <w:p w14:paraId="416FF9F1" w14:textId="77777777" w:rsidR="00CC66FC" w:rsidRDefault="00CC66FC" w:rsidP="004B0C2C">
            <w:pPr>
              <w:pStyle w:val="EmptyCellLayoutStyle"/>
              <w:spacing w:after="0" w:line="240" w:lineRule="auto"/>
            </w:pPr>
          </w:p>
        </w:tc>
        <w:tc>
          <w:tcPr>
            <w:tcW w:w="149" w:type="dxa"/>
          </w:tcPr>
          <w:p w14:paraId="7FD47946" w14:textId="77777777" w:rsidR="00CC66FC" w:rsidRDefault="00CC66FC" w:rsidP="004B0C2C">
            <w:pPr>
              <w:pStyle w:val="EmptyCellLayoutStyle"/>
              <w:spacing w:after="0" w:line="240" w:lineRule="auto"/>
            </w:pPr>
          </w:p>
        </w:tc>
      </w:tr>
      <w:tr w:rsidR="00CC66FC" w14:paraId="1069E01E" w14:textId="77777777" w:rsidTr="004B0C2C">
        <w:tc>
          <w:tcPr>
            <w:tcW w:w="54" w:type="dxa"/>
          </w:tcPr>
          <w:p w14:paraId="718EA0B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B567B1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91C2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7A8FB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E911A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5B6150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D42A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3C37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E4CD4" w14:textId="77777777" w:rsidR="00CC66FC" w:rsidRDefault="00CC66FC" w:rsidP="004B0C2C">
                  <w:pPr>
                    <w:spacing w:after="0" w:line="240" w:lineRule="auto"/>
                  </w:pPr>
                  <w:r>
                    <w:rPr>
                      <w:rFonts w:ascii="Calibri" w:eastAsia="Calibri" w:hAnsi="Calibri"/>
                      <w:color w:val="000000"/>
                      <w:sz w:val="22"/>
                    </w:rPr>
                    <w:t>Yes</w:t>
                  </w:r>
                </w:p>
              </w:tc>
            </w:tr>
            <w:tr w:rsidR="00CC66FC" w14:paraId="195F9F2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1168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DA8F0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E437B" w14:textId="77777777" w:rsidR="00CC66FC" w:rsidRDefault="00CC66FC" w:rsidP="004B0C2C">
                  <w:pPr>
                    <w:spacing w:after="0" w:line="240" w:lineRule="auto"/>
                  </w:pPr>
                  <w:r>
                    <w:rPr>
                      <w:rFonts w:eastAsia="Arial"/>
                      <w:color w:val="000000"/>
                    </w:rPr>
                    <w:t>Yes</w:t>
                  </w:r>
                </w:p>
              </w:tc>
            </w:tr>
            <w:tr w:rsidR="00CC66FC" w14:paraId="7330404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94A01"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8A9A1"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07834" w14:textId="77777777" w:rsidR="00CC66FC" w:rsidRDefault="00CC66FC" w:rsidP="004B0C2C">
                  <w:pPr>
                    <w:spacing w:after="0" w:line="240" w:lineRule="auto"/>
                  </w:pPr>
                  <w:r>
                    <w:rPr>
                      <w:rFonts w:ascii="Calibri" w:eastAsia="Calibri" w:hAnsi="Calibri"/>
                      <w:color w:val="000000"/>
                      <w:sz w:val="22"/>
                    </w:rPr>
                    <w:t>1</w:t>
                  </w:r>
                </w:p>
              </w:tc>
            </w:tr>
            <w:tr w:rsidR="00CC66FC" w14:paraId="35D3149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1DBD88"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FCBBA3"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B71CA8" w14:textId="77777777" w:rsidR="00CC66FC" w:rsidRDefault="00CC66FC" w:rsidP="004B0C2C">
                  <w:pPr>
                    <w:spacing w:after="0" w:line="240" w:lineRule="auto"/>
                  </w:pPr>
                  <w:r>
                    <w:rPr>
                      <w:rFonts w:ascii="Calibri" w:eastAsia="Calibri" w:hAnsi="Calibri"/>
                      <w:color w:val="000000"/>
                      <w:sz w:val="22"/>
                    </w:rPr>
                    <w:t>2</w:t>
                  </w:r>
                </w:p>
              </w:tc>
            </w:tr>
          </w:tbl>
          <w:p w14:paraId="7DCA1AEE" w14:textId="77777777" w:rsidR="00CC66FC" w:rsidRDefault="00CC66FC" w:rsidP="004B0C2C">
            <w:pPr>
              <w:spacing w:after="0" w:line="240" w:lineRule="auto"/>
            </w:pPr>
          </w:p>
        </w:tc>
        <w:tc>
          <w:tcPr>
            <w:tcW w:w="149" w:type="dxa"/>
          </w:tcPr>
          <w:p w14:paraId="4D780523" w14:textId="77777777" w:rsidR="00CC66FC" w:rsidRDefault="00CC66FC" w:rsidP="004B0C2C">
            <w:pPr>
              <w:pStyle w:val="EmptyCellLayoutStyle"/>
              <w:spacing w:after="0" w:line="240" w:lineRule="auto"/>
            </w:pPr>
          </w:p>
        </w:tc>
      </w:tr>
      <w:tr w:rsidR="00CC66FC" w14:paraId="295A1D23" w14:textId="77777777" w:rsidTr="004B0C2C">
        <w:trPr>
          <w:trHeight w:val="80"/>
        </w:trPr>
        <w:tc>
          <w:tcPr>
            <w:tcW w:w="54" w:type="dxa"/>
          </w:tcPr>
          <w:p w14:paraId="48C78E8D" w14:textId="77777777" w:rsidR="00CC66FC" w:rsidRDefault="00CC66FC" w:rsidP="004B0C2C">
            <w:pPr>
              <w:pStyle w:val="EmptyCellLayoutStyle"/>
              <w:spacing w:after="0" w:line="240" w:lineRule="auto"/>
            </w:pPr>
          </w:p>
        </w:tc>
        <w:tc>
          <w:tcPr>
            <w:tcW w:w="10395" w:type="dxa"/>
          </w:tcPr>
          <w:p w14:paraId="2AB4A525" w14:textId="77777777" w:rsidR="00CC66FC" w:rsidRDefault="00CC66FC" w:rsidP="004B0C2C">
            <w:pPr>
              <w:pStyle w:val="EmptyCellLayoutStyle"/>
              <w:spacing w:after="0" w:line="240" w:lineRule="auto"/>
            </w:pPr>
          </w:p>
        </w:tc>
        <w:tc>
          <w:tcPr>
            <w:tcW w:w="149" w:type="dxa"/>
          </w:tcPr>
          <w:p w14:paraId="6F3041D3" w14:textId="77777777" w:rsidR="00CC66FC" w:rsidRDefault="00CC66FC" w:rsidP="004B0C2C">
            <w:pPr>
              <w:pStyle w:val="EmptyCellLayoutStyle"/>
              <w:spacing w:after="0" w:line="240" w:lineRule="auto"/>
            </w:pPr>
          </w:p>
        </w:tc>
      </w:tr>
    </w:tbl>
    <w:p w14:paraId="011C8755" w14:textId="77777777" w:rsidR="00CC66FC" w:rsidRDefault="00CC66FC" w:rsidP="00CC66FC">
      <w:pPr>
        <w:spacing w:after="0" w:line="240" w:lineRule="auto"/>
      </w:pPr>
    </w:p>
    <w:p w14:paraId="3E808386" w14:textId="77777777" w:rsidR="00CC66FC" w:rsidRDefault="00CC66FC" w:rsidP="00CC66FC">
      <w:pPr>
        <w:spacing w:after="0" w:line="240" w:lineRule="auto"/>
      </w:pPr>
      <w:r>
        <w:rPr>
          <w:rFonts w:ascii="Calibri" w:eastAsia="Calibri" w:hAnsi="Calibri"/>
          <w:b/>
          <w:color w:val="6495ED"/>
          <w:sz w:val="22"/>
        </w:rPr>
        <w:t>MSSQL 2014: Table error: Object, index, page Test failed. Slot - Offset is  invalid</w:t>
      </w:r>
    </w:p>
    <w:p w14:paraId="634275A2" w14:textId="77777777" w:rsidR="00CC66FC" w:rsidRDefault="00CC66FC" w:rsidP="00CC66FC">
      <w:pPr>
        <w:spacing w:after="0" w:line="240" w:lineRule="auto"/>
      </w:pPr>
      <w:r>
        <w:rPr>
          <w:rFonts w:ascii="Calibri" w:eastAsia="Calibri" w:hAnsi="Calibri"/>
          <w:color w:val="000000"/>
          <w:sz w:val="22"/>
        </w:rPr>
        <w:t>The slot specified has an invalid offset (ADDRESS) in the page, according to the slot array.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3E56813" w14:textId="77777777" w:rsidTr="004B0C2C">
        <w:trPr>
          <w:trHeight w:val="54"/>
        </w:trPr>
        <w:tc>
          <w:tcPr>
            <w:tcW w:w="54" w:type="dxa"/>
          </w:tcPr>
          <w:p w14:paraId="07A7B7E0" w14:textId="77777777" w:rsidR="00CC66FC" w:rsidRDefault="00CC66FC" w:rsidP="004B0C2C">
            <w:pPr>
              <w:pStyle w:val="EmptyCellLayoutStyle"/>
              <w:spacing w:after="0" w:line="240" w:lineRule="auto"/>
            </w:pPr>
          </w:p>
        </w:tc>
        <w:tc>
          <w:tcPr>
            <w:tcW w:w="10395" w:type="dxa"/>
          </w:tcPr>
          <w:p w14:paraId="4845AEB1" w14:textId="77777777" w:rsidR="00CC66FC" w:rsidRDefault="00CC66FC" w:rsidP="004B0C2C">
            <w:pPr>
              <w:pStyle w:val="EmptyCellLayoutStyle"/>
              <w:spacing w:after="0" w:line="240" w:lineRule="auto"/>
            </w:pPr>
          </w:p>
        </w:tc>
        <w:tc>
          <w:tcPr>
            <w:tcW w:w="149" w:type="dxa"/>
          </w:tcPr>
          <w:p w14:paraId="344B9D7C" w14:textId="77777777" w:rsidR="00CC66FC" w:rsidRDefault="00CC66FC" w:rsidP="004B0C2C">
            <w:pPr>
              <w:pStyle w:val="EmptyCellLayoutStyle"/>
              <w:spacing w:after="0" w:line="240" w:lineRule="auto"/>
            </w:pPr>
          </w:p>
        </w:tc>
      </w:tr>
      <w:tr w:rsidR="00CC66FC" w14:paraId="1F63CC7F" w14:textId="77777777" w:rsidTr="004B0C2C">
        <w:tc>
          <w:tcPr>
            <w:tcW w:w="54" w:type="dxa"/>
          </w:tcPr>
          <w:p w14:paraId="22D68C6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FD780E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D5FE2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84D03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36012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EBCF2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8CCD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56896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20A95" w14:textId="77777777" w:rsidR="00CC66FC" w:rsidRDefault="00CC66FC" w:rsidP="004B0C2C">
                  <w:pPr>
                    <w:spacing w:after="0" w:line="240" w:lineRule="auto"/>
                  </w:pPr>
                  <w:r>
                    <w:rPr>
                      <w:rFonts w:ascii="Calibri" w:eastAsia="Calibri" w:hAnsi="Calibri"/>
                      <w:color w:val="000000"/>
                      <w:sz w:val="22"/>
                    </w:rPr>
                    <w:t>Yes</w:t>
                  </w:r>
                </w:p>
              </w:tc>
            </w:tr>
            <w:tr w:rsidR="00CC66FC" w14:paraId="69A680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1F3C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128CB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DE7E8" w14:textId="77777777" w:rsidR="00CC66FC" w:rsidRDefault="00CC66FC" w:rsidP="004B0C2C">
                  <w:pPr>
                    <w:spacing w:after="0" w:line="240" w:lineRule="auto"/>
                  </w:pPr>
                  <w:r>
                    <w:rPr>
                      <w:rFonts w:eastAsia="Arial"/>
                      <w:color w:val="000000"/>
                    </w:rPr>
                    <w:t>Yes</w:t>
                  </w:r>
                </w:p>
              </w:tc>
            </w:tr>
            <w:tr w:rsidR="00CC66FC" w14:paraId="7CF4233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9CAF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0B1DE6"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6C9AE" w14:textId="77777777" w:rsidR="00CC66FC" w:rsidRDefault="00CC66FC" w:rsidP="004B0C2C">
                  <w:pPr>
                    <w:spacing w:after="0" w:line="240" w:lineRule="auto"/>
                  </w:pPr>
                  <w:r>
                    <w:rPr>
                      <w:rFonts w:ascii="Calibri" w:eastAsia="Calibri" w:hAnsi="Calibri"/>
                      <w:color w:val="000000"/>
                      <w:sz w:val="22"/>
                    </w:rPr>
                    <w:t>1</w:t>
                  </w:r>
                </w:p>
              </w:tc>
            </w:tr>
            <w:tr w:rsidR="00CC66FC" w14:paraId="37BAC29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F759A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366A4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98ECA1" w14:textId="77777777" w:rsidR="00CC66FC" w:rsidRDefault="00CC66FC" w:rsidP="004B0C2C">
                  <w:pPr>
                    <w:spacing w:after="0" w:line="240" w:lineRule="auto"/>
                  </w:pPr>
                  <w:r>
                    <w:rPr>
                      <w:rFonts w:ascii="Calibri" w:eastAsia="Calibri" w:hAnsi="Calibri"/>
                      <w:color w:val="000000"/>
                      <w:sz w:val="22"/>
                    </w:rPr>
                    <w:t>2</w:t>
                  </w:r>
                </w:p>
              </w:tc>
            </w:tr>
          </w:tbl>
          <w:p w14:paraId="12C8F0FB" w14:textId="77777777" w:rsidR="00CC66FC" w:rsidRDefault="00CC66FC" w:rsidP="004B0C2C">
            <w:pPr>
              <w:spacing w:after="0" w:line="240" w:lineRule="auto"/>
            </w:pPr>
          </w:p>
        </w:tc>
        <w:tc>
          <w:tcPr>
            <w:tcW w:w="149" w:type="dxa"/>
          </w:tcPr>
          <w:p w14:paraId="41D18EE5" w14:textId="77777777" w:rsidR="00CC66FC" w:rsidRDefault="00CC66FC" w:rsidP="004B0C2C">
            <w:pPr>
              <w:pStyle w:val="EmptyCellLayoutStyle"/>
              <w:spacing w:after="0" w:line="240" w:lineRule="auto"/>
            </w:pPr>
          </w:p>
        </w:tc>
      </w:tr>
      <w:tr w:rsidR="00CC66FC" w14:paraId="3E8FD5B0" w14:textId="77777777" w:rsidTr="004B0C2C">
        <w:trPr>
          <w:trHeight w:val="80"/>
        </w:trPr>
        <w:tc>
          <w:tcPr>
            <w:tcW w:w="54" w:type="dxa"/>
          </w:tcPr>
          <w:p w14:paraId="52A8EDCA" w14:textId="77777777" w:rsidR="00CC66FC" w:rsidRDefault="00CC66FC" w:rsidP="004B0C2C">
            <w:pPr>
              <w:pStyle w:val="EmptyCellLayoutStyle"/>
              <w:spacing w:after="0" w:line="240" w:lineRule="auto"/>
            </w:pPr>
          </w:p>
        </w:tc>
        <w:tc>
          <w:tcPr>
            <w:tcW w:w="10395" w:type="dxa"/>
          </w:tcPr>
          <w:p w14:paraId="35B74D6D" w14:textId="77777777" w:rsidR="00CC66FC" w:rsidRDefault="00CC66FC" w:rsidP="004B0C2C">
            <w:pPr>
              <w:pStyle w:val="EmptyCellLayoutStyle"/>
              <w:spacing w:after="0" w:line="240" w:lineRule="auto"/>
            </w:pPr>
          </w:p>
        </w:tc>
        <w:tc>
          <w:tcPr>
            <w:tcW w:w="149" w:type="dxa"/>
          </w:tcPr>
          <w:p w14:paraId="54222FC7" w14:textId="77777777" w:rsidR="00CC66FC" w:rsidRDefault="00CC66FC" w:rsidP="004B0C2C">
            <w:pPr>
              <w:pStyle w:val="EmptyCellLayoutStyle"/>
              <w:spacing w:after="0" w:line="240" w:lineRule="auto"/>
            </w:pPr>
          </w:p>
        </w:tc>
      </w:tr>
    </w:tbl>
    <w:p w14:paraId="2F058619" w14:textId="77777777" w:rsidR="00CC66FC" w:rsidRDefault="00CC66FC" w:rsidP="00CC66FC">
      <w:pPr>
        <w:spacing w:after="0" w:line="240" w:lineRule="auto"/>
      </w:pPr>
    </w:p>
    <w:p w14:paraId="01F639AA" w14:textId="77777777" w:rsidR="00CC66FC" w:rsidRDefault="00CC66FC" w:rsidP="00CC66FC">
      <w:pPr>
        <w:spacing w:after="0" w:line="240" w:lineRule="auto"/>
      </w:pPr>
      <w:r>
        <w:rPr>
          <w:rFonts w:ascii="Calibri" w:eastAsia="Calibri" w:hAnsi="Calibri"/>
          <w:b/>
          <w:color w:val="6495ED"/>
          <w:sz w:val="22"/>
        </w:rPr>
        <w:t>MSSQL 2014: Table error: Extent object is beyond the range of this database</w:t>
      </w:r>
    </w:p>
    <w:p w14:paraId="5E0ED44C" w14:textId="77777777" w:rsidR="00CC66FC" w:rsidRDefault="00CC66FC" w:rsidP="00CC66FC">
      <w:pPr>
        <w:spacing w:after="0" w:line="240" w:lineRule="auto"/>
      </w:pPr>
      <w:r>
        <w:rPr>
          <w:rFonts w:ascii="Calibri" w:eastAsia="Calibri" w:hAnsi="Calibri"/>
          <w:color w:val="000000"/>
          <w:sz w:val="22"/>
        </w:rPr>
        <w:t>P_ID is a PageID of the form (filenum:pageinfile). The pageinfile of this extent is greater than the physical size of the file filenum of the database. The extent is marked allocated in an IAM page for the object/index ID indicated.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A9B6739" w14:textId="77777777" w:rsidTr="004B0C2C">
        <w:trPr>
          <w:trHeight w:val="54"/>
        </w:trPr>
        <w:tc>
          <w:tcPr>
            <w:tcW w:w="54" w:type="dxa"/>
          </w:tcPr>
          <w:p w14:paraId="79F34186" w14:textId="77777777" w:rsidR="00CC66FC" w:rsidRDefault="00CC66FC" w:rsidP="004B0C2C">
            <w:pPr>
              <w:pStyle w:val="EmptyCellLayoutStyle"/>
              <w:spacing w:after="0" w:line="240" w:lineRule="auto"/>
            </w:pPr>
          </w:p>
        </w:tc>
        <w:tc>
          <w:tcPr>
            <w:tcW w:w="10395" w:type="dxa"/>
          </w:tcPr>
          <w:p w14:paraId="0425A154" w14:textId="77777777" w:rsidR="00CC66FC" w:rsidRDefault="00CC66FC" w:rsidP="004B0C2C">
            <w:pPr>
              <w:pStyle w:val="EmptyCellLayoutStyle"/>
              <w:spacing w:after="0" w:line="240" w:lineRule="auto"/>
            </w:pPr>
          </w:p>
        </w:tc>
        <w:tc>
          <w:tcPr>
            <w:tcW w:w="149" w:type="dxa"/>
          </w:tcPr>
          <w:p w14:paraId="32AAB981" w14:textId="77777777" w:rsidR="00CC66FC" w:rsidRDefault="00CC66FC" w:rsidP="004B0C2C">
            <w:pPr>
              <w:pStyle w:val="EmptyCellLayoutStyle"/>
              <w:spacing w:after="0" w:line="240" w:lineRule="auto"/>
            </w:pPr>
          </w:p>
        </w:tc>
      </w:tr>
      <w:tr w:rsidR="00CC66FC" w14:paraId="6C65DA25" w14:textId="77777777" w:rsidTr="004B0C2C">
        <w:tc>
          <w:tcPr>
            <w:tcW w:w="54" w:type="dxa"/>
          </w:tcPr>
          <w:p w14:paraId="16D3DBF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F8DBB4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AB2A1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7987A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55AAF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8476DE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554C1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4A68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6891F" w14:textId="77777777" w:rsidR="00CC66FC" w:rsidRDefault="00CC66FC" w:rsidP="004B0C2C">
                  <w:pPr>
                    <w:spacing w:after="0" w:line="240" w:lineRule="auto"/>
                  </w:pPr>
                  <w:r>
                    <w:rPr>
                      <w:rFonts w:ascii="Calibri" w:eastAsia="Calibri" w:hAnsi="Calibri"/>
                      <w:color w:val="000000"/>
                      <w:sz w:val="22"/>
                    </w:rPr>
                    <w:t>Yes</w:t>
                  </w:r>
                </w:p>
              </w:tc>
            </w:tr>
            <w:tr w:rsidR="00CC66FC" w14:paraId="650B1E0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0630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3E62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D11B25" w14:textId="77777777" w:rsidR="00CC66FC" w:rsidRDefault="00CC66FC" w:rsidP="004B0C2C">
                  <w:pPr>
                    <w:spacing w:after="0" w:line="240" w:lineRule="auto"/>
                  </w:pPr>
                  <w:r>
                    <w:rPr>
                      <w:rFonts w:eastAsia="Arial"/>
                      <w:color w:val="000000"/>
                    </w:rPr>
                    <w:t>Yes</w:t>
                  </w:r>
                </w:p>
              </w:tc>
            </w:tr>
            <w:tr w:rsidR="00CC66FC" w14:paraId="57AC355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BDD3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3042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3901B" w14:textId="77777777" w:rsidR="00CC66FC" w:rsidRDefault="00CC66FC" w:rsidP="004B0C2C">
                  <w:pPr>
                    <w:spacing w:after="0" w:line="240" w:lineRule="auto"/>
                  </w:pPr>
                  <w:r>
                    <w:rPr>
                      <w:rFonts w:ascii="Calibri" w:eastAsia="Calibri" w:hAnsi="Calibri"/>
                      <w:color w:val="000000"/>
                      <w:sz w:val="22"/>
                    </w:rPr>
                    <w:t>1</w:t>
                  </w:r>
                </w:p>
              </w:tc>
            </w:tr>
            <w:tr w:rsidR="00CC66FC" w14:paraId="7ABE87B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87737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6692A5"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14B709" w14:textId="77777777" w:rsidR="00CC66FC" w:rsidRDefault="00CC66FC" w:rsidP="004B0C2C">
                  <w:pPr>
                    <w:spacing w:after="0" w:line="240" w:lineRule="auto"/>
                  </w:pPr>
                  <w:r>
                    <w:rPr>
                      <w:rFonts w:ascii="Calibri" w:eastAsia="Calibri" w:hAnsi="Calibri"/>
                      <w:color w:val="000000"/>
                      <w:sz w:val="22"/>
                    </w:rPr>
                    <w:t>1</w:t>
                  </w:r>
                </w:p>
              </w:tc>
            </w:tr>
          </w:tbl>
          <w:p w14:paraId="7A6A7C0E" w14:textId="77777777" w:rsidR="00CC66FC" w:rsidRDefault="00CC66FC" w:rsidP="004B0C2C">
            <w:pPr>
              <w:spacing w:after="0" w:line="240" w:lineRule="auto"/>
            </w:pPr>
          </w:p>
        </w:tc>
        <w:tc>
          <w:tcPr>
            <w:tcW w:w="149" w:type="dxa"/>
          </w:tcPr>
          <w:p w14:paraId="622624FD" w14:textId="77777777" w:rsidR="00CC66FC" w:rsidRDefault="00CC66FC" w:rsidP="004B0C2C">
            <w:pPr>
              <w:pStyle w:val="EmptyCellLayoutStyle"/>
              <w:spacing w:after="0" w:line="240" w:lineRule="auto"/>
            </w:pPr>
          </w:p>
        </w:tc>
      </w:tr>
      <w:tr w:rsidR="00CC66FC" w14:paraId="21EF720A" w14:textId="77777777" w:rsidTr="004B0C2C">
        <w:trPr>
          <w:trHeight w:val="80"/>
        </w:trPr>
        <w:tc>
          <w:tcPr>
            <w:tcW w:w="54" w:type="dxa"/>
          </w:tcPr>
          <w:p w14:paraId="1A6EAE49" w14:textId="77777777" w:rsidR="00CC66FC" w:rsidRDefault="00CC66FC" w:rsidP="004B0C2C">
            <w:pPr>
              <w:pStyle w:val="EmptyCellLayoutStyle"/>
              <w:spacing w:after="0" w:line="240" w:lineRule="auto"/>
            </w:pPr>
          </w:p>
        </w:tc>
        <w:tc>
          <w:tcPr>
            <w:tcW w:w="10395" w:type="dxa"/>
          </w:tcPr>
          <w:p w14:paraId="2320EF47" w14:textId="77777777" w:rsidR="00CC66FC" w:rsidRDefault="00CC66FC" w:rsidP="004B0C2C">
            <w:pPr>
              <w:pStyle w:val="EmptyCellLayoutStyle"/>
              <w:spacing w:after="0" w:line="240" w:lineRule="auto"/>
            </w:pPr>
          </w:p>
        </w:tc>
        <w:tc>
          <w:tcPr>
            <w:tcW w:w="149" w:type="dxa"/>
          </w:tcPr>
          <w:p w14:paraId="41883895" w14:textId="77777777" w:rsidR="00CC66FC" w:rsidRDefault="00CC66FC" w:rsidP="004B0C2C">
            <w:pPr>
              <w:pStyle w:val="EmptyCellLayoutStyle"/>
              <w:spacing w:after="0" w:line="240" w:lineRule="auto"/>
            </w:pPr>
          </w:p>
        </w:tc>
      </w:tr>
    </w:tbl>
    <w:p w14:paraId="79F6AF2A" w14:textId="77777777" w:rsidR="00CC66FC" w:rsidRDefault="00CC66FC" w:rsidP="00CC66FC">
      <w:pPr>
        <w:spacing w:after="0" w:line="240" w:lineRule="auto"/>
      </w:pPr>
    </w:p>
    <w:p w14:paraId="07AACDAE" w14:textId="77777777" w:rsidR="00CC66FC" w:rsidRDefault="00CC66FC" w:rsidP="00CC66FC">
      <w:pPr>
        <w:spacing w:after="0" w:line="240" w:lineRule="auto"/>
      </w:pPr>
      <w:r>
        <w:rPr>
          <w:rFonts w:ascii="Calibri" w:eastAsia="Calibri" w:hAnsi="Calibri"/>
          <w:b/>
          <w:color w:val="6495ED"/>
          <w:sz w:val="22"/>
        </w:rPr>
        <w:t>MSSQL 2014: A default full-text catalog does not exist in the database or user does not have permission to perform this action</w:t>
      </w:r>
    </w:p>
    <w:p w14:paraId="3EA14395" w14:textId="77777777" w:rsidR="00CC66FC" w:rsidRDefault="00CC66FC" w:rsidP="00CC66FC">
      <w:pPr>
        <w:spacing w:after="0" w:line="240" w:lineRule="auto"/>
      </w:pPr>
      <w:r>
        <w:rPr>
          <w:rFonts w:ascii="Calibri" w:eastAsia="Calibri" w:hAnsi="Calibri"/>
          <w:color w:val="000000"/>
          <w:sz w:val="22"/>
        </w:rPr>
        <w:t>The full-text catalog does not exist, or the user does not have the appropriate permission to create a full-text index in the catalog.</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944DC93" w14:textId="77777777" w:rsidTr="004B0C2C">
        <w:trPr>
          <w:trHeight w:val="54"/>
        </w:trPr>
        <w:tc>
          <w:tcPr>
            <w:tcW w:w="54" w:type="dxa"/>
          </w:tcPr>
          <w:p w14:paraId="4BAA8DE2" w14:textId="77777777" w:rsidR="00CC66FC" w:rsidRDefault="00CC66FC" w:rsidP="004B0C2C">
            <w:pPr>
              <w:pStyle w:val="EmptyCellLayoutStyle"/>
              <w:spacing w:after="0" w:line="240" w:lineRule="auto"/>
            </w:pPr>
          </w:p>
        </w:tc>
        <w:tc>
          <w:tcPr>
            <w:tcW w:w="10395" w:type="dxa"/>
          </w:tcPr>
          <w:p w14:paraId="69120060" w14:textId="77777777" w:rsidR="00CC66FC" w:rsidRDefault="00CC66FC" w:rsidP="004B0C2C">
            <w:pPr>
              <w:pStyle w:val="EmptyCellLayoutStyle"/>
              <w:spacing w:after="0" w:line="240" w:lineRule="auto"/>
            </w:pPr>
          </w:p>
        </w:tc>
        <w:tc>
          <w:tcPr>
            <w:tcW w:w="149" w:type="dxa"/>
          </w:tcPr>
          <w:p w14:paraId="72A54494" w14:textId="77777777" w:rsidR="00CC66FC" w:rsidRDefault="00CC66FC" w:rsidP="004B0C2C">
            <w:pPr>
              <w:pStyle w:val="EmptyCellLayoutStyle"/>
              <w:spacing w:after="0" w:line="240" w:lineRule="auto"/>
            </w:pPr>
          </w:p>
        </w:tc>
      </w:tr>
      <w:tr w:rsidR="00CC66FC" w14:paraId="5FEEBB6B" w14:textId="77777777" w:rsidTr="004B0C2C">
        <w:tc>
          <w:tcPr>
            <w:tcW w:w="54" w:type="dxa"/>
          </w:tcPr>
          <w:p w14:paraId="71CEC22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D0E21A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FB285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4740E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910F8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88A946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2D316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CCDEF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25318" w14:textId="77777777" w:rsidR="00CC66FC" w:rsidRDefault="00CC66FC" w:rsidP="004B0C2C">
                  <w:pPr>
                    <w:spacing w:after="0" w:line="240" w:lineRule="auto"/>
                  </w:pPr>
                  <w:r>
                    <w:rPr>
                      <w:rFonts w:ascii="Calibri" w:eastAsia="Calibri" w:hAnsi="Calibri"/>
                      <w:color w:val="000000"/>
                      <w:sz w:val="22"/>
                    </w:rPr>
                    <w:t>Yes</w:t>
                  </w:r>
                </w:p>
              </w:tc>
            </w:tr>
            <w:tr w:rsidR="00CC66FC" w14:paraId="354A28F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B7D8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C26B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55566" w14:textId="77777777" w:rsidR="00CC66FC" w:rsidRDefault="00CC66FC" w:rsidP="004B0C2C">
                  <w:pPr>
                    <w:spacing w:after="0" w:line="240" w:lineRule="auto"/>
                  </w:pPr>
                  <w:r>
                    <w:rPr>
                      <w:rFonts w:eastAsia="Arial"/>
                      <w:color w:val="000000"/>
                    </w:rPr>
                    <w:t>Yes</w:t>
                  </w:r>
                </w:p>
              </w:tc>
            </w:tr>
            <w:tr w:rsidR="00CC66FC" w14:paraId="21730F6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319D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36C8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84B72" w14:textId="77777777" w:rsidR="00CC66FC" w:rsidRDefault="00CC66FC" w:rsidP="004B0C2C">
                  <w:pPr>
                    <w:spacing w:after="0" w:line="240" w:lineRule="auto"/>
                  </w:pPr>
                  <w:r>
                    <w:rPr>
                      <w:rFonts w:ascii="Calibri" w:eastAsia="Calibri" w:hAnsi="Calibri"/>
                      <w:color w:val="000000"/>
                      <w:sz w:val="22"/>
                    </w:rPr>
                    <w:t>1</w:t>
                  </w:r>
                </w:p>
              </w:tc>
            </w:tr>
            <w:tr w:rsidR="00CC66FC" w14:paraId="1CBE9CB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21FA91"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966FF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51D754" w14:textId="77777777" w:rsidR="00CC66FC" w:rsidRDefault="00CC66FC" w:rsidP="004B0C2C">
                  <w:pPr>
                    <w:spacing w:after="0" w:line="240" w:lineRule="auto"/>
                  </w:pPr>
                  <w:r>
                    <w:rPr>
                      <w:rFonts w:ascii="Calibri" w:eastAsia="Calibri" w:hAnsi="Calibri"/>
                      <w:color w:val="000000"/>
                      <w:sz w:val="22"/>
                    </w:rPr>
                    <w:t>1</w:t>
                  </w:r>
                </w:p>
              </w:tc>
            </w:tr>
          </w:tbl>
          <w:p w14:paraId="578FD5BA" w14:textId="77777777" w:rsidR="00CC66FC" w:rsidRDefault="00CC66FC" w:rsidP="004B0C2C">
            <w:pPr>
              <w:spacing w:after="0" w:line="240" w:lineRule="auto"/>
            </w:pPr>
          </w:p>
        </w:tc>
        <w:tc>
          <w:tcPr>
            <w:tcW w:w="149" w:type="dxa"/>
          </w:tcPr>
          <w:p w14:paraId="44071CF5" w14:textId="77777777" w:rsidR="00CC66FC" w:rsidRDefault="00CC66FC" w:rsidP="004B0C2C">
            <w:pPr>
              <w:pStyle w:val="EmptyCellLayoutStyle"/>
              <w:spacing w:after="0" w:line="240" w:lineRule="auto"/>
            </w:pPr>
          </w:p>
        </w:tc>
      </w:tr>
      <w:tr w:rsidR="00CC66FC" w14:paraId="49476708" w14:textId="77777777" w:rsidTr="004B0C2C">
        <w:trPr>
          <w:trHeight w:val="80"/>
        </w:trPr>
        <w:tc>
          <w:tcPr>
            <w:tcW w:w="54" w:type="dxa"/>
          </w:tcPr>
          <w:p w14:paraId="6498DE99" w14:textId="77777777" w:rsidR="00CC66FC" w:rsidRDefault="00CC66FC" w:rsidP="004B0C2C">
            <w:pPr>
              <w:pStyle w:val="EmptyCellLayoutStyle"/>
              <w:spacing w:after="0" w:line="240" w:lineRule="auto"/>
            </w:pPr>
          </w:p>
        </w:tc>
        <w:tc>
          <w:tcPr>
            <w:tcW w:w="10395" w:type="dxa"/>
          </w:tcPr>
          <w:p w14:paraId="57A06E8B" w14:textId="77777777" w:rsidR="00CC66FC" w:rsidRDefault="00CC66FC" w:rsidP="004B0C2C">
            <w:pPr>
              <w:pStyle w:val="EmptyCellLayoutStyle"/>
              <w:spacing w:after="0" w:line="240" w:lineRule="auto"/>
            </w:pPr>
          </w:p>
        </w:tc>
        <w:tc>
          <w:tcPr>
            <w:tcW w:w="149" w:type="dxa"/>
          </w:tcPr>
          <w:p w14:paraId="40BDB7F7" w14:textId="77777777" w:rsidR="00CC66FC" w:rsidRDefault="00CC66FC" w:rsidP="004B0C2C">
            <w:pPr>
              <w:pStyle w:val="EmptyCellLayoutStyle"/>
              <w:spacing w:after="0" w:line="240" w:lineRule="auto"/>
            </w:pPr>
          </w:p>
        </w:tc>
      </w:tr>
    </w:tbl>
    <w:p w14:paraId="534871C0" w14:textId="77777777" w:rsidR="00CC66FC" w:rsidRDefault="00CC66FC" w:rsidP="00CC66FC">
      <w:pPr>
        <w:spacing w:after="0" w:line="240" w:lineRule="auto"/>
      </w:pPr>
    </w:p>
    <w:p w14:paraId="1D40B668" w14:textId="77777777" w:rsidR="00CC66FC" w:rsidRDefault="00CC66FC" w:rsidP="00CC66FC">
      <w:pPr>
        <w:spacing w:after="0" w:line="240" w:lineRule="auto"/>
      </w:pPr>
      <w:r>
        <w:rPr>
          <w:rFonts w:ascii="Calibri" w:eastAsia="Calibri" w:hAnsi="Calibri"/>
          <w:b/>
          <w:color w:val="6495ED"/>
          <w:sz w:val="22"/>
        </w:rPr>
        <w:t>MSSQL 2014: Table error: IAM page is linked in the IAM chain for object</w:t>
      </w:r>
    </w:p>
    <w:p w14:paraId="56A27D96" w14:textId="77777777" w:rsidR="00CC66FC" w:rsidRDefault="00CC66FC" w:rsidP="00CC66FC">
      <w:pPr>
        <w:spacing w:after="0" w:line="240" w:lineRule="auto"/>
      </w:pPr>
      <w:r>
        <w:rPr>
          <w:rFonts w:ascii="Calibri" w:eastAsia="Calibri" w:hAnsi="Calibri"/>
          <w:color w:val="000000"/>
          <w:sz w:val="22"/>
        </w:rPr>
        <w:t>All IAM pages for an index must have the same index ID on them. In this case, one of the IAM pages linked into the IAM chain for index I_ID2 has index ID I_ID1 on it. There are three possible states of this error; they all mean the same thing, but differ in where the discovery is made.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2F0DDB1" w14:textId="77777777" w:rsidTr="004B0C2C">
        <w:trPr>
          <w:trHeight w:val="54"/>
        </w:trPr>
        <w:tc>
          <w:tcPr>
            <w:tcW w:w="54" w:type="dxa"/>
          </w:tcPr>
          <w:p w14:paraId="32B8BA1C" w14:textId="77777777" w:rsidR="00CC66FC" w:rsidRDefault="00CC66FC" w:rsidP="004B0C2C">
            <w:pPr>
              <w:pStyle w:val="EmptyCellLayoutStyle"/>
              <w:spacing w:after="0" w:line="240" w:lineRule="auto"/>
            </w:pPr>
          </w:p>
        </w:tc>
        <w:tc>
          <w:tcPr>
            <w:tcW w:w="10395" w:type="dxa"/>
          </w:tcPr>
          <w:p w14:paraId="73C89D1C" w14:textId="77777777" w:rsidR="00CC66FC" w:rsidRDefault="00CC66FC" w:rsidP="004B0C2C">
            <w:pPr>
              <w:pStyle w:val="EmptyCellLayoutStyle"/>
              <w:spacing w:after="0" w:line="240" w:lineRule="auto"/>
            </w:pPr>
          </w:p>
        </w:tc>
        <w:tc>
          <w:tcPr>
            <w:tcW w:w="149" w:type="dxa"/>
          </w:tcPr>
          <w:p w14:paraId="72402C50" w14:textId="77777777" w:rsidR="00CC66FC" w:rsidRDefault="00CC66FC" w:rsidP="004B0C2C">
            <w:pPr>
              <w:pStyle w:val="EmptyCellLayoutStyle"/>
              <w:spacing w:after="0" w:line="240" w:lineRule="auto"/>
            </w:pPr>
          </w:p>
        </w:tc>
      </w:tr>
      <w:tr w:rsidR="00CC66FC" w14:paraId="1769FF7A" w14:textId="77777777" w:rsidTr="004B0C2C">
        <w:tc>
          <w:tcPr>
            <w:tcW w:w="54" w:type="dxa"/>
          </w:tcPr>
          <w:p w14:paraId="0D75A70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515C32A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961F5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E593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F0E3B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381A4A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F13D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918A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B316E1" w14:textId="77777777" w:rsidR="00CC66FC" w:rsidRDefault="00CC66FC" w:rsidP="004B0C2C">
                  <w:pPr>
                    <w:spacing w:after="0" w:line="240" w:lineRule="auto"/>
                  </w:pPr>
                  <w:r>
                    <w:rPr>
                      <w:rFonts w:ascii="Calibri" w:eastAsia="Calibri" w:hAnsi="Calibri"/>
                      <w:color w:val="000000"/>
                      <w:sz w:val="22"/>
                    </w:rPr>
                    <w:t>Yes</w:t>
                  </w:r>
                </w:p>
              </w:tc>
            </w:tr>
            <w:tr w:rsidR="00CC66FC" w14:paraId="5F31E31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5AE1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4C76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A39257" w14:textId="77777777" w:rsidR="00CC66FC" w:rsidRDefault="00CC66FC" w:rsidP="004B0C2C">
                  <w:pPr>
                    <w:spacing w:after="0" w:line="240" w:lineRule="auto"/>
                  </w:pPr>
                  <w:r>
                    <w:rPr>
                      <w:rFonts w:eastAsia="Arial"/>
                      <w:color w:val="000000"/>
                    </w:rPr>
                    <w:t>Yes</w:t>
                  </w:r>
                </w:p>
              </w:tc>
            </w:tr>
            <w:tr w:rsidR="00CC66FC" w14:paraId="732BEDD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251F0"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E1078"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AB2D7" w14:textId="77777777" w:rsidR="00CC66FC" w:rsidRDefault="00CC66FC" w:rsidP="004B0C2C">
                  <w:pPr>
                    <w:spacing w:after="0" w:line="240" w:lineRule="auto"/>
                  </w:pPr>
                  <w:r>
                    <w:rPr>
                      <w:rFonts w:ascii="Calibri" w:eastAsia="Calibri" w:hAnsi="Calibri"/>
                      <w:color w:val="000000"/>
                      <w:sz w:val="22"/>
                    </w:rPr>
                    <w:t>1</w:t>
                  </w:r>
                </w:p>
              </w:tc>
            </w:tr>
            <w:tr w:rsidR="00CC66FC" w14:paraId="16ED02F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506E87"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AD230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24E836" w14:textId="77777777" w:rsidR="00CC66FC" w:rsidRDefault="00CC66FC" w:rsidP="004B0C2C">
                  <w:pPr>
                    <w:spacing w:after="0" w:line="240" w:lineRule="auto"/>
                  </w:pPr>
                  <w:r>
                    <w:rPr>
                      <w:rFonts w:ascii="Calibri" w:eastAsia="Calibri" w:hAnsi="Calibri"/>
                      <w:color w:val="000000"/>
                      <w:sz w:val="22"/>
                    </w:rPr>
                    <w:t>1</w:t>
                  </w:r>
                </w:p>
              </w:tc>
            </w:tr>
          </w:tbl>
          <w:p w14:paraId="1D984D33" w14:textId="77777777" w:rsidR="00CC66FC" w:rsidRDefault="00CC66FC" w:rsidP="004B0C2C">
            <w:pPr>
              <w:spacing w:after="0" w:line="240" w:lineRule="auto"/>
            </w:pPr>
          </w:p>
        </w:tc>
        <w:tc>
          <w:tcPr>
            <w:tcW w:w="149" w:type="dxa"/>
          </w:tcPr>
          <w:p w14:paraId="76D65439" w14:textId="77777777" w:rsidR="00CC66FC" w:rsidRDefault="00CC66FC" w:rsidP="004B0C2C">
            <w:pPr>
              <w:pStyle w:val="EmptyCellLayoutStyle"/>
              <w:spacing w:after="0" w:line="240" w:lineRule="auto"/>
            </w:pPr>
          </w:p>
        </w:tc>
      </w:tr>
      <w:tr w:rsidR="00CC66FC" w14:paraId="41693C2F" w14:textId="77777777" w:rsidTr="004B0C2C">
        <w:trPr>
          <w:trHeight w:val="80"/>
        </w:trPr>
        <w:tc>
          <w:tcPr>
            <w:tcW w:w="54" w:type="dxa"/>
          </w:tcPr>
          <w:p w14:paraId="587AAD08" w14:textId="77777777" w:rsidR="00CC66FC" w:rsidRDefault="00CC66FC" w:rsidP="004B0C2C">
            <w:pPr>
              <w:pStyle w:val="EmptyCellLayoutStyle"/>
              <w:spacing w:after="0" w:line="240" w:lineRule="auto"/>
            </w:pPr>
          </w:p>
        </w:tc>
        <w:tc>
          <w:tcPr>
            <w:tcW w:w="10395" w:type="dxa"/>
          </w:tcPr>
          <w:p w14:paraId="754CF135" w14:textId="77777777" w:rsidR="00CC66FC" w:rsidRDefault="00CC66FC" w:rsidP="004B0C2C">
            <w:pPr>
              <w:pStyle w:val="EmptyCellLayoutStyle"/>
              <w:spacing w:after="0" w:line="240" w:lineRule="auto"/>
            </w:pPr>
          </w:p>
        </w:tc>
        <w:tc>
          <w:tcPr>
            <w:tcW w:w="149" w:type="dxa"/>
          </w:tcPr>
          <w:p w14:paraId="23CE6E46" w14:textId="77777777" w:rsidR="00CC66FC" w:rsidRDefault="00CC66FC" w:rsidP="004B0C2C">
            <w:pPr>
              <w:pStyle w:val="EmptyCellLayoutStyle"/>
              <w:spacing w:after="0" w:line="240" w:lineRule="auto"/>
            </w:pPr>
          </w:p>
        </w:tc>
      </w:tr>
    </w:tbl>
    <w:p w14:paraId="7D36BF39" w14:textId="77777777" w:rsidR="00CC66FC" w:rsidRDefault="00CC66FC" w:rsidP="00CC66FC">
      <w:pPr>
        <w:spacing w:after="0" w:line="240" w:lineRule="auto"/>
      </w:pPr>
    </w:p>
    <w:p w14:paraId="3852D9FB" w14:textId="77777777" w:rsidR="00CC66FC" w:rsidRDefault="00CC66FC" w:rsidP="00CC66FC">
      <w:pPr>
        <w:spacing w:after="0" w:line="240" w:lineRule="auto"/>
      </w:pPr>
      <w:r>
        <w:rPr>
          <w:rFonts w:ascii="Calibri" w:eastAsia="Calibri" w:hAnsi="Calibri"/>
          <w:b/>
          <w:color w:val="6495ED"/>
          <w:sz w:val="22"/>
        </w:rPr>
        <w:t>MSSQL 2014: SQL Server Service Broker transmitter shut down due to an exception or a lack of memory</w:t>
      </w:r>
    </w:p>
    <w:p w14:paraId="5D8137CA" w14:textId="77777777" w:rsidR="00CC66FC" w:rsidRDefault="00CC66FC" w:rsidP="00CC66FC">
      <w:pPr>
        <w:spacing w:after="0" w:line="240" w:lineRule="auto"/>
      </w:pPr>
      <w:r>
        <w:rPr>
          <w:rFonts w:ascii="Calibri" w:eastAsia="Calibri" w:hAnsi="Calibri"/>
          <w:color w:val="000000"/>
          <w:sz w:val="22"/>
        </w:rPr>
        <w:t>The rule triggers an alert when SQL Server Service Broker transmitter stopped due to an error or a lack of memory.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296A3F8" w14:textId="77777777" w:rsidTr="004B0C2C">
        <w:trPr>
          <w:trHeight w:val="54"/>
        </w:trPr>
        <w:tc>
          <w:tcPr>
            <w:tcW w:w="54" w:type="dxa"/>
          </w:tcPr>
          <w:p w14:paraId="414636C5" w14:textId="77777777" w:rsidR="00CC66FC" w:rsidRDefault="00CC66FC" w:rsidP="004B0C2C">
            <w:pPr>
              <w:pStyle w:val="EmptyCellLayoutStyle"/>
              <w:spacing w:after="0" w:line="240" w:lineRule="auto"/>
            </w:pPr>
          </w:p>
        </w:tc>
        <w:tc>
          <w:tcPr>
            <w:tcW w:w="10395" w:type="dxa"/>
          </w:tcPr>
          <w:p w14:paraId="3DAFFD1B" w14:textId="77777777" w:rsidR="00CC66FC" w:rsidRDefault="00CC66FC" w:rsidP="004B0C2C">
            <w:pPr>
              <w:pStyle w:val="EmptyCellLayoutStyle"/>
              <w:spacing w:after="0" w:line="240" w:lineRule="auto"/>
            </w:pPr>
          </w:p>
        </w:tc>
        <w:tc>
          <w:tcPr>
            <w:tcW w:w="149" w:type="dxa"/>
          </w:tcPr>
          <w:p w14:paraId="238DD0F9" w14:textId="77777777" w:rsidR="00CC66FC" w:rsidRDefault="00CC66FC" w:rsidP="004B0C2C">
            <w:pPr>
              <w:pStyle w:val="EmptyCellLayoutStyle"/>
              <w:spacing w:after="0" w:line="240" w:lineRule="auto"/>
            </w:pPr>
          </w:p>
        </w:tc>
      </w:tr>
      <w:tr w:rsidR="00CC66FC" w14:paraId="1FF3BFCA" w14:textId="77777777" w:rsidTr="004B0C2C">
        <w:tc>
          <w:tcPr>
            <w:tcW w:w="54" w:type="dxa"/>
          </w:tcPr>
          <w:p w14:paraId="381D2DD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8545B3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73AB2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78E2A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9C46C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8BC661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D4BA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8B9E8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E8E77" w14:textId="77777777" w:rsidR="00CC66FC" w:rsidRDefault="00CC66FC" w:rsidP="004B0C2C">
                  <w:pPr>
                    <w:spacing w:after="0" w:line="240" w:lineRule="auto"/>
                  </w:pPr>
                  <w:r>
                    <w:rPr>
                      <w:rFonts w:ascii="Calibri" w:eastAsia="Calibri" w:hAnsi="Calibri"/>
                      <w:color w:val="000000"/>
                      <w:sz w:val="22"/>
                    </w:rPr>
                    <w:t>No</w:t>
                  </w:r>
                </w:p>
              </w:tc>
            </w:tr>
            <w:tr w:rsidR="00CC66FC" w14:paraId="6825F21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A63C2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F7BC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CCE60" w14:textId="77777777" w:rsidR="00CC66FC" w:rsidRDefault="00CC66FC" w:rsidP="004B0C2C">
                  <w:pPr>
                    <w:spacing w:after="0" w:line="240" w:lineRule="auto"/>
                  </w:pPr>
                  <w:r>
                    <w:rPr>
                      <w:rFonts w:eastAsia="Arial"/>
                      <w:color w:val="000000"/>
                    </w:rPr>
                    <w:t>Yes</w:t>
                  </w:r>
                </w:p>
              </w:tc>
            </w:tr>
            <w:tr w:rsidR="00CC66FC" w14:paraId="1003419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6606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D6B1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B348FA" w14:textId="77777777" w:rsidR="00CC66FC" w:rsidRDefault="00CC66FC" w:rsidP="004B0C2C">
                  <w:pPr>
                    <w:spacing w:after="0" w:line="240" w:lineRule="auto"/>
                  </w:pPr>
                  <w:r>
                    <w:rPr>
                      <w:rFonts w:ascii="Calibri" w:eastAsia="Calibri" w:hAnsi="Calibri"/>
                      <w:color w:val="000000"/>
                      <w:sz w:val="22"/>
                    </w:rPr>
                    <w:t>1</w:t>
                  </w:r>
                </w:p>
              </w:tc>
            </w:tr>
            <w:tr w:rsidR="00CC66FC" w14:paraId="528B777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F7FC1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9008EE"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B359DE" w14:textId="77777777" w:rsidR="00CC66FC" w:rsidRDefault="00CC66FC" w:rsidP="004B0C2C">
                  <w:pPr>
                    <w:spacing w:after="0" w:line="240" w:lineRule="auto"/>
                  </w:pPr>
                  <w:r>
                    <w:rPr>
                      <w:rFonts w:ascii="Calibri" w:eastAsia="Calibri" w:hAnsi="Calibri"/>
                      <w:color w:val="000000"/>
                      <w:sz w:val="22"/>
                    </w:rPr>
                    <w:t>2</w:t>
                  </w:r>
                </w:p>
              </w:tc>
            </w:tr>
          </w:tbl>
          <w:p w14:paraId="4B72AD3A" w14:textId="77777777" w:rsidR="00CC66FC" w:rsidRDefault="00CC66FC" w:rsidP="004B0C2C">
            <w:pPr>
              <w:spacing w:after="0" w:line="240" w:lineRule="auto"/>
            </w:pPr>
          </w:p>
        </w:tc>
        <w:tc>
          <w:tcPr>
            <w:tcW w:w="149" w:type="dxa"/>
          </w:tcPr>
          <w:p w14:paraId="096C6F3A" w14:textId="77777777" w:rsidR="00CC66FC" w:rsidRDefault="00CC66FC" w:rsidP="004B0C2C">
            <w:pPr>
              <w:pStyle w:val="EmptyCellLayoutStyle"/>
              <w:spacing w:after="0" w:line="240" w:lineRule="auto"/>
            </w:pPr>
          </w:p>
        </w:tc>
      </w:tr>
      <w:tr w:rsidR="00CC66FC" w14:paraId="75C30695" w14:textId="77777777" w:rsidTr="004B0C2C">
        <w:trPr>
          <w:trHeight w:val="80"/>
        </w:trPr>
        <w:tc>
          <w:tcPr>
            <w:tcW w:w="54" w:type="dxa"/>
          </w:tcPr>
          <w:p w14:paraId="6511794E" w14:textId="77777777" w:rsidR="00CC66FC" w:rsidRDefault="00CC66FC" w:rsidP="004B0C2C">
            <w:pPr>
              <w:pStyle w:val="EmptyCellLayoutStyle"/>
              <w:spacing w:after="0" w:line="240" w:lineRule="auto"/>
            </w:pPr>
          </w:p>
        </w:tc>
        <w:tc>
          <w:tcPr>
            <w:tcW w:w="10395" w:type="dxa"/>
          </w:tcPr>
          <w:p w14:paraId="6A6785C4" w14:textId="77777777" w:rsidR="00CC66FC" w:rsidRDefault="00CC66FC" w:rsidP="004B0C2C">
            <w:pPr>
              <w:pStyle w:val="EmptyCellLayoutStyle"/>
              <w:spacing w:after="0" w:line="240" w:lineRule="auto"/>
            </w:pPr>
          </w:p>
        </w:tc>
        <w:tc>
          <w:tcPr>
            <w:tcW w:w="149" w:type="dxa"/>
          </w:tcPr>
          <w:p w14:paraId="2083A7A4" w14:textId="77777777" w:rsidR="00CC66FC" w:rsidRDefault="00CC66FC" w:rsidP="004B0C2C">
            <w:pPr>
              <w:pStyle w:val="EmptyCellLayoutStyle"/>
              <w:spacing w:after="0" w:line="240" w:lineRule="auto"/>
            </w:pPr>
          </w:p>
        </w:tc>
      </w:tr>
    </w:tbl>
    <w:p w14:paraId="55E07152" w14:textId="77777777" w:rsidR="00CC66FC" w:rsidRDefault="00CC66FC" w:rsidP="00CC66FC">
      <w:pPr>
        <w:spacing w:after="0" w:line="240" w:lineRule="auto"/>
      </w:pPr>
    </w:p>
    <w:p w14:paraId="1E6845E9" w14:textId="77777777" w:rsidR="00CC66FC" w:rsidRDefault="00CC66FC" w:rsidP="00CC66FC">
      <w:pPr>
        <w:spacing w:after="0" w:line="240" w:lineRule="auto"/>
      </w:pPr>
      <w:r>
        <w:rPr>
          <w:rFonts w:ascii="Calibri" w:eastAsia="Calibri" w:hAnsi="Calibri"/>
          <w:b/>
          <w:color w:val="6495ED"/>
          <w:sz w:val="22"/>
        </w:rPr>
        <w:t>MSSQL 2014: Table error: Page allocated to object was not seen. Page may be invalid or have incorrect object ID information in its header</w:t>
      </w:r>
    </w:p>
    <w:p w14:paraId="214EBD6F" w14:textId="77777777" w:rsidR="00CC66FC" w:rsidRDefault="00CC66FC" w:rsidP="00CC66FC">
      <w:pPr>
        <w:spacing w:after="0" w:line="240" w:lineRule="auto"/>
      </w:pPr>
      <w:r>
        <w:rPr>
          <w:rFonts w:ascii="Calibri" w:eastAsia="Calibri" w:hAnsi="Calibri"/>
          <w:color w:val="000000"/>
          <w:sz w:val="22"/>
        </w:rPr>
        <w:t>A page is allocated as specified, but was not seen with that object/index ID in its header. The page has a different index ID in its header, so there will be a matching 2534 (page allocated by another object) error for the page. The 2534 error corresponds to the object/index ID that is in the page's header.</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7676F7C" w14:textId="77777777" w:rsidTr="004B0C2C">
        <w:trPr>
          <w:trHeight w:val="54"/>
        </w:trPr>
        <w:tc>
          <w:tcPr>
            <w:tcW w:w="54" w:type="dxa"/>
          </w:tcPr>
          <w:p w14:paraId="64C6113B" w14:textId="77777777" w:rsidR="00CC66FC" w:rsidRDefault="00CC66FC" w:rsidP="004B0C2C">
            <w:pPr>
              <w:pStyle w:val="EmptyCellLayoutStyle"/>
              <w:spacing w:after="0" w:line="240" w:lineRule="auto"/>
            </w:pPr>
          </w:p>
        </w:tc>
        <w:tc>
          <w:tcPr>
            <w:tcW w:w="10395" w:type="dxa"/>
          </w:tcPr>
          <w:p w14:paraId="1D8FF055" w14:textId="77777777" w:rsidR="00CC66FC" w:rsidRDefault="00CC66FC" w:rsidP="004B0C2C">
            <w:pPr>
              <w:pStyle w:val="EmptyCellLayoutStyle"/>
              <w:spacing w:after="0" w:line="240" w:lineRule="auto"/>
            </w:pPr>
          </w:p>
        </w:tc>
        <w:tc>
          <w:tcPr>
            <w:tcW w:w="149" w:type="dxa"/>
          </w:tcPr>
          <w:p w14:paraId="3603B5EF" w14:textId="77777777" w:rsidR="00CC66FC" w:rsidRDefault="00CC66FC" w:rsidP="004B0C2C">
            <w:pPr>
              <w:pStyle w:val="EmptyCellLayoutStyle"/>
              <w:spacing w:after="0" w:line="240" w:lineRule="auto"/>
            </w:pPr>
          </w:p>
        </w:tc>
      </w:tr>
      <w:tr w:rsidR="00CC66FC" w14:paraId="09811D7B" w14:textId="77777777" w:rsidTr="004B0C2C">
        <w:tc>
          <w:tcPr>
            <w:tcW w:w="54" w:type="dxa"/>
          </w:tcPr>
          <w:p w14:paraId="662CC3D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F16CD9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61AFC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A1204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5F824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22292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AF3B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4EB6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88B206" w14:textId="77777777" w:rsidR="00CC66FC" w:rsidRDefault="00CC66FC" w:rsidP="004B0C2C">
                  <w:pPr>
                    <w:spacing w:after="0" w:line="240" w:lineRule="auto"/>
                  </w:pPr>
                  <w:r>
                    <w:rPr>
                      <w:rFonts w:ascii="Calibri" w:eastAsia="Calibri" w:hAnsi="Calibri"/>
                      <w:color w:val="000000"/>
                      <w:sz w:val="22"/>
                    </w:rPr>
                    <w:t>Yes</w:t>
                  </w:r>
                </w:p>
              </w:tc>
            </w:tr>
            <w:tr w:rsidR="00CC66FC" w14:paraId="688C877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B8CF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B33F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5AE4C" w14:textId="77777777" w:rsidR="00CC66FC" w:rsidRDefault="00CC66FC" w:rsidP="004B0C2C">
                  <w:pPr>
                    <w:spacing w:after="0" w:line="240" w:lineRule="auto"/>
                  </w:pPr>
                  <w:r>
                    <w:rPr>
                      <w:rFonts w:eastAsia="Arial"/>
                      <w:color w:val="000000"/>
                    </w:rPr>
                    <w:t>Yes</w:t>
                  </w:r>
                </w:p>
              </w:tc>
            </w:tr>
            <w:tr w:rsidR="00CC66FC" w14:paraId="5712741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551EB"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489F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DFAFD" w14:textId="77777777" w:rsidR="00CC66FC" w:rsidRDefault="00CC66FC" w:rsidP="004B0C2C">
                  <w:pPr>
                    <w:spacing w:after="0" w:line="240" w:lineRule="auto"/>
                  </w:pPr>
                  <w:r>
                    <w:rPr>
                      <w:rFonts w:ascii="Calibri" w:eastAsia="Calibri" w:hAnsi="Calibri"/>
                      <w:color w:val="000000"/>
                      <w:sz w:val="22"/>
                    </w:rPr>
                    <w:t>1</w:t>
                  </w:r>
                </w:p>
              </w:tc>
            </w:tr>
            <w:tr w:rsidR="00CC66FC" w14:paraId="1D2E21E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FD297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2DA00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6079D0" w14:textId="77777777" w:rsidR="00CC66FC" w:rsidRDefault="00CC66FC" w:rsidP="004B0C2C">
                  <w:pPr>
                    <w:spacing w:after="0" w:line="240" w:lineRule="auto"/>
                  </w:pPr>
                  <w:r>
                    <w:rPr>
                      <w:rFonts w:ascii="Calibri" w:eastAsia="Calibri" w:hAnsi="Calibri"/>
                      <w:color w:val="000000"/>
                      <w:sz w:val="22"/>
                    </w:rPr>
                    <w:t>1</w:t>
                  </w:r>
                </w:p>
              </w:tc>
            </w:tr>
          </w:tbl>
          <w:p w14:paraId="0DD6FD53" w14:textId="77777777" w:rsidR="00CC66FC" w:rsidRDefault="00CC66FC" w:rsidP="004B0C2C">
            <w:pPr>
              <w:spacing w:after="0" w:line="240" w:lineRule="auto"/>
            </w:pPr>
          </w:p>
        </w:tc>
        <w:tc>
          <w:tcPr>
            <w:tcW w:w="149" w:type="dxa"/>
          </w:tcPr>
          <w:p w14:paraId="0BC1164C" w14:textId="77777777" w:rsidR="00CC66FC" w:rsidRDefault="00CC66FC" w:rsidP="004B0C2C">
            <w:pPr>
              <w:pStyle w:val="EmptyCellLayoutStyle"/>
              <w:spacing w:after="0" w:line="240" w:lineRule="auto"/>
            </w:pPr>
          </w:p>
        </w:tc>
      </w:tr>
      <w:tr w:rsidR="00CC66FC" w14:paraId="765098FC" w14:textId="77777777" w:rsidTr="004B0C2C">
        <w:trPr>
          <w:trHeight w:val="80"/>
        </w:trPr>
        <w:tc>
          <w:tcPr>
            <w:tcW w:w="54" w:type="dxa"/>
          </w:tcPr>
          <w:p w14:paraId="3954B02E" w14:textId="77777777" w:rsidR="00CC66FC" w:rsidRDefault="00CC66FC" w:rsidP="004B0C2C">
            <w:pPr>
              <w:pStyle w:val="EmptyCellLayoutStyle"/>
              <w:spacing w:after="0" w:line="240" w:lineRule="auto"/>
            </w:pPr>
          </w:p>
        </w:tc>
        <w:tc>
          <w:tcPr>
            <w:tcW w:w="10395" w:type="dxa"/>
          </w:tcPr>
          <w:p w14:paraId="00F7ACE8" w14:textId="77777777" w:rsidR="00CC66FC" w:rsidRDefault="00CC66FC" w:rsidP="004B0C2C">
            <w:pPr>
              <w:pStyle w:val="EmptyCellLayoutStyle"/>
              <w:spacing w:after="0" w:line="240" w:lineRule="auto"/>
            </w:pPr>
          </w:p>
        </w:tc>
        <w:tc>
          <w:tcPr>
            <w:tcW w:w="149" w:type="dxa"/>
          </w:tcPr>
          <w:p w14:paraId="38B0EBBE" w14:textId="77777777" w:rsidR="00CC66FC" w:rsidRDefault="00CC66FC" w:rsidP="004B0C2C">
            <w:pPr>
              <w:pStyle w:val="EmptyCellLayoutStyle"/>
              <w:spacing w:after="0" w:line="240" w:lineRule="auto"/>
            </w:pPr>
          </w:p>
        </w:tc>
      </w:tr>
    </w:tbl>
    <w:p w14:paraId="0D09F35C" w14:textId="77777777" w:rsidR="00CC66FC" w:rsidRDefault="00CC66FC" w:rsidP="00CC66FC">
      <w:pPr>
        <w:spacing w:after="0" w:line="240" w:lineRule="auto"/>
      </w:pPr>
    </w:p>
    <w:p w14:paraId="51C9D4FB" w14:textId="77777777" w:rsidR="00CC66FC" w:rsidRDefault="00CC66FC" w:rsidP="00CC66FC">
      <w:pPr>
        <w:spacing w:after="0" w:line="240" w:lineRule="auto"/>
      </w:pPr>
      <w:r>
        <w:rPr>
          <w:rFonts w:ascii="Calibri" w:eastAsia="Calibri" w:hAnsi="Calibri"/>
          <w:b/>
          <w:color w:val="6495ED"/>
          <w:sz w:val="22"/>
        </w:rPr>
        <w:t>MSSQL 2014: Login failed: Password cannot be used at this time</w:t>
      </w:r>
    </w:p>
    <w:p w14:paraId="46FC82BD" w14:textId="77777777" w:rsidR="00CC66FC" w:rsidRDefault="00CC66FC" w:rsidP="00CC66FC">
      <w:pPr>
        <w:spacing w:after="0" w:line="240" w:lineRule="auto"/>
      </w:pPr>
      <w:r>
        <w:rPr>
          <w:rFonts w:ascii="Calibri" w:eastAsia="Calibri" w:hAnsi="Calibri"/>
          <w:color w:val="000000"/>
          <w:sz w:val="22"/>
        </w:rPr>
        <w:t>A user attempted to change the password, but the proposed password could not be used at this time. The Windows security log will identify the user name under MSSQLSERVER event ID 18463.</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86ACF9A" w14:textId="77777777" w:rsidTr="004B0C2C">
        <w:trPr>
          <w:trHeight w:val="54"/>
        </w:trPr>
        <w:tc>
          <w:tcPr>
            <w:tcW w:w="54" w:type="dxa"/>
          </w:tcPr>
          <w:p w14:paraId="60307988" w14:textId="77777777" w:rsidR="00CC66FC" w:rsidRDefault="00CC66FC" w:rsidP="004B0C2C">
            <w:pPr>
              <w:pStyle w:val="EmptyCellLayoutStyle"/>
              <w:spacing w:after="0" w:line="240" w:lineRule="auto"/>
            </w:pPr>
          </w:p>
        </w:tc>
        <w:tc>
          <w:tcPr>
            <w:tcW w:w="10395" w:type="dxa"/>
          </w:tcPr>
          <w:p w14:paraId="3EB32D53" w14:textId="77777777" w:rsidR="00CC66FC" w:rsidRDefault="00CC66FC" w:rsidP="004B0C2C">
            <w:pPr>
              <w:pStyle w:val="EmptyCellLayoutStyle"/>
              <w:spacing w:after="0" w:line="240" w:lineRule="auto"/>
            </w:pPr>
          </w:p>
        </w:tc>
        <w:tc>
          <w:tcPr>
            <w:tcW w:w="149" w:type="dxa"/>
          </w:tcPr>
          <w:p w14:paraId="7ADE9799" w14:textId="77777777" w:rsidR="00CC66FC" w:rsidRDefault="00CC66FC" w:rsidP="004B0C2C">
            <w:pPr>
              <w:pStyle w:val="EmptyCellLayoutStyle"/>
              <w:spacing w:after="0" w:line="240" w:lineRule="auto"/>
            </w:pPr>
          </w:p>
        </w:tc>
      </w:tr>
      <w:tr w:rsidR="00CC66FC" w14:paraId="6A511BFE" w14:textId="77777777" w:rsidTr="004B0C2C">
        <w:tc>
          <w:tcPr>
            <w:tcW w:w="54" w:type="dxa"/>
          </w:tcPr>
          <w:p w14:paraId="44AB2D1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EE7CA2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ECFB7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7885C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B048D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21E74A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431A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0F56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383A6" w14:textId="77777777" w:rsidR="00CC66FC" w:rsidRDefault="00CC66FC" w:rsidP="004B0C2C">
                  <w:pPr>
                    <w:spacing w:after="0" w:line="240" w:lineRule="auto"/>
                  </w:pPr>
                  <w:r>
                    <w:rPr>
                      <w:rFonts w:ascii="Calibri" w:eastAsia="Calibri" w:hAnsi="Calibri"/>
                      <w:color w:val="000000"/>
                      <w:sz w:val="22"/>
                    </w:rPr>
                    <w:t>Yes</w:t>
                  </w:r>
                </w:p>
              </w:tc>
            </w:tr>
            <w:tr w:rsidR="00CC66FC" w14:paraId="25F5861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E4CE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8883F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BA353" w14:textId="77777777" w:rsidR="00CC66FC" w:rsidRDefault="00CC66FC" w:rsidP="004B0C2C">
                  <w:pPr>
                    <w:spacing w:after="0" w:line="240" w:lineRule="auto"/>
                  </w:pPr>
                  <w:r>
                    <w:rPr>
                      <w:rFonts w:eastAsia="Arial"/>
                      <w:color w:val="000000"/>
                    </w:rPr>
                    <w:t>Yes</w:t>
                  </w:r>
                </w:p>
              </w:tc>
            </w:tr>
            <w:tr w:rsidR="00CC66FC" w14:paraId="1622052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5D92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087ADE"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E7E59" w14:textId="77777777" w:rsidR="00CC66FC" w:rsidRDefault="00CC66FC" w:rsidP="004B0C2C">
                  <w:pPr>
                    <w:spacing w:after="0" w:line="240" w:lineRule="auto"/>
                  </w:pPr>
                  <w:r>
                    <w:rPr>
                      <w:rFonts w:ascii="Calibri" w:eastAsia="Calibri" w:hAnsi="Calibri"/>
                      <w:color w:val="000000"/>
                      <w:sz w:val="22"/>
                    </w:rPr>
                    <w:t>1</w:t>
                  </w:r>
                </w:p>
              </w:tc>
            </w:tr>
            <w:tr w:rsidR="00CC66FC" w14:paraId="088E8EB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2CADDE"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16EB6C"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527CE7" w14:textId="77777777" w:rsidR="00CC66FC" w:rsidRDefault="00CC66FC" w:rsidP="004B0C2C">
                  <w:pPr>
                    <w:spacing w:after="0" w:line="240" w:lineRule="auto"/>
                  </w:pPr>
                  <w:r>
                    <w:rPr>
                      <w:rFonts w:ascii="Calibri" w:eastAsia="Calibri" w:hAnsi="Calibri"/>
                      <w:color w:val="000000"/>
                      <w:sz w:val="22"/>
                    </w:rPr>
                    <w:t>1</w:t>
                  </w:r>
                </w:p>
              </w:tc>
            </w:tr>
          </w:tbl>
          <w:p w14:paraId="60052844" w14:textId="77777777" w:rsidR="00CC66FC" w:rsidRDefault="00CC66FC" w:rsidP="004B0C2C">
            <w:pPr>
              <w:spacing w:after="0" w:line="240" w:lineRule="auto"/>
            </w:pPr>
          </w:p>
        </w:tc>
        <w:tc>
          <w:tcPr>
            <w:tcW w:w="149" w:type="dxa"/>
          </w:tcPr>
          <w:p w14:paraId="40E69E3B" w14:textId="77777777" w:rsidR="00CC66FC" w:rsidRDefault="00CC66FC" w:rsidP="004B0C2C">
            <w:pPr>
              <w:pStyle w:val="EmptyCellLayoutStyle"/>
              <w:spacing w:after="0" w:line="240" w:lineRule="auto"/>
            </w:pPr>
          </w:p>
        </w:tc>
      </w:tr>
      <w:tr w:rsidR="00CC66FC" w14:paraId="4A3A7918" w14:textId="77777777" w:rsidTr="004B0C2C">
        <w:trPr>
          <w:trHeight w:val="80"/>
        </w:trPr>
        <w:tc>
          <w:tcPr>
            <w:tcW w:w="54" w:type="dxa"/>
          </w:tcPr>
          <w:p w14:paraId="44ABC1F4" w14:textId="77777777" w:rsidR="00CC66FC" w:rsidRDefault="00CC66FC" w:rsidP="004B0C2C">
            <w:pPr>
              <w:pStyle w:val="EmptyCellLayoutStyle"/>
              <w:spacing w:after="0" w:line="240" w:lineRule="auto"/>
            </w:pPr>
          </w:p>
        </w:tc>
        <w:tc>
          <w:tcPr>
            <w:tcW w:w="10395" w:type="dxa"/>
          </w:tcPr>
          <w:p w14:paraId="0C3C8FF3" w14:textId="77777777" w:rsidR="00CC66FC" w:rsidRDefault="00CC66FC" w:rsidP="004B0C2C">
            <w:pPr>
              <w:pStyle w:val="EmptyCellLayoutStyle"/>
              <w:spacing w:after="0" w:line="240" w:lineRule="auto"/>
            </w:pPr>
          </w:p>
        </w:tc>
        <w:tc>
          <w:tcPr>
            <w:tcW w:w="149" w:type="dxa"/>
          </w:tcPr>
          <w:p w14:paraId="0A6B1CBF" w14:textId="77777777" w:rsidR="00CC66FC" w:rsidRDefault="00CC66FC" w:rsidP="004B0C2C">
            <w:pPr>
              <w:pStyle w:val="EmptyCellLayoutStyle"/>
              <w:spacing w:after="0" w:line="240" w:lineRule="auto"/>
            </w:pPr>
          </w:p>
        </w:tc>
      </w:tr>
    </w:tbl>
    <w:p w14:paraId="40445FEA" w14:textId="77777777" w:rsidR="00CC66FC" w:rsidRDefault="00CC66FC" w:rsidP="00CC66FC">
      <w:pPr>
        <w:spacing w:after="0" w:line="240" w:lineRule="auto"/>
      </w:pPr>
    </w:p>
    <w:p w14:paraId="1A2077D1" w14:textId="77777777" w:rsidR="00CC66FC" w:rsidRDefault="00CC66FC" w:rsidP="00CC66FC">
      <w:pPr>
        <w:spacing w:after="0" w:line="240" w:lineRule="auto"/>
      </w:pPr>
      <w:r>
        <w:rPr>
          <w:rFonts w:ascii="Calibri" w:eastAsia="Calibri" w:hAnsi="Calibri"/>
          <w:b/>
          <w:color w:val="6495ED"/>
          <w:sz w:val="22"/>
        </w:rPr>
        <w:t>MSSQL 2014: Table error: Page is missing references from parent (unknown) and previous nodes. Possible bad root entry in sysindexes</w:t>
      </w:r>
    </w:p>
    <w:p w14:paraId="6AA13E4D" w14:textId="77777777" w:rsidR="00CC66FC" w:rsidRDefault="00CC66FC" w:rsidP="00CC66FC">
      <w:pPr>
        <w:spacing w:after="0" w:line="240" w:lineRule="auto"/>
      </w:pPr>
      <w:r>
        <w:rPr>
          <w:rFonts w:ascii="Calibri" w:eastAsia="Calibri" w:hAnsi="Calibri"/>
          <w:color w:val="000000"/>
          <w:sz w:val="22"/>
        </w:rPr>
        <w:t>Page P_ID1 was seen, but is not linked into the B-tree it thinks it belongs to.</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DABC575" w14:textId="77777777" w:rsidTr="004B0C2C">
        <w:trPr>
          <w:trHeight w:val="54"/>
        </w:trPr>
        <w:tc>
          <w:tcPr>
            <w:tcW w:w="54" w:type="dxa"/>
          </w:tcPr>
          <w:p w14:paraId="46E004B6" w14:textId="77777777" w:rsidR="00CC66FC" w:rsidRDefault="00CC66FC" w:rsidP="004B0C2C">
            <w:pPr>
              <w:pStyle w:val="EmptyCellLayoutStyle"/>
              <w:spacing w:after="0" w:line="240" w:lineRule="auto"/>
            </w:pPr>
          </w:p>
        </w:tc>
        <w:tc>
          <w:tcPr>
            <w:tcW w:w="10395" w:type="dxa"/>
          </w:tcPr>
          <w:p w14:paraId="1B2193CF" w14:textId="77777777" w:rsidR="00CC66FC" w:rsidRDefault="00CC66FC" w:rsidP="004B0C2C">
            <w:pPr>
              <w:pStyle w:val="EmptyCellLayoutStyle"/>
              <w:spacing w:after="0" w:line="240" w:lineRule="auto"/>
            </w:pPr>
          </w:p>
        </w:tc>
        <w:tc>
          <w:tcPr>
            <w:tcW w:w="149" w:type="dxa"/>
          </w:tcPr>
          <w:p w14:paraId="72302FEF" w14:textId="77777777" w:rsidR="00CC66FC" w:rsidRDefault="00CC66FC" w:rsidP="004B0C2C">
            <w:pPr>
              <w:pStyle w:val="EmptyCellLayoutStyle"/>
              <w:spacing w:after="0" w:line="240" w:lineRule="auto"/>
            </w:pPr>
          </w:p>
        </w:tc>
      </w:tr>
      <w:tr w:rsidR="00CC66FC" w14:paraId="51C8F3F5" w14:textId="77777777" w:rsidTr="004B0C2C">
        <w:tc>
          <w:tcPr>
            <w:tcW w:w="54" w:type="dxa"/>
          </w:tcPr>
          <w:p w14:paraId="01C2E70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1BCDE15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26DDD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19BEE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BD721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FAF143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9FD4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560C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DCA84" w14:textId="77777777" w:rsidR="00CC66FC" w:rsidRDefault="00CC66FC" w:rsidP="004B0C2C">
                  <w:pPr>
                    <w:spacing w:after="0" w:line="240" w:lineRule="auto"/>
                  </w:pPr>
                  <w:r>
                    <w:rPr>
                      <w:rFonts w:ascii="Calibri" w:eastAsia="Calibri" w:hAnsi="Calibri"/>
                      <w:color w:val="000000"/>
                      <w:sz w:val="22"/>
                    </w:rPr>
                    <w:t>Yes</w:t>
                  </w:r>
                </w:p>
              </w:tc>
            </w:tr>
            <w:tr w:rsidR="00CC66FC" w14:paraId="497E9C1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A6D81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BCFC6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B62EC" w14:textId="77777777" w:rsidR="00CC66FC" w:rsidRDefault="00CC66FC" w:rsidP="004B0C2C">
                  <w:pPr>
                    <w:spacing w:after="0" w:line="240" w:lineRule="auto"/>
                  </w:pPr>
                  <w:r>
                    <w:rPr>
                      <w:rFonts w:eastAsia="Arial"/>
                      <w:color w:val="000000"/>
                    </w:rPr>
                    <w:t>Yes</w:t>
                  </w:r>
                </w:p>
              </w:tc>
            </w:tr>
            <w:tr w:rsidR="00CC66FC" w14:paraId="6E76DF3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6626A"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A4A5B"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37AB2" w14:textId="77777777" w:rsidR="00CC66FC" w:rsidRDefault="00CC66FC" w:rsidP="004B0C2C">
                  <w:pPr>
                    <w:spacing w:after="0" w:line="240" w:lineRule="auto"/>
                  </w:pPr>
                  <w:r>
                    <w:rPr>
                      <w:rFonts w:ascii="Calibri" w:eastAsia="Calibri" w:hAnsi="Calibri"/>
                      <w:color w:val="000000"/>
                      <w:sz w:val="22"/>
                    </w:rPr>
                    <w:t>1</w:t>
                  </w:r>
                </w:p>
              </w:tc>
            </w:tr>
            <w:tr w:rsidR="00CC66FC" w14:paraId="5DA2AE3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5F52E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FC015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CB705D" w14:textId="77777777" w:rsidR="00CC66FC" w:rsidRDefault="00CC66FC" w:rsidP="004B0C2C">
                  <w:pPr>
                    <w:spacing w:after="0" w:line="240" w:lineRule="auto"/>
                  </w:pPr>
                  <w:r>
                    <w:rPr>
                      <w:rFonts w:ascii="Calibri" w:eastAsia="Calibri" w:hAnsi="Calibri"/>
                      <w:color w:val="000000"/>
                      <w:sz w:val="22"/>
                    </w:rPr>
                    <w:t>1</w:t>
                  </w:r>
                </w:p>
              </w:tc>
            </w:tr>
          </w:tbl>
          <w:p w14:paraId="4502A616" w14:textId="77777777" w:rsidR="00CC66FC" w:rsidRDefault="00CC66FC" w:rsidP="004B0C2C">
            <w:pPr>
              <w:spacing w:after="0" w:line="240" w:lineRule="auto"/>
            </w:pPr>
          </w:p>
        </w:tc>
        <w:tc>
          <w:tcPr>
            <w:tcW w:w="149" w:type="dxa"/>
          </w:tcPr>
          <w:p w14:paraId="11AA6A9E" w14:textId="77777777" w:rsidR="00CC66FC" w:rsidRDefault="00CC66FC" w:rsidP="004B0C2C">
            <w:pPr>
              <w:pStyle w:val="EmptyCellLayoutStyle"/>
              <w:spacing w:after="0" w:line="240" w:lineRule="auto"/>
            </w:pPr>
          </w:p>
        </w:tc>
      </w:tr>
      <w:tr w:rsidR="00CC66FC" w14:paraId="6BDD77B4" w14:textId="77777777" w:rsidTr="004B0C2C">
        <w:trPr>
          <w:trHeight w:val="80"/>
        </w:trPr>
        <w:tc>
          <w:tcPr>
            <w:tcW w:w="54" w:type="dxa"/>
          </w:tcPr>
          <w:p w14:paraId="2543DF90" w14:textId="77777777" w:rsidR="00CC66FC" w:rsidRDefault="00CC66FC" w:rsidP="004B0C2C">
            <w:pPr>
              <w:pStyle w:val="EmptyCellLayoutStyle"/>
              <w:spacing w:after="0" w:line="240" w:lineRule="auto"/>
            </w:pPr>
          </w:p>
        </w:tc>
        <w:tc>
          <w:tcPr>
            <w:tcW w:w="10395" w:type="dxa"/>
          </w:tcPr>
          <w:p w14:paraId="37E45DD2" w14:textId="77777777" w:rsidR="00CC66FC" w:rsidRDefault="00CC66FC" w:rsidP="004B0C2C">
            <w:pPr>
              <w:pStyle w:val="EmptyCellLayoutStyle"/>
              <w:spacing w:after="0" w:line="240" w:lineRule="auto"/>
            </w:pPr>
          </w:p>
        </w:tc>
        <w:tc>
          <w:tcPr>
            <w:tcW w:w="149" w:type="dxa"/>
          </w:tcPr>
          <w:p w14:paraId="4EF01835" w14:textId="77777777" w:rsidR="00CC66FC" w:rsidRDefault="00CC66FC" w:rsidP="004B0C2C">
            <w:pPr>
              <w:pStyle w:val="EmptyCellLayoutStyle"/>
              <w:spacing w:after="0" w:line="240" w:lineRule="auto"/>
            </w:pPr>
          </w:p>
        </w:tc>
      </w:tr>
    </w:tbl>
    <w:p w14:paraId="2A46150D" w14:textId="77777777" w:rsidR="00CC66FC" w:rsidRDefault="00CC66FC" w:rsidP="00CC66FC">
      <w:pPr>
        <w:spacing w:after="0" w:line="240" w:lineRule="auto"/>
      </w:pPr>
    </w:p>
    <w:p w14:paraId="5DA2537C" w14:textId="77777777" w:rsidR="00CC66FC" w:rsidRDefault="00CC66FC" w:rsidP="00CC66FC">
      <w:pPr>
        <w:spacing w:after="0" w:line="240" w:lineRule="auto"/>
      </w:pPr>
      <w:r>
        <w:rPr>
          <w:rFonts w:ascii="Calibri" w:eastAsia="Calibri" w:hAnsi="Calibri"/>
          <w:b/>
          <w:color w:val="6495ED"/>
          <w:sz w:val="22"/>
        </w:rPr>
        <w:t>MSSQL 2014: Unique table computation failed</w:t>
      </w:r>
    </w:p>
    <w:p w14:paraId="3769ABFE" w14:textId="77777777" w:rsidR="00CC66FC" w:rsidRDefault="00CC66FC" w:rsidP="00CC66FC">
      <w:pPr>
        <w:spacing w:after="0" w:line="240" w:lineRule="auto"/>
      </w:pPr>
      <w:r>
        <w:rPr>
          <w:rFonts w:ascii="Calibri" w:eastAsia="Calibri" w:hAnsi="Calibri"/>
          <w:color w:val="000000"/>
          <w:sz w:val="22"/>
        </w:rPr>
        <w:t>Unique tables are used by the database client drivers, like Microsoft Access driver for SQL Server, to build updateable queries. For a given SELECT statement, the unique table identifies the table whose row values appear at most once in the result set. When reselecting a row from a result set, the values from the key columns of the unique table are enough to identify the row. This error is raised when the server is unable to compute the unique table.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20E2FDF" w14:textId="77777777" w:rsidTr="004B0C2C">
        <w:trPr>
          <w:trHeight w:val="54"/>
        </w:trPr>
        <w:tc>
          <w:tcPr>
            <w:tcW w:w="54" w:type="dxa"/>
          </w:tcPr>
          <w:p w14:paraId="6BF7F0FC" w14:textId="77777777" w:rsidR="00CC66FC" w:rsidRDefault="00CC66FC" w:rsidP="004B0C2C">
            <w:pPr>
              <w:pStyle w:val="EmptyCellLayoutStyle"/>
              <w:spacing w:after="0" w:line="240" w:lineRule="auto"/>
            </w:pPr>
          </w:p>
        </w:tc>
        <w:tc>
          <w:tcPr>
            <w:tcW w:w="10395" w:type="dxa"/>
          </w:tcPr>
          <w:p w14:paraId="21E4D8DA" w14:textId="77777777" w:rsidR="00CC66FC" w:rsidRDefault="00CC66FC" w:rsidP="004B0C2C">
            <w:pPr>
              <w:pStyle w:val="EmptyCellLayoutStyle"/>
              <w:spacing w:after="0" w:line="240" w:lineRule="auto"/>
            </w:pPr>
          </w:p>
        </w:tc>
        <w:tc>
          <w:tcPr>
            <w:tcW w:w="149" w:type="dxa"/>
          </w:tcPr>
          <w:p w14:paraId="635FECD9" w14:textId="77777777" w:rsidR="00CC66FC" w:rsidRDefault="00CC66FC" w:rsidP="004B0C2C">
            <w:pPr>
              <w:pStyle w:val="EmptyCellLayoutStyle"/>
              <w:spacing w:after="0" w:line="240" w:lineRule="auto"/>
            </w:pPr>
          </w:p>
        </w:tc>
      </w:tr>
      <w:tr w:rsidR="00CC66FC" w14:paraId="2BDC5486" w14:textId="77777777" w:rsidTr="004B0C2C">
        <w:tc>
          <w:tcPr>
            <w:tcW w:w="54" w:type="dxa"/>
          </w:tcPr>
          <w:p w14:paraId="254F858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9413CF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C3890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6DAA3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27C86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6DED28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CA64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139D6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A4751" w14:textId="77777777" w:rsidR="00CC66FC" w:rsidRDefault="00CC66FC" w:rsidP="004B0C2C">
                  <w:pPr>
                    <w:spacing w:after="0" w:line="240" w:lineRule="auto"/>
                  </w:pPr>
                  <w:r>
                    <w:rPr>
                      <w:rFonts w:ascii="Calibri" w:eastAsia="Calibri" w:hAnsi="Calibri"/>
                      <w:color w:val="000000"/>
                      <w:sz w:val="22"/>
                    </w:rPr>
                    <w:t>Yes</w:t>
                  </w:r>
                </w:p>
              </w:tc>
            </w:tr>
            <w:tr w:rsidR="00CC66FC" w14:paraId="155C6BC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F78A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04A94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F30B6" w14:textId="77777777" w:rsidR="00CC66FC" w:rsidRDefault="00CC66FC" w:rsidP="004B0C2C">
                  <w:pPr>
                    <w:spacing w:after="0" w:line="240" w:lineRule="auto"/>
                  </w:pPr>
                  <w:r>
                    <w:rPr>
                      <w:rFonts w:eastAsia="Arial"/>
                      <w:color w:val="000000"/>
                    </w:rPr>
                    <w:t>Yes</w:t>
                  </w:r>
                </w:p>
              </w:tc>
            </w:tr>
            <w:tr w:rsidR="00CC66FC" w14:paraId="3E7B117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9F1A2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AAC0D"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72172" w14:textId="77777777" w:rsidR="00CC66FC" w:rsidRDefault="00CC66FC" w:rsidP="004B0C2C">
                  <w:pPr>
                    <w:spacing w:after="0" w:line="240" w:lineRule="auto"/>
                  </w:pPr>
                  <w:r>
                    <w:rPr>
                      <w:rFonts w:ascii="Calibri" w:eastAsia="Calibri" w:hAnsi="Calibri"/>
                      <w:color w:val="000000"/>
                      <w:sz w:val="22"/>
                    </w:rPr>
                    <w:t>1</w:t>
                  </w:r>
                </w:p>
              </w:tc>
            </w:tr>
            <w:tr w:rsidR="00CC66FC" w14:paraId="369F752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5AEB0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F69C9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E155A5" w14:textId="77777777" w:rsidR="00CC66FC" w:rsidRDefault="00CC66FC" w:rsidP="004B0C2C">
                  <w:pPr>
                    <w:spacing w:after="0" w:line="240" w:lineRule="auto"/>
                  </w:pPr>
                  <w:r>
                    <w:rPr>
                      <w:rFonts w:ascii="Calibri" w:eastAsia="Calibri" w:hAnsi="Calibri"/>
                      <w:color w:val="000000"/>
                      <w:sz w:val="22"/>
                    </w:rPr>
                    <w:t>2</w:t>
                  </w:r>
                </w:p>
              </w:tc>
            </w:tr>
          </w:tbl>
          <w:p w14:paraId="1E5E4DAF" w14:textId="77777777" w:rsidR="00CC66FC" w:rsidRDefault="00CC66FC" w:rsidP="004B0C2C">
            <w:pPr>
              <w:spacing w:after="0" w:line="240" w:lineRule="auto"/>
            </w:pPr>
          </w:p>
        </w:tc>
        <w:tc>
          <w:tcPr>
            <w:tcW w:w="149" w:type="dxa"/>
          </w:tcPr>
          <w:p w14:paraId="22D6F75C" w14:textId="77777777" w:rsidR="00CC66FC" w:rsidRDefault="00CC66FC" w:rsidP="004B0C2C">
            <w:pPr>
              <w:pStyle w:val="EmptyCellLayoutStyle"/>
              <w:spacing w:after="0" w:line="240" w:lineRule="auto"/>
            </w:pPr>
          </w:p>
        </w:tc>
      </w:tr>
      <w:tr w:rsidR="00CC66FC" w14:paraId="6D5CDA6D" w14:textId="77777777" w:rsidTr="004B0C2C">
        <w:trPr>
          <w:trHeight w:val="80"/>
        </w:trPr>
        <w:tc>
          <w:tcPr>
            <w:tcW w:w="54" w:type="dxa"/>
          </w:tcPr>
          <w:p w14:paraId="3EA352D3" w14:textId="77777777" w:rsidR="00CC66FC" w:rsidRDefault="00CC66FC" w:rsidP="004B0C2C">
            <w:pPr>
              <w:pStyle w:val="EmptyCellLayoutStyle"/>
              <w:spacing w:after="0" w:line="240" w:lineRule="auto"/>
            </w:pPr>
          </w:p>
        </w:tc>
        <w:tc>
          <w:tcPr>
            <w:tcW w:w="10395" w:type="dxa"/>
          </w:tcPr>
          <w:p w14:paraId="1AAD40B2" w14:textId="77777777" w:rsidR="00CC66FC" w:rsidRDefault="00CC66FC" w:rsidP="004B0C2C">
            <w:pPr>
              <w:pStyle w:val="EmptyCellLayoutStyle"/>
              <w:spacing w:after="0" w:line="240" w:lineRule="auto"/>
            </w:pPr>
          </w:p>
        </w:tc>
        <w:tc>
          <w:tcPr>
            <w:tcW w:w="149" w:type="dxa"/>
          </w:tcPr>
          <w:p w14:paraId="0397B08E" w14:textId="77777777" w:rsidR="00CC66FC" w:rsidRDefault="00CC66FC" w:rsidP="004B0C2C">
            <w:pPr>
              <w:pStyle w:val="EmptyCellLayoutStyle"/>
              <w:spacing w:after="0" w:line="240" w:lineRule="auto"/>
            </w:pPr>
          </w:p>
        </w:tc>
      </w:tr>
    </w:tbl>
    <w:p w14:paraId="1E347332" w14:textId="77777777" w:rsidR="00CC66FC" w:rsidRDefault="00CC66FC" w:rsidP="00CC66FC">
      <w:pPr>
        <w:spacing w:after="0" w:line="240" w:lineRule="auto"/>
      </w:pPr>
    </w:p>
    <w:p w14:paraId="5D3418B5" w14:textId="77777777" w:rsidR="00CC66FC" w:rsidRDefault="00CC66FC" w:rsidP="00CC66FC">
      <w:pPr>
        <w:spacing w:after="0" w:line="240" w:lineRule="auto"/>
      </w:pPr>
      <w:r>
        <w:rPr>
          <w:rFonts w:ascii="Calibri" w:eastAsia="Calibri" w:hAnsi="Calibri"/>
          <w:b/>
          <w:color w:val="000000"/>
          <w:sz w:val="28"/>
        </w:rPr>
        <w:t>SQL Server 2014 DB Engine - Rules (alerting)</w:t>
      </w:r>
    </w:p>
    <w:p w14:paraId="32A4C5E6" w14:textId="77777777" w:rsidR="00CC66FC" w:rsidRDefault="00CC66FC" w:rsidP="00CC66FC">
      <w:pPr>
        <w:spacing w:after="0" w:line="240" w:lineRule="auto"/>
      </w:pPr>
      <w:r>
        <w:rPr>
          <w:rFonts w:ascii="Calibri" w:eastAsia="Calibri" w:hAnsi="Calibri"/>
          <w:b/>
          <w:color w:val="6495ED"/>
          <w:sz w:val="22"/>
        </w:rPr>
        <w:t>MSSQL 2014: SQL Server 2014 DB Engine is restarted</w:t>
      </w:r>
    </w:p>
    <w:p w14:paraId="7648E2D7" w14:textId="77777777" w:rsidR="00CC66FC" w:rsidRDefault="00CC66FC" w:rsidP="00CC66FC">
      <w:pPr>
        <w:spacing w:after="0" w:line="240" w:lineRule="auto"/>
      </w:pPr>
      <w:r>
        <w:rPr>
          <w:rFonts w:ascii="Calibri" w:eastAsia="Calibri" w:hAnsi="Calibri"/>
          <w:color w:val="000000"/>
          <w:sz w:val="22"/>
        </w:rPr>
        <w:t>Detects SQL Server 2014 DB Engine restart.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7"/>
        <w:gridCol w:w="112"/>
      </w:tblGrid>
      <w:tr w:rsidR="00CC66FC" w14:paraId="23D0D285" w14:textId="77777777" w:rsidTr="004B0C2C">
        <w:trPr>
          <w:trHeight w:val="54"/>
        </w:trPr>
        <w:tc>
          <w:tcPr>
            <w:tcW w:w="54" w:type="dxa"/>
          </w:tcPr>
          <w:p w14:paraId="65334D96" w14:textId="77777777" w:rsidR="00CC66FC" w:rsidRDefault="00CC66FC" w:rsidP="004B0C2C">
            <w:pPr>
              <w:pStyle w:val="EmptyCellLayoutStyle"/>
              <w:spacing w:after="0" w:line="240" w:lineRule="auto"/>
            </w:pPr>
          </w:p>
        </w:tc>
        <w:tc>
          <w:tcPr>
            <w:tcW w:w="10395" w:type="dxa"/>
          </w:tcPr>
          <w:p w14:paraId="7C345A84" w14:textId="77777777" w:rsidR="00CC66FC" w:rsidRDefault="00CC66FC" w:rsidP="004B0C2C">
            <w:pPr>
              <w:pStyle w:val="EmptyCellLayoutStyle"/>
              <w:spacing w:after="0" w:line="240" w:lineRule="auto"/>
            </w:pPr>
          </w:p>
        </w:tc>
        <w:tc>
          <w:tcPr>
            <w:tcW w:w="149" w:type="dxa"/>
          </w:tcPr>
          <w:p w14:paraId="7F8170C9" w14:textId="77777777" w:rsidR="00CC66FC" w:rsidRDefault="00CC66FC" w:rsidP="004B0C2C">
            <w:pPr>
              <w:pStyle w:val="EmptyCellLayoutStyle"/>
              <w:spacing w:after="0" w:line="240" w:lineRule="auto"/>
            </w:pPr>
          </w:p>
        </w:tc>
      </w:tr>
      <w:tr w:rsidR="00CC66FC" w14:paraId="228F6B71" w14:textId="77777777" w:rsidTr="004B0C2C">
        <w:tc>
          <w:tcPr>
            <w:tcW w:w="54" w:type="dxa"/>
          </w:tcPr>
          <w:p w14:paraId="1D2909C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2"/>
              <w:gridCol w:w="2852"/>
              <w:gridCol w:w="2755"/>
            </w:tblGrid>
            <w:tr w:rsidR="00CC66FC" w14:paraId="27CC000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6868B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85028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BEBFA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B74663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29DE8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4A3CD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0D5B4E" w14:textId="77777777" w:rsidR="00CC66FC" w:rsidRDefault="00CC66FC" w:rsidP="004B0C2C">
                  <w:pPr>
                    <w:spacing w:after="0" w:line="240" w:lineRule="auto"/>
                  </w:pPr>
                  <w:r>
                    <w:rPr>
                      <w:rFonts w:ascii="Calibri" w:eastAsia="Calibri" w:hAnsi="Calibri"/>
                      <w:color w:val="000000"/>
                      <w:sz w:val="22"/>
                    </w:rPr>
                    <w:t>No</w:t>
                  </w:r>
                </w:p>
              </w:tc>
            </w:tr>
            <w:tr w:rsidR="00CC66FC" w14:paraId="799A182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827CF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00C4B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87176B" w14:textId="77777777" w:rsidR="00CC66FC" w:rsidRDefault="00CC66FC" w:rsidP="004B0C2C">
                  <w:pPr>
                    <w:spacing w:after="0" w:line="240" w:lineRule="auto"/>
                  </w:pPr>
                  <w:r>
                    <w:rPr>
                      <w:rFonts w:eastAsia="Arial"/>
                      <w:color w:val="000000"/>
                    </w:rPr>
                    <w:t>Yes</w:t>
                  </w:r>
                </w:p>
              </w:tc>
            </w:tr>
            <w:tr w:rsidR="00CC66FC" w14:paraId="0D55D85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9E219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B239F"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28A71" w14:textId="77777777" w:rsidR="00CC66FC" w:rsidRDefault="00CC66FC" w:rsidP="004B0C2C">
                  <w:pPr>
                    <w:spacing w:after="0" w:line="240" w:lineRule="auto"/>
                  </w:pPr>
                  <w:r>
                    <w:rPr>
                      <w:rFonts w:ascii="Calibri" w:eastAsia="Calibri" w:hAnsi="Calibri"/>
                      <w:color w:val="000000"/>
                      <w:sz w:val="22"/>
                    </w:rPr>
                    <w:t>1</w:t>
                  </w:r>
                </w:p>
              </w:tc>
            </w:tr>
            <w:tr w:rsidR="00CC66FC" w14:paraId="57AA2B5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81E9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99B902"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5B3FC4" w14:textId="77777777" w:rsidR="00CC66FC" w:rsidRDefault="00CC66FC" w:rsidP="004B0C2C">
                  <w:pPr>
                    <w:spacing w:after="0" w:line="240" w:lineRule="auto"/>
                  </w:pPr>
                  <w:r>
                    <w:rPr>
                      <w:rFonts w:ascii="Calibri" w:eastAsia="Calibri" w:hAnsi="Calibri"/>
                      <w:color w:val="000000"/>
                      <w:sz w:val="22"/>
                    </w:rPr>
                    <w:t>1</w:t>
                  </w:r>
                </w:p>
              </w:tc>
            </w:tr>
            <w:tr w:rsidR="00CC66FC" w14:paraId="7A893FF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4D0949" w14:textId="77777777" w:rsidR="00CC66FC" w:rsidRDefault="00CC66FC" w:rsidP="004B0C2C">
                  <w:pPr>
                    <w:spacing w:after="0" w:line="240" w:lineRule="auto"/>
                  </w:pPr>
                  <w:r>
                    <w:rPr>
                      <w:rFonts w:ascii="Calibri" w:eastAsia="Calibri" w:hAnsi="Calibri"/>
                      <w:color w:val="000000"/>
                      <w:sz w:val="22"/>
                    </w:rPr>
                    <w:t>Unavailable Time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6A1235" w14:textId="77777777" w:rsidR="00CC66FC" w:rsidRDefault="00CC66FC" w:rsidP="004B0C2C">
                  <w:pPr>
                    <w:spacing w:after="0" w:line="240" w:lineRule="auto"/>
                  </w:pPr>
                  <w:r>
                    <w:rPr>
                      <w:rFonts w:ascii="Calibri" w:eastAsia="Calibri" w:hAnsi="Calibri"/>
                      <w:color w:val="000000"/>
                      <w:sz w:val="22"/>
                    </w:rPr>
                    <w:t>The workflow will try to catch a service start event during this time frame, after event service stops.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49492E" w14:textId="77777777" w:rsidR="00CC66FC" w:rsidRDefault="00CC66FC" w:rsidP="004B0C2C">
                  <w:pPr>
                    <w:spacing w:after="0" w:line="240" w:lineRule="auto"/>
                  </w:pPr>
                  <w:r>
                    <w:rPr>
                      <w:rFonts w:ascii="Calibri" w:eastAsia="Calibri" w:hAnsi="Calibri"/>
                      <w:color w:val="000000"/>
                      <w:sz w:val="22"/>
                    </w:rPr>
                    <w:t>900</w:t>
                  </w:r>
                </w:p>
              </w:tc>
            </w:tr>
          </w:tbl>
          <w:p w14:paraId="7E675019" w14:textId="77777777" w:rsidR="00CC66FC" w:rsidRDefault="00CC66FC" w:rsidP="004B0C2C">
            <w:pPr>
              <w:spacing w:after="0" w:line="240" w:lineRule="auto"/>
            </w:pPr>
          </w:p>
        </w:tc>
        <w:tc>
          <w:tcPr>
            <w:tcW w:w="149" w:type="dxa"/>
          </w:tcPr>
          <w:p w14:paraId="5C78D4FA" w14:textId="77777777" w:rsidR="00CC66FC" w:rsidRDefault="00CC66FC" w:rsidP="004B0C2C">
            <w:pPr>
              <w:pStyle w:val="EmptyCellLayoutStyle"/>
              <w:spacing w:after="0" w:line="240" w:lineRule="auto"/>
            </w:pPr>
          </w:p>
        </w:tc>
      </w:tr>
      <w:tr w:rsidR="00CC66FC" w14:paraId="230B0BB8" w14:textId="77777777" w:rsidTr="004B0C2C">
        <w:trPr>
          <w:trHeight w:val="80"/>
        </w:trPr>
        <w:tc>
          <w:tcPr>
            <w:tcW w:w="54" w:type="dxa"/>
          </w:tcPr>
          <w:p w14:paraId="731981C0" w14:textId="77777777" w:rsidR="00CC66FC" w:rsidRDefault="00CC66FC" w:rsidP="004B0C2C">
            <w:pPr>
              <w:pStyle w:val="EmptyCellLayoutStyle"/>
              <w:spacing w:after="0" w:line="240" w:lineRule="auto"/>
            </w:pPr>
          </w:p>
        </w:tc>
        <w:tc>
          <w:tcPr>
            <w:tcW w:w="10395" w:type="dxa"/>
          </w:tcPr>
          <w:p w14:paraId="34938954" w14:textId="77777777" w:rsidR="00CC66FC" w:rsidRDefault="00CC66FC" w:rsidP="004B0C2C">
            <w:pPr>
              <w:pStyle w:val="EmptyCellLayoutStyle"/>
              <w:spacing w:after="0" w:line="240" w:lineRule="auto"/>
            </w:pPr>
          </w:p>
        </w:tc>
        <w:tc>
          <w:tcPr>
            <w:tcW w:w="149" w:type="dxa"/>
          </w:tcPr>
          <w:p w14:paraId="1B08289F" w14:textId="77777777" w:rsidR="00CC66FC" w:rsidRDefault="00CC66FC" w:rsidP="004B0C2C">
            <w:pPr>
              <w:pStyle w:val="EmptyCellLayoutStyle"/>
              <w:spacing w:after="0" w:line="240" w:lineRule="auto"/>
            </w:pPr>
          </w:p>
        </w:tc>
      </w:tr>
    </w:tbl>
    <w:p w14:paraId="79CD4EE8" w14:textId="77777777" w:rsidR="00CC66FC" w:rsidRDefault="00CC66FC" w:rsidP="00CC66FC">
      <w:pPr>
        <w:spacing w:after="0" w:line="240" w:lineRule="auto"/>
      </w:pPr>
    </w:p>
    <w:p w14:paraId="54591BE8" w14:textId="77777777" w:rsidR="00CC66FC" w:rsidRDefault="00CC66FC" w:rsidP="00CC66FC">
      <w:pPr>
        <w:spacing w:after="0" w:line="240" w:lineRule="auto"/>
      </w:pPr>
      <w:r>
        <w:rPr>
          <w:rFonts w:ascii="Calibri" w:eastAsia="Calibri" w:hAnsi="Calibri"/>
          <w:b/>
          <w:color w:val="000000"/>
          <w:sz w:val="28"/>
        </w:rPr>
        <w:t>SQL Server 2014 DB Engine - Rules (alerting)</w:t>
      </w:r>
    </w:p>
    <w:p w14:paraId="79907668" w14:textId="77777777" w:rsidR="00CC66FC" w:rsidRDefault="00CC66FC" w:rsidP="00CC66FC">
      <w:pPr>
        <w:spacing w:after="0" w:line="240" w:lineRule="auto"/>
      </w:pPr>
      <w:r>
        <w:rPr>
          <w:rFonts w:ascii="Calibri" w:eastAsia="Calibri" w:hAnsi="Calibri"/>
          <w:b/>
          <w:color w:val="6495ED"/>
          <w:sz w:val="22"/>
        </w:rPr>
        <w:t>[Deprecated] MSSQL 2014: Workflow failed to connect to the target system</w:t>
      </w:r>
    </w:p>
    <w:p w14:paraId="361B7FE6" w14:textId="77777777" w:rsidR="00CC66FC" w:rsidRDefault="00CC66FC" w:rsidP="00CC66FC">
      <w:pPr>
        <w:spacing w:after="0" w:line="240" w:lineRule="auto"/>
      </w:pPr>
      <w:r>
        <w:rPr>
          <w:rFonts w:ascii="Calibri" w:eastAsia="Calibri" w:hAnsi="Calibri"/>
          <w:color w:val="000000"/>
          <w:sz w:val="22"/>
        </w:rPr>
        <w:t>A monitoring or discovery script does not have permissions to connect to the database or database is not accessible. This rule is considered to be obsolete in this Management Pack.</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A66C783" w14:textId="77777777" w:rsidTr="004B0C2C">
        <w:trPr>
          <w:trHeight w:val="54"/>
        </w:trPr>
        <w:tc>
          <w:tcPr>
            <w:tcW w:w="54" w:type="dxa"/>
          </w:tcPr>
          <w:p w14:paraId="580667CE" w14:textId="77777777" w:rsidR="00CC66FC" w:rsidRDefault="00CC66FC" w:rsidP="004B0C2C">
            <w:pPr>
              <w:pStyle w:val="EmptyCellLayoutStyle"/>
              <w:spacing w:after="0" w:line="240" w:lineRule="auto"/>
            </w:pPr>
          </w:p>
        </w:tc>
        <w:tc>
          <w:tcPr>
            <w:tcW w:w="10395" w:type="dxa"/>
          </w:tcPr>
          <w:p w14:paraId="08C92E18" w14:textId="77777777" w:rsidR="00CC66FC" w:rsidRDefault="00CC66FC" w:rsidP="004B0C2C">
            <w:pPr>
              <w:pStyle w:val="EmptyCellLayoutStyle"/>
              <w:spacing w:after="0" w:line="240" w:lineRule="auto"/>
            </w:pPr>
          </w:p>
        </w:tc>
        <w:tc>
          <w:tcPr>
            <w:tcW w:w="149" w:type="dxa"/>
          </w:tcPr>
          <w:p w14:paraId="28FA038C" w14:textId="77777777" w:rsidR="00CC66FC" w:rsidRDefault="00CC66FC" w:rsidP="004B0C2C">
            <w:pPr>
              <w:pStyle w:val="EmptyCellLayoutStyle"/>
              <w:spacing w:after="0" w:line="240" w:lineRule="auto"/>
            </w:pPr>
          </w:p>
        </w:tc>
      </w:tr>
      <w:tr w:rsidR="00CC66FC" w14:paraId="393E7FFC" w14:textId="77777777" w:rsidTr="004B0C2C">
        <w:tc>
          <w:tcPr>
            <w:tcW w:w="54" w:type="dxa"/>
          </w:tcPr>
          <w:p w14:paraId="7400A22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E0235B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59FA3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E15C5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9F295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EB969C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2928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C2CF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5FD77" w14:textId="77777777" w:rsidR="00CC66FC" w:rsidRDefault="00CC66FC" w:rsidP="004B0C2C">
                  <w:pPr>
                    <w:spacing w:after="0" w:line="240" w:lineRule="auto"/>
                  </w:pPr>
                  <w:r>
                    <w:rPr>
                      <w:rFonts w:ascii="Calibri" w:eastAsia="Calibri" w:hAnsi="Calibri"/>
                      <w:color w:val="000000"/>
                      <w:sz w:val="22"/>
                    </w:rPr>
                    <w:t>No</w:t>
                  </w:r>
                </w:p>
              </w:tc>
            </w:tr>
            <w:tr w:rsidR="00CC66FC" w14:paraId="3D00C9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B4C2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49C9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7A6A4" w14:textId="77777777" w:rsidR="00CC66FC" w:rsidRDefault="00CC66FC" w:rsidP="004B0C2C">
                  <w:pPr>
                    <w:spacing w:after="0" w:line="240" w:lineRule="auto"/>
                  </w:pPr>
                  <w:r>
                    <w:rPr>
                      <w:rFonts w:eastAsia="Arial"/>
                      <w:color w:val="000000"/>
                    </w:rPr>
                    <w:t>Yes</w:t>
                  </w:r>
                </w:p>
              </w:tc>
            </w:tr>
            <w:tr w:rsidR="00CC66FC" w14:paraId="3511D8B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9717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3A28C"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FC267" w14:textId="77777777" w:rsidR="00CC66FC" w:rsidRDefault="00CC66FC" w:rsidP="004B0C2C">
                  <w:pPr>
                    <w:spacing w:after="0" w:line="240" w:lineRule="auto"/>
                  </w:pPr>
                  <w:r>
                    <w:rPr>
                      <w:rFonts w:ascii="Calibri" w:eastAsia="Calibri" w:hAnsi="Calibri"/>
                      <w:color w:val="000000"/>
                      <w:sz w:val="22"/>
                    </w:rPr>
                    <w:t>1</w:t>
                  </w:r>
                </w:p>
              </w:tc>
            </w:tr>
            <w:tr w:rsidR="00CC66FC" w14:paraId="3DA1315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B2A7BD"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D9C24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FF9FC5" w14:textId="77777777" w:rsidR="00CC66FC" w:rsidRDefault="00CC66FC" w:rsidP="004B0C2C">
                  <w:pPr>
                    <w:spacing w:after="0" w:line="240" w:lineRule="auto"/>
                  </w:pPr>
                  <w:r>
                    <w:rPr>
                      <w:rFonts w:ascii="Calibri" w:eastAsia="Calibri" w:hAnsi="Calibri"/>
                      <w:color w:val="000000"/>
                      <w:sz w:val="22"/>
                    </w:rPr>
                    <w:t>2</w:t>
                  </w:r>
                </w:p>
              </w:tc>
            </w:tr>
          </w:tbl>
          <w:p w14:paraId="6BEDC7B7" w14:textId="77777777" w:rsidR="00CC66FC" w:rsidRDefault="00CC66FC" w:rsidP="004B0C2C">
            <w:pPr>
              <w:spacing w:after="0" w:line="240" w:lineRule="auto"/>
            </w:pPr>
          </w:p>
        </w:tc>
        <w:tc>
          <w:tcPr>
            <w:tcW w:w="149" w:type="dxa"/>
          </w:tcPr>
          <w:p w14:paraId="1C13A8C6" w14:textId="77777777" w:rsidR="00CC66FC" w:rsidRDefault="00CC66FC" w:rsidP="004B0C2C">
            <w:pPr>
              <w:pStyle w:val="EmptyCellLayoutStyle"/>
              <w:spacing w:after="0" w:line="240" w:lineRule="auto"/>
            </w:pPr>
          </w:p>
        </w:tc>
      </w:tr>
      <w:tr w:rsidR="00CC66FC" w14:paraId="56F583A2" w14:textId="77777777" w:rsidTr="004B0C2C">
        <w:trPr>
          <w:trHeight w:val="80"/>
        </w:trPr>
        <w:tc>
          <w:tcPr>
            <w:tcW w:w="54" w:type="dxa"/>
          </w:tcPr>
          <w:p w14:paraId="2DC0A809" w14:textId="77777777" w:rsidR="00CC66FC" w:rsidRDefault="00CC66FC" w:rsidP="004B0C2C">
            <w:pPr>
              <w:pStyle w:val="EmptyCellLayoutStyle"/>
              <w:spacing w:after="0" w:line="240" w:lineRule="auto"/>
            </w:pPr>
          </w:p>
        </w:tc>
        <w:tc>
          <w:tcPr>
            <w:tcW w:w="10395" w:type="dxa"/>
          </w:tcPr>
          <w:p w14:paraId="52FB31AB" w14:textId="77777777" w:rsidR="00CC66FC" w:rsidRDefault="00CC66FC" w:rsidP="004B0C2C">
            <w:pPr>
              <w:pStyle w:val="EmptyCellLayoutStyle"/>
              <w:spacing w:after="0" w:line="240" w:lineRule="auto"/>
            </w:pPr>
          </w:p>
        </w:tc>
        <w:tc>
          <w:tcPr>
            <w:tcW w:w="149" w:type="dxa"/>
          </w:tcPr>
          <w:p w14:paraId="09AD4324" w14:textId="77777777" w:rsidR="00CC66FC" w:rsidRDefault="00CC66FC" w:rsidP="004B0C2C">
            <w:pPr>
              <w:pStyle w:val="EmptyCellLayoutStyle"/>
              <w:spacing w:after="0" w:line="240" w:lineRule="auto"/>
            </w:pPr>
          </w:p>
        </w:tc>
      </w:tr>
    </w:tbl>
    <w:p w14:paraId="23C7C99A" w14:textId="77777777" w:rsidR="00CC66FC" w:rsidRDefault="00CC66FC" w:rsidP="00CC66FC">
      <w:pPr>
        <w:spacing w:after="0" w:line="240" w:lineRule="auto"/>
      </w:pPr>
    </w:p>
    <w:p w14:paraId="428DD410" w14:textId="77777777" w:rsidR="00CC66FC" w:rsidRDefault="00CC66FC" w:rsidP="00CC66FC">
      <w:pPr>
        <w:spacing w:after="0" w:line="240" w:lineRule="auto"/>
      </w:pPr>
      <w:r>
        <w:rPr>
          <w:rFonts w:ascii="Calibri" w:eastAsia="Calibri" w:hAnsi="Calibri"/>
          <w:b/>
          <w:color w:val="000000"/>
          <w:sz w:val="28"/>
        </w:rPr>
        <w:t>SQL Server 2014 DB Engine - Rules (non-alerting)</w:t>
      </w:r>
    </w:p>
    <w:p w14:paraId="560D4FB7" w14:textId="77777777" w:rsidR="00CC66FC" w:rsidRDefault="00CC66FC" w:rsidP="00CC66FC">
      <w:pPr>
        <w:spacing w:after="0" w:line="240" w:lineRule="auto"/>
      </w:pPr>
      <w:r>
        <w:rPr>
          <w:rFonts w:ascii="Calibri" w:eastAsia="Calibri" w:hAnsi="Calibri"/>
          <w:b/>
          <w:color w:val="6495ED"/>
          <w:sz w:val="22"/>
        </w:rPr>
        <w:t>MSSQL 2014: DB Engine Stolen Server Memory (MB)</w:t>
      </w:r>
    </w:p>
    <w:p w14:paraId="57B7FA84" w14:textId="77777777" w:rsidR="00CC66FC" w:rsidRDefault="00CC66FC" w:rsidP="00CC66FC">
      <w:pPr>
        <w:spacing w:after="0" w:line="240" w:lineRule="auto"/>
      </w:pPr>
      <w:r>
        <w:rPr>
          <w:rFonts w:ascii="Calibri" w:eastAsia="Calibri" w:hAnsi="Calibri"/>
          <w:color w:val="000000"/>
          <w:sz w:val="22"/>
        </w:rPr>
        <w:t>SQL 2014 DB Engine Stolen Server Memory (MB)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30244E8C" w14:textId="77777777" w:rsidTr="004B0C2C">
        <w:trPr>
          <w:trHeight w:val="54"/>
        </w:trPr>
        <w:tc>
          <w:tcPr>
            <w:tcW w:w="54" w:type="dxa"/>
          </w:tcPr>
          <w:p w14:paraId="48128E64" w14:textId="77777777" w:rsidR="00CC66FC" w:rsidRDefault="00CC66FC" w:rsidP="004B0C2C">
            <w:pPr>
              <w:pStyle w:val="EmptyCellLayoutStyle"/>
              <w:spacing w:after="0" w:line="240" w:lineRule="auto"/>
            </w:pPr>
          </w:p>
        </w:tc>
        <w:tc>
          <w:tcPr>
            <w:tcW w:w="10395" w:type="dxa"/>
          </w:tcPr>
          <w:p w14:paraId="0AED7683" w14:textId="77777777" w:rsidR="00CC66FC" w:rsidRDefault="00CC66FC" w:rsidP="004B0C2C">
            <w:pPr>
              <w:pStyle w:val="EmptyCellLayoutStyle"/>
              <w:spacing w:after="0" w:line="240" w:lineRule="auto"/>
            </w:pPr>
          </w:p>
        </w:tc>
        <w:tc>
          <w:tcPr>
            <w:tcW w:w="149" w:type="dxa"/>
          </w:tcPr>
          <w:p w14:paraId="52E82D72" w14:textId="77777777" w:rsidR="00CC66FC" w:rsidRDefault="00CC66FC" w:rsidP="004B0C2C">
            <w:pPr>
              <w:pStyle w:val="EmptyCellLayoutStyle"/>
              <w:spacing w:after="0" w:line="240" w:lineRule="auto"/>
            </w:pPr>
          </w:p>
        </w:tc>
      </w:tr>
      <w:tr w:rsidR="00CC66FC" w14:paraId="23BBE374" w14:textId="77777777" w:rsidTr="004B0C2C">
        <w:tc>
          <w:tcPr>
            <w:tcW w:w="54" w:type="dxa"/>
          </w:tcPr>
          <w:p w14:paraId="7BE62C6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6104F33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4303B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F2BDF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6EFDA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1C75CB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343D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7E9E8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4211F" w14:textId="77777777" w:rsidR="00CC66FC" w:rsidRDefault="00CC66FC" w:rsidP="004B0C2C">
                  <w:pPr>
                    <w:spacing w:after="0" w:line="240" w:lineRule="auto"/>
                  </w:pPr>
                  <w:r>
                    <w:rPr>
                      <w:rFonts w:ascii="Calibri" w:eastAsia="Calibri" w:hAnsi="Calibri"/>
                      <w:color w:val="000000"/>
                      <w:sz w:val="22"/>
                    </w:rPr>
                    <w:t>Yes</w:t>
                  </w:r>
                </w:p>
              </w:tc>
            </w:tr>
            <w:tr w:rsidR="00CC66FC" w14:paraId="3E1E965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3C594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ADF1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DB327" w14:textId="77777777" w:rsidR="00CC66FC" w:rsidRDefault="00CC66FC" w:rsidP="004B0C2C">
                  <w:pPr>
                    <w:spacing w:after="0" w:line="240" w:lineRule="auto"/>
                  </w:pPr>
                  <w:r>
                    <w:rPr>
                      <w:rFonts w:eastAsia="Arial"/>
                      <w:color w:val="000000"/>
                    </w:rPr>
                    <w:t>No</w:t>
                  </w:r>
                </w:p>
              </w:tc>
            </w:tr>
            <w:tr w:rsidR="00CC66FC" w14:paraId="0833A3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96F4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EC61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F15AC3" w14:textId="77777777" w:rsidR="00CC66FC" w:rsidRDefault="00CC66FC" w:rsidP="004B0C2C">
                  <w:pPr>
                    <w:spacing w:after="0" w:line="240" w:lineRule="auto"/>
                  </w:pPr>
                  <w:r>
                    <w:rPr>
                      <w:rFonts w:ascii="Calibri" w:eastAsia="Calibri" w:hAnsi="Calibri"/>
                      <w:color w:val="000000"/>
                      <w:sz w:val="22"/>
                    </w:rPr>
                    <w:t>900</w:t>
                  </w:r>
                </w:p>
              </w:tc>
            </w:tr>
            <w:tr w:rsidR="00CC66FC" w14:paraId="71C609A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6920C"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D9BD2"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F8961" w14:textId="77777777" w:rsidR="00CC66FC" w:rsidRDefault="00CC66FC" w:rsidP="004B0C2C">
                  <w:pPr>
                    <w:spacing w:after="0" w:line="240" w:lineRule="auto"/>
                  </w:pPr>
                  <w:r>
                    <w:rPr>
                      <w:rFonts w:ascii="Calibri" w:eastAsia="Calibri" w:hAnsi="Calibri"/>
                      <w:color w:val="000000"/>
                      <w:sz w:val="22"/>
                    </w:rPr>
                    <w:t>00:23</w:t>
                  </w:r>
                </w:p>
              </w:tc>
            </w:tr>
            <w:tr w:rsidR="00CC66FC" w14:paraId="535CE98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6D4D7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40F00B"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45C9D6" w14:textId="77777777" w:rsidR="00CC66FC" w:rsidRDefault="00CC66FC" w:rsidP="004B0C2C">
                  <w:pPr>
                    <w:spacing w:after="0" w:line="240" w:lineRule="auto"/>
                  </w:pPr>
                  <w:r>
                    <w:rPr>
                      <w:rFonts w:ascii="Calibri" w:eastAsia="Calibri" w:hAnsi="Calibri"/>
                      <w:color w:val="000000"/>
                      <w:sz w:val="22"/>
                    </w:rPr>
                    <w:t>300</w:t>
                  </w:r>
                </w:p>
              </w:tc>
            </w:tr>
          </w:tbl>
          <w:p w14:paraId="2E7821F5" w14:textId="77777777" w:rsidR="00CC66FC" w:rsidRDefault="00CC66FC" w:rsidP="004B0C2C">
            <w:pPr>
              <w:spacing w:after="0" w:line="240" w:lineRule="auto"/>
            </w:pPr>
          </w:p>
        </w:tc>
        <w:tc>
          <w:tcPr>
            <w:tcW w:w="149" w:type="dxa"/>
          </w:tcPr>
          <w:p w14:paraId="51BB9124" w14:textId="77777777" w:rsidR="00CC66FC" w:rsidRDefault="00CC66FC" w:rsidP="004B0C2C">
            <w:pPr>
              <w:pStyle w:val="EmptyCellLayoutStyle"/>
              <w:spacing w:after="0" w:line="240" w:lineRule="auto"/>
            </w:pPr>
          </w:p>
        </w:tc>
      </w:tr>
      <w:tr w:rsidR="00CC66FC" w14:paraId="768C65DB" w14:textId="77777777" w:rsidTr="004B0C2C">
        <w:trPr>
          <w:trHeight w:val="80"/>
        </w:trPr>
        <w:tc>
          <w:tcPr>
            <w:tcW w:w="54" w:type="dxa"/>
          </w:tcPr>
          <w:p w14:paraId="7A1196A7" w14:textId="77777777" w:rsidR="00CC66FC" w:rsidRDefault="00CC66FC" w:rsidP="004B0C2C">
            <w:pPr>
              <w:pStyle w:val="EmptyCellLayoutStyle"/>
              <w:spacing w:after="0" w:line="240" w:lineRule="auto"/>
            </w:pPr>
          </w:p>
        </w:tc>
        <w:tc>
          <w:tcPr>
            <w:tcW w:w="10395" w:type="dxa"/>
          </w:tcPr>
          <w:p w14:paraId="0FCD89BE" w14:textId="77777777" w:rsidR="00CC66FC" w:rsidRDefault="00CC66FC" w:rsidP="004B0C2C">
            <w:pPr>
              <w:pStyle w:val="EmptyCellLayoutStyle"/>
              <w:spacing w:after="0" w:line="240" w:lineRule="auto"/>
            </w:pPr>
          </w:p>
        </w:tc>
        <w:tc>
          <w:tcPr>
            <w:tcW w:w="149" w:type="dxa"/>
          </w:tcPr>
          <w:p w14:paraId="5B2A0847" w14:textId="77777777" w:rsidR="00CC66FC" w:rsidRDefault="00CC66FC" w:rsidP="004B0C2C">
            <w:pPr>
              <w:pStyle w:val="EmptyCellLayoutStyle"/>
              <w:spacing w:after="0" w:line="240" w:lineRule="auto"/>
            </w:pPr>
          </w:p>
        </w:tc>
      </w:tr>
    </w:tbl>
    <w:p w14:paraId="032C6924" w14:textId="77777777" w:rsidR="00CC66FC" w:rsidRDefault="00CC66FC" w:rsidP="00CC66FC">
      <w:pPr>
        <w:spacing w:after="0" w:line="240" w:lineRule="auto"/>
      </w:pPr>
    </w:p>
    <w:p w14:paraId="59CA30D1" w14:textId="77777777" w:rsidR="00CC66FC" w:rsidRDefault="00CC66FC" w:rsidP="00CC66FC">
      <w:pPr>
        <w:spacing w:after="0" w:line="240" w:lineRule="auto"/>
      </w:pPr>
      <w:r>
        <w:rPr>
          <w:rFonts w:ascii="Calibri" w:eastAsia="Calibri" w:hAnsi="Calibri"/>
          <w:b/>
          <w:color w:val="6495ED"/>
          <w:sz w:val="22"/>
        </w:rPr>
        <w:t>MSSQL 2014: Expired rows removed/sec</w:t>
      </w:r>
    </w:p>
    <w:p w14:paraId="3CBF983F" w14:textId="77777777" w:rsidR="00CC66FC" w:rsidRDefault="00CC66FC" w:rsidP="00CC66FC">
      <w:pPr>
        <w:spacing w:after="0" w:line="240" w:lineRule="auto"/>
      </w:pPr>
      <w:r>
        <w:rPr>
          <w:rFonts w:ascii="Calibri" w:eastAsia="Calibri" w:hAnsi="Calibri"/>
          <w:color w:val="000000"/>
          <w:sz w:val="22"/>
        </w:rPr>
        <w:t>Collects the Windows "Expired rows removed/sec"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7EAF99F" w14:textId="77777777" w:rsidTr="004B0C2C">
        <w:trPr>
          <w:trHeight w:val="54"/>
        </w:trPr>
        <w:tc>
          <w:tcPr>
            <w:tcW w:w="54" w:type="dxa"/>
          </w:tcPr>
          <w:p w14:paraId="1D407CF5" w14:textId="77777777" w:rsidR="00CC66FC" w:rsidRDefault="00CC66FC" w:rsidP="004B0C2C">
            <w:pPr>
              <w:pStyle w:val="EmptyCellLayoutStyle"/>
              <w:spacing w:after="0" w:line="240" w:lineRule="auto"/>
            </w:pPr>
          </w:p>
        </w:tc>
        <w:tc>
          <w:tcPr>
            <w:tcW w:w="10395" w:type="dxa"/>
          </w:tcPr>
          <w:p w14:paraId="4E069533" w14:textId="77777777" w:rsidR="00CC66FC" w:rsidRDefault="00CC66FC" w:rsidP="004B0C2C">
            <w:pPr>
              <w:pStyle w:val="EmptyCellLayoutStyle"/>
              <w:spacing w:after="0" w:line="240" w:lineRule="auto"/>
            </w:pPr>
          </w:p>
        </w:tc>
        <w:tc>
          <w:tcPr>
            <w:tcW w:w="149" w:type="dxa"/>
          </w:tcPr>
          <w:p w14:paraId="6D96A954" w14:textId="77777777" w:rsidR="00CC66FC" w:rsidRDefault="00CC66FC" w:rsidP="004B0C2C">
            <w:pPr>
              <w:pStyle w:val="EmptyCellLayoutStyle"/>
              <w:spacing w:after="0" w:line="240" w:lineRule="auto"/>
            </w:pPr>
          </w:p>
        </w:tc>
      </w:tr>
      <w:tr w:rsidR="00CC66FC" w14:paraId="65ED1F04" w14:textId="77777777" w:rsidTr="004B0C2C">
        <w:tc>
          <w:tcPr>
            <w:tcW w:w="54" w:type="dxa"/>
          </w:tcPr>
          <w:p w14:paraId="1C77173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D43A45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C2534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018A6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2799C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D17D9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045BC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4271F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A9D78" w14:textId="77777777" w:rsidR="00CC66FC" w:rsidRDefault="00CC66FC" w:rsidP="004B0C2C">
                  <w:pPr>
                    <w:spacing w:after="0" w:line="240" w:lineRule="auto"/>
                  </w:pPr>
                  <w:r>
                    <w:rPr>
                      <w:rFonts w:ascii="Calibri" w:eastAsia="Calibri" w:hAnsi="Calibri"/>
                      <w:color w:val="000000"/>
                      <w:sz w:val="22"/>
                    </w:rPr>
                    <w:t>No</w:t>
                  </w:r>
                </w:p>
              </w:tc>
            </w:tr>
            <w:tr w:rsidR="00CC66FC" w14:paraId="1DBB677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AE20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D7FC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6CDF32" w14:textId="77777777" w:rsidR="00CC66FC" w:rsidRDefault="00CC66FC" w:rsidP="004B0C2C">
                  <w:pPr>
                    <w:spacing w:after="0" w:line="240" w:lineRule="auto"/>
                  </w:pPr>
                  <w:r>
                    <w:rPr>
                      <w:rFonts w:eastAsia="Arial"/>
                      <w:color w:val="000000"/>
                    </w:rPr>
                    <w:t>No</w:t>
                  </w:r>
                </w:p>
              </w:tc>
            </w:tr>
            <w:tr w:rsidR="00CC66FC" w14:paraId="0CD2A8E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7C3191"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86678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3DCC47" w14:textId="77777777" w:rsidR="00CC66FC" w:rsidRDefault="00CC66FC" w:rsidP="004B0C2C">
                  <w:pPr>
                    <w:spacing w:after="0" w:line="240" w:lineRule="auto"/>
                  </w:pPr>
                  <w:r>
                    <w:rPr>
                      <w:rFonts w:ascii="Calibri" w:eastAsia="Calibri" w:hAnsi="Calibri"/>
                      <w:color w:val="000000"/>
                      <w:sz w:val="22"/>
                    </w:rPr>
                    <w:t>900</w:t>
                  </w:r>
                </w:p>
              </w:tc>
            </w:tr>
          </w:tbl>
          <w:p w14:paraId="08A71338" w14:textId="77777777" w:rsidR="00CC66FC" w:rsidRDefault="00CC66FC" w:rsidP="004B0C2C">
            <w:pPr>
              <w:spacing w:after="0" w:line="240" w:lineRule="auto"/>
            </w:pPr>
          </w:p>
        </w:tc>
        <w:tc>
          <w:tcPr>
            <w:tcW w:w="149" w:type="dxa"/>
          </w:tcPr>
          <w:p w14:paraId="0C9908A3" w14:textId="77777777" w:rsidR="00CC66FC" w:rsidRDefault="00CC66FC" w:rsidP="004B0C2C">
            <w:pPr>
              <w:pStyle w:val="EmptyCellLayoutStyle"/>
              <w:spacing w:after="0" w:line="240" w:lineRule="auto"/>
            </w:pPr>
          </w:p>
        </w:tc>
      </w:tr>
      <w:tr w:rsidR="00CC66FC" w14:paraId="73325229" w14:textId="77777777" w:rsidTr="004B0C2C">
        <w:trPr>
          <w:trHeight w:val="80"/>
        </w:trPr>
        <w:tc>
          <w:tcPr>
            <w:tcW w:w="54" w:type="dxa"/>
          </w:tcPr>
          <w:p w14:paraId="54CBD96F" w14:textId="77777777" w:rsidR="00CC66FC" w:rsidRDefault="00CC66FC" w:rsidP="004B0C2C">
            <w:pPr>
              <w:pStyle w:val="EmptyCellLayoutStyle"/>
              <w:spacing w:after="0" w:line="240" w:lineRule="auto"/>
            </w:pPr>
          </w:p>
        </w:tc>
        <w:tc>
          <w:tcPr>
            <w:tcW w:w="10395" w:type="dxa"/>
          </w:tcPr>
          <w:p w14:paraId="2B615044" w14:textId="77777777" w:rsidR="00CC66FC" w:rsidRDefault="00CC66FC" w:rsidP="004B0C2C">
            <w:pPr>
              <w:pStyle w:val="EmptyCellLayoutStyle"/>
              <w:spacing w:after="0" w:line="240" w:lineRule="auto"/>
            </w:pPr>
          </w:p>
        </w:tc>
        <w:tc>
          <w:tcPr>
            <w:tcW w:w="149" w:type="dxa"/>
          </w:tcPr>
          <w:p w14:paraId="4F510B7B" w14:textId="77777777" w:rsidR="00CC66FC" w:rsidRDefault="00CC66FC" w:rsidP="004B0C2C">
            <w:pPr>
              <w:pStyle w:val="EmptyCellLayoutStyle"/>
              <w:spacing w:after="0" w:line="240" w:lineRule="auto"/>
            </w:pPr>
          </w:p>
        </w:tc>
      </w:tr>
    </w:tbl>
    <w:p w14:paraId="6C86DEFC" w14:textId="77777777" w:rsidR="00CC66FC" w:rsidRDefault="00CC66FC" w:rsidP="00CC66FC">
      <w:pPr>
        <w:spacing w:after="0" w:line="240" w:lineRule="auto"/>
      </w:pPr>
    </w:p>
    <w:p w14:paraId="0D255F90" w14:textId="77777777" w:rsidR="00CC66FC" w:rsidRDefault="00CC66FC" w:rsidP="00CC66FC">
      <w:pPr>
        <w:spacing w:after="0" w:line="240" w:lineRule="auto"/>
      </w:pPr>
      <w:r>
        <w:rPr>
          <w:rFonts w:ascii="Calibri" w:eastAsia="Calibri" w:hAnsi="Calibri"/>
          <w:b/>
          <w:color w:val="6495ED"/>
          <w:sz w:val="22"/>
        </w:rPr>
        <w:t>MSSQL 2014: HTTP Storage: Reads/sec</w:t>
      </w:r>
    </w:p>
    <w:p w14:paraId="6DCFCE15" w14:textId="77777777" w:rsidR="00CC66FC" w:rsidRDefault="00CC66FC" w:rsidP="00CC66FC">
      <w:pPr>
        <w:spacing w:after="0" w:line="240" w:lineRule="auto"/>
      </w:pPr>
      <w:r>
        <w:rPr>
          <w:rFonts w:ascii="Calibri" w:eastAsia="Calibri" w:hAnsi="Calibri"/>
          <w:color w:val="000000"/>
          <w:sz w:val="22"/>
        </w:rPr>
        <w:t>Collects the Windows "HTTP Storage:Reads/sec"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001FBA2" w14:textId="77777777" w:rsidTr="004B0C2C">
        <w:trPr>
          <w:trHeight w:val="54"/>
        </w:trPr>
        <w:tc>
          <w:tcPr>
            <w:tcW w:w="54" w:type="dxa"/>
          </w:tcPr>
          <w:p w14:paraId="5821F35D" w14:textId="77777777" w:rsidR="00CC66FC" w:rsidRDefault="00CC66FC" w:rsidP="004B0C2C">
            <w:pPr>
              <w:pStyle w:val="EmptyCellLayoutStyle"/>
              <w:spacing w:after="0" w:line="240" w:lineRule="auto"/>
            </w:pPr>
          </w:p>
        </w:tc>
        <w:tc>
          <w:tcPr>
            <w:tcW w:w="10395" w:type="dxa"/>
          </w:tcPr>
          <w:p w14:paraId="29821AD1" w14:textId="77777777" w:rsidR="00CC66FC" w:rsidRDefault="00CC66FC" w:rsidP="004B0C2C">
            <w:pPr>
              <w:pStyle w:val="EmptyCellLayoutStyle"/>
              <w:spacing w:after="0" w:line="240" w:lineRule="auto"/>
            </w:pPr>
          </w:p>
        </w:tc>
        <w:tc>
          <w:tcPr>
            <w:tcW w:w="149" w:type="dxa"/>
          </w:tcPr>
          <w:p w14:paraId="7F4B8A34" w14:textId="77777777" w:rsidR="00CC66FC" w:rsidRDefault="00CC66FC" w:rsidP="004B0C2C">
            <w:pPr>
              <w:pStyle w:val="EmptyCellLayoutStyle"/>
              <w:spacing w:after="0" w:line="240" w:lineRule="auto"/>
            </w:pPr>
          </w:p>
        </w:tc>
      </w:tr>
      <w:tr w:rsidR="00CC66FC" w14:paraId="4817EDD9" w14:textId="77777777" w:rsidTr="004B0C2C">
        <w:tc>
          <w:tcPr>
            <w:tcW w:w="54" w:type="dxa"/>
          </w:tcPr>
          <w:p w14:paraId="371F2A6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BB19F7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A98B6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54CE4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7B0D1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61783A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3E908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BB37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15C1D" w14:textId="77777777" w:rsidR="00CC66FC" w:rsidRDefault="00CC66FC" w:rsidP="004B0C2C">
                  <w:pPr>
                    <w:spacing w:after="0" w:line="240" w:lineRule="auto"/>
                  </w:pPr>
                  <w:r>
                    <w:rPr>
                      <w:rFonts w:ascii="Calibri" w:eastAsia="Calibri" w:hAnsi="Calibri"/>
                      <w:color w:val="000000"/>
                      <w:sz w:val="22"/>
                    </w:rPr>
                    <w:t>Yes</w:t>
                  </w:r>
                </w:p>
              </w:tc>
            </w:tr>
            <w:tr w:rsidR="00CC66FC" w14:paraId="0C8D129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217FB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D939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837785" w14:textId="77777777" w:rsidR="00CC66FC" w:rsidRDefault="00CC66FC" w:rsidP="004B0C2C">
                  <w:pPr>
                    <w:spacing w:after="0" w:line="240" w:lineRule="auto"/>
                  </w:pPr>
                  <w:r>
                    <w:rPr>
                      <w:rFonts w:eastAsia="Arial"/>
                      <w:color w:val="000000"/>
                    </w:rPr>
                    <w:t>No</w:t>
                  </w:r>
                </w:p>
              </w:tc>
            </w:tr>
            <w:tr w:rsidR="00CC66FC" w14:paraId="2A26485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F0C91"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61C4C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C61526" w14:textId="77777777" w:rsidR="00CC66FC" w:rsidRDefault="00CC66FC" w:rsidP="004B0C2C">
                  <w:pPr>
                    <w:spacing w:after="0" w:line="240" w:lineRule="auto"/>
                  </w:pPr>
                  <w:r>
                    <w:rPr>
                      <w:rFonts w:ascii="Calibri" w:eastAsia="Calibri" w:hAnsi="Calibri"/>
                      <w:color w:val="000000"/>
                      <w:sz w:val="22"/>
                    </w:rPr>
                    <w:t>900</w:t>
                  </w:r>
                </w:p>
              </w:tc>
            </w:tr>
          </w:tbl>
          <w:p w14:paraId="19B317C4" w14:textId="77777777" w:rsidR="00CC66FC" w:rsidRDefault="00CC66FC" w:rsidP="004B0C2C">
            <w:pPr>
              <w:spacing w:after="0" w:line="240" w:lineRule="auto"/>
            </w:pPr>
          </w:p>
        </w:tc>
        <w:tc>
          <w:tcPr>
            <w:tcW w:w="149" w:type="dxa"/>
          </w:tcPr>
          <w:p w14:paraId="06A376F9" w14:textId="77777777" w:rsidR="00CC66FC" w:rsidRDefault="00CC66FC" w:rsidP="004B0C2C">
            <w:pPr>
              <w:pStyle w:val="EmptyCellLayoutStyle"/>
              <w:spacing w:after="0" w:line="240" w:lineRule="auto"/>
            </w:pPr>
          </w:p>
        </w:tc>
      </w:tr>
      <w:tr w:rsidR="00CC66FC" w14:paraId="5300AF7D" w14:textId="77777777" w:rsidTr="004B0C2C">
        <w:trPr>
          <w:trHeight w:val="80"/>
        </w:trPr>
        <w:tc>
          <w:tcPr>
            <w:tcW w:w="54" w:type="dxa"/>
          </w:tcPr>
          <w:p w14:paraId="590C6AEF" w14:textId="77777777" w:rsidR="00CC66FC" w:rsidRDefault="00CC66FC" w:rsidP="004B0C2C">
            <w:pPr>
              <w:pStyle w:val="EmptyCellLayoutStyle"/>
              <w:spacing w:after="0" w:line="240" w:lineRule="auto"/>
            </w:pPr>
          </w:p>
        </w:tc>
        <w:tc>
          <w:tcPr>
            <w:tcW w:w="10395" w:type="dxa"/>
          </w:tcPr>
          <w:p w14:paraId="4C6F2924" w14:textId="77777777" w:rsidR="00CC66FC" w:rsidRDefault="00CC66FC" w:rsidP="004B0C2C">
            <w:pPr>
              <w:pStyle w:val="EmptyCellLayoutStyle"/>
              <w:spacing w:after="0" w:line="240" w:lineRule="auto"/>
            </w:pPr>
          </w:p>
        </w:tc>
        <w:tc>
          <w:tcPr>
            <w:tcW w:w="149" w:type="dxa"/>
          </w:tcPr>
          <w:p w14:paraId="5F8A2D82" w14:textId="77777777" w:rsidR="00CC66FC" w:rsidRDefault="00CC66FC" w:rsidP="004B0C2C">
            <w:pPr>
              <w:pStyle w:val="EmptyCellLayoutStyle"/>
              <w:spacing w:after="0" w:line="240" w:lineRule="auto"/>
            </w:pPr>
          </w:p>
        </w:tc>
      </w:tr>
    </w:tbl>
    <w:p w14:paraId="5C593164" w14:textId="77777777" w:rsidR="00CC66FC" w:rsidRDefault="00CC66FC" w:rsidP="00CC66FC">
      <w:pPr>
        <w:spacing w:after="0" w:line="240" w:lineRule="auto"/>
      </w:pPr>
    </w:p>
    <w:p w14:paraId="64C8A124" w14:textId="77777777" w:rsidR="00CC66FC" w:rsidRDefault="00CC66FC" w:rsidP="00CC66FC">
      <w:pPr>
        <w:spacing w:after="0" w:line="240" w:lineRule="auto"/>
      </w:pPr>
      <w:r>
        <w:rPr>
          <w:rFonts w:ascii="Calibri" w:eastAsia="Calibri" w:hAnsi="Calibri"/>
          <w:b/>
          <w:color w:val="6495ED"/>
          <w:sz w:val="22"/>
        </w:rPr>
        <w:t>MSSQL 2014: Expired rows touched/sec</w:t>
      </w:r>
    </w:p>
    <w:p w14:paraId="7FDADDC8" w14:textId="77777777" w:rsidR="00CC66FC" w:rsidRDefault="00CC66FC" w:rsidP="00CC66FC">
      <w:pPr>
        <w:spacing w:after="0" w:line="240" w:lineRule="auto"/>
      </w:pPr>
      <w:r>
        <w:rPr>
          <w:rFonts w:ascii="Calibri" w:eastAsia="Calibri" w:hAnsi="Calibri"/>
          <w:color w:val="000000"/>
          <w:sz w:val="22"/>
        </w:rPr>
        <w:t>Collects the Windows "Expired rows touched/sec"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EEC5D20" w14:textId="77777777" w:rsidTr="004B0C2C">
        <w:trPr>
          <w:trHeight w:val="54"/>
        </w:trPr>
        <w:tc>
          <w:tcPr>
            <w:tcW w:w="54" w:type="dxa"/>
          </w:tcPr>
          <w:p w14:paraId="0A7B3D97" w14:textId="77777777" w:rsidR="00CC66FC" w:rsidRDefault="00CC66FC" w:rsidP="004B0C2C">
            <w:pPr>
              <w:pStyle w:val="EmptyCellLayoutStyle"/>
              <w:spacing w:after="0" w:line="240" w:lineRule="auto"/>
            </w:pPr>
          </w:p>
        </w:tc>
        <w:tc>
          <w:tcPr>
            <w:tcW w:w="10395" w:type="dxa"/>
          </w:tcPr>
          <w:p w14:paraId="34F68E1E" w14:textId="77777777" w:rsidR="00CC66FC" w:rsidRDefault="00CC66FC" w:rsidP="004B0C2C">
            <w:pPr>
              <w:pStyle w:val="EmptyCellLayoutStyle"/>
              <w:spacing w:after="0" w:line="240" w:lineRule="auto"/>
            </w:pPr>
          </w:p>
        </w:tc>
        <w:tc>
          <w:tcPr>
            <w:tcW w:w="149" w:type="dxa"/>
          </w:tcPr>
          <w:p w14:paraId="71B6DA94" w14:textId="77777777" w:rsidR="00CC66FC" w:rsidRDefault="00CC66FC" w:rsidP="004B0C2C">
            <w:pPr>
              <w:pStyle w:val="EmptyCellLayoutStyle"/>
              <w:spacing w:after="0" w:line="240" w:lineRule="auto"/>
            </w:pPr>
          </w:p>
        </w:tc>
      </w:tr>
      <w:tr w:rsidR="00CC66FC" w14:paraId="4D28087F" w14:textId="77777777" w:rsidTr="004B0C2C">
        <w:tc>
          <w:tcPr>
            <w:tcW w:w="54" w:type="dxa"/>
          </w:tcPr>
          <w:p w14:paraId="1CBD43C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EADD6A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DD269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1F5DA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57C85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52AAB3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11643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F7D9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C29067" w14:textId="77777777" w:rsidR="00CC66FC" w:rsidRDefault="00CC66FC" w:rsidP="004B0C2C">
                  <w:pPr>
                    <w:spacing w:after="0" w:line="240" w:lineRule="auto"/>
                  </w:pPr>
                  <w:r>
                    <w:rPr>
                      <w:rFonts w:ascii="Calibri" w:eastAsia="Calibri" w:hAnsi="Calibri"/>
                      <w:color w:val="000000"/>
                      <w:sz w:val="22"/>
                    </w:rPr>
                    <w:t>No</w:t>
                  </w:r>
                </w:p>
              </w:tc>
            </w:tr>
            <w:tr w:rsidR="00CC66FC" w14:paraId="785BC36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82B9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DE19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4BA4B" w14:textId="77777777" w:rsidR="00CC66FC" w:rsidRDefault="00CC66FC" w:rsidP="004B0C2C">
                  <w:pPr>
                    <w:spacing w:after="0" w:line="240" w:lineRule="auto"/>
                  </w:pPr>
                  <w:r>
                    <w:rPr>
                      <w:rFonts w:eastAsia="Arial"/>
                      <w:color w:val="000000"/>
                    </w:rPr>
                    <w:t>No</w:t>
                  </w:r>
                </w:p>
              </w:tc>
            </w:tr>
            <w:tr w:rsidR="00CC66FC" w14:paraId="06C1C7F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63754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96BCD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D79026" w14:textId="77777777" w:rsidR="00CC66FC" w:rsidRDefault="00CC66FC" w:rsidP="004B0C2C">
                  <w:pPr>
                    <w:spacing w:after="0" w:line="240" w:lineRule="auto"/>
                  </w:pPr>
                  <w:r>
                    <w:rPr>
                      <w:rFonts w:ascii="Calibri" w:eastAsia="Calibri" w:hAnsi="Calibri"/>
                      <w:color w:val="000000"/>
                      <w:sz w:val="22"/>
                    </w:rPr>
                    <w:t>900</w:t>
                  </w:r>
                </w:p>
              </w:tc>
            </w:tr>
          </w:tbl>
          <w:p w14:paraId="53201CA0" w14:textId="77777777" w:rsidR="00CC66FC" w:rsidRDefault="00CC66FC" w:rsidP="004B0C2C">
            <w:pPr>
              <w:spacing w:after="0" w:line="240" w:lineRule="auto"/>
            </w:pPr>
          </w:p>
        </w:tc>
        <w:tc>
          <w:tcPr>
            <w:tcW w:w="149" w:type="dxa"/>
          </w:tcPr>
          <w:p w14:paraId="11F7092F" w14:textId="77777777" w:rsidR="00CC66FC" w:rsidRDefault="00CC66FC" w:rsidP="004B0C2C">
            <w:pPr>
              <w:pStyle w:val="EmptyCellLayoutStyle"/>
              <w:spacing w:after="0" w:line="240" w:lineRule="auto"/>
            </w:pPr>
          </w:p>
        </w:tc>
      </w:tr>
      <w:tr w:rsidR="00CC66FC" w14:paraId="5D04762A" w14:textId="77777777" w:rsidTr="004B0C2C">
        <w:trPr>
          <w:trHeight w:val="80"/>
        </w:trPr>
        <w:tc>
          <w:tcPr>
            <w:tcW w:w="54" w:type="dxa"/>
          </w:tcPr>
          <w:p w14:paraId="13DAC15D" w14:textId="77777777" w:rsidR="00CC66FC" w:rsidRDefault="00CC66FC" w:rsidP="004B0C2C">
            <w:pPr>
              <w:pStyle w:val="EmptyCellLayoutStyle"/>
              <w:spacing w:after="0" w:line="240" w:lineRule="auto"/>
            </w:pPr>
          </w:p>
        </w:tc>
        <w:tc>
          <w:tcPr>
            <w:tcW w:w="10395" w:type="dxa"/>
          </w:tcPr>
          <w:p w14:paraId="4A38BC5D" w14:textId="77777777" w:rsidR="00CC66FC" w:rsidRDefault="00CC66FC" w:rsidP="004B0C2C">
            <w:pPr>
              <w:pStyle w:val="EmptyCellLayoutStyle"/>
              <w:spacing w:after="0" w:line="240" w:lineRule="auto"/>
            </w:pPr>
          </w:p>
        </w:tc>
        <w:tc>
          <w:tcPr>
            <w:tcW w:w="149" w:type="dxa"/>
          </w:tcPr>
          <w:p w14:paraId="7D9F22BC" w14:textId="77777777" w:rsidR="00CC66FC" w:rsidRDefault="00CC66FC" w:rsidP="004B0C2C">
            <w:pPr>
              <w:pStyle w:val="EmptyCellLayoutStyle"/>
              <w:spacing w:after="0" w:line="240" w:lineRule="auto"/>
            </w:pPr>
          </w:p>
        </w:tc>
      </w:tr>
    </w:tbl>
    <w:p w14:paraId="0F360A71" w14:textId="77777777" w:rsidR="00CC66FC" w:rsidRDefault="00CC66FC" w:rsidP="00CC66FC">
      <w:pPr>
        <w:spacing w:after="0" w:line="240" w:lineRule="auto"/>
      </w:pPr>
    </w:p>
    <w:p w14:paraId="273B5B15" w14:textId="77777777" w:rsidR="00CC66FC" w:rsidRDefault="00CC66FC" w:rsidP="00CC66FC">
      <w:pPr>
        <w:spacing w:after="0" w:line="240" w:lineRule="auto"/>
      </w:pPr>
      <w:r>
        <w:rPr>
          <w:rFonts w:ascii="Calibri" w:eastAsia="Calibri" w:hAnsi="Calibri"/>
          <w:b/>
          <w:color w:val="6495ED"/>
          <w:sz w:val="22"/>
        </w:rPr>
        <w:t>MSSQL 2014: Rows returned/sec</w:t>
      </w:r>
    </w:p>
    <w:p w14:paraId="2B21F9CA" w14:textId="77777777" w:rsidR="00CC66FC" w:rsidRDefault="00CC66FC" w:rsidP="00CC66FC">
      <w:pPr>
        <w:spacing w:after="0" w:line="240" w:lineRule="auto"/>
      </w:pPr>
      <w:r>
        <w:rPr>
          <w:rFonts w:ascii="Calibri" w:eastAsia="Calibri" w:hAnsi="Calibri"/>
          <w:color w:val="000000"/>
          <w:sz w:val="22"/>
        </w:rPr>
        <w:t>Collects the Windows "Rows returned/sec"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08C34D3" w14:textId="77777777" w:rsidTr="004B0C2C">
        <w:trPr>
          <w:trHeight w:val="54"/>
        </w:trPr>
        <w:tc>
          <w:tcPr>
            <w:tcW w:w="54" w:type="dxa"/>
          </w:tcPr>
          <w:p w14:paraId="517886F5" w14:textId="77777777" w:rsidR="00CC66FC" w:rsidRDefault="00CC66FC" w:rsidP="004B0C2C">
            <w:pPr>
              <w:pStyle w:val="EmptyCellLayoutStyle"/>
              <w:spacing w:after="0" w:line="240" w:lineRule="auto"/>
            </w:pPr>
          </w:p>
        </w:tc>
        <w:tc>
          <w:tcPr>
            <w:tcW w:w="10395" w:type="dxa"/>
          </w:tcPr>
          <w:p w14:paraId="17DE5746" w14:textId="77777777" w:rsidR="00CC66FC" w:rsidRDefault="00CC66FC" w:rsidP="004B0C2C">
            <w:pPr>
              <w:pStyle w:val="EmptyCellLayoutStyle"/>
              <w:spacing w:after="0" w:line="240" w:lineRule="auto"/>
            </w:pPr>
          </w:p>
        </w:tc>
        <w:tc>
          <w:tcPr>
            <w:tcW w:w="149" w:type="dxa"/>
          </w:tcPr>
          <w:p w14:paraId="47C6CBFB" w14:textId="77777777" w:rsidR="00CC66FC" w:rsidRDefault="00CC66FC" w:rsidP="004B0C2C">
            <w:pPr>
              <w:pStyle w:val="EmptyCellLayoutStyle"/>
              <w:spacing w:after="0" w:line="240" w:lineRule="auto"/>
            </w:pPr>
          </w:p>
        </w:tc>
      </w:tr>
      <w:tr w:rsidR="00CC66FC" w14:paraId="3CFD141A" w14:textId="77777777" w:rsidTr="004B0C2C">
        <w:tc>
          <w:tcPr>
            <w:tcW w:w="54" w:type="dxa"/>
          </w:tcPr>
          <w:p w14:paraId="0DD357E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E86322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E0C75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4BF67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3B5DB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4DE090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E0C3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8112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678174" w14:textId="77777777" w:rsidR="00CC66FC" w:rsidRDefault="00CC66FC" w:rsidP="004B0C2C">
                  <w:pPr>
                    <w:spacing w:after="0" w:line="240" w:lineRule="auto"/>
                  </w:pPr>
                  <w:r>
                    <w:rPr>
                      <w:rFonts w:ascii="Calibri" w:eastAsia="Calibri" w:hAnsi="Calibri"/>
                      <w:color w:val="000000"/>
                      <w:sz w:val="22"/>
                    </w:rPr>
                    <w:t>No</w:t>
                  </w:r>
                </w:p>
              </w:tc>
            </w:tr>
            <w:tr w:rsidR="00CC66FC" w14:paraId="7506E8E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0CE26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65E4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6CF52F" w14:textId="77777777" w:rsidR="00CC66FC" w:rsidRDefault="00CC66FC" w:rsidP="004B0C2C">
                  <w:pPr>
                    <w:spacing w:after="0" w:line="240" w:lineRule="auto"/>
                  </w:pPr>
                  <w:r>
                    <w:rPr>
                      <w:rFonts w:eastAsia="Arial"/>
                      <w:color w:val="000000"/>
                    </w:rPr>
                    <w:t>No</w:t>
                  </w:r>
                </w:p>
              </w:tc>
            </w:tr>
            <w:tr w:rsidR="00CC66FC" w14:paraId="7965A34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220E8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935F6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BED105" w14:textId="77777777" w:rsidR="00CC66FC" w:rsidRDefault="00CC66FC" w:rsidP="004B0C2C">
                  <w:pPr>
                    <w:spacing w:after="0" w:line="240" w:lineRule="auto"/>
                  </w:pPr>
                  <w:r>
                    <w:rPr>
                      <w:rFonts w:ascii="Calibri" w:eastAsia="Calibri" w:hAnsi="Calibri"/>
                      <w:color w:val="000000"/>
                      <w:sz w:val="22"/>
                    </w:rPr>
                    <w:t>900</w:t>
                  </w:r>
                </w:p>
              </w:tc>
            </w:tr>
          </w:tbl>
          <w:p w14:paraId="4B35BB60" w14:textId="77777777" w:rsidR="00CC66FC" w:rsidRDefault="00CC66FC" w:rsidP="004B0C2C">
            <w:pPr>
              <w:spacing w:after="0" w:line="240" w:lineRule="auto"/>
            </w:pPr>
          </w:p>
        </w:tc>
        <w:tc>
          <w:tcPr>
            <w:tcW w:w="149" w:type="dxa"/>
          </w:tcPr>
          <w:p w14:paraId="676230F5" w14:textId="77777777" w:rsidR="00CC66FC" w:rsidRDefault="00CC66FC" w:rsidP="004B0C2C">
            <w:pPr>
              <w:pStyle w:val="EmptyCellLayoutStyle"/>
              <w:spacing w:after="0" w:line="240" w:lineRule="auto"/>
            </w:pPr>
          </w:p>
        </w:tc>
      </w:tr>
      <w:tr w:rsidR="00CC66FC" w14:paraId="24B11CE0" w14:textId="77777777" w:rsidTr="004B0C2C">
        <w:trPr>
          <w:trHeight w:val="80"/>
        </w:trPr>
        <w:tc>
          <w:tcPr>
            <w:tcW w:w="54" w:type="dxa"/>
          </w:tcPr>
          <w:p w14:paraId="53F8EEE7" w14:textId="77777777" w:rsidR="00CC66FC" w:rsidRDefault="00CC66FC" w:rsidP="004B0C2C">
            <w:pPr>
              <w:pStyle w:val="EmptyCellLayoutStyle"/>
              <w:spacing w:after="0" w:line="240" w:lineRule="auto"/>
            </w:pPr>
          </w:p>
        </w:tc>
        <w:tc>
          <w:tcPr>
            <w:tcW w:w="10395" w:type="dxa"/>
          </w:tcPr>
          <w:p w14:paraId="0FF1FC5F" w14:textId="77777777" w:rsidR="00CC66FC" w:rsidRDefault="00CC66FC" w:rsidP="004B0C2C">
            <w:pPr>
              <w:pStyle w:val="EmptyCellLayoutStyle"/>
              <w:spacing w:after="0" w:line="240" w:lineRule="auto"/>
            </w:pPr>
          </w:p>
        </w:tc>
        <w:tc>
          <w:tcPr>
            <w:tcW w:w="149" w:type="dxa"/>
          </w:tcPr>
          <w:p w14:paraId="516B83EE" w14:textId="77777777" w:rsidR="00CC66FC" w:rsidRDefault="00CC66FC" w:rsidP="004B0C2C">
            <w:pPr>
              <w:pStyle w:val="EmptyCellLayoutStyle"/>
              <w:spacing w:after="0" w:line="240" w:lineRule="auto"/>
            </w:pPr>
          </w:p>
        </w:tc>
      </w:tr>
    </w:tbl>
    <w:p w14:paraId="39AD87EE" w14:textId="77777777" w:rsidR="00CC66FC" w:rsidRDefault="00CC66FC" w:rsidP="00CC66FC">
      <w:pPr>
        <w:spacing w:after="0" w:line="240" w:lineRule="auto"/>
      </w:pPr>
    </w:p>
    <w:p w14:paraId="51448509" w14:textId="77777777" w:rsidR="00CC66FC" w:rsidRDefault="00CC66FC" w:rsidP="00CC66FC">
      <w:pPr>
        <w:spacing w:after="0" w:line="240" w:lineRule="auto"/>
      </w:pPr>
      <w:r>
        <w:rPr>
          <w:rFonts w:ascii="Calibri" w:eastAsia="Calibri" w:hAnsi="Calibri"/>
          <w:b/>
          <w:color w:val="6495ED"/>
          <w:sz w:val="22"/>
        </w:rPr>
        <w:t>MSSQL 2014: Lock Timeouts Per Second</w:t>
      </w:r>
    </w:p>
    <w:p w14:paraId="4CB0805D" w14:textId="77777777" w:rsidR="00CC66FC" w:rsidRDefault="00CC66FC" w:rsidP="00CC66FC">
      <w:pPr>
        <w:spacing w:after="0" w:line="240" w:lineRule="auto"/>
      </w:pPr>
      <w:r>
        <w:rPr>
          <w:rFonts w:ascii="Calibri" w:eastAsia="Calibri" w:hAnsi="Calibri"/>
          <w:color w:val="000000"/>
          <w:sz w:val="22"/>
        </w:rPr>
        <w:t>Collects the Windows "Lock Timeouts Per Second" performance counter for each instance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7AD5D42" w14:textId="77777777" w:rsidTr="004B0C2C">
        <w:trPr>
          <w:trHeight w:val="54"/>
        </w:trPr>
        <w:tc>
          <w:tcPr>
            <w:tcW w:w="54" w:type="dxa"/>
          </w:tcPr>
          <w:p w14:paraId="2A393E50" w14:textId="77777777" w:rsidR="00CC66FC" w:rsidRDefault="00CC66FC" w:rsidP="004B0C2C">
            <w:pPr>
              <w:pStyle w:val="EmptyCellLayoutStyle"/>
              <w:spacing w:after="0" w:line="240" w:lineRule="auto"/>
            </w:pPr>
          </w:p>
        </w:tc>
        <w:tc>
          <w:tcPr>
            <w:tcW w:w="10395" w:type="dxa"/>
          </w:tcPr>
          <w:p w14:paraId="71184453" w14:textId="77777777" w:rsidR="00CC66FC" w:rsidRDefault="00CC66FC" w:rsidP="004B0C2C">
            <w:pPr>
              <w:pStyle w:val="EmptyCellLayoutStyle"/>
              <w:spacing w:after="0" w:line="240" w:lineRule="auto"/>
            </w:pPr>
          </w:p>
        </w:tc>
        <w:tc>
          <w:tcPr>
            <w:tcW w:w="149" w:type="dxa"/>
          </w:tcPr>
          <w:p w14:paraId="4B020602" w14:textId="77777777" w:rsidR="00CC66FC" w:rsidRDefault="00CC66FC" w:rsidP="004B0C2C">
            <w:pPr>
              <w:pStyle w:val="EmptyCellLayoutStyle"/>
              <w:spacing w:after="0" w:line="240" w:lineRule="auto"/>
            </w:pPr>
          </w:p>
        </w:tc>
      </w:tr>
      <w:tr w:rsidR="00CC66FC" w14:paraId="0BAA2F57" w14:textId="77777777" w:rsidTr="004B0C2C">
        <w:tc>
          <w:tcPr>
            <w:tcW w:w="54" w:type="dxa"/>
          </w:tcPr>
          <w:p w14:paraId="40DF815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CD20C6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71FB0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881F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5E46E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DD0C88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22C5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B377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B4C09" w14:textId="77777777" w:rsidR="00CC66FC" w:rsidRDefault="00CC66FC" w:rsidP="004B0C2C">
                  <w:pPr>
                    <w:spacing w:after="0" w:line="240" w:lineRule="auto"/>
                  </w:pPr>
                  <w:r>
                    <w:rPr>
                      <w:rFonts w:ascii="Calibri" w:eastAsia="Calibri" w:hAnsi="Calibri"/>
                      <w:color w:val="000000"/>
                      <w:sz w:val="22"/>
                    </w:rPr>
                    <w:t>Yes</w:t>
                  </w:r>
                </w:p>
              </w:tc>
            </w:tr>
            <w:tr w:rsidR="00CC66FC" w14:paraId="01E4740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9423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E6FA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D550B" w14:textId="77777777" w:rsidR="00CC66FC" w:rsidRDefault="00CC66FC" w:rsidP="004B0C2C">
                  <w:pPr>
                    <w:spacing w:after="0" w:line="240" w:lineRule="auto"/>
                  </w:pPr>
                  <w:r>
                    <w:rPr>
                      <w:rFonts w:eastAsia="Arial"/>
                      <w:color w:val="000000"/>
                    </w:rPr>
                    <w:t>No</w:t>
                  </w:r>
                </w:p>
              </w:tc>
            </w:tr>
            <w:tr w:rsidR="00CC66FC" w14:paraId="48C74E2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43A24F"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B676E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FC9AB0" w14:textId="77777777" w:rsidR="00CC66FC" w:rsidRDefault="00CC66FC" w:rsidP="004B0C2C">
                  <w:pPr>
                    <w:spacing w:after="0" w:line="240" w:lineRule="auto"/>
                  </w:pPr>
                  <w:r>
                    <w:rPr>
                      <w:rFonts w:ascii="Calibri" w:eastAsia="Calibri" w:hAnsi="Calibri"/>
                      <w:color w:val="000000"/>
                      <w:sz w:val="22"/>
                    </w:rPr>
                    <w:t>900</w:t>
                  </w:r>
                </w:p>
              </w:tc>
            </w:tr>
          </w:tbl>
          <w:p w14:paraId="210EA7C2" w14:textId="77777777" w:rsidR="00CC66FC" w:rsidRDefault="00CC66FC" w:rsidP="004B0C2C">
            <w:pPr>
              <w:spacing w:after="0" w:line="240" w:lineRule="auto"/>
            </w:pPr>
          </w:p>
        </w:tc>
        <w:tc>
          <w:tcPr>
            <w:tcW w:w="149" w:type="dxa"/>
          </w:tcPr>
          <w:p w14:paraId="4A4672AD" w14:textId="77777777" w:rsidR="00CC66FC" w:rsidRDefault="00CC66FC" w:rsidP="004B0C2C">
            <w:pPr>
              <w:pStyle w:val="EmptyCellLayoutStyle"/>
              <w:spacing w:after="0" w:line="240" w:lineRule="auto"/>
            </w:pPr>
          </w:p>
        </w:tc>
      </w:tr>
      <w:tr w:rsidR="00CC66FC" w14:paraId="168DB9BF" w14:textId="77777777" w:rsidTr="004B0C2C">
        <w:trPr>
          <w:trHeight w:val="80"/>
        </w:trPr>
        <w:tc>
          <w:tcPr>
            <w:tcW w:w="54" w:type="dxa"/>
          </w:tcPr>
          <w:p w14:paraId="1AE6E3F1" w14:textId="77777777" w:rsidR="00CC66FC" w:rsidRDefault="00CC66FC" w:rsidP="004B0C2C">
            <w:pPr>
              <w:pStyle w:val="EmptyCellLayoutStyle"/>
              <w:spacing w:after="0" w:line="240" w:lineRule="auto"/>
            </w:pPr>
          </w:p>
        </w:tc>
        <w:tc>
          <w:tcPr>
            <w:tcW w:w="10395" w:type="dxa"/>
          </w:tcPr>
          <w:p w14:paraId="26C34508" w14:textId="77777777" w:rsidR="00CC66FC" w:rsidRDefault="00CC66FC" w:rsidP="004B0C2C">
            <w:pPr>
              <w:pStyle w:val="EmptyCellLayoutStyle"/>
              <w:spacing w:after="0" w:line="240" w:lineRule="auto"/>
            </w:pPr>
          </w:p>
        </w:tc>
        <w:tc>
          <w:tcPr>
            <w:tcW w:w="149" w:type="dxa"/>
          </w:tcPr>
          <w:p w14:paraId="2C3C0B64" w14:textId="77777777" w:rsidR="00CC66FC" w:rsidRDefault="00CC66FC" w:rsidP="004B0C2C">
            <w:pPr>
              <w:pStyle w:val="EmptyCellLayoutStyle"/>
              <w:spacing w:after="0" w:line="240" w:lineRule="auto"/>
            </w:pPr>
          </w:p>
        </w:tc>
      </w:tr>
    </w:tbl>
    <w:p w14:paraId="561B93A0" w14:textId="77777777" w:rsidR="00CC66FC" w:rsidRDefault="00CC66FC" w:rsidP="00CC66FC">
      <w:pPr>
        <w:spacing w:after="0" w:line="240" w:lineRule="auto"/>
      </w:pPr>
    </w:p>
    <w:p w14:paraId="7AFB46A6" w14:textId="77777777" w:rsidR="00CC66FC" w:rsidRDefault="00CC66FC" w:rsidP="00CC66FC">
      <w:pPr>
        <w:spacing w:after="0" w:line="240" w:lineRule="auto"/>
      </w:pPr>
      <w:r>
        <w:rPr>
          <w:rFonts w:ascii="Calibri" w:eastAsia="Calibri" w:hAnsi="Calibri"/>
          <w:b/>
          <w:color w:val="6495ED"/>
          <w:sz w:val="22"/>
        </w:rPr>
        <w:t>MSSQL 2014: Transactions aborted by user/sec</w:t>
      </w:r>
    </w:p>
    <w:p w14:paraId="14D2533B" w14:textId="77777777" w:rsidR="00CC66FC" w:rsidRDefault="00CC66FC" w:rsidP="00CC66FC">
      <w:pPr>
        <w:spacing w:after="0" w:line="240" w:lineRule="auto"/>
      </w:pPr>
      <w:r>
        <w:rPr>
          <w:rFonts w:ascii="Calibri" w:eastAsia="Calibri" w:hAnsi="Calibri"/>
          <w:color w:val="000000"/>
          <w:sz w:val="22"/>
        </w:rPr>
        <w:t>Collects the Windows "Transactions aborted by user/sec"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70A557C" w14:textId="77777777" w:rsidTr="004B0C2C">
        <w:trPr>
          <w:trHeight w:val="54"/>
        </w:trPr>
        <w:tc>
          <w:tcPr>
            <w:tcW w:w="54" w:type="dxa"/>
          </w:tcPr>
          <w:p w14:paraId="63CFBAE6" w14:textId="77777777" w:rsidR="00CC66FC" w:rsidRDefault="00CC66FC" w:rsidP="004B0C2C">
            <w:pPr>
              <w:pStyle w:val="EmptyCellLayoutStyle"/>
              <w:spacing w:after="0" w:line="240" w:lineRule="auto"/>
            </w:pPr>
          </w:p>
        </w:tc>
        <w:tc>
          <w:tcPr>
            <w:tcW w:w="10395" w:type="dxa"/>
          </w:tcPr>
          <w:p w14:paraId="3341F9CC" w14:textId="77777777" w:rsidR="00CC66FC" w:rsidRDefault="00CC66FC" w:rsidP="004B0C2C">
            <w:pPr>
              <w:pStyle w:val="EmptyCellLayoutStyle"/>
              <w:spacing w:after="0" w:line="240" w:lineRule="auto"/>
            </w:pPr>
          </w:p>
        </w:tc>
        <w:tc>
          <w:tcPr>
            <w:tcW w:w="149" w:type="dxa"/>
          </w:tcPr>
          <w:p w14:paraId="0518E4B3" w14:textId="77777777" w:rsidR="00CC66FC" w:rsidRDefault="00CC66FC" w:rsidP="004B0C2C">
            <w:pPr>
              <w:pStyle w:val="EmptyCellLayoutStyle"/>
              <w:spacing w:after="0" w:line="240" w:lineRule="auto"/>
            </w:pPr>
          </w:p>
        </w:tc>
      </w:tr>
      <w:tr w:rsidR="00CC66FC" w14:paraId="41F54B36" w14:textId="77777777" w:rsidTr="004B0C2C">
        <w:tc>
          <w:tcPr>
            <w:tcW w:w="54" w:type="dxa"/>
          </w:tcPr>
          <w:p w14:paraId="527E413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E52F7B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98227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6FCA8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B9BB4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B3D4D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5647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1D274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922EA" w14:textId="77777777" w:rsidR="00CC66FC" w:rsidRDefault="00CC66FC" w:rsidP="004B0C2C">
                  <w:pPr>
                    <w:spacing w:after="0" w:line="240" w:lineRule="auto"/>
                  </w:pPr>
                  <w:r>
                    <w:rPr>
                      <w:rFonts w:ascii="Calibri" w:eastAsia="Calibri" w:hAnsi="Calibri"/>
                      <w:color w:val="000000"/>
                      <w:sz w:val="22"/>
                    </w:rPr>
                    <w:t>No</w:t>
                  </w:r>
                </w:p>
              </w:tc>
            </w:tr>
            <w:tr w:rsidR="00CC66FC" w14:paraId="248632B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D19BC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52216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8F6F0" w14:textId="77777777" w:rsidR="00CC66FC" w:rsidRDefault="00CC66FC" w:rsidP="004B0C2C">
                  <w:pPr>
                    <w:spacing w:after="0" w:line="240" w:lineRule="auto"/>
                  </w:pPr>
                  <w:r>
                    <w:rPr>
                      <w:rFonts w:eastAsia="Arial"/>
                      <w:color w:val="000000"/>
                    </w:rPr>
                    <w:t>No</w:t>
                  </w:r>
                </w:p>
              </w:tc>
            </w:tr>
            <w:tr w:rsidR="00CC66FC" w14:paraId="3FF5BD7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53CAE1"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9AE90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E9F8AD" w14:textId="77777777" w:rsidR="00CC66FC" w:rsidRDefault="00CC66FC" w:rsidP="004B0C2C">
                  <w:pPr>
                    <w:spacing w:after="0" w:line="240" w:lineRule="auto"/>
                  </w:pPr>
                  <w:r>
                    <w:rPr>
                      <w:rFonts w:ascii="Calibri" w:eastAsia="Calibri" w:hAnsi="Calibri"/>
                      <w:color w:val="000000"/>
                      <w:sz w:val="22"/>
                    </w:rPr>
                    <w:t>900</w:t>
                  </w:r>
                </w:p>
              </w:tc>
            </w:tr>
          </w:tbl>
          <w:p w14:paraId="517370E6" w14:textId="77777777" w:rsidR="00CC66FC" w:rsidRDefault="00CC66FC" w:rsidP="004B0C2C">
            <w:pPr>
              <w:spacing w:after="0" w:line="240" w:lineRule="auto"/>
            </w:pPr>
          </w:p>
        </w:tc>
        <w:tc>
          <w:tcPr>
            <w:tcW w:w="149" w:type="dxa"/>
          </w:tcPr>
          <w:p w14:paraId="54BF177F" w14:textId="77777777" w:rsidR="00CC66FC" w:rsidRDefault="00CC66FC" w:rsidP="004B0C2C">
            <w:pPr>
              <w:pStyle w:val="EmptyCellLayoutStyle"/>
              <w:spacing w:after="0" w:line="240" w:lineRule="auto"/>
            </w:pPr>
          </w:p>
        </w:tc>
      </w:tr>
      <w:tr w:rsidR="00CC66FC" w14:paraId="1CB664C8" w14:textId="77777777" w:rsidTr="004B0C2C">
        <w:trPr>
          <w:trHeight w:val="80"/>
        </w:trPr>
        <w:tc>
          <w:tcPr>
            <w:tcW w:w="54" w:type="dxa"/>
          </w:tcPr>
          <w:p w14:paraId="7A533BEB" w14:textId="77777777" w:rsidR="00CC66FC" w:rsidRDefault="00CC66FC" w:rsidP="004B0C2C">
            <w:pPr>
              <w:pStyle w:val="EmptyCellLayoutStyle"/>
              <w:spacing w:after="0" w:line="240" w:lineRule="auto"/>
            </w:pPr>
          </w:p>
        </w:tc>
        <w:tc>
          <w:tcPr>
            <w:tcW w:w="10395" w:type="dxa"/>
          </w:tcPr>
          <w:p w14:paraId="662E9663" w14:textId="77777777" w:rsidR="00CC66FC" w:rsidRDefault="00CC66FC" w:rsidP="004B0C2C">
            <w:pPr>
              <w:pStyle w:val="EmptyCellLayoutStyle"/>
              <w:spacing w:after="0" w:line="240" w:lineRule="auto"/>
            </w:pPr>
          </w:p>
        </w:tc>
        <w:tc>
          <w:tcPr>
            <w:tcW w:w="149" w:type="dxa"/>
          </w:tcPr>
          <w:p w14:paraId="244C4316" w14:textId="77777777" w:rsidR="00CC66FC" w:rsidRDefault="00CC66FC" w:rsidP="004B0C2C">
            <w:pPr>
              <w:pStyle w:val="EmptyCellLayoutStyle"/>
              <w:spacing w:after="0" w:line="240" w:lineRule="auto"/>
            </w:pPr>
          </w:p>
        </w:tc>
      </w:tr>
    </w:tbl>
    <w:p w14:paraId="1C451291" w14:textId="77777777" w:rsidR="00CC66FC" w:rsidRDefault="00CC66FC" w:rsidP="00CC66FC">
      <w:pPr>
        <w:spacing w:after="0" w:line="240" w:lineRule="auto"/>
      </w:pPr>
    </w:p>
    <w:p w14:paraId="20E60A36" w14:textId="77777777" w:rsidR="00CC66FC" w:rsidRDefault="00CC66FC" w:rsidP="00CC66FC">
      <w:pPr>
        <w:spacing w:after="0" w:line="240" w:lineRule="auto"/>
      </w:pPr>
      <w:r>
        <w:rPr>
          <w:rFonts w:ascii="Calibri" w:eastAsia="Calibri" w:hAnsi="Calibri"/>
          <w:b/>
          <w:color w:val="6495ED"/>
          <w:sz w:val="22"/>
        </w:rPr>
        <w:t>MSSQL 2014: Broker Statistics: Enqueued Messages Per Second</w:t>
      </w:r>
    </w:p>
    <w:p w14:paraId="342282AC" w14:textId="77777777" w:rsidR="00CC66FC" w:rsidRDefault="00CC66FC" w:rsidP="00CC66FC">
      <w:pPr>
        <w:spacing w:after="0" w:line="240" w:lineRule="auto"/>
      </w:pPr>
      <w:r>
        <w:rPr>
          <w:rFonts w:ascii="Calibri" w:eastAsia="Calibri" w:hAnsi="Calibri"/>
          <w:color w:val="000000"/>
          <w:sz w:val="22"/>
        </w:rPr>
        <w:t>The number of messages per second that have been placed onto the queues in the instance.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E46518F" w14:textId="77777777" w:rsidTr="004B0C2C">
        <w:trPr>
          <w:trHeight w:val="54"/>
        </w:trPr>
        <w:tc>
          <w:tcPr>
            <w:tcW w:w="54" w:type="dxa"/>
          </w:tcPr>
          <w:p w14:paraId="2AFBDE25" w14:textId="77777777" w:rsidR="00CC66FC" w:rsidRDefault="00CC66FC" w:rsidP="004B0C2C">
            <w:pPr>
              <w:pStyle w:val="EmptyCellLayoutStyle"/>
              <w:spacing w:after="0" w:line="240" w:lineRule="auto"/>
            </w:pPr>
          </w:p>
        </w:tc>
        <w:tc>
          <w:tcPr>
            <w:tcW w:w="10395" w:type="dxa"/>
          </w:tcPr>
          <w:p w14:paraId="1B860D3B" w14:textId="77777777" w:rsidR="00CC66FC" w:rsidRDefault="00CC66FC" w:rsidP="004B0C2C">
            <w:pPr>
              <w:pStyle w:val="EmptyCellLayoutStyle"/>
              <w:spacing w:after="0" w:line="240" w:lineRule="auto"/>
            </w:pPr>
          </w:p>
        </w:tc>
        <w:tc>
          <w:tcPr>
            <w:tcW w:w="149" w:type="dxa"/>
          </w:tcPr>
          <w:p w14:paraId="00B65778" w14:textId="77777777" w:rsidR="00CC66FC" w:rsidRDefault="00CC66FC" w:rsidP="004B0C2C">
            <w:pPr>
              <w:pStyle w:val="EmptyCellLayoutStyle"/>
              <w:spacing w:after="0" w:line="240" w:lineRule="auto"/>
            </w:pPr>
          </w:p>
        </w:tc>
      </w:tr>
      <w:tr w:rsidR="00CC66FC" w14:paraId="7ED23542" w14:textId="77777777" w:rsidTr="004B0C2C">
        <w:tc>
          <w:tcPr>
            <w:tcW w:w="54" w:type="dxa"/>
          </w:tcPr>
          <w:p w14:paraId="1AB3D94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0EA2D0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A3679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CABE5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F3D97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1C8F01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EBE6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AA91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4C792" w14:textId="77777777" w:rsidR="00CC66FC" w:rsidRDefault="00CC66FC" w:rsidP="004B0C2C">
                  <w:pPr>
                    <w:spacing w:after="0" w:line="240" w:lineRule="auto"/>
                  </w:pPr>
                  <w:r>
                    <w:rPr>
                      <w:rFonts w:ascii="Calibri" w:eastAsia="Calibri" w:hAnsi="Calibri"/>
                      <w:color w:val="000000"/>
                      <w:sz w:val="22"/>
                    </w:rPr>
                    <w:t>Yes</w:t>
                  </w:r>
                </w:p>
              </w:tc>
            </w:tr>
            <w:tr w:rsidR="00CC66FC" w14:paraId="0405DDE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EEB8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8F258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FE44B" w14:textId="77777777" w:rsidR="00CC66FC" w:rsidRDefault="00CC66FC" w:rsidP="004B0C2C">
                  <w:pPr>
                    <w:spacing w:after="0" w:line="240" w:lineRule="auto"/>
                  </w:pPr>
                  <w:r>
                    <w:rPr>
                      <w:rFonts w:eastAsia="Arial"/>
                      <w:color w:val="000000"/>
                    </w:rPr>
                    <w:t>No</w:t>
                  </w:r>
                </w:p>
              </w:tc>
            </w:tr>
            <w:tr w:rsidR="00CC66FC" w14:paraId="39EDE49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1E936C"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0A926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9EDF6C" w14:textId="77777777" w:rsidR="00CC66FC" w:rsidRDefault="00CC66FC" w:rsidP="004B0C2C">
                  <w:pPr>
                    <w:spacing w:after="0" w:line="240" w:lineRule="auto"/>
                  </w:pPr>
                  <w:r>
                    <w:rPr>
                      <w:rFonts w:ascii="Calibri" w:eastAsia="Calibri" w:hAnsi="Calibri"/>
                      <w:color w:val="000000"/>
                      <w:sz w:val="22"/>
                    </w:rPr>
                    <w:t>900</w:t>
                  </w:r>
                </w:p>
              </w:tc>
            </w:tr>
          </w:tbl>
          <w:p w14:paraId="76672ABA" w14:textId="77777777" w:rsidR="00CC66FC" w:rsidRDefault="00CC66FC" w:rsidP="004B0C2C">
            <w:pPr>
              <w:spacing w:after="0" w:line="240" w:lineRule="auto"/>
            </w:pPr>
          </w:p>
        </w:tc>
        <w:tc>
          <w:tcPr>
            <w:tcW w:w="149" w:type="dxa"/>
          </w:tcPr>
          <w:p w14:paraId="6EDF1269" w14:textId="77777777" w:rsidR="00CC66FC" w:rsidRDefault="00CC66FC" w:rsidP="004B0C2C">
            <w:pPr>
              <w:pStyle w:val="EmptyCellLayoutStyle"/>
              <w:spacing w:after="0" w:line="240" w:lineRule="auto"/>
            </w:pPr>
          </w:p>
        </w:tc>
      </w:tr>
      <w:tr w:rsidR="00CC66FC" w14:paraId="1E407653" w14:textId="77777777" w:rsidTr="004B0C2C">
        <w:trPr>
          <w:trHeight w:val="80"/>
        </w:trPr>
        <w:tc>
          <w:tcPr>
            <w:tcW w:w="54" w:type="dxa"/>
          </w:tcPr>
          <w:p w14:paraId="61523390" w14:textId="77777777" w:rsidR="00CC66FC" w:rsidRDefault="00CC66FC" w:rsidP="004B0C2C">
            <w:pPr>
              <w:pStyle w:val="EmptyCellLayoutStyle"/>
              <w:spacing w:after="0" w:line="240" w:lineRule="auto"/>
            </w:pPr>
          </w:p>
        </w:tc>
        <w:tc>
          <w:tcPr>
            <w:tcW w:w="10395" w:type="dxa"/>
          </w:tcPr>
          <w:p w14:paraId="29910EA1" w14:textId="77777777" w:rsidR="00CC66FC" w:rsidRDefault="00CC66FC" w:rsidP="004B0C2C">
            <w:pPr>
              <w:pStyle w:val="EmptyCellLayoutStyle"/>
              <w:spacing w:after="0" w:line="240" w:lineRule="auto"/>
            </w:pPr>
          </w:p>
        </w:tc>
        <w:tc>
          <w:tcPr>
            <w:tcW w:w="149" w:type="dxa"/>
          </w:tcPr>
          <w:p w14:paraId="3CEAFEDF" w14:textId="77777777" w:rsidR="00CC66FC" w:rsidRDefault="00CC66FC" w:rsidP="004B0C2C">
            <w:pPr>
              <w:pStyle w:val="EmptyCellLayoutStyle"/>
              <w:spacing w:after="0" w:line="240" w:lineRule="auto"/>
            </w:pPr>
          </w:p>
        </w:tc>
      </w:tr>
    </w:tbl>
    <w:p w14:paraId="2A08024E" w14:textId="77777777" w:rsidR="00CC66FC" w:rsidRDefault="00CC66FC" w:rsidP="00CC66FC">
      <w:pPr>
        <w:spacing w:after="0" w:line="240" w:lineRule="auto"/>
      </w:pPr>
    </w:p>
    <w:p w14:paraId="104D2E00" w14:textId="77777777" w:rsidR="00CC66FC" w:rsidRDefault="00CC66FC" w:rsidP="00CC66FC">
      <w:pPr>
        <w:spacing w:after="0" w:line="240" w:lineRule="auto"/>
      </w:pPr>
      <w:r>
        <w:rPr>
          <w:rFonts w:ascii="Calibri" w:eastAsia="Calibri" w:hAnsi="Calibri"/>
          <w:b/>
          <w:color w:val="6495ED"/>
          <w:sz w:val="22"/>
        </w:rPr>
        <w:t>MSSQL 2014: HTTP Storage: HTTP Storage IO Retry/sec</w:t>
      </w:r>
    </w:p>
    <w:p w14:paraId="7BEA6A4C" w14:textId="77777777" w:rsidR="00CC66FC" w:rsidRDefault="00CC66FC" w:rsidP="00CC66FC">
      <w:pPr>
        <w:spacing w:after="0" w:line="240" w:lineRule="auto"/>
      </w:pPr>
      <w:r>
        <w:rPr>
          <w:rFonts w:ascii="Calibri" w:eastAsia="Calibri" w:hAnsi="Calibri"/>
          <w:color w:val="000000"/>
          <w:sz w:val="22"/>
        </w:rPr>
        <w:t>Collects the Windows "HTTP Storage:HTTP Storage IO Retry/sec"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E970C20" w14:textId="77777777" w:rsidTr="004B0C2C">
        <w:trPr>
          <w:trHeight w:val="54"/>
        </w:trPr>
        <w:tc>
          <w:tcPr>
            <w:tcW w:w="54" w:type="dxa"/>
          </w:tcPr>
          <w:p w14:paraId="6AFCDD91" w14:textId="77777777" w:rsidR="00CC66FC" w:rsidRDefault="00CC66FC" w:rsidP="004B0C2C">
            <w:pPr>
              <w:pStyle w:val="EmptyCellLayoutStyle"/>
              <w:spacing w:after="0" w:line="240" w:lineRule="auto"/>
            </w:pPr>
          </w:p>
        </w:tc>
        <w:tc>
          <w:tcPr>
            <w:tcW w:w="10395" w:type="dxa"/>
          </w:tcPr>
          <w:p w14:paraId="01CCFC8A" w14:textId="77777777" w:rsidR="00CC66FC" w:rsidRDefault="00CC66FC" w:rsidP="004B0C2C">
            <w:pPr>
              <w:pStyle w:val="EmptyCellLayoutStyle"/>
              <w:spacing w:after="0" w:line="240" w:lineRule="auto"/>
            </w:pPr>
          </w:p>
        </w:tc>
        <w:tc>
          <w:tcPr>
            <w:tcW w:w="149" w:type="dxa"/>
          </w:tcPr>
          <w:p w14:paraId="3000ED29" w14:textId="77777777" w:rsidR="00CC66FC" w:rsidRDefault="00CC66FC" w:rsidP="004B0C2C">
            <w:pPr>
              <w:pStyle w:val="EmptyCellLayoutStyle"/>
              <w:spacing w:after="0" w:line="240" w:lineRule="auto"/>
            </w:pPr>
          </w:p>
        </w:tc>
      </w:tr>
      <w:tr w:rsidR="00CC66FC" w14:paraId="116E4946" w14:textId="77777777" w:rsidTr="004B0C2C">
        <w:tc>
          <w:tcPr>
            <w:tcW w:w="54" w:type="dxa"/>
          </w:tcPr>
          <w:p w14:paraId="73B8E40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DB12BB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1056B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DBFF5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DFFB1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E7AF1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74E2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ADB78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6D15F" w14:textId="77777777" w:rsidR="00CC66FC" w:rsidRDefault="00CC66FC" w:rsidP="004B0C2C">
                  <w:pPr>
                    <w:spacing w:after="0" w:line="240" w:lineRule="auto"/>
                  </w:pPr>
                  <w:r>
                    <w:rPr>
                      <w:rFonts w:ascii="Calibri" w:eastAsia="Calibri" w:hAnsi="Calibri"/>
                      <w:color w:val="000000"/>
                      <w:sz w:val="22"/>
                    </w:rPr>
                    <w:t>Yes</w:t>
                  </w:r>
                </w:p>
              </w:tc>
            </w:tr>
            <w:tr w:rsidR="00CC66FC" w14:paraId="2A5664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BC3A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ACD62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F4CE8" w14:textId="77777777" w:rsidR="00CC66FC" w:rsidRDefault="00CC66FC" w:rsidP="004B0C2C">
                  <w:pPr>
                    <w:spacing w:after="0" w:line="240" w:lineRule="auto"/>
                  </w:pPr>
                  <w:r>
                    <w:rPr>
                      <w:rFonts w:eastAsia="Arial"/>
                      <w:color w:val="000000"/>
                    </w:rPr>
                    <w:t>No</w:t>
                  </w:r>
                </w:p>
              </w:tc>
            </w:tr>
            <w:tr w:rsidR="00CC66FC" w14:paraId="62E8138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66FF4B"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5CB7C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0293AD" w14:textId="77777777" w:rsidR="00CC66FC" w:rsidRDefault="00CC66FC" w:rsidP="004B0C2C">
                  <w:pPr>
                    <w:spacing w:after="0" w:line="240" w:lineRule="auto"/>
                  </w:pPr>
                  <w:r>
                    <w:rPr>
                      <w:rFonts w:ascii="Calibri" w:eastAsia="Calibri" w:hAnsi="Calibri"/>
                      <w:color w:val="000000"/>
                      <w:sz w:val="22"/>
                    </w:rPr>
                    <w:t>900</w:t>
                  </w:r>
                </w:p>
              </w:tc>
            </w:tr>
          </w:tbl>
          <w:p w14:paraId="7C4257BE" w14:textId="77777777" w:rsidR="00CC66FC" w:rsidRDefault="00CC66FC" w:rsidP="004B0C2C">
            <w:pPr>
              <w:spacing w:after="0" w:line="240" w:lineRule="auto"/>
            </w:pPr>
          </w:p>
        </w:tc>
        <w:tc>
          <w:tcPr>
            <w:tcW w:w="149" w:type="dxa"/>
          </w:tcPr>
          <w:p w14:paraId="182D0039" w14:textId="77777777" w:rsidR="00CC66FC" w:rsidRDefault="00CC66FC" w:rsidP="004B0C2C">
            <w:pPr>
              <w:pStyle w:val="EmptyCellLayoutStyle"/>
              <w:spacing w:after="0" w:line="240" w:lineRule="auto"/>
            </w:pPr>
          </w:p>
        </w:tc>
      </w:tr>
      <w:tr w:rsidR="00CC66FC" w14:paraId="50B67EAE" w14:textId="77777777" w:rsidTr="004B0C2C">
        <w:trPr>
          <w:trHeight w:val="80"/>
        </w:trPr>
        <w:tc>
          <w:tcPr>
            <w:tcW w:w="54" w:type="dxa"/>
          </w:tcPr>
          <w:p w14:paraId="4EFDCF9B" w14:textId="77777777" w:rsidR="00CC66FC" w:rsidRDefault="00CC66FC" w:rsidP="004B0C2C">
            <w:pPr>
              <w:pStyle w:val="EmptyCellLayoutStyle"/>
              <w:spacing w:after="0" w:line="240" w:lineRule="auto"/>
            </w:pPr>
          </w:p>
        </w:tc>
        <w:tc>
          <w:tcPr>
            <w:tcW w:w="10395" w:type="dxa"/>
          </w:tcPr>
          <w:p w14:paraId="7A124A97" w14:textId="77777777" w:rsidR="00CC66FC" w:rsidRDefault="00CC66FC" w:rsidP="004B0C2C">
            <w:pPr>
              <w:pStyle w:val="EmptyCellLayoutStyle"/>
              <w:spacing w:after="0" w:line="240" w:lineRule="auto"/>
            </w:pPr>
          </w:p>
        </w:tc>
        <w:tc>
          <w:tcPr>
            <w:tcW w:w="149" w:type="dxa"/>
          </w:tcPr>
          <w:p w14:paraId="2AC48887" w14:textId="77777777" w:rsidR="00CC66FC" w:rsidRDefault="00CC66FC" w:rsidP="004B0C2C">
            <w:pPr>
              <w:pStyle w:val="EmptyCellLayoutStyle"/>
              <w:spacing w:after="0" w:line="240" w:lineRule="auto"/>
            </w:pPr>
          </w:p>
        </w:tc>
      </w:tr>
    </w:tbl>
    <w:p w14:paraId="0426B8AC" w14:textId="77777777" w:rsidR="00CC66FC" w:rsidRDefault="00CC66FC" w:rsidP="00CC66FC">
      <w:pPr>
        <w:spacing w:after="0" w:line="240" w:lineRule="auto"/>
      </w:pPr>
    </w:p>
    <w:p w14:paraId="5C8761B2" w14:textId="77777777" w:rsidR="00CC66FC" w:rsidRDefault="00CC66FC" w:rsidP="00CC66FC">
      <w:pPr>
        <w:spacing w:after="0" w:line="240" w:lineRule="auto"/>
      </w:pPr>
      <w:r>
        <w:rPr>
          <w:rFonts w:ascii="Calibri" w:eastAsia="Calibri" w:hAnsi="Calibri"/>
          <w:b/>
          <w:color w:val="6495ED"/>
          <w:sz w:val="22"/>
        </w:rPr>
        <w:t>MSSQL 2014: Number of Lockwaits Per Second</w:t>
      </w:r>
    </w:p>
    <w:p w14:paraId="50BBC0E1" w14:textId="77777777" w:rsidR="00CC66FC" w:rsidRDefault="00CC66FC" w:rsidP="00CC66FC">
      <w:pPr>
        <w:spacing w:after="0" w:line="240" w:lineRule="auto"/>
      </w:pPr>
      <w:r>
        <w:rPr>
          <w:rFonts w:ascii="Calibri" w:eastAsia="Calibri" w:hAnsi="Calibri"/>
          <w:color w:val="000000"/>
          <w:sz w:val="22"/>
        </w:rPr>
        <w:t>Collects the Windows "Number of Lockwaits Per Second" performance counter for each instance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5EA6019" w14:textId="77777777" w:rsidTr="004B0C2C">
        <w:trPr>
          <w:trHeight w:val="54"/>
        </w:trPr>
        <w:tc>
          <w:tcPr>
            <w:tcW w:w="54" w:type="dxa"/>
          </w:tcPr>
          <w:p w14:paraId="4DE36210" w14:textId="77777777" w:rsidR="00CC66FC" w:rsidRDefault="00CC66FC" w:rsidP="004B0C2C">
            <w:pPr>
              <w:pStyle w:val="EmptyCellLayoutStyle"/>
              <w:spacing w:after="0" w:line="240" w:lineRule="auto"/>
            </w:pPr>
          </w:p>
        </w:tc>
        <w:tc>
          <w:tcPr>
            <w:tcW w:w="10395" w:type="dxa"/>
          </w:tcPr>
          <w:p w14:paraId="2735CFFD" w14:textId="77777777" w:rsidR="00CC66FC" w:rsidRDefault="00CC66FC" w:rsidP="004B0C2C">
            <w:pPr>
              <w:pStyle w:val="EmptyCellLayoutStyle"/>
              <w:spacing w:after="0" w:line="240" w:lineRule="auto"/>
            </w:pPr>
          </w:p>
        </w:tc>
        <w:tc>
          <w:tcPr>
            <w:tcW w:w="149" w:type="dxa"/>
          </w:tcPr>
          <w:p w14:paraId="5678DE06" w14:textId="77777777" w:rsidR="00CC66FC" w:rsidRDefault="00CC66FC" w:rsidP="004B0C2C">
            <w:pPr>
              <w:pStyle w:val="EmptyCellLayoutStyle"/>
              <w:spacing w:after="0" w:line="240" w:lineRule="auto"/>
            </w:pPr>
          </w:p>
        </w:tc>
      </w:tr>
      <w:tr w:rsidR="00CC66FC" w14:paraId="15F140BA" w14:textId="77777777" w:rsidTr="004B0C2C">
        <w:tc>
          <w:tcPr>
            <w:tcW w:w="54" w:type="dxa"/>
          </w:tcPr>
          <w:p w14:paraId="3B7589B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26BBE3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30AA8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0A418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818F8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99E1A6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6D99E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5FCD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2DB90" w14:textId="77777777" w:rsidR="00CC66FC" w:rsidRDefault="00CC66FC" w:rsidP="004B0C2C">
                  <w:pPr>
                    <w:spacing w:after="0" w:line="240" w:lineRule="auto"/>
                  </w:pPr>
                  <w:r>
                    <w:rPr>
                      <w:rFonts w:ascii="Calibri" w:eastAsia="Calibri" w:hAnsi="Calibri"/>
                      <w:color w:val="000000"/>
                      <w:sz w:val="22"/>
                    </w:rPr>
                    <w:t>Yes</w:t>
                  </w:r>
                </w:p>
              </w:tc>
            </w:tr>
            <w:tr w:rsidR="00CC66FC" w14:paraId="1492C67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66A06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46CD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70D471" w14:textId="77777777" w:rsidR="00CC66FC" w:rsidRDefault="00CC66FC" w:rsidP="004B0C2C">
                  <w:pPr>
                    <w:spacing w:after="0" w:line="240" w:lineRule="auto"/>
                  </w:pPr>
                  <w:r>
                    <w:rPr>
                      <w:rFonts w:eastAsia="Arial"/>
                      <w:color w:val="000000"/>
                    </w:rPr>
                    <w:t>No</w:t>
                  </w:r>
                </w:p>
              </w:tc>
            </w:tr>
            <w:tr w:rsidR="00CC66FC" w14:paraId="3114F71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D3E39F"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D02D4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666A9D" w14:textId="77777777" w:rsidR="00CC66FC" w:rsidRDefault="00CC66FC" w:rsidP="004B0C2C">
                  <w:pPr>
                    <w:spacing w:after="0" w:line="240" w:lineRule="auto"/>
                  </w:pPr>
                  <w:r>
                    <w:rPr>
                      <w:rFonts w:ascii="Calibri" w:eastAsia="Calibri" w:hAnsi="Calibri"/>
                      <w:color w:val="000000"/>
                      <w:sz w:val="22"/>
                    </w:rPr>
                    <w:t>900</w:t>
                  </w:r>
                </w:p>
              </w:tc>
            </w:tr>
          </w:tbl>
          <w:p w14:paraId="0C589A22" w14:textId="77777777" w:rsidR="00CC66FC" w:rsidRDefault="00CC66FC" w:rsidP="004B0C2C">
            <w:pPr>
              <w:spacing w:after="0" w:line="240" w:lineRule="auto"/>
            </w:pPr>
          </w:p>
        </w:tc>
        <w:tc>
          <w:tcPr>
            <w:tcW w:w="149" w:type="dxa"/>
          </w:tcPr>
          <w:p w14:paraId="3E1DBD3A" w14:textId="77777777" w:rsidR="00CC66FC" w:rsidRDefault="00CC66FC" w:rsidP="004B0C2C">
            <w:pPr>
              <w:pStyle w:val="EmptyCellLayoutStyle"/>
              <w:spacing w:after="0" w:line="240" w:lineRule="auto"/>
            </w:pPr>
          </w:p>
        </w:tc>
      </w:tr>
      <w:tr w:rsidR="00CC66FC" w14:paraId="4D324B05" w14:textId="77777777" w:rsidTr="004B0C2C">
        <w:trPr>
          <w:trHeight w:val="80"/>
        </w:trPr>
        <w:tc>
          <w:tcPr>
            <w:tcW w:w="54" w:type="dxa"/>
          </w:tcPr>
          <w:p w14:paraId="634CCD33" w14:textId="77777777" w:rsidR="00CC66FC" w:rsidRDefault="00CC66FC" w:rsidP="004B0C2C">
            <w:pPr>
              <w:pStyle w:val="EmptyCellLayoutStyle"/>
              <w:spacing w:after="0" w:line="240" w:lineRule="auto"/>
            </w:pPr>
          </w:p>
        </w:tc>
        <w:tc>
          <w:tcPr>
            <w:tcW w:w="10395" w:type="dxa"/>
          </w:tcPr>
          <w:p w14:paraId="14690F1F" w14:textId="77777777" w:rsidR="00CC66FC" w:rsidRDefault="00CC66FC" w:rsidP="004B0C2C">
            <w:pPr>
              <w:pStyle w:val="EmptyCellLayoutStyle"/>
              <w:spacing w:after="0" w:line="240" w:lineRule="auto"/>
            </w:pPr>
          </w:p>
        </w:tc>
        <w:tc>
          <w:tcPr>
            <w:tcW w:w="149" w:type="dxa"/>
          </w:tcPr>
          <w:p w14:paraId="1D75D9D4" w14:textId="77777777" w:rsidR="00CC66FC" w:rsidRDefault="00CC66FC" w:rsidP="004B0C2C">
            <w:pPr>
              <w:pStyle w:val="EmptyCellLayoutStyle"/>
              <w:spacing w:after="0" w:line="240" w:lineRule="auto"/>
            </w:pPr>
          </w:p>
        </w:tc>
      </w:tr>
    </w:tbl>
    <w:p w14:paraId="1D74D0B7" w14:textId="77777777" w:rsidR="00CC66FC" w:rsidRDefault="00CC66FC" w:rsidP="00CC66FC">
      <w:pPr>
        <w:spacing w:after="0" w:line="240" w:lineRule="auto"/>
      </w:pPr>
    </w:p>
    <w:p w14:paraId="2577C46A" w14:textId="77777777" w:rsidR="00CC66FC" w:rsidRDefault="00CC66FC" w:rsidP="00CC66FC">
      <w:pPr>
        <w:spacing w:after="0" w:line="240" w:lineRule="auto"/>
      </w:pPr>
      <w:r>
        <w:rPr>
          <w:rFonts w:ascii="Calibri" w:eastAsia="Calibri" w:hAnsi="Calibri"/>
          <w:b/>
          <w:color w:val="6495ED"/>
          <w:sz w:val="22"/>
        </w:rPr>
        <w:t>MSSQL 2014: Merge Requests Outstanding</w:t>
      </w:r>
    </w:p>
    <w:p w14:paraId="7EB6D85E" w14:textId="77777777" w:rsidR="00CC66FC" w:rsidRDefault="00CC66FC" w:rsidP="00CC66FC">
      <w:pPr>
        <w:spacing w:after="0" w:line="240" w:lineRule="auto"/>
      </w:pPr>
      <w:r>
        <w:rPr>
          <w:rFonts w:ascii="Calibri" w:eastAsia="Calibri" w:hAnsi="Calibri"/>
          <w:color w:val="000000"/>
          <w:sz w:val="22"/>
        </w:rPr>
        <w:t>Collects the Windows "Merge Requests Outstanding" performance counter for SQL 2014 DB Engine merge operation.</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181F40F" w14:textId="77777777" w:rsidTr="004B0C2C">
        <w:trPr>
          <w:trHeight w:val="54"/>
        </w:trPr>
        <w:tc>
          <w:tcPr>
            <w:tcW w:w="54" w:type="dxa"/>
          </w:tcPr>
          <w:p w14:paraId="47978163" w14:textId="77777777" w:rsidR="00CC66FC" w:rsidRDefault="00CC66FC" w:rsidP="004B0C2C">
            <w:pPr>
              <w:pStyle w:val="EmptyCellLayoutStyle"/>
              <w:spacing w:after="0" w:line="240" w:lineRule="auto"/>
            </w:pPr>
          </w:p>
        </w:tc>
        <w:tc>
          <w:tcPr>
            <w:tcW w:w="10395" w:type="dxa"/>
          </w:tcPr>
          <w:p w14:paraId="1A4B9AE5" w14:textId="77777777" w:rsidR="00CC66FC" w:rsidRDefault="00CC66FC" w:rsidP="004B0C2C">
            <w:pPr>
              <w:pStyle w:val="EmptyCellLayoutStyle"/>
              <w:spacing w:after="0" w:line="240" w:lineRule="auto"/>
            </w:pPr>
          </w:p>
        </w:tc>
        <w:tc>
          <w:tcPr>
            <w:tcW w:w="149" w:type="dxa"/>
          </w:tcPr>
          <w:p w14:paraId="6181F431" w14:textId="77777777" w:rsidR="00CC66FC" w:rsidRDefault="00CC66FC" w:rsidP="004B0C2C">
            <w:pPr>
              <w:pStyle w:val="EmptyCellLayoutStyle"/>
              <w:spacing w:after="0" w:line="240" w:lineRule="auto"/>
            </w:pPr>
          </w:p>
        </w:tc>
      </w:tr>
      <w:tr w:rsidR="00CC66FC" w14:paraId="0F1317E4" w14:textId="77777777" w:rsidTr="004B0C2C">
        <w:tc>
          <w:tcPr>
            <w:tcW w:w="54" w:type="dxa"/>
          </w:tcPr>
          <w:p w14:paraId="017CD1B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8D2860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874E4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D1BA2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DE50E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9A0D89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CD22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5DAB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43DBA" w14:textId="77777777" w:rsidR="00CC66FC" w:rsidRDefault="00CC66FC" w:rsidP="004B0C2C">
                  <w:pPr>
                    <w:spacing w:after="0" w:line="240" w:lineRule="auto"/>
                  </w:pPr>
                  <w:r>
                    <w:rPr>
                      <w:rFonts w:ascii="Calibri" w:eastAsia="Calibri" w:hAnsi="Calibri"/>
                      <w:color w:val="000000"/>
                      <w:sz w:val="22"/>
                    </w:rPr>
                    <w:t>No</w:t>
                  </w:r>
                </w:p>
              </w:tc>
            </w:tr>
            <w:tr w:rsidR="00CC66FC" w14:paraId="6D17302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218C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CA6A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B1A517" w14:textId="77777777" w:rsidR="00CC66FC" w:rsidRDefault="00CC66FC" w:rsidP="004B0C2C">
                  <w:pPr>
                    <w:spacing w:after="0" w:line="240" w:lineRule="auto"/>
                  </w:pPr>
                  <w:r>
                    <w:rPr>
                      <w:rFonts w:eastAsia="Arial"/>
                      <w:color w:val="000000"/>
                    </w:rPr>
                    <w:t>No</w:t>
                  </w:r>
                </w:p>
              </w:tc>
            </w:tr>
            <w:tr w:rsidR="00CC66FC" w14:paraId="77DA004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9F4F57"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B38A2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C7FA4C" w14:textId="77777777" w:rsidR="00CC66FC" w:rsidRDefault="00CC66FC" w:rsidP="004B0C2C">
                  <w:pPr>
                    <w:spacing w:after="0" w:line="240" w:lineRule="auto"/>
                  </w:pPr>
                  <w:r>
                    <w:rPr>
                      <w:rFonts w:ascii="Calibri" w:eastAsia="Calibri" w:hAnsi="Calibri"/>
                      <w:color w:val="000000"/>
                      <w:sz w:val="22"/>
                    </w:rPr>
                    <w:t>900</w:t>
                  </w:r>
                </w:p>
              </w:tc>
            </w:tr>
          </w:tbl>
          <w:p w14:paraId="014ADA94" w14:textId="77777777" w:rsidR="00CC66FC" w:rsidRDefault="00CC66FC" w:rsidP="004B0C2C">
            <w:pPr>
              <w:spacing w:after="0" w:line="240" w:lineRule="auto"/>
            </w:pPr>
          </w:p>
        </w:tc>
        <w:tc>
          <w:tcPr>
            <w:tcW w:w="149" w:type="dxa"/>
          </w:tcPr>
          <w:p w14:paraId="2FB00741" w14:textId="77777777" w:rsidR="00CC66FC" w:rsidRDefault="00CC66FC" w:rsidP="004B0C2C">
            <w:pPr>
              <w:pStyle w:val="EmptyCellLayoutStyle"/>
              <w:spacing w:after="0" w:line="240" w:lineRule="auto"/>
            </w:pPr>
          </w:p>
        </w:tc>
      </w:tr>
      <w:tr w:rsidR="00CC66FC" w14:paraId="1DFA2390" w14:textId="77777777" w:rsidTr="004B0C2C">
        <w:trPr>
          <w:trHeight w:val="80"/>
        </w:trPr>
        <w:tc>
          <w:tcPr>
            <w:tcW w:w="54" w:type="dxa"/>
          </w:tcPr>
          <w:p w14:paraId="6A884B8C" w14:textId="77777777" w:rsidR="00CC66FC" w:rsidRDefault="00CC66FC" w:rsidP="004B0C2C">
            <w:pPr>
              <w:pStyle w:val="EmptyCellLayoutStyle"/>
              <w:spacing w:after="0" w:line="240" w:lineRule="auto"/>
            </w:pPr>
          </w:p>
        </w:tc>
        <w:tc>
          <w:tcPr>
            <w:tcW w:w="10395" w:type="dxa"/>
          </w:tcPr>
          <w:p w14:paraId="09C72785" w14:textId="77777777" w:rsidR="00CC66FC" w:rsidRDefault="00CC66FC" w:rsidP="004B0C2C">
            <w:pPr>
              <w:pStyle w:val="EmptyCellLayoutStyle"/>
              <w:spacing w:after="0" w:line="240" w:lineRule="auto"/>
            </w:pPr>
          </w:p>
        </w:tc>
        <w:tc>
          <w:tcPr>
            <w:tcW w:w="149" w:type="dxa"/>
          </w:tcPr>
          <w:p w14:paraId="3843D975" w14:textId="77777777" w:rsidR="00CC66FC" w:rsidRDefault="00CC66FC" w:rsidP="004B0C2C">
            <w:pPr>
              <w:pStyle w:val="EmptyCellLayoutStyle"/>
              <w:spacing w:after="0" w:line="240" w:lineRule="auto"/>
            </w:pPr>
          </w:p>
        </w:tc>
      </w:tr>
    </w:tbl>
    <w:p w14:paraId="20331EC9" w14:textId="77777777" w:rsidR="00CC66FC" w:rsidRDefault="00CC66FC" w:rsidP="00CC66FC">
      <w:pPr>
        <w:spacing w:after="0" w:line="240" w:lineRule="auto"/>
      </w:pPr>
    </w:p>
    <w:p w14:paraId="6430C5D5" w14:textId="77777777" w:rsidR="00CC66FC" w:rsidRDefault="00CC66FC" w:rsidP="00CC66FC">
      <w:pPr>
        <w:spacing w:after="0" w:line="240" w:lineRule="auto"/>
      </w:pPr>
      <w:r>
        <w:rPr>
          <w:rFonts w:ascii="Calibri" w:eastAsia="Calibri" w:hAnsi="Calibri"/>
          <w:b/>
          <w:color w:val="6495ED"/>
          <w:sz w:val="22"/>
        </w:rPr>
        <w:t>MSSQL 2014: Dusty corner scan retries/sec (GC-issued)</w:t>
      </w:r>
    </w:p>
    <w:p w14:paraId="3E225ACA" w14:textId="77777777" w:rsidR="00CC66FC" w:rsidRDefault="00CC66FC" w:rsidP="00CC66FC">
      <w:pPr>
        <w:spacing w:after="0" w:line="240" w:lineRule="auto"/>
      </w:pPr>
      <w:r>
        <w:rPr>
          <w:rFonts w:ascii="Calibri" w:eastAsia="Calibri" w:hAnsi="Calibri"/>
          <w:color w:val="000000"/>
          <w:sz w:val="22"/>
        </w:rPr>
        <w:t>Collects the Windows "Dusty corner scan retries/sec (GC-issued)"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2608BEC" w14:textId="77777777" w:rsidTr="004B0C2C">
        <w:trPr>
          <w:trHeight w:val="54"/>
        </w:trPr>
        <w:tc>
          <w:tcPr>
            <w:tcW w:w="54" w:type="dxa"/>
          </w:tcPr>
          <w:p w14:paraId="4701CC20" w14:textId="77777777" w:rsidR="00CC66FC" w:rsidRDefault="00CC66FC" w:rsidP="004B0C2C">
            <w:pPr>
              <w:pStyle w:val="EmptyCellLayoutStyle"/>
              <w:spacing w:after="0" w:line="240" w:lineRule="auto"/>
            </w:pPr>
          </w:p>
        </w:tc>
        <w:tc>
          <w:tcPr>
            <w:tcW w:w="10395" w:type="dxa"/>
          </w:tcPr>
          <w:p w14:paraId="2B00D22D" w14:textId="77777777" w:rsidR="00CC66FC" w:rsidRDefault="00CC66FC" w:rsidP="004B0C2C">
            <w:pPr>
              <w:pStyle w:val="EmptyCellLayoutStyle"/>
              <w:spacing w:after="0" w:line="240" w:lineRule="auto"/>
            </w:pPr>
          </w:p>
        </w:tc>
        <w:tc>
          <w:tcPr>
            <w:tcW w:w="149" w:type="dxa"/>
          </w:tcPr>
          <w:p w14:paraId="598BC710" w14:textId="77777777" w:rsidR="00CC66FC" w:rsidRDefault="00CC66FC" w:rsidP="004B0C2C">
            <w:pPr>
              <w:pStyle w:val="EmptyCellLayoutStyle"/>
              <w:spacing w:after="0" w:line="240" w:lineRule="auto"/>
            </w:pPr>
          </w:p>
        </w:tc>
      </w:tr>
      <w:tr w:rsidR="00CC66FC" w14:paraId="6B97CE58" w14:textId="77777777" w:rsidTr="004B0C2C">
        <w:tc>
          <w:tcPr>
            <w:tcW w:w="54" w:type="dxa"/>
          </w:tcPr>
          <w:p w14:paraId="2CE4D82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9DB670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44BD2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18BC5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CFF5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75B0C4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0C1C2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1AE1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03D42" w14:textId="77777777" w:rsidR="00CC66FC" w:rsidRDefault="00CC66FC" w:rsidP="004B0C2C">
                  <w:pPr>
                    <w:spacing w:after="0" w:line="240" w:lineRule="auto"/>
                  </w:pPr>
                  <w:r>
                    <w:rPr>
                      <w:rFonts w:ascii="Calibri" w:eastAsia="Calibri" w:hAnsi="Calibri"/>
                      <w:color w:val="000000"/>
                      <w:sz w:val="22"/>
                    </w:rPr>
                    <w:t>No</w:t>
                  </w:r>
                </w:p>
              </w:tc>
            </w:tr>
            <w:tr w:rsidR="00CC66FC" w14:paraId="0479CB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F2F10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4C52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D14F4" w14:textId="77777777" w:rsidR="00CC66FC" w:rsidRDefault="00CC66FC" w:rsidP="004B0C2C">
                  <w:pPr>
                    <w:spacing w:after="0" w:line="240" w:lineRule="auto"/>
                  </w:pPr>
                  <w:r>
                    <w:rPr>
                      <w:rFonts w:eastAsia="Arial"/>
                      <w:color w:val="000000"/>
                    </w:rPr>
                    <w:t>No</w:t>
                  </w:r>
                </w:p>
              </w:tc>
            </w:tr>
            <w:tr w:rsidR="00CC66FC" w14:paraId="2F1FC5B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6EA51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BFF2C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D21941" w14:textId="77777777" w:rsidR="00CC66FC" w:rsidRDefault="00CC66FC" w:rsidP="004B0C2C">
                  <w:pPr>
                    <w:spacing w:after="0" w:line="240" w:lineRule="auto"/>
                  </w:pPr>
                  <w:r>
                    <w:rPr>
                      <w:rFonts w:ascii="Calibri" w:eastAsia="Calibri" w:hAnsi="Calibri"/>
                      <w:color w:val="000000"/>
                      <w:sz w:val="22"/>
                    </w:rPr>
                    <w:t>900</w:t>
                  </w:r>
                </w:p>
              </w:tc>
            </w:tr>
          </w:tbl>
          <w:p w14:paraId="70F0643A" w14:textId="77777777" w:rsidR="00CC66FC" w:rsidRDefault="00CC66FC" w:rsidP="004B0C2C">
            <w:pPr>
              <w:spacing w:after="0" w:line="240" w:lineRule="auto"/>
            </w:pPr>
          </w:p>
        </w:tc>
        <w:tc>
          <w:tcPr>
            <w:tcW w:w="149" w:type="dxa"/>
          </w:tcPr>
          <w:p w14:paraId="5141FD1B" w14:textId="77777777" w:rsidR="00CC66FC" w:rsidRDefault="00CC66FC" w:rsidP="004B0C2C">
            <w:pPr>
              <w:pStyle w:val="EmptyCellLayoutStyle"/>
              <w:spacing w:after="0" w:line="240" w:lineRule="auto"/>
            </w:pPr>
          </w:p>
        </w:tc>
      </w:tr>
      <w:tr w:rsidR="00CC66FC" w14:paraId="05324488" w14:textId="77777777" w:rsidTr="004B0C2C">
        <w:trPr>
          <w:trHeight w:val="80"/>
        </w:trPr>
        <w:tc>
          <w:tcPr>
            <w:tcW w:w="54" w:type="dxa"/>
          </w:tcPr>
          <w:p w14:paraId="39D4087F" w14:textId="77777777" w:rsidR="00CC66FC" w:rsidRDefault="00CC66FC" w:rsidP="004B0C2C">
            <w:pPr>
              <w:pStyle w:val="EmptyCellLayoutStyle"/>
              <w:spacing w:after="0" w:line="240" w:lineRule="auto"/>
            </w:pPr>
          </w:p>
        </w:tc>
        <w:tc>
          <w:tcPr>
            <w:tcW w:w="10395" w:type="dxa"/>
          </w:tcPr>
          <w:p w14:paraId="1656B3CD" w14:textId="77777777" w:rsidR="00CC66FC" w:rsidRDefault="00CC66FC" w:rsidP="004B0C2C">
            <w:pPr>
              <w:pStyle w:val="EmptyCellLayoutStyle"/>
              <w:spacing w:after="0" w:line="240" w:lineRule="auto"/>
            </w:pPr>
          </w:p>
        </w:tc>
        <w:tc>
          <w:tcPr>
            <w:tcW w:w="149" w:type="dxa"/>
          </w:tcPr>
          <w:p w14:paraId="173C73C7" w14:textId="77777777" w:rsidR="00CC66FC" w:rsidRDefault="00CC66FC" w:rsidP="004B0C2C">
            <w:pPr>
              <w:pStyle w:val="EmptyCellLayoutStyle"/>
              <w:spacing w:after="0" w:line="240" w:lineRule="auto"/>
            </w:pPr>
          </w:p>
        </w:tc>
      </w:tr>
    </w:tbl>
    <w:p w14:paraId="747BC176" w14:textId="77777777" w:rsidR="00CC66FC" w:rsidRDefault="00CC66FC" w:rsidP="00CC66FC">
      <w:pPr>
        <w:spacing w:after="0" w:line="240" w:lineRule="auto"/>
      </w:pPr>
    </w:p>
    <w:p w14:paraId="4AB9C494" w14:textId="77777777" w:rsidR="00CC66FC" w:rsidRDefault="00CC66FC" w:rsidP="00CC66FC">
      <w:pPr>
        <w:spacing w:after="0" w:line="240" w:lineRule="auto"/>
      </w:pPr>
      <w:r>
        <w:rPr>
          <w:rFonts w:ascii="Calibri" w:eastAsia="Calibri" w:hAnsi="Calibri"/>
          <w:b/>
          <w:color w:val="6495ED"/>
          <w:sz w:val="22"/>
        </w:rPr>
        <w:t>MSSQL 2014: Merges Installed</w:t>
      </w:r>
    </w:p>
    <w:p w14:paraId="53B72D38" w14:textId="77777777" w:rsidR="00CC66FC" w:rsidRDefault="00CC66FC" w:rsidP="00CC66FC">
      <w:pPr>
        <w:spacing w:after="0" w:line="240" w:lineRule="auto"/>
      </w:pPr>
      <w:r>
        <w:rPr>
          <w:rFonts w:ascii="Calibri" w:eastAsia="Calibri" w:hAnsi="Calibri"/>
          <w:color w:val="000000"/>
          <w:sz w:val="22"/>
        </w:rPr>
        <w:t>Collects the Windows "Merges Installed" performance counter for SQL 2014 DB Engine merge operation.</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225CE66" w14:textId="77777777" w:rsidTr="004B0C2C">
        <w:trPr>
          <w:trHeight w:val="54"/>
        </w:trPr>
        <w:tc>
          <w:tcPr>
            <w:tcW w:w="54" w:type="dxa"/>
          </w:tcPr>
          <w:p w14:paraId="354E93D0" w14:textId="77777777" w:rsidR="00CC66FC" w:rsidRDefault="00CC66FC" w:rsidP="004B0C2C">
            <w:pPr>
              <w:pStyle w:val="EmptyCellLayoutStyle"/>
              <w:spacing w:after="0" w:line="240" w:lineRule="auto"/>
            </w:pPr>
          </w:p>
        </w:tc>
        <w:tc>
          <w:tcPr>
            <w:tcW w:w="10395" w:type="dxa"/>
          </w:tcPr>
          <w:p w14:paraId="22895D91" w14:textId="77777777" w:rsidR="00CC66FC" w:rsidRDefault="00CC66FC" w:rsidP="004B0C2C">
            <w:pPr>
              <w:pStyle w:val="EmptyCellLayoutStyle"/>
              <w:spacing w:after="0" w:line="240" w:lineRule="auto"/>
            </w:pPr>
          </w:p>
        </w:tc>
        <w:tc>
          <w:tcPr>
            <w:tcW w:w="149" w:type="dxa"/>
          </w:tcPr>
          <w:p w14:paraId="0AD756B3" w14:textId="77777777" w:rsidR="00CC66FC" w:rsidRDefault="00CC66FC" w:rsidP="004B0C2C">
            <w:pPr>
              <w:pStyle w:val="EmptyCellLayoutStyle"/>
              <w:spacing w:after="0" w:line="240" w:lineRule="auto"/>
            </w:pPr>
          </w:p>
        </w:tc>
      </w:tr>
      <w:tr w:rsidR="00CC66FC" w14:paraId="032E917B" w14:textId="77777777" w:rsidTr="004B0C2C">
        <w:tc>
          <w:tcPr>
            <w:tcW w:w="54" w:type="dxa"/>
          </w:tcPr>
          <w:p w14:paraId="7F6BC97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A7B188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1CACB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1B4BE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B280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9BEBDD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84B7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248B1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F9EB24" w14:textId="77777777" w:rsidR="00CC66FC" w:rsidRDefault="00CC66FC" w:rsidP="004B0C2C">
                  <w:pPr>
                    <w:spacing w:after="0" w:line="240" w:lineRule="auto"/>
                  </w:pPr>
                  <w:r>
                    <w:rPr>
                      <w:rFonts w:ascii="Calibri" w:eastAsia="Calibri" w:hAnsi="Calibri"/>
                      <w:color w:val="000000"/>
                      <w:sz w:val="22"/>
                    </w:rPr>
                    <w:t>No</w:t>
                  </w:r>
                </w:p>
              </w:tc>
            </w:tr>
            <w:tr w:rsidR="00CC66FC" w14:paraId="4C4F7BF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59B0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91EA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AC975" w14:textId="77777777" w:rsidR="00CC66FC" w:rsidRDefault="00CC66FC" w:rsidP="004B0C2C">
                  <w:pPr>
                    <w:spacing w:after="0" w:line="240" w:lineRule="auto"/>
                  </w:pPr>
                  <w:r>
                    <w:rPr>
                      <w:rFonts w:eastAsia="Arial"/>
                      <w:color w:val="000000"/>
                    </w:rPr>
                    <w:t>No</w:t>
                  </w:r>
                </w:p>
              </w:tc>
            </w:tr>
            <w:tr w:rsidR="00CC66FC" w14:paraId="5583700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52E914"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C468E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F92815" w14:textId="77777777" w:rsidR="00CC66FC" w:rsidRDefault="00CC66FC" w:rsidP="004B0C2C">
                  <w:pPr>
                    <w:spacing w:after="0" w:line="240" w:lineRule="auto"/>
                  </w:pPr>
                  <w:r>
                    <w:rPr>
                      <w:rFonts w:ascii="Calibri" w:eastAsia="Calibri" w:hAnsi="Calibri"/>
                      <w:color w:val="000000"/>
                      <w:sz w:val="22"/>
                    </w:rPr>
                    <w:t>900</w:t>
                  </w:r>
                </w:p>
              </w:tc>
            </w:tr>
          </w:tbl>
          <w:p w14:paraId="2E6D20BF" w14:textId="77777777" w:rsidR="00CC66FC" w:rsidRDefault="00CC66FC" w:rsidP="004B0C2C">
            <w:pPr>
              <w:spacing w:after="0" w:line="240" w:lineRule="auto"/>
            </w:pPr>
          </w:p>
        </w:tc>
        <w:tc>
          <w:tcPr>
            <w:tcW w:w="149" w:type="dxa"/>
          </w:tcPr>
          <w:p w14:paraId="2B8E0A51" w14:textId="77777777" w:rsidR="00CC66FC" w:rsidRDefault="00CC66FC" w:rsidP="004B0C2C">
            <w:pPr>
              <w:pStyle w:val="EmptyCellLayoutStyle"/>
              <w:spacing w:after="0" w:line="240" w:lineRule="auto"/>
            </w:pPr>
          </w:p>
        </w:tc>
      </w:tr>
      <w:tr w:rsidR="00CC66FC" w14:paraId="25D05D9E" w14:textId="77777777" w:rsidTr="004B0C2C">
        <w:trPr>
          <w:trHeight w:val="80"/>
        </w:trPr>
        <w:tc>
          <w:tcPr>
            <w:tcW w:w="54" w:type="dxa"/>
          </w:tcPr>
          <w:p w14:paraId="2C8FDD2C" w14:textId="77777777" w:rsidR="00CC66FC" w:rsidRDefault="00CC66FC" w:rsidP="004B0C2C">
            <w:pPr>
              <w:pStyle w:val="EmptyCellLayoutStyle"/>
              <w:spacing w:after="0" w:line="240" w:lineRule="auto"/>
            </w:pPr>
          </w:p>
        </w:tc>
        <w:tc>
          <w:tcPr>
            <w:tcW w:w="10395" w:type="dxa"/>
          </w:tcPr>
          <w:p w14:paraId="2624B163" w14:textId="77777777" w:rsidR="00CC66FC" w:rsidRDefault="00CC66FC" w:rsidP="004B0C2C">
            <w:pPr>
              <w:pStyle w:val="EmptyCellLayoutStyle"/>
              <w:spacing w:after="0" w:line="240" w:lineRule="auto"/>
            </w:pPr>
          </w:p>
        </w:tc>
        <w:tc>
          <w:tcPr>
            <w:tcW w:w="149" w:type="dxa"/>
          </w:tcPr>
          <w:p w14:paraId="68B5E99F" w14:textId="77777777" w:rsidR="00CC66FC" w:rsidRDefault="00CC66FC" w:rsidP="004B0C2C">
            <w:pPr>
              <w:pStyle w:val="EmptyCellLayoutStyle"/>
              <w:spacing w:after="0" w:line="240" w:lineRule="auto"/>
            </w:pPr>
          </w:p>
        </w:tc>
      </w:tr>
    </w:tbl>
    <w:p w14:paraId="45A43C9B" w14:textId="77777777" w:rsidR="00CC66FC" w:rsidRDefault="00CC66FC" w:rsidP="00CC66FC">
      <w:pPr>
        <w:spacing w:after="0" w:line="240" w:lineRule="auto"/>
      </w:pPr>
    </w:p>
    <w:p w14:paraId="48B5E7B7" w14:textId="77777777" w:rsidR="00CC66FC" w:rsidRDefault="00CC66FC" w:rsidP="00CC66FC">
      <w:pPr>
        <w:spacing w:after="0" w:line="240" w:lineRule="auto"/>
      </w:pPr>
      <w:r>
        <w:rPr>
          <w:rFonts w:ascii="Calibri" w:eastAsia="Calibri" w:hAnsi="Calibri"/>
          <w:b/>
          <w:color w:val="6495ED"/>
          <w:sz w:val="22"/>
        </w:rPr>
        <w:t>MSSQL 2014: Commit dependencies taken/sec</w:t>
      </w:r>
    </w:p>
    <w:p w14:paraId="0587366B" w14:textId="77777777" w:rsidR="00CC66FC" w:rsidRDefault="00CC66FC" w:rsidP="00CC66FC">
      <w:pPr>
        <w:spacing w:after="0" w:line="240" w:lineRule="auto"/>
      </w:pPr>
      <w:r>
        <w:rPr>
          <w:rFonts w:ascii="Calibri" w:eastAsia="Calibri" w:hAnsi="Calibri"/>
          <w:color w:val="000000"/>
          <w:sz w:val="22"/>
        </w:rPr>
        <w:t>Collects the Windows "Commit dependencies taken/sec"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E84C5BC" w14:textId="77777777" w:rsidTr="004B0C2C">
        <w:trPr>
          <w:trHeight w:val="54"/>
        </w:trPr>
        <w:tc>
          <w:tcPr>
            <w:tcW w:w="54" w:type="dxa"/>
          </w:tcPr>
          <w:p w14:paraId="2F3F5FAB" w14:textId="77777777" w:rsidR="00CC66FC" w:rsidRDefault="00CC66FC" w:rsidP="004B0C2C">
            <w:pPr>
              <w:pStyle w:val="EmptyCellLayoutStyle"/>
              <w:spacing w:after="0" w:line="240" w:lineRule="auto"/>
            </w:pPr>
          </w:p>
        </w:tc>
        <w:tc>
          <w:tcPr>
            <w:tcW w:w="10395" w:type="dxa"/>
          </w:tcPr>
          <w:p w14:paraId="2D45F0D3" w14:textId="77777777" w:rsidR="00CC66FC" w:rsidRDefault="00CC66FC" w:rsidP="004B0C2C">
            <w:pPr>
              <w:pStyle w:val="EmptyCellLayoutStyle"/>
              <w:spacing w:after="0" w:line="240" w:lineRule="auto"/>
            </w:pPr>
          </w:p>
        </w:tc>
        <w:tc>
          <w:tcPr>
            <w:tcW w:w="149" w:type="dxa"/>
          </w:tcPr>
          <w:p w14:paraId="6F348FFD" w14:textId="77777777" w:rsidR="00CC66FC" w:rsidRDefault="00CC66FC" w:rsidP="004B0C2C">
            <w:pPr>
              <w:pStyle w:val="EmptyCellLayoutStyle"/>
              <w:spacing w:after="0" w:line="240" w:lineRule="auto"/>
            </w:pPr>
          </w:p>
        </w:tc>
      </w:tr>
      <w:tr w:rsidR="00CC66FC" w14:paraId="4725CD03" w14:textId="77777777" w:rsidTr="004B0C2C">
        <w:tc>
          <w:tcPr>
            <w:tcW w:w="54" w:type="dxa"/>
          </w:tcPr>
          <w:p w14:paraId="56A29BA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173416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3963A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AFDFC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29537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7C2354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142C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C43E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6E7A9" w14:textId="77777777" w:rsidR="00CC66FC" w:rsidRDefault="00CC66FC" w:rsidP="004B0C2C">
                  <w:pPr>
                    <w:spacing w:after="0" w:line="240" w:lineRule="auto"/>
                  </w:pPr>
                  <w:r>
                    <w:rPr>
                      <w:rFonts w:ascii="Calibri" w:eastAsia="Calibri" w:hAnsi="Calibri"/>
                      <w:color w:val="000000"/>
                      <w:sz w:val="22"/>
                    </w:rPr>
                    <w:t>No</w:t>
                  </w:r>
                </w:p>
              </w:tc>
            </w:tr>
            <w:tr w:rsidR="00CC66FC" w14:paraId="6ED0A6D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3D54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A5D9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42372" w14:textId="77777777" w:rsidR="00CC66FC" w:rsidRDefault="00CC66FC" w:rsidP="004B0C2C">
                  <w:pPr>
                    <w:spacing w:after="0" w:line="240" w:lineRule="auto"/>
                  </w:pPr>
                  <w:r>
                    <w:rPr>
                      <w:rFonts w:eastAsia="Arial"/>
                      <w:color w:val="000000"/>
                    </w:rPr>
                    <w:t>No</w:t>
                  </w:r>
                </w:p>
              </w:tc>
            </w:tr>
            <w:tr w:rsidR="00CC66FC" w14:paraId="1DC3BF8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9DDC40"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17623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1E843C" w14:textId="77777777" w:rsidR="00CC66FC" w:rsidRDefault="00CC66FC" w:rsidP="004B0C2C">
                  <w:pPr>
                    <w:spacing w:after="0" w:line="240" w:lineRule="auto"/>
                  </w:pPr>
                  <w:r>
                    <w:rPr>
                      <w:rFonts w:ascii="Calibri" w:eastAsia="Calibri" w:hAnsi="Calibri"/>
                      <w:color w:val="000000"/>
                      <w:sz w:val="22"/>
                    </w:rPr>
                    <w:t>900</w:t>
                  </w:r>
                </w:p>
              </w:tc>
            </w:tr>
          </w:tbl>
          <w:p w14:paraId="799652D6" w14:textId="77777777" w:rsidR="00CC66FC" w:rsidRDefault="00CC66FC" w:rsidP="004B0C2C">
            <w:pPr>
              <w:spacing w:after="0" w:line="240" w:lineRule="auto"/>
            </w:pPr>
          </w:p>
        </w:tc>
        <w:tc>
          <w:tcPr>
            <w:tcW w:w="149" w:type="dxa"/>
          </w:tcPr>
          <w:p w14:paraId="16F4C492" w14:textId="77777777" w:rsidR="00CC66FC" w:rsidRDefault="00CC66FC" w:rsidP="004B0C2C">
            <w:pPr>
              <w:pStyle w:val="EmptyCellLayoutStyle"/>
              <w:spacing w:after="0" w:line="240" w:lineRule="auto"/>
            </w:pPr>
          </w:p>
        </w:tc>
      </w:tr>
      <w:tr w:rsidR="00CC66FC" w14:paraId="2A0C989B" w14:textId="77777777" w:rsidTr="004B0C2C">
        <w:trPr>
          <w:trHeight w:val="80"/>
        </w:trPr>
        <w:tc>
          <w:tcPr>
            <w:tcW w:w="54" w:type="dxa"/>
          </w:tcPr>
          <w:p w14:paraId="1036B9DE" w14:textId="77777777" w:rsidR="00CC66FC" w:rsidRDefault="00CC66FC" w:rsidP="004B0C2C">
            <w:pPr>
              <w:pStyle w:val="EmptyCellLayoutStyle"/>
              <w:spacing w:after="0" w:line="240" w:lineRule="auto"/>
            </w:pPr>
          </w:p>
        </w:tc>
        <w:tc>
          <w:tcPr>
            <w:tcW w:w="10395" w:type="dxa"/>
          </w:tcPr>
          <w:p w14:paraId="1E8541F5" w14:textId="77777777" w:rsidR="00CC66FC" w:rsidRDefault="00CC66FC" w:rsidP="004B0C2C">
            <w:pPr>
              <w:pStyle w:val="EmptyCellLayoutStyle"/>
              <w:spacing w:after="0" w:line="240" w:lineRule="auto"/>
            </w:pPr>
          </w:p>
        </w:tc>
        <w:tc>
          <w:tcPr>
            <w:tcW w:w="149" w:type="dxa"/>
          </w:tcPr>
          <w:p w14:paraId="79401257" w14:textId="77777777" w:rsidR="00CC66FC" w:rsidRDefault="00CC66FC" w:rsidP="004B0C2C">
            <w:pPr>
              <w:pStyle w:val="EmptyCellLayoutStyle"/>
              <w:spacing w:after="0" w:line="240" w:lineRule="auto"/>
            </w:pPr>
          </w:p>
        </w:tc>
      </w:tr>
    </w:tbl>
    <w:p w14:paraId="404735AB" w14:textId="77777777" w:rsidR="00CC66FC" w:rsidRDefault="00CC66FC" w:rsidP="00CC66FC">
      <w:pPr>
        <w:spacing w:after="0" w:line="240" w:lineRule="auto"/>
      </w:pPr>
    </w:p>
    <w:p w14:paraId="06E2C647" w14:textId="77777777" w:rsidR="00CC66FC" w:rsidRDefault="00CC66FC" w:rsidP="00CC66FC">
      <w:pPr>
        <w:spacing w:after="0" w:line="240" w:lineRule="auto"/>
      </w:pPr>
      <w:r>
        <w:rPr>
          <w:rFonts w:ascii="Calibri" w:eastAsia="Calibri" w:hAnsi="Calibri"/>
          <w:b/>
          <w:color w:val="6495ED"/>
          <w:sz w:val="22"/>
        </w:rPr>
        <w:t>MSSQL 2014: Merges Abandoned</w:t>
      </w:r>
    </w:p>
    <w:p w14:paraId="44DD4D83" w14:textId="77777777" w:rsidR="00CC66FC" w:rsidRDefault="00CC66FC" w:rsidP="00CC66FC">
      <w:pPr>
        <w:spacing w:after="0" w:line="240" w:lineRule="auto"/>
      </w:pPr>
      <w:r>
        <w:rPr>
          <w:rFonts w:ascii="Calibri" w:eastAsia="Calibri" w:hAnsi="Calibri"/>
          <w:color w:val="000000"/>
          <w:sz w:val="22"/>
        </w:rPr>
        <w:t>Collects the Windows "Merges Abandoned" performance counter for SQL 2014 DB Engine merge operation.</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C18097D" w14:textId="77777777" w:rsidTr="004B0C2C">
        <w:trPr>
          <w:trHeight w:val="54"/>
        </w:trPr>
        <w:tc>
          <w:tcPr>
            <w:tcW w:w="54" w:type="dxa"/>
          </w:tcPr>
          <w:p w14:paraId="78F36B82" w14:textId="77777777" w:rsidR="00CC66FC" w:rsidRDefault="00CC66FC" w:rsidP="004B0C2C">
            <w:pPr>
              <w:pStyle w:val="EmptyCellLayoutStyle"/>
              <w:spacing w:after="0" w:line="240" w:lineRule="auto"/>
            </w:pPr>
          </w:p>
        </w:tc>
        <w:tc>
          <w:tcPr>
            <w:tcW w:w="10395" w:type="dxa"/>
          </w:tcPr>
          <w:p w14:paraId="2D706106" w14:textId="77777777" w:rsidR="00CC66FC" w:rsidRDefault="00CC66FC" w:rsidP="004B0C2C">
            <w:pPr>
              <w:pStyle w:val="EmptyCellLayoutStyle"/>
              <w:spacing w:after="0" w:line="240" w:lineRule="auto"/>
            </w:pPr>
          </w:p>
        </w:tc>
        <w:tc>
          <w:tcPr>
            <w:tcW w:w="149" w:type="dxa"/>
          </w:tcPr>
          <w:p w14:paraId="4B46F454" w14:textId="77777777" w:rsidR="00CC66FC" w:rsidRDefault="00CC66FC" w:rsidP="004B0C2C">
            <w:pPr>
              <w:pStyle w:val="EmptyCellLayoutStyle"/>
              <w:spacing w:after="0" w:line="240" w:lineRule="auto"/>
            </w:pPr>
          </w:p>
        </w:tc>
      </w:tr>
      <w:tr w:rsidR="00CC66FC" w14:paraId="3AACB929" w14:textId="77777777" w:rsidTr="004B0C2C">
        <w:tc>
          <w:tcPr>
            <w:tcW w:w="54" w:type="dxa"/>
          </w:tcPr>
          <w:p w14:paraId="4130EB7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0D40C0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C6BD4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572BD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39F76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4B0292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DDF61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73EE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75F121" w14:textId="77777777" w:rsidR="00CC66FC" w:rsidRDefault="00CC66FC" w:rsidP="004B0C2C">
                  <w:pPr>
                    <w:spacing w:after="0" w:line="240" w:lineRule="auto"/>
                  </w:pPr>
                  <w:r>
                    <w:rPr>
                      <w:rFonts w:ascii="Calibri" w:eastAsia="Calibri" w:hAnsi="Calibri"/>
                      <w:color w:val="000000"/>
                      <w:sz w:val="22"/>
                    </w:rPr>
                    <w:t>No</w:t>
                  </w:r>
                </w:p>
              </w:tc>
            </w:tr>
            <w:tr w:rsidR="00CC66FC" w14:paraId="217FE4E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2860F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BBD0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2F1686" w14:textId="77777777" w:rsidR="00CC66FC" w:rsidRDefault="00CC66FC" w:rsidP="004B0C2C">
                  <w:pPr>
                    <w:spacing w:after="0" w:line="240" w:lineRule="auto"/>
                  </w:pPr>
                  <w:r>
                    <w:rPr>
                      <w:rFonts w:eastAsia="Arial"/>
                      <w:color w:val="000000"/>
                    </w:rPr>
                    <w:t>No</w:t>
                  </w:r>
                </w:p>
              </w:tc>
            </w:tr>
            <w:tr w:rsidR="00CC66FC" w14:paraId="18F81AA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7C492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10417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ABCD84" w14:textId="77777777" w:rsidR="00CC66FC" w:rsidRDefault="00CC66FC" w:rsidP="004B0C2C">
                  <w:pPr>
                    <w:spacing w:after="0" w:line="240" w:lineRule="auto"/>
                  </w:pPr>
                  <w:r>
                    <w:rPr>
                      <w:rFonts w:ascii="Calibri" w:eastAsia="Calibri" w:hAnsi="Calibri"/>
                      <w:color w:val="000000"/>
                      <w:sz w:val="22"/>
                    </w:rPr>
                    <w:t>900</w:t>
                  </w:r>
                </w:p>
              </w:tc>
            </w:tr>
          </w:tbl>
          <w:p w14:paraId="0122EFAE" w14:textId="77777777" w:rsidR="00CC66FC" w:rsidRDefault="00CC66FC" w:rsidP="004B0C2C">
            <w:pPr>
              <w:spacing w:after="0" w:line="240" w:lineRule="auto"/>
            </w:pPr>
          </w:p>
        </w:tc>
        <w:tc>
          <w:tcPr>
            <w:tcW w:w="149" w:type="dxa"/>
          </w:tcPr>
          <w:p w14:paraId="3451A17B" w14:textId="77777777" w:rsidR="00CC66FC" w:rsidRDefault="00CC66FC" w:rsidP="004B0C2C">
            <w:pPr>
              <w:pStyle w:val="EmptyCellLayoutStyle"/>
              <w:spacing w:after="0" w:line="240" w:lineRule="auto"/>
            </w:pPr>
          </w:p>
        </w:tc>
      </w:tr>
      <w:tr w:rsidR="00CC66FC" w14:paraId="3A54F748" w14:textId="77777777" w:rsidTr="004B0C2C">
        <w:trPr>
          <w:trHeight w:val="80"/>
        </w:trPr>
        <w:tc>
          <w:tcPr>
            <w:tcW w:w="54" w:type="dxa"/>
          </w:tcPr>
          <w:p w14:paraId="0F483832" w14:textId="77777777" w:rsidR="00CC66FC" w:rsidRDefault="00CC66FC" w:rsidP="004B0C2C">
            <w:pPr>
              <w:pStyle w:val="EmptyCellLayoutStyle"/>
              <w:spacing w:after="0" w:line="240" w:lineRule="auto"/>
            </w:pPr>
          </w:p>
        </w:tc>
        <w:tc>
          <w:tcPr>
            <w:tcW w:w="10395" w:type="dxa"/>
          </w:tcPr>
          <w:p w14:paraId="60A08D4F" w14:textId="77777777" w:rsidR="00CC66FC" w:rsidRDefault="00CC66FC" w:rsidP="004B0C2C">
            <w:pPr>
              <w:pStyle w:val="EmptyCellLayoutStyle"/>
              <w:spacing w:after="0" w:line="240" w:lineRule="auto"/>
            </w:pPr>
          </w:p>
        </w:tc>
        <w:tc>
          <w:tcPr>
            <w:tcW w:w="149" w:type="dxa"/>
          </w:tcPr>
          <w:p w14:paraId="0A5A03EB" w14:textId="77777777" w:rsidR="00CC66FC" w:rsidRDefault="00CC66FC" w:rsidP="004B0C2C">
            <w:pPr>
              <w:pStyle w:val="EmptyCellLayoutStyle"/>
              <w:spacing w:after="0" w:line="240" w:lineRule="auto"/>
            </w:pPr>
          </w:p>
        </w:tc>
      </w:tr>
    </w:tbl>
    <w:p w14:paraId="689F65BD" w14:textId="77777777" w:rsidR="00CC66FC" w:rsidRDefault="00CC66FC" w:rsidP="00CC66FC">
      <w:pPr>
        <w:spacing w:after="0" w:line="240" w:lineRule="auto"/>
      </w:pPr>
    </w:p>
    <w:p w14:paraId="460EE2AB" w14:textId="77777777" w:rsidR="00CC66FC" w:rsidRDefault="00CC66FC" w:rsidP="00CC66FC">
      <w:pPr>
        <w:spacing w:after="0" w:line="240" w:lineRule="auto"/>
      </w:pPr>
      <w:r>
        <w:rPr>
          <w:rFonts w:ascii="Calibri" w:eastAsia="Calibri" w:hAnsi="Calibri"/>
          <w:b/>
          <w:color w:val="6495ED"/>
          <w:sz w:val="22"/>
        </w:rPr>
        <w:t>MSSQL 2014: HTTP Storage: Avg. microsec/Read</w:t>
      </w:r>
    </w:p>
    <w:p w14:paraId="441AA040" w14:textId="77777777" w:rsidR="00CC66FC" w:rsidRDefault="00CC66FC" w:rsidP="00CC66FC">
      <w:pPr>
        <w:spacing w:after="0" w:line="240" w:lineRule="auto"/>
      </w:pPr>
      <w:r>
        <w:rPr>
          <w:rFonts w:ascii="Calibri" w:eastAsia="Calibri" w:hAnsi="Calibri"/>
          <w:color w:val="000000"/>
          <w:sz w:val="22"/>
        </w:rPr>
        <w:t>Collects the Windows "HTTP Storage:Avg. microsec/Read"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4590D0D" w14:textId="77777777" w:rsidTr="004B0C2C">
        <w:trPr>
          <w:trHeight w:val="54"/>
        </w:trPr>
        <w:tc>
          <w:tcPr>
            <w:tcW w:w="54" w:type="dxa"/>
          </w:tcPr>
          <w:p w14:paraId="4C8280D4" w14:textId="77777777" w:rsidR="00CC66FC" w:rsidRDefault="00CC66FC" w:rsidP="004B0C2C">
            <w:pPr>
              <w:pStyle w:val="EmptyCellLayoutStyle"/>
              <w:spacing w:after="0" w:line="240" w:lineRule="auto"/>
            </w:pPr>
          </w:p>
        </w:tc>
        <w:tc>
          <w:tcPr>
            <w:tcW w:w="10395" w:type="dxa"/>
          </w:tcPr>
          <w:p w14:paraId="45952D17" w14:textId="77777777" w:rsidR="00CC66FC" w:rsidRDefault="00CC66FC" w:rsidP="004B0C2C">
            <w:pPr>
              <w:pStyle w:val="EmptyCellLayoutStyle"/>
              <w:spacing w:after="0" w:line="240" w:lineRule="auto"/>
            </w:pPr>
          </w:p>
        </w:tc>
        <w:tc>
          <w:tcPr>
            <w:tcW w:w="149" w:type="dxa"/>
          </w:tcPr>
          <w:p w14:paraId="06EFB0AA" w14:textId="77777777" w:rsidR="00CC66FC" w:rsidRDefault="00CC66FC" w:rsidP="004B0C2C">
            <w:pPr>
              <w:pStyle w:val="EmptyCellLayoutStyle"/>
              <w:spacing w:after="0" w:line="240" w:lineRule="auto"/>
            </w:pPr>
          </w:p>
        </w:tc>
      </w:tr>
      <w:tr w:rsidR="00CC66FC" w14:paraId="57224820" w14:textId="77777777" w:rsidTr="004B0C2C">
        <w:tc>
          <w:tcPr>
            <w:tcW w:w="54" w:type="dxa"/>
          </w:tcPr>
          <w:p w14:paraId="5756746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9D3A1C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BC749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D201F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A298F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01CB4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F181B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B2FF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AE2D3" w14:textId="77777777" w:rsidR="00CC66FC" w:rsidRDefault="00CC66FC" w:rsidP="004B0C2C">
                  <w:pPr>
                    <w:spacing w:after="0" w:line="240" w:lineRule="auto"/>
                  </w:pPr>
                  <w:r>
                    <w:rPr>
                      <w:rFonts w:ascii="Calibri" w:eastAsia="Calibri" w:hAnsi="Calibri"/>
                      <w:color w:val="000000"/>
                      <w:sz w:val="22"/>
                    </w:rPr>
                    <w:t>Yes</w:t>
                  </w:r>
                </w:p>
              </w:tc>
            </w:tr>
            <w:tr w:rsidR="00CC66FC" w14:paraId="20FA6E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3D231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79249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7CB361" w14:textId="77777777" w:rsidR="00CC66FC" w:rsidRDefault="00CC66FC" w:rsidP="004B0C2C">
                  <w:pPr>
                    <w:spacing w:after="0" w:line="240" w:lineRule="auto"/>
                  </w:pPr>
                  <w:r>
                    <w:rPr>
                      <w:rFonts w:eastAsia="Arial"/>
                      <w:color w:val="000000"/>
                    </w:rPr>
                    <w:t>No</w:t>
                  </w:r>
                </w:p>
              </w:tc>
            </w:tr>
            <w:tr w:rsidR="00CC66FC" w14:paraId="2228CCA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7C4AA9"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49139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80FAF8" w14:textId="77777777" w:rsidR="00CC66FC" w:rsidRDefault="00CC66FC" w:rsidP="004B0C2C">
                  <w:pPr>
                    <w:spacing w:after="0" w:line="240" w:lineRule="auto"/>
                  </w:pPr>
                  <w:r>
                    <w:rPr>
                      <w:rFonts w:ascii="Calibri" w:eastAsia="Calibri" w:hAnsi="Calibri"/>
                      <w:color w:val="000000"/>
                      <w:sz w:val="22"/>
                    </w:rPr>
                    <w:t>900</w:t>
                  </w:r>
                </w:p>
              </w:tc>
            </w:tr>
          </w:tbl>
          <w:p w14:paraId="123F9389" w14:textId="77777777" w:rsidR="00CC66FC" w:rsidRDefault="00CC66FC" w:rsidP="004B0C2C">
            <w:pPr>
              <w:spacing w:after="0" w:line="240" w:lineRule="auto"/>
            </w:pPr>
          </w:p>
        </w:tc>
        <w:tc>
          <w:tcPr>
            <w:tcW w:w="149" w:type="dxa"/>
          </w:tcPr>
          <w:p w14:paraId="2C0BAE16" w14:textId="77777777" w:rsidR="00CC66FC" w:rsidRDefault="00CC66FC" w:rsidP="004B0C2C">
            <w:pPr>
              <w:pStyle w:val="EmptyCellLayoutStyle"/>
              <w:spacing w:after="0" w:line="240" w:lineRule="auto"/>
            </w:pPr>
          </w:p>
        </w:tc>
      </w:tr>
      <w:tr w:rsidR="00CC66FC" w14:paraId="2436B88D" w14:textId="77777777" w:rsidTr="004B0C2C">
        <w:trPr>
          <w:trHeight w:val="80"/>
        </w:trPr>
        <w:tc>
          <w:tcPr>
            <w:tcW w:w="54" w:type="dxa"/>
          </w:tcPr>
          <w:p w14:paraId="5935CE10" w14:textId="77777777" w:rsidR="00CC66FC" w:rsidRDefault="00CC66FC" w:rsidP="004B0C2C">
            <w:pPr>
              <w:pStyle w:val="EmptyCellLayoutStyle"/>
              <w:spacing w:after="0" w:line="240" w:lineRule="auto"/>
            </w:pPr>
          </w:p>
        </w:tc>
        <w:tc>
          <w:tcPr>
            <w:tcW w:w="10395" w:type="dxa"/>
          </w:tcPr>
          <w:p w14:paraId="002F1EDF" w14:textId="77777777" w:rsidR="00CC66FC" w:rsidRDefault="00CC66FC" w:rsidP="004B0C2C">
            <w:pPr>
              <w:pStyle w:val="EmptyCellLayoutStyle"/>
              <w:spacing w:after="0" w:line="240" w:lineRule="auto"/>
            </w:pPr>
          </w:p>
        </w:tc>
        <w:tc>
          <w:tcPr>
            <w:tcW w:w="149" w:type="dxa"/>
          </w:tcPr>
          <w:p w14:paraId="2AC0096F" w14:textId="77777777" w:rsidR="00CC66FC" w:rsidRDefault="00CC66FC" w:rsidP="004B0C2C">
            <w:pPr>
              <w:pStyle w:val="EmptyCellLayoutStyle"/>
              <w:spacing w:after="0" w:line="240" w:lineRule="auto"/>
            </w:pPr>
          </w:p>
        </w:tc>
      </w:tr>
    </w:tbl>
    <w:p w14:paraId="6252B730" w14:textId="77777777" w:rsidR="00CC66FC" w:rsidRDefault="00CC66FC" w:rsidP="00CC66FC">
      <w:pPr>
        <w:spacing w:after="0" w:line="240" w:lineRule="auto"/>
      </w:pPr>
    </w:p>
    <w:p w14:paraId="1A4A8E99" w14:textId="77777777" w:rsidR="00CC66FC" w:rsidRDefault="00CC66FC" w:rsidP="00CC66FC">
      <w:pPr>
        <w:spacing w:after="0" w:line="240" w:lineRule="auto"/>
      </w:pPr>
      <w:r>
        <w:rPr>
          <w:rFonts w:ascii="Calibri" w:eastAsia="Calibri" w:hAnsi="Calibri"/>
          <w:b/>
          <w:color w:val="6495ED"/>
          <w:sz w:val="22"/>
        </w:rPr>
        <w:t>MSSQL 2014: Number of Deadlocks Per Second</w:t>
      </w:r>
    </w:p>
    <w:p w14:paraId="394D351C" w14:textId="77777777" w:rsidR="00CC66FC" w:rsidRDefault="00CC66FC" w:rsidP="00CC66FC">
      <w:pPr>
        <w:spacing w:after="0" w:line="240" w:lineRule="auto"/>
      </w:pPr>
      <w:r>
        <w:rPr>
          <w:rFonts w:ascii="Calibri" w:eastAsia="Calibri" w:hAnsi="Calibri"/>
          <w:color w:val="000000"/>
          <w:sz w:val="22"/>
        </w:rPr>
        <w:t>Collects the Windows "Number of Deadlocks Per Second" performance counter for each instance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E8F6B5B" w14:textId="77777777" w:rsidTr="004B0C2C">
        <w:trPr>
          <w:trHeight w:val="54"/>
        </w:trPr>
        <w:tc>
          <w:tcPr>
            <w:tcW w:w="54" w:type="dxa"/>
          </w:tcPr>
          <w:p w14:paraId="61FB4F7B" w14:textId="77777777" w:rsidR="00CC66FC" w:rsidRDefault="00CC66FC" w:rsidP="004B0C2C">
            <w:pPr>
              <w:pStyle w:val="EmptyCellLayoutStyle"/>
              <w:spacing w:after="0" w:line="240" w:lineRule="auto"/>
            </w:pPr>
          </w:p>
        </w:tc>
        <w:tc>
          <w:tcPr>
            <w:tcW w:w="10395" w:type="dxa"/>
          </w:tcPr>
          <w:p w14:paraId="01251980" w14:textId="77777777" w:rsidR="00CC66FC" w:rsidRDefault="00CC66FC" w:rsidP="004B0C2C">
            <w:pPr>
              <w:pStyle w:val="EmptyCellLayoutStyle"/>
              <w:spacing w:after="0" w:line="240" w:lineRule="auto"/>
            </w:pPr>
          </w:p>
        </w:tc>
        <w:tc>
          <w:tcPr>
            <w:tcW w:w="149" w:type="dxa"/>
          </w:tcPr>
          <w:p w14:paraId="074FE1A0" w14:textId="77777777" w:rsidR="00CC66FC" w:rsidRDefault="00CC66FC" w:rsidP="004B0C2C">
            <w:pPr>
              <w:pStyle w:val="EmptyCellLayoutStyle"/>
              <w:spacing w:after="0" w:line="240" w:lineRule="auto"/>
            </w:pPr>
          </w:p>
        </w:tc>
      </w:tr>
      <w:tr w:rsidR="00CC66FC" w14:paraId="1268A045" w14:textId="77777777" w:rsidTr="004B0C2C">
        <w:tc>
          <w:tcPr>
            <w:tcW w:w="54" w:type="dxa"/>
          </w:tcPr>
          <w:p w14:paraId="7F1631D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BF01C9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8250D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6440F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1D1D0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B048C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86A94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8AE2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F0D0C" w14:textId="77777777" w:rsidR="00CC66FC" w:rsidRDefault="00CC66FC" w:rsidP="004B0C2C">
                  <w:pPr>
                    <w:spacing w:after="0" w:line="240" w:lineRule="auto"/>
                  </w:pPr>
                  <w:r>
                    <w:rPr>
                      <w:rFonts w:ascii="Calibri" w:eastAsia="Calibri" w:hAnsi="Calibri"/>
                      <w:color w:val="000000"/>
                      <w:sz w:val="22"/>
                    </w:rPr>
                    <w:t>Yes</w:t>
                  </w:r>
                </w:p>
              </w:tc>
            </w:tr>
            <w:tr w:rsidR="00CC66FC" w14:paraId="7D1DAE2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92EAE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A7C8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98345D" w14:textId="77777777" w:rsidR="00CC66FC" w:rsidRDefault="00CC66FC" w:rsidP="004B0C2C">
                  <w:pPr>
                    <w:spacing w:after="0" w:line="240" w:lineRule="auto"/>
                  </w:pPr>
                  <w:r>
                    <w:rPr>
                      <w:rFonts w:eastAsia="Arial"/>
                      <w:color w:val="000000"/>
                    </w:rPr>
                    <w:t>No</w:t>
                  </w:r>
                </w:p>
              </w:tc>
            </w:tr>
            <w:tr w:rsidR="00CC66FC" w14:paraId="57199BA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AEC3E3"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9DE4C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5FB118" w14:textId="77777777" w:rsidR="00CC66FC" w:rsidRDefault="00CC66FC" w:rsidP="004B0C2C">
                  <w:pPr>
                    <w:spacing w:after="0" w:line="240" w:lineRule="auto"/>
                  </w:pPr>
                  <w:r>
                    <w:rPr>
                      <w:rFonts w:ascii="Calibri" w:eastAsia="Calibri" w:hAnsi="Calibri"/>
                      <w:color w:val="000000"/>
                      <w:sz w:val="22"/>
                    </w:rPr>
                    <w:t>900</w:t>
                  </w:r>
                </w:p>
              </w:tc>
            </w:tr>
          </w:tbl>
          <w:p w14:paraId="0C75C092" w14:textId="77777777" w:rsidR="00CC66FC" w:rsidRDefault="00CC66FC" w:rsidP="004B0C2C">
            <w:pPr>
              <w:spacing w:after="0" w:line="240" w:lineRule="auto"/>
            </w:pPr>
          </w:p>
        </w:tc>
        <w:tc>
          <w:tcPr>
            <w:tcW w:w="149" w:type="dxa"/>
          </w:tcPr>
          <w:p w14:paraId="1C696587" w14:textId="77777777" w:rsidR="00CC66FC" w:rsidRDefault="00CC66FC" w:rsidP="004B0C2C">
            <w:pPr>
              <w:pStyle w:val="EmptyCellLayoutStyle"/>
              <w:spacing w:after="0" w:line="240" w:lineRule="auto"/>
            </w:pPr>
          </w:p>
        </w:tc>
      </w:tr>
      <w:tr w:rsidR="00CC66FC" w14:paraId="2D55771F" w14:textId="77777777" w:rsidTr="004B0C2C">
        <w:trPr>
          <w:trHeight w:val="80"/>
        </w:trPr>
        <w:tc>
          <w:tcPr>
            <w:tcW w:w="54" w:type="dxa"/>
          </w:tcPr>
          <w:p w14:paraId="52D941B2" w14:textId="77777777" w:rsidR="00CC66FC" w:rsidRDefault="00CC66FC" w:rsidP="004B0C2C">
            <w:pPr>
              <w:pStyle w:val="EmptyCellLayoutStyle"/>
              <w:spacing w:after="0" w:line="240" w:lineRule="auto"/>
            </w:pPr>
          </w:p>
        </w:tc>
        <w:tc>
          <w:tcPr>
            <w:tcW w:w="10395" w:type="dxa"/>
          </w:tcPr>
          <w:p w14:paraId="73BA2034" w14:textId="77777777" w:rsidR="00CC66FC" w:rsidRDefault="00CC66FC" w:rsidP="004B0C2C">
            <w:pPr>
              <w:pStyle w:val="EmptyCellLayoutStyle"/>
              <w:spacing w:after="0" w:line="240" w:lineRule="auto"/>
            </w:pPr>
          </w:p>
        </w:tc>
        <w:tc>
          <w:tcPr>
            <w:tcW w:w="149" w:type="dxa"/>
          </w:tcPr>
          <w:p w14:paraId="4672633A" w14:textId="77777777" w:rsidR="00CC66FC" w:rsidRDefault="00CC66FC" w:rsidP="004B0C2C">
            <w:pPr>
              <w:pStyle w:val="EmptyCellLayoutStyle"/>
              <w:spacing w:after="0" w:line="240" w:lineRule="auto"/>
            </w:pPr>
          </w:p>
        </w:tc>
      </w:tr>
    </w:tbl>
    <w:p w14:paraId="42C7ABF0" w14:textId="77777777" w:rsidR="00CC66FC" w:rsidRDefault="00CC66FC" w:rsidP="00CC66FC">
      <w:pPr>
        <w:spacing w:after="0" w:line="240" w:lineRule="auto"/>
      </w:pPr>
    </w:p>
    <w:p w14:paraId="011C0190" w14:textId="77777777" w:rsidR="00CC66FC" w:rsidRDefault="00CC66FC" w:rsidP="00CC66FC">
      <w:pPr>
        <w:spacing w:after="0" w:line="240" w:lineRule="auto"/>
      </w:pPr>
      <w:r>
        <w:rPr>
          <w:rFonts w:ascii="Calibri" w:eastAsia="Calibri" w:hAnsi="Calibri"/>
          <w:b/>
          <w:color w:val="6495ED"/>
          <w:sz w:val="22"/>
        </w:rPr>
        <w:t>MSSQL 2014: Read-only transactions prepared/sec</w:t>
      </w:r>
    </w:p>
    <w:p w14:paraId="2A74AFF4" w14:textId="77777777" w:rsidR="00CC66FC" w:rsidRDefault="00CC66FC" w:rsidP="00CC66FC">
      <w:pPr>
        <w:spacing w:after="0" w:line="240" w:lineRule="auto"/>
      </w:pPr>
      <w:r>
        <w:rPr>
          <w:rFonts w:ascii="Calibri" w:eastAsia="Calibri" w:hAnsi="Calibri"/>
          <w:color w:val="000000"/>
          <w:sz w:val="22"/>
        </w:rPr>
        <w:t>Collects the Windows "Read-only transactions prepared/sec"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0F085E0" w14:textId="77777777" w:rsidTr="004B0C2C">
        <w:trPr>
          <w:trHeight w:val="54"/>
        </w:trPr>
        <w:tc>
          <w:tcPr>
            <w:tcW w:w="54" w:type="dxa"/>
          </w:tcPr>
          <w:p w14:paraId="598EF7C9" w14:textId="77777777" w:rsidR="00CC66FC" w:rsidRDefault="00CC66FC" w:rsidP="004B0C2C">
            <w:pPr>
              <w:pStyle w:val="EmptyCellLayoutStyle"/>
              <w:spacing w:after="0" w:line="240" w:lineRule="auto"/>
            </w:pPr>
          </w:p>
        </w:tc>
        <w:tc>
          <w:tcPr>
            <w:tcW w:w="10395" w:type="dxa"/>
          </w:tcPr>
          <w:p w14:paraId="5CC4BEAF" w14:textId="77777777" w:rsidR="00CC66FC" w:rsidRDefault="00CC66FC" w:rsidP="004B0C2C">
            <w:pPr>
              <w:pStyle w:val="EmptyCellLayoutStyle"/>
              <w:spacing w:after="0" w:line="240" w:lineRule="auto"/>
            </w:pPr>
          </w:p>
        </w:tc>
        <w:tc>
          <w:tcPr>
            <w:tcW w:w="149" w:type="dxa"/>
          </w:tcPr>
          <w:p w14:paraId="02D42DDF" w14:textId="77777777" w:rsidR="00CC66FC" w:rsidRDefault="00CC66FC" w:rsidP="004B0C2C">
            <w:pPr>
              <w:pStyle w:val="EmptyCellLayoutStyle"/>
              <w:spacing w:after="0" w:line="240" w:lineRule="auto"/>
            </w:pPr>
          </w:p>
        </w:tc>
      </w:tr>
      <w:tr w:rsidR="00CC66FC" w14:paraId="68EBF4FE" w14:textId="77777777" w:rsidTr="004B0C2C">
        <w:tc>
          <w:tcPr>
            <w:tcW w:w="54" w:type="dxa"/>
          </w:tcPr>
          <w:p w14:paraId="464CAF4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8E6BC0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EC290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EED84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EBAA0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83F9F6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C7A76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D7B2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1B2AA4" w14:textId="77777777" w:rsidR="00CC66FC" w:rsidRDefault="00CC66FC" w:rsidP="004B0C2C">
                  <w:pPr>
                    <w:spacing w:after="0" w:line="240" w:lineRule="auto"/>
                  </w:pPr>
                  <w:r>
                    <w:rPr>
                      <w:rFonts w:ascii="Calibri" w:eastAsia="Calibri" w:hAnsi="Calibri"/>
                      <w:color w:val="000000"/>
                      <w:sz w:val="22"/>
                    </w:rPr>
                    <w:t>No</w:t>
                  </w:r>
                </w:p>
              </w:tc>
            </w:tr>
            <w:tr w:rsidR="00CC66FC" w14:paraId="1C52891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D2493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4FC24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D354D" w14:textId="77777777" w:rsidR="00CC66FC" w:rsidRDefault="00CC66FC" w:rsidP="004B0C2C">
                  <w:pPr>
                    <w:spacing w:after="0" w:line="240" w:lineRule="auto"/>
                  </w:pPr>
                  <w:r>
                    <w:rPr>
                      <w:rFonts w:eastAsia="Arial"/>
                      <w:color w:val="000000"/>
                    </w:rPr>
                    <w:t>No</w:t>
                  </w:r>
                </w:p>
              </w:tc>
            </w:tr>
            <w:tr w:rsidR="00CC66FC" w14:paraId="6DA545F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620116"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D078A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B108A4" w14:textId="77777777" w:rsidR="00CC66FC" w:rsidRDefault="00CC66FC" w:rsidP="004B0C2C">
                  <w:pPr>
                    <w:spacing w:after="0" w:line="240" w:lineRule="auto"/>
                  </w:pPr>
                  <w:r>
                    <w:rPr>
                      <w:rFonts w:ascii="Calibri" w:eastAsia="Calibri" w:hAnsi="Calibri"/>
                      <w:color w:val="000000"/>
                      <w:sz w:val="22"/>
                    </w:rPr>
                    <w:t>900</w:t>
                  </w:r>
                </w:p>
              </w:tc>
            </w:tr>
          </w:tbl>
          <w:p w14:paraId="787A962E" w14:textId="77777777" w:rsidR="00CC66FC" w:rsidRDefault="00CC66FC" w:rsidP="004B0C2C">
            <w:pPr>
              <w:spacing w:after="0" w:line="240" w:lineRule="auto"/>
            </w:pPr>
          </w:p>
        </w:tc>
        <w:tc>
          <w:tcPr>
            <w:tcW w:w="149" w:type="dxa"/>
          </w:tcPr>
          <w:p w14:paraId="11E06769" w14:textId="77777777" w:rsidR="00CC66FC" w:rsidRDefault="00CC66FC" w:rsidP="004B0C2C">
            <w:pPr>
              <w:pStyle w:val="EmptyCellLayoutStyle"/>
              <w:spacing w:after="0" w:line="240" w:lineRule="auto"/>
            </w:pPr>
          </w:p>
        </w:tc>
      </w:tr>
      <w:tr w:rsidR="00CC66FC" w14:paraId="565FE564" w14:textId="77777777" w:rsidTr="004B0C2C">
        <w:trPr>
          <w:trHeight w:val="80"/>
        </w:trPr>
        <w:tc>
          <w:tcPr>
            <w:tcW w:w="54" w:type="dxa"/>
          </w:tcPr>
          <w:p w14:paraId="3F22A9E9" w14:textId="77777777" w:rsidR="00CC66FC" w:rsidRDefault="00CC66FC" w:rsidP="004B0C2C">
            <w:pPr>
              <w:pStyle w:val="EmptyCellLayoutStyle"/>
              <w:spacing w:after="0" w:line="240" w:lineRule="auto"/>
            </w:pPr>
          </w:p>
        </w:tc>
        <w:tc>
          <w:tcPr>
            <w:tcW w:w="10395" w:type="dxa"/>
          </w:tcPr>
          <w:p w14:paraId="2FDD303A" w14:textId="77777777" w:rsidR="00CC66FC" w:rsidRDefault="00CC66FC" w:rsidP="004B0C2C">
            <w:pPr>
              <w:pStyle w:val="EmptyCellLayoutStyle"/>
              <w:spacing w:after="0" w:line="240" w:lineRule="auto"/>
            </w:pPr>
          </w:p>
        </w:tc>
        <w:tc>
          <w:tcPr>
            <w:tcW w:w="149" w:type="dxa"/>
          </w:tcPr>
          <w:p w14:paraId="53900014" w14:textId="77777777" w:rsidR="00CC66FC" w:rsidRDefault="00CC66FC" w:rsidP="004B0C2C">
            <w:pPr>
              <w:pStyle w:val="EmptyCellLayoutStyle"/>
              <w:spacing w:after="0" w:line="240" w:lineRule="auto"/>
            </w:pPr>
          </w:p>
        </w:tc>
      </w:tr>
    </w:tbl>
    <w:p w14:paraId="37F01D46" w14:textId="77777777" w:rsidR="00CC66FC" w:rsidRDefault="00CC66FC" w:rsidP="00CC66FC">
      <w:pPr>
        <w:spacing w:after="0" w:line="240" w:lineRule="auto"/>
      </w:pPr>
    </w:p>
    <w:p w14:paraId="119FC825" w14:textId="77777777" w:rsidR="00CC66FC" w:rsidRDefault="00CC66FC" w:rsidP="00CC66FC">
      <w:pPr>
        <w:spacing w:after="0" w:line="240" w:lineRule="auto"/>
      </w:pPr>
      <w:r>
        <w:rPr>
          <w:rFonts w:ascii="Calibri" w:eastAsia="Calibri" w:hAnsi="Calibri"/>
          <w:b/>
          <w:color w:val="6495ED"/>
          <w:sz w:val="22"/>
        </w:rPr>
        <w:t>MSSQL 2014: Broker Statistics: SQL RECEIVEs Per Second</w:t>
      </w:r>
    </w:p>
    <w:p w14:paraId="39CDF262" w14:textId="77777777" w:rsidR="00CC66FC" w:rsidRDefault="00CC66FC" w:rsidP="00CC66FC">
      <w:pPr>
        <w:spacing w:after="0" w:line="240" w:lineRule="auto"/>
      </w:pPr>
      <w:r>
        <w:rPr>
          <w:rFonts w:ascii="Calibri" w:eastAsia="Calibri" w:hAnsi="Calibri"/>
          <w:color w:val="000000"/>
          <w:sz w:val="22"/>
        </w:rPr>
        <w:t>The number of SQL Server messages received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A571902" w14:textId="77777777" w:rsidTr="004B0C2C">
        <w:trPr>
          <w:trHeight w:val="54"/>
        </w:trPr>
        <w:tc>
          <w:tcPr>
            <w:tcW w:w="54" w:type="dxa"/>
          </w:tcPr>
          <w:p w14:paraId="2CD86342" w14:textId="77777777" w:rsidR="00CC66FC" w:rsidRDefault="00CC66FC" w:rsidP="004B0C2C">
            <w:pPr>
              <w:pStyle w:val="EmptyCellLayoutStyle"/>
              <w:spacing w:after="0" w:line="240" w:lineRule="auto"/>
            </w:pPr>
          </w:p>
        </w:tc>
        <w:tc>
          <w:tcPr>
            <w:tcW w:w="10395" w:type="dxa"/>
          </w:tcPr>
          <w:p w14:paraId="0464A3A9" w14:textId="77777777" w:rsidR="00CC66FC" w:rsidRDefault="00CC66FC" w:rsidP="004B0C2C">
            <w:pPr>
              <w:pStyle w:val="EmptyCellLayoutStyle"/>
              <w:spacing w:after="0" w:line="240" w:lineRule="auto"/>
            </w:pPr>
          </w:p>
        </w:tc>
        <w:tc>
          <w:tcPr>
            <w:tcW w:w="149" w:type="dxa"/>
          </w:tcPr>
          <w:p w14:paraId="23E74537" w14:textId="77777777" w:rsidR="00CC66FC" w:rsidRDefault="00CC66FC" w:rsidP="004B0C2C">
            <w:pPr>
              <w:pStyle w:val="EmptyCellLayoutStyle"/>
              <w:spacing w:after="0" w:line="240" w:lineRule="auto"/>
            </w:pPr>
          </w:p>
        </w:tc>
      </w:tr>
      <w:tr w:rsidR="00CC66FC" w14:paraId="079B8E92" w14:textId="77777777" w:rsidTr="004B0C2C">
        <w:tc>
          <w:tcPr>
            <w:tcW w:w="54" w:type="dxa"/>
          </w:tcPr>
          <w:p w14:paraId="7A674D3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80C8C4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0B5CE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F7DCD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E0E70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36AD7F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D6BB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CAE82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83C37" w14:textId="77777777" w:rsidR="00CC66FC" w:rsidRDefault="00CC66FC" w:rsidP="004B0C2C">
                  <w:pPr>
                    <w:spacing w:after="0" w:line="240" w:lineRule="auto"/>
                  </w:pPr>
                  <w:r>
                    <w:rPr>
                      <w:rFonts w:ascii="Calibri" w:eastAsia="Calibri" w:hAnsi="Calibri"/>
                      <w:color w:val="000000"/>
                      <w:sz w:val="22"/>
                    </w:rPr>
                    <w:t>Yes</w:t>
                  </w:r>
                </w:p>
              </w:tc>
            </w:tr>
            <w:tr w:rsidR="00CC66FC" w14:paraId="683CDEF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C956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C1C0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C3EA9" w14:textId="77777777" w:rsidR="00CC66FC" w:rsidRDefault="00CC66FC" w:rsidP="004B0C2C">
                  <w:pPr>
                    <w:spacing w:after="0" w:line="240" w:lineRule="auto"/>
                  </w:pPr>
                  <w:r>
                    <w:rPr>
                      <w:rFonts w:eastAsia="Arial"/>
                      <w:color w:val="000000"/>
                    </w:rPr>
                    <w:t>No</w:t>
                  </w:r>
                </w:p>
              </w:tc>
            </w:tr>
            <w:tr w:rsidR="00CC66FC" w14:paraId="6DB77D6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438B0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39030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34FC15" w14:textId="77777777" w:rsidR="00CC66FC" w:rsidRDefault="00CC66FC" w:rsidP="004B0C2C">
                  <w:pPr>
                    <w:spacing w:after="0" w:line="240" w:lineRule="auto"/>
                  </w:pPr>
                  <w:r>
                    <w:rPr>
                      <w:rFonts w:ascii="Calibri" w:eastAsia="Calibri" w:hAnsi="Calibri"/>
                      <w:color w:val="000000"/>
                      <w:sz w:val="22"/>
                    </w:rPr>
                    <w:t>900</w:t>
                  </w:r>
                </w:p>
              </w:tc>
            </w:tr>
          </w:tbl>
          <w:p w14:paraId="3351E494" w14:textId="77777777" w:rsidR="00CC66FC" w:rsidRDefault="00CC66FC" w:rsidP="004B0C2C">
            <w:pPr>
              <w:spacing w:after="0" w:line="240" w:lineRule="auto"/>
            </w:pPr>
          </w:p>
        </w:tc>
        <w:tc>
          <w:tcPr>
            <w:tcW w:w="149" w:type="dxa"/>
          </w:tcPr>
          <w:p w14:paraId="67BAE2CC" w14:textId="77777777" w:rsidR="00CC66FC" w:rsidRDefault="00CC66FC" w:rsidP="004B0C2C">
            <w:pPr>
              <w:pStyle w:val="EmptyCellLayoutStyle"/>
              <w:spacing w:after="0" w:line="240" w:lineRule="auto"/>
            </w:pPr>
          </w:p>
        </w:tc>
      </w:tr>
      <w:tr w:rsidR="00CC66FC" w14:paraId="63522E84" w14:textId="77777777" w:rsidTr="004B0C2C">
        <w:trPr>
          <w:trHeight w:val="80"/>
        </w:trPr>
        <w:tc>
          <w:tcPr>
            <w:tcW w:w="54" w:type="dxa"/>
          </w:tcPr>
          <w:p w14:paraId="75B91E13" w14:textId="77777777" w:rsidR="00CC66FC" w:rsidRDefault="00CC66FC" w:rsidP="004B0C2C">
            <w:pPr>
              <w:pStyle w:val="EmptyCellLayoutStyle"/>
              <w:spacing w:after="0" w:line="240" w:lineRule="auto"/>
            </w:pPr>
          </w:p>
        </w:tc>
        <w:tc>
          <w:tcPr>
            <w:tcW w:w="10395" w:type="dxa"/>
          </w:tcPr>
          <w:p w14:paraId="59C3B118" w14:textId="77777777" w:rsidR="00CC66FC" w:rsidRDefault="00CC66FC" w:rsidP="004B0C2C">
            <w:pPr>
              <w:pStyle w:val="EmptyCellLayoutStyle"/>
              <w:spacing w:after="0" w:line="240" w:lineRule="auto"/>
            </w:pPr>
          </w:p>
        </w:tc>
        <w:tc>
          <w:tcPr>
            <w:tcW w:w="149" w:type="dxa"/>
          </w:tcPr>
          <w:p w14:paraId="436DB8AA" w14:textId="77777777" w:rsidR="00CC66FC" w:rsidRDefault="00CC66FC" w:rsidP="004B0C2C">
            <w:pPr>
              <w:pStyle w:val="EmptyCellLayoutStyle"/>
              <w:spacing w:after="0" w:line="240" w:lineRule="auto"/>
            </w:pPr>
          </w:p>
        </w:tc>
      </w:tr>
    </w:tbl>
    <w:p w14:paraId="62CF7935" w14:textId="77777777" w:rsidR="00CC66FC" w:rsidRDefault="00CC66FC" w:rsidP="00CC66FC">
      <w:pPr>
        <w:spacing w:after="0" w:line="240" w:lineRule="auto"/>
      </w:pPr>
    </w:p>
    <w:p w14:paraId="4C69DEBD" w14:textId="77777777" w:rsidR="00CC66FC" w:rsidRDefault="00CC66FC" w:rsidP="00CC66FC">
      <w:pPr>
        <w:spacing w:after="0" w:line="240" w:lineRule="auto"/>
      </w:pPr>
      <w:r>
        <w:rPr>
          <w:rFonts w:ascii="Calibri" w:eastAsia="Calibri" w:hAnsi="Calibri"/>
          <w:b/>
          <w:color w:val="6495ED"/>
          <w:sz w:val="22"/>
        </w:rPr>
        <w:t>MSSQL 2014: Merge Policy Evaluations</w:t>
      </w:r>
    </w:p>
    <w:p w14:paraId="1492D580" w14:textId="77777777" w:rsidR="00CC66FC" w:rsidRDefault="00CC66FC" w:rsidP="00CC66FC">
      <w:pPr>
        <w:spacing w:after="0" w:line="240" w:lineRule="auto"/>
      </w:pPr>
      <w:r>
        <w:rPr>
          <w:rFonts w:ascii="Calibri" w:eastAsia="Calibri" w:hAnsi="Calibri"/>
          <w:color w:val="000000"/>
          <w:sz w:val="22"/>
        </w:rPr>
        <w:t>Collects the Windows "Merge Policy Evaluations" performance counter for SQL 2014 DB Engine merge operation.</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8054FF6" w14:textId="77777777" w:rsidTr="004B0C2C">
        <w:trPr>
          <w:trHeight w:val="54"/>
        </w:trPr>
        <w:tc>
          <w:tcPr>
            <w:tcW w:w="54" w:type="dxa"/>
          </w:tcPr>
          <w:p w14:paraId="601544FF" w14:textId="77777777" w:rsidR="00CC66FC" w:rsidRDefault="00CC66FC" w:rsidP="004B0C2C">
            <w:pPr>
              <w:pStyle w:val="EmptyCellLayoutStyle"/>
              <w:spacing w:after="0" w:line="240" w:lineRule="auto"/>
            </w:pPr>
          </w:p>
        </w:tc>
        <w:tc>
          <w:tcPr>
            <w:tcW w:w="10395" w:type="dxa"/>
          </w:tcPr>
          <w:p w14:paraId="2B04DF01" w14:textId="77777777" w:rsidR="00CC66FC" w:rsidRDefault="00CC66FC" w:rsidP="004B0C2C">
            <w:pPr>
              <w:pStyle w:val="EmptyCellLayoutStyle"/>
              <w:spacing w:after="0" w:line="240" w:lineRule="auto"/>
            </w:pPr>
          </w:p>
        </w:tc>
        <w:tc>
          <w:tcPr>
            <w:tcW w:w="149" w:type="dxa"/>
          </w:tcPr>
          <w:p w14:paraId="74EBE035" w14:textId="77777777" w:rsidR="00CC66FC" w:rsidRDefault="00CC66FC" w:rsidP="004B0C2C">
            <w:pPr>
              <w:pStyle w:val="EmptyCellLayoutStyle"/>
              <w:spacing w:after="0" w:line="240" w:lineRule="auto"/>
            </w:pPr>
          </w:p>
        </w:tc>
      </w:tr>
      <w:tr w:rsidR="00CC66FC" w14:paraId="558F2AC1" w14:textId="77777777" w:rsidTr="004B0C2C">
        <w:tc>
          <w:tcPr>
            <w:tcW w:w="54" w:type="dxa"/>
          </w:tcPr>
          <w:p w14:paraId="1ED949D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343E78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F27CC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AA60B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4D5F0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9952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174C7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E34D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E2FB6" w14:textId="77777777" w:rsidR="00CC66FC" w:rsidRDefault="00CC66FC" w:rsidP="004B0C2C">
                  <w:pPr>
                    <w:spacing w:after="0" w:line="240" w:lineRule="auto"/>
                  </w:pPr>
                  <w:r>
                    <w:rPr>
                      <w:rFonts w:ascii="Calibri" w:eastAsia="Calibri" w:hAnsi="Calibri"/>
                      <w:color w:val="000000"/>
                      <w:sz w:val="22"/>
                    </w:rPr>
                    <w:t>No</w:t>
                  </w:r>
                </w:p>
              </w:tc>
            </w:tr>
            <w:tr w:rsidR="00CC66FC" w14:paraId="06ADDEE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D3B9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3A5A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718C3" w14:textId="77777777" w:rsidR="00CC66FC" w:rsidRDefault="00CC66FC" w:rsidP="004B0C2C">
                  <w:pPr>
                    <w:spacing w:after="0" w:line="240" w:lineRule="auto"/>
                  </w:pPr>
                  <w:r>
                    <w:rPr>
                      <w:rFonts w:eastAsia="Arial"/>
                      <w:color w:val="000000"/>
                    </w:rPr>
                    <w:t>No</w:t>
                  </w:r>
                </w:p>
              </w:tc>
            </w:tr>
            <w:tr w:rsidR="00CC66FC" w14:paraId="7B25EE6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4D63F7"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00D3F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D0B7BE" w14:textId="77777777" w:rsidR="00CC66FC" w:rsidRDefault="00CC66FC" w:rsidP="004B0C2C">
                  <w:pPr>
                    <w:spacing w:after="0" w:line="240" w:lineRule="auto"/>
                  </w:pPr>
                  <w:r>
                    <w:rPr>
                      <w:rFonts w:ascii="Calibri" w:eastAsia="Calibri" w:hAnsi="Calibri"/>
                      <w:color w:val="000000"/>
                      <w:sz w:val="22"/>
                    </w:rPr>
                    <w:t>900</w:t>
                  </w:r>
                </w:p>
              </w:tc>
            </w:tr>
          </w:tbl>
          <w:p w14:paraId="7936F0E7" w14:textId="77777777" w:rsidR="00CC66FC" w:rsidRDefault="00CC66FC" w:rsidP="004B0C2C">
            <w:pPr>
              <w:spacing w:after="0" w:line="240" w:lineRule="auto"/>
            </w:pPr>
          </w:p>
        </w:tc>
        <w:tc>
          <w:tcPr>
            <w:tcW w:w="149" w:type="dxa"/>
          </w:tcPr>
          <w:p w14:paraId="4BC4BCE3" w14:textId="77777777" w:rsidR="00CC66FC" w:rsidRDefault="00CC66FC" w:rsidP="004B0C2C">
            <w:pPr>
              <w:pStyle w:val="EmptyCellLayoutStyle"/>
              <w:spacing w:after="0" w:line="240" w:lineRule="auto"/>
            </w:pPr>
          </w:p>
        </w:tc>
      </w:tr>
      <w:tr w:rsidR="00CC66FC" w14:paraId="7CC32675" w14:textId="77777777" w:rsidTr="004B0C2C">
        <w:trPr>
          <w:trHeight w:val="80"/>
        </w:trPr>
        <w:tc>
          <w:tcPr>
            <w:tcW w:w="54" w:type="dxa"/>
          </w:tcPr>
          <w:p w14:paraId="7068033B" w14:textId="77777777" w:rsidR="00CC66FC" w:rsidRDefault="00CC66FC" w:rsidP="004B0C2C">
            <w:pPr>
              <w:pStyle w:val="EmptyCellLayoutStyle"/>
              <w:spacing w:after="0" w:line="240" w:lineRule="auto"/>
            </w:pPr>
          </w:p>
        </w:tc>
        <w:tc>
          <w:tcPr>
            <w:tcW w:w="10395" w:type="dxa"/>
          </w:tcPr>
          <w:p w14:paraId="6150D575" w14:textId="77777777" w:rsidR="00CC66FC" w:rsidRDefault="00CC66FC" w:rsidP="004B0C2C">
            <w:pPr>
              <w:pStyle w:val="EmptyCellLayoutStyle"/>
              <w:spacing w:after="0" w:line="240" w:lineRule="auto"/>
            </w:pPr>
          </w:p>
        </w:tc>
        <w:tc>
          <w:tcPr>
            <w:tcW w:w="149" w:type="dxa"/>
          </w:tcPr>
          <w:p w14:paraId="7519E06A" w14:textId="77777777" w:rsidR="00CC66FC" w:rsidRDefault="00CC66FC" w:rsidP="004B0C2C">
            <w:pPr>
              <w:pStyle w:val="EmptyCellLayoutStyle"/>
              <w:spacing w:after="0" w:line="240" w:lineRule="auto"/>
            </w:pPr>
          </w:p>
        </w:tc>
      </w:tr>
    </w:tbl>
    <w:p w14:paraId="65A762B1" w14:textId="77777777" w:rsidR="00CC66FC" w:rsidRDefault="00CC66FC" w:rsidP="00CC66FC">
      <w:pPr>
        <w:spacing w:after="0" w:line="240" w:lineRule="auto"/>
      </w:pPr>
    </w:p>
    <w:p w14:paraId="61821ACF" w14:textId="77777777" w:rsidR="00CC66FC" w:rsidRDefault="00CC66FC" w:rsidP="00CC66FC">
      <w:pPr>
        <w:spacing w:after="0" w:line="240" w:lineRule="auto"/>
      </w:pPr>
      <w:r>
        <w:rPr>
          <w:rFonts w:ascii="Calibri" w:eastAsia="Calibri" w:hAnsi="Calibri"/>
          <w:b/>
          <w:color w:val="6495ED"/>
          <w:sz w:val="22"/>
        </w:rPr>
        <w:t>MSSQL 2014: Broker Activation: Task Limit Reached</w:t>
      </w:r>
    </w:p>
    <w:p w14:paraId="574B505D" w14:textId="77777777" w:rsidR="00CC66FC" w:rsidRDefault="00CC66FC" w:rsidP="00CC66FC">
      <w:pPr>
        <w:spacing w:after="0" w:line="240" w:lineRule="auto"/>
      </w:pPr>
      <w:r>
        <w:rPr>
          <w:rFonts w:ascii="Calibri" w:eastAsia="Calibri" w:hAnsi="Calibri"/>
          <w:color w:val="000000"/>
          <w:sz w:val="22"/>
        </w:rPr>
        <w:t>This counter reports the total number of times that a queue monitor would have started a new task, but did not because the maximum number of tasks for the queue is already running.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D04EB8B" w14:textId="77777777" w:rsidTr="004B0C2C">
        <w:trPr>
          <w:trHeight w:val="54"/>
        </w:trPr>
        <w:tc>
          <w:tcPr>
            <w:tcW w:w="54" w:type="dxa"/>
          </w:tcPr>
          <w:p w14:paraId="7F56DF77" w14:textId="77777777" w:rsidR="00CC66FC" w:rsidRDefault="00CC66FC" w:rsidP="004B0C2C">
            <w:pPr>
              <w:pStyle w:val="EmptyCellLayoutStyle"/>
              <w:spacing w:after="0" w:line="240" w:lineRule="auto"/>
            </w:pPr>
          </w:p>
        </w:tc>
        <w:tc>
          <w:tcPr>
            <w:tcW w:w="10395" w:type="dxa"/>
          </w:tcPr>
          <w:p w14:paraId="42C7D6B6" w14:textId="77777777" w:rsidR="00CC66FC" w:rsidRDefault="00CC66FC" w:rsidP="004B0C2C">
            <w:pPr>
              <w:pStyle w:val="EmptyCellLayoutStyle"/>
              <w:spacing w:after="0" w:line="240" w:lineRule="auto"/>
            </w:pPr>
          </w:p>
        </w:tc>
        <w:tc>
          <w:tcPr>
            <w:tcW w:w="149" w:type="dxa"/>
          </w:tcPr>
          <w:p w14:paraId="0784CEF9" w14:textId="77777777" w:rsidR="00CC66FC" w:rsidRDefault="00CC66FC" w:rsidP="004B0C2C">
            <w:pPr>
              <w:pStyle w:val="EmptyCellLayoutStyle"/>
              <w:spacing w:after="0" w:line="240" w:lineRule="auto"/>
            </w:pPr>
          </w:p>
        </w:tc>
      </w:tr>
      <w:tr w:rsidR="00CC66FC" w14:paraId="1D4E3FAF" w14:textId="77777777" w:rsidTr="004B0C2C">
        <w:tc>
          <w:tcPr>
            <w:tcW w:w="54" w:type="dxa"/>
          </w:tcPr>
          <w:p w14:paraId="10CCF91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036A64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7D50D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92D4E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FF178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2C5A1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95E4E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A8BF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76E39" w14:textId="77777777" w:rsidR="00CC66FC" w:rsidRDefault="00CC66FC" w:rsidP="004B0C2C">
                  <w:pPr>
                    <w:spacing w:after="0" w:line="240" w:lineRule="auto"/>
                  </w:pPr>
                  <w:r>
                    <w:rPr>
                      <w:rFonts w:ascii="Calibri" w:eastAsia="Calibri" w:hAnsi="Calibri"/>
                      <w:color w:val="000000"/>
                      <w:sz w:val="22"/>
                    </w:rPr>
                    <w:t>Yes</w:t>
                  </w:r>
                </w:p>
              </w:tc>
            </w:tr>
            <w:tr w:rsidR="00CC66FC" w14:paraId="19B382E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93F5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E857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27F1E" w14:textId="77777777" w:rsidR="00CC66FC" w:rsidRDefault="00CC66FC" w:rsidP="004B0C2C">
                  <w:pPr>
                    <w:spacing w:after="0" w:line="240" w:lineRule="auto"/>
                  </w:pPr>
                  <w:r>
                    <w:rPr>
                      <w:rFonts w:eastAsia="Arial"/>
                      <w:color w:val="000000"/>
                    </w:rPr>
                    <w:t>No</w:t>
                  </w:r>
                </w:p>
              </w:tc>
            </w:tr>
            <w:tr w:rsidR="00CC66FC" w14:paraId="606272A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B2C6FF"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8D2A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05CBA7" w14:textId="77777777" w:rsidR="00CC66FC" w:rsidRDefault="00CC66FC" w:rsidP="004B0C2C">
                  <w:pPr>
                    <w:spacing w:after="0" w:line="240" w:lineRule="auto"/>
                  </w:pPr>
                  <w:r>
                    <w:rPr>
                      <w:rFonts w:ascii="Calibri" w:eastAsia="Calibri" w:hAnsi="Calibri"/>
                      <w:color w:val="000000"/>
                      <w:sz w:val="22"/>
                    </w:rPr>
                    <w:t>900</w:t>
                  </w:r>
                </w:p>
              </w:tc>
            </w:tr>
          </w:tbl>
          <w:p w14:paraId="3BD43D5D" w14:textId="77777777" w:rsidR="00CC66FC" w:rsidRDefault="00CC66FC" w:rsidP="004B0C2C">
            <w:pPr>
              <w:spacing w:after="0" w:line="240" w:lineRule="auto"/>
            </w:pPr>
          </w:p>
        </w:tc>
        <w:tc>
          <w:tcPr>
            <w:tcW w:w="149" w:type="dxa"/>
          </w:tcPr>
          <w:p w14:paraId="5842FF70" w14:textId="77777777" w:rsidR="00CC66FC" w:rsidRDefault="00CC66FC" w:rsidP="004B0C2C">
            <w:pPr>
              <w:pStyle w:val="EmptyCellLayoutStyle"/>
              <w:spacing w:after="0" w:line="240" w:lineRule="auto"/>
            </w:pPr>
          </w:p>
        </w:tc>
      </w:tr>
      <w:tr w:rsidR="00CC66FC" w14:paraId="2292C422" w14:textId="77777777" w:rsidTr="004B0C2C">
        <w:trPr>
          <w:trHeight w:val="80"/>
        </w:trPr>
        <w:tc>
          <w:tcPr>
            <w:tcW w:w="54" w:type="dxa"/>
          </w:tcPr>
          <w:p w14:paraId="5DEDE7CD" w14:textId="77777777" w:rsidR="00CC66FC" w:rsidRDefault="00CC66FC" w:rsidP="004B0C2C">
            <w:pPr>
              <w:pStyle w:val="EmptyCellLayoutStyle"/>
              <w:spacing w:after="0" w:line="240" w:lineRule="auto"/>
            </w:pPr>
          </w:p>
        </w:tc>
        <w:tc>
          <w:tcPr>
            <w:tcW w:w="10395" w:type="dxa"/>
          </w:tcPr>
          <w:p w14:paraId="0AE28B67" w14:textId="77777777" w:rsidR="00CC66FC" w:rsidRDefault="00CC66FC" w:rsidP="004B0C2C">
            <w:pPr>
              <w:pStyle w:val="EmptyCellLayoutStyle"/>
              <w:spacing w:after="0" w:line="240" w:lineRule="auto"/>
            </w:pPr>
          </w:p>
        </w:tc>
        <w:tc>
          <w:tcPr>
            <w:tcW w:w="149" w:type="dxa"/>
          </w:tcPr>
          <w:p w14:paraId="300A9F6C" w14:textId="77777777" w:rsidR="00CC66FC" w:rsidRDefault="00CC66FC" w:rsidP="004B0C2C">
            <w:pPr>
              <w:pStyle w:val="EmptyCellLayoutStyle"/>
              <w:spacing w:after="0" w:line="240" w:lineRule="auto"/>
            </w:pPr>
          </w:p>
        </w:tc>
      </w:tr>
    </w:tbl>
    <w:p w14:paraId="737B1448" w14:textId="77777777" w:rsidR="00CC66FC" w:rsidRDefault="00CC66FC" w:rsidP="00CC66FC">
      <w:pPr>
        <w:spacing w:after="0" w:line="240" w:lineRule="auto"/>
      </w:pPr>
    </w:p>
    <w:p w14:paraId="53C5F661" w14:textId="77777777" w:rsidR="00CC66FC" w:rsidRDefault="00CC66FC" w:rsidP="00CC66FC">
      <w:pPr>
        <w:spacing w:after="0" w:line="240" w:lineRule="auto"/>
      </w:pPr>
      <w:r>
        <w:rPr>
          <w:rFonts w:ascii="Calibri" w:eastAsia="Calibri" w:hAnsi="Calibri"/>
          <w:b/>
          <w:color w:val="6495ED"/>
          <w:sz w:val="22"/>
        </w:rPr>
        <w:t>MSSQL 2014: Checkpoints Closed</w:t>
      </w:r>
    </w:p>
    <w:p w14:paraId="6C89DA8D" w14:textId="77777777" w:rsidR="00CC66FC" w:rsidRDefault="00CC66FC" w:rsidP="00CC66FC">
      <w:pPr>
        <w:spacing w:after="0" w:line="240" w:lineRule="auto"/>
      </w:pPr>
      <w:r>
        <w:rPr>
          <w:rFonts w:ascii="Calibri" w:eastAsia="Calibri" w:hAnsi="Calibri"/>
          <w:color w:val="000000"/>
          <w:sz w:val="22"/>
        </w:rPr>
        <w:t>Collects the Windows "Checkpoints Closed" performance counter for SQL 2014 DB Engine merge operation.</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027B923" w14:textId="77777777" w:rsidTr="004B0C2C">
        <w:trPr>
          <w:trHeight w:val="54"/>
        </w:trPr>
        <w:tc>
          <w:tcPr>
            <w:tcW w:w="54" w:type="dxa"/>
          </w:tcPr>
          <w:p w14:paraId="7F9241F7" w14:textId="77777777" w:rsidR="00CC66FC" w:rsidRDefault="00CC66FC" w:rsidP="004B0C2C">
            <w:pPr>
              <w:pStyle w:val="EmptyCellLayoutStyle"/>
              <w:spacing w:after="0" w:line="240" w:lineRule="auto"/>
            </w:pPr>
          </w:p>
        </w:tc>
        <w:tc>
          <w:tcPr>
            <w:tcW w:w="10395" w:type="dxa"/>
          </w:tcPr>
          <w:p w14:paraId="28F98C8E" w14:textId="77777777" w:rsidR="00CC66FC" w:rsidRDefault="00CC66FC" w:rsidP="004B0C2C">
            <w:pPr>
              <w:pStyle w:val="EmptyCellLayoutStyle"/>
              <w:spacing w:after="0" w:line="240" w:lineRule="auto"/>
            </w:pPr>
          </w:p>
        </w:tc>
        <w:tc>
          <w:tcPr>
            <w:tcW w:w="149" w:type="dxa"/>
          </w:tcPr>
          <w:p w14:paraId="0891E5C0" w14:textId="77777777" w:rsidR="00CC66FC" w:rsidRDefault="00CC66FC" w:rsidP="004B0C2C">
            <w:pPr>
              <w:pStyle w:val="EmptyCellLayoutStyle"/>
              <w:spacing w:after="0" w:line="240" w:lineRule="auto"/>
            </w:pPr>
          </w:p>
        </w:tc>
      </w:tr>
      <w:tr w:rsidR="00CC66FC" w14:paraId="394274F4" w14:textId="77777777" w:rsidTr="004B0C2C">
        <w:tc>
          <w:tcPr>
            <w:tcW w:w="54" w:type="dxa"/>
          </w:tcPr>
          <w:p w14:paraId="6EF64B0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80406F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A856A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11371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7B088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CCF188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8B908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34C61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F3C0B" w14:textId="77777777" w:rsidR="00CC66FC" w:rsidRDefault="00CC66FC" w:rsidP="004B0C2C">
                  <w:pPr>
                    <w:spacing w:after="0" w:line="240" w:lineRule="auto"/>
                  </w:pPr>
                  <w:r>
                    <w:rPr>
                      <w:rFonts w:ascii="Calibri" w:eastAsia="Calibri" w:hAnsi="Calibri"/>
                      <w:color w:val="000000"/>
                      <w:sz w:val="22"/>
                    </w:rPr>
                    <w:t>No</w:t>
                  </w:r>
                </w:p>
              </w:tc>
            </w:tr>
            <w:tr w:rsidR="00CC66FC" w14:paraId="66740AA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C1B0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4BEC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A84BE3" w14:textId="77777777" w:rsidR="00CC66FC" w:rsidRDefault="00CC66FC" w:rsidP="004B0C2C">
                  <w:pPr>
                    <w:spacing w:after="0" w:line="240" w:lineRule="auto"/>
                  </w:pPr>
                  <w:r>
                    <w:rPr>
                      <w:rFonts w:eastAsia="Arial"/>
                      <w:color w:val="000000"/>
                    </w:rPr>
                    <w:t>No</w:t>
                  </w:r>
                </w:p>
              </w:tc>
            </w:tr>
            <w:tr w:rsidR="00CC66FC" w14:paraId="2B39228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C94B37"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57265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66BBA3" w14:textId="77777777" w:rsidR="00CC66FC" w:rsidRDefault="00CC66FC" w:rsidP="004B0C2C">
                  <w:pPr>
                    <w:spacing w:after="0" w:line="240" w:lineRule="auto"/>
                  </w:pPr>
                  <w:r>
                    <w:rPr>
                      <w:rFonts w:ascii="Calibri" w:eastAsia="Calibri" w:hAnsi="Calibri"/>
                      <w:color w:val="000000"/>
                      <w:sz w:val="22"/>
                    </w:rPr>
                    <w:t>900</w:t>
                  </w:r>
                </w:p>
              </w:tc>
            </w:tr>
          </w:tbl>
          <w:p w14:paraId="49ED4A83" w14:textId="77777777" w:rsidR="00CC66FC" w:rsidRDefault="00CC66FC" w:rsidP="004B0C2C">
            <w:pPr>
              <w:spacing w:after="0" w:line="240" w:lineRule="auto"/>
            </w:pPr>
          </w:p>
        </w:tc>
        <w:tc>
          <w:tcPr>
            <w:tcW w:w="149" w:type="dxa"/>
          </w:tcPr>
          <w:p w14:paraId="2F505E67" w14:textId="77777777" w:rsidR="00CC66FC" w:rsidRDefault="00CC66FC" w:rsidP="004B0C2C">
            <w:pPr>
              <w:pStyle w:val="EmptyCellLayoutStyle"/>
              <w:spacing w:after="0" w:line="240" w:lineRule="auto"/>
            </w:pPr>
          </w:p>
        </w:tc>
      </w:tr>
      <w:tr w:rsidR="00CC66FC" w14:paraId="4B54A1A0" w14:textId="77777777" w:rsidTr="004B0C2C">
        <w:trPr>
          <w:trHeight w:val="80"/>
        </w:trPr>
        <w:tc>
          <w:tcPr>
            <w:tcW w:w="54" w:type="dxa"/>
          </w:tcPr>
          <w:p w14:paraId="458D7ED2" w14:textId="77777777" w:rsidR="00CC66FC" w:rsidRDefault="00CC66FC" w:rsidP="004B0C2C">
            <w:pPr>
              <w:pStyle w:val="EmptyCellLayoutStyle"/>
              <w:spacing w:after="0" w:line="240" w:lineRule="auto"/>
            </w:pPr>
          </w:p>
        </w:tc>
        <w:tc>
          <w:tcPr>
            <w:tcW w:w="10395" w:type="dxa"/>
          </w:tcPr>
          <w:p w14:paraId="60471162" w14:textId="77777777" w:rsidR="00CC66FC" w:rsidRDefault="00CC66FC" w:rsidP="004B0C2C">
            <w:pPr>
              <w:pStyle w:val="EmptyCellLayoutStyle"/>
              <w:spacing w:after="0" w:line="240" w:lineRule="auto"/>
            </w:pPr>
          </w:p>
        </w:tc>
        <w:tc>
          <w:tcPr>
            <w:tcW w:w="149" w:type="dxa"/>
          </w:tcPr>
          <w:p w14:paraId="2172C74D" w14:textId="77777777" w:rsidR="00CC66FC" w:rsidRDefault="00CC66FC" w:rsidP="004B0C2C">
            <w:pPr>
              <w:pStyle w:val="EmptyCellLayoutStyle"/>
              <w:spacing w:after="0" w:line="240" w:lineRule="auto"/>
            </w:pPr>
          </w:p>
        </w:tc>
      </w:tr>
    </w:tbl>
    <w:p w14:paraId="08C94A00" w14:textId="77777777" w:rsidR="00CC66FC" w:rsidRDefault="00CC66FC" w:rsidP="00CC66FC">
      <w:pPr>
        <w:spacing w:after="0" w:line="240" w:lineRule="auto"/>
      </w:pPr>
    </w:p>
    <w:p w14:paraId="2D28916E" w14:textId="77777777" w:rsidR="00CC66FC" w:rsidRDefault="00CC66FC" w:rsidP="00CC66FC">
      <w:pPr>
        <w:spacing w:after="0" w:line="240" w:lineRule="auto"/>
      </w:pPr>
      <w:r>
        <w:rPr>
          <w:rFonts w:ascii="Calibri" w:eastAsia="Calibri" w:hAnsi="Calibri"/>
          <w:b/>
          <w:color w:val="6495ED"/>
          <w:sz w:val="22"/>
        </w:rPr>
        <w:t>MSSQL 2014: DB Engine Thread Count</w:t>
      </w:r>
    </w:p>
    <w:p w14:paraId="086001FB" w14:textId="77777777" w:rsidR="00CC66FC" w:rsidRDefault="00CC66FC" w:rsidP="00CC66FC">
      <w:pPr>
        <w:spacing w:after="0" w:line="240" w:lineRule="auto"/>
      </w:pPr>
      <w:r>
        <w:rPr>
          <w:rFonts w:ascii="Calibri" w:eastAsia="Calibri" w:hAnsi="Calibri"/>
          <w:color w:val="000000"/>
          <w:sz w:val="22"/>
        </w:rPr>
        <w:t>SQL 2014 DB Engine Thread Count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470DD201" w14:textId="77777777" w:rsidTr="004B0C2C">
        <w:trPr>
          <w:trHeight w:val="54"/>
        </w:trPr>
        <w:tc>
          <w:tcPr>
            <w:tcW w:w="54" w:type="dxa"/>
          </w:tcPr>
          <w:p w14:paraId="6638A591" w14:textId="77777777" w:rsidR="00CC66FC" w:rsidRDefault="00CC66FC" w:rsidP="004B0C2C">
            <w:pPr>
              <w:pStyle w:val="EmptyCellLayoutStyle"/>
              <w:spacing w:after="0" w:line="240" w:lineRule="auto"/>
            </w:pPr>
          </w:p>
        </w:tc>
        <w:tc>
          <w:tcPr>
            <w:tcW w:w="10395" w:type="dxa"/>
          </w:tcPr>
          <w:p w14:paraId="26348C09" w14:textId="77777777" w:rsidR="00CC66FC" w:rsidRDefault="00CC66FC" w:rsidP="004B0C2C">
            <w:pPr>
              <w:pStyle w:val="EmptyCellLayoutStyle"/>
              <w:spacing w:after="0" w:line="240" w:lineRule="auto"/>
            </w:pPr>
          </w:p>
        </w:tc>
        <w:tc>
          <w:tcPr>
            <w:tcW w:w="149" w:type="dxa"/>
          </w:tcPr>
          <w:p w14:paraId="48ECFF60" w14:textId="77777777" w:rsidR="00CC66FC" w:rsidRDefault="00CC66FC" w:rsidP="004B0C2C">
            <w:pPr>
              <w:pStyle w:val="EmptyCellLayoutStyle"/>
              <w:spacing w:after="0" w:line="240" w:lineRule="auto"/>
            </w:pPr>
          </w:p>
        </w:tc>
      </w:tr>
      <w:tr w:rsidR="00CC66FC" w14:paraId="43242A76" w14:textId="77777777" w:rsidTr="004B0C2C">
        <w:tc>
          <w:tcPr>
            <w:tcW w:w="54" w:type="dxa"/>
          </w:tcPr>
          <w:p w14:paraId="783E38D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7653755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169C9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813D3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165F5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776284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8D55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CF22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36929" w14:textId="77777777" w:rsidR="00CC66FC" w:rsidRDefault="00CC66FC" w:rsidP="004B0C2C">
                  <w:pPr>
                    <w:spacing w:after="0" w:line="240" w:lineRule="auto"/>
                  </w:pPr>
                  <w:r>
                    <w:rPr>
                      <w:rFonts w:ascii="Calibri" w:eastAsia="Calibri" w:hAnsi="Calibri"/>
                      <w:color w:val="000000"/>
                      <w:sz w:val="22"/>
                    </w:rPr>
                    <w:t>Yes</w:t>
                  </w:r>
                </w:p>
              </w:tc>
            </w:tr>
            <w:tr w:rsidR="00CC66FC" w14:paraId="49FB70B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50D1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03A2D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89EAA4" w14:textId="77777777" w:rsidR="00CC66FC" w:rsidRDefault="00CC66FC" w:rsidP="004B0C2C">
                  <w:pPr>
                    <w:spacing w:after="0" w:line="240" w:lineRule="auto"/>
                  </w:pPr>
                  <w:r>
                    <w:rPr>
                      <w:rFonts w:eastAsia="Arial"/>
                      <w:color w:val="000000"/>
                    </w:rPr>
                    <w:t>No</w:t>
                  </w:r>
                </w:p>
              </w:tc>
            </w:tr>
            <w:tr w:rsidR="00CC66FC" w14:paraId="4BFC9F5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1F0B58" w14:textId="77777777" w:rsidR="00CC66FC" w:rsidRDefault="00CC66FC" w:rsidP="004B0C2C">
                  <w:pPr>
                    <w:spacing w:after="0" w:line="240" w:lineRule="auto"/>
                  </w:pPr>
                  <w:r>
                    <w:rPr>
                      <w:rFonts w:ascii="Calibri" w:eastAsia="Calibri" w:hAnsi="Calibri"/>
                      <w:color w:val="000000"/>
                      <w:sz w:val="22"/>
                    </w:rPr>
                    <w:t>Cache Expiration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30F08" w14:textId="77777777" w:rsidR="00CC66FC" w:rsidRDefault="00CC66FC" w:rsidP="004B0C2C">
                  <w:pPr>
                    <w:spacing w:after="0" w:line="240" w:lineRule="auto"/>
                  </w:pPr>
                  <w:r>
                    <w:rPr>
                      <w:rFonts w:ascii="Calibri" w:eastAsia="Calibri" w:hAnsi="Calibri"/>
                      <w:color w:val="000000"/>
                      <w:sz w:val="22"/>
                    </w:rPr>
                    <w:t>Specifies the maximum age of information from cache the workflow can use.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45423" w14:textId="77777777" w:rsidR="00CC66FC" w:rsidRDefault="00CC66FC" w:rsidP="004B0C2C">
                  <w:pPr>
                    <w:spacing w:after="0" w:line="240" w:lineRule="auto"/>
                  </w:pPr>
                  <w:r>
                    <w:rPr>
                      <w:rFonts w:ascii="Calibri" w:eastAsia="Calibri" w:hAnsi="Calibri"/>
                      <w:color w:val="000000"/>
                      <w:sz w:val="22"/>
                    </w:rPr>
                    <w:t>43200</w:t>
                  </w:r>
                </w:p>
              </w:tc>
            </w:tr>
            <w:tr w:rsidR="00CC66FC" w14:paraId="6A8C61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792079"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DF9C5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7CD1E0" w14:textId="77777777" w:rsidR="00CC66FC" w:rsidRDefault="00CC66FC" w:rsidP="004B0C2C">
                  <w:pPr>
                    <w:spacing w:after="0" w:line="240" w:lineRule="auto"/>
                  </w:pPr>
                  <w:r>
                    <w:rPr>
                      <w:rFonts w:ascii="Calibri" w:eastAsia="Calibri" w:hAnsi="Calibri"/>
                      <w:color w:val="000000"/>
                      <w:sz w:val="22"/>
                    </w:rPr>
                    <w:t>900</w:t>
                  </w:r>
                </w:p>
              </w:tc>
            </w:tr>
            <w:tr w:rsidR="00CC66FC" w14:paraId="75506E7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CEF0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9F020"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DD1A5" w14:textId="77777777" w:rsidR="00CC66FC" w:rsidRDefault="00CC66FC" w:rsidP="004B0C2C">
                  <w:pPr>
                    <w:spacing w:after="0" w:line="240" w:lineRule="auto"/>
                  </w:pPr>
                  <w:r>
                    <w:rPr>
                      <w:rFonts w:ascii="Calibri" w:eastAsia="Calibri" w:hAnsi="Calibri"/>
                      <w:color w:val="000000"/>
                      <w:sz w:val="22"/>
                    </w:rPr>
                    <w:t>00:17</w:t>
                  </w:r>
                </w:p>
              </w:tc>
            </w:tr>
            <w:tr w:rsidR="00CC66FC" w14:paraId="131D77B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ABE9E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3864B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7D4DC5" w14:textId="77777777" w:rsidR="00CC66FC" w:rsidRDefault="00CC66FC" w:rsidP="004B0C2C">
                  <w:pPr>
                    <w:spacing w:after="0" w:line="240" w:lineRule="auto"/>
                  </w:pPr>
                  <w:r>
                    <w:rPr>
                      <w:rFonts w:ascii="Calibri" w:eastAsia="Calibri" w:hAnsi="Calibri"/>
                      <w:color w:val="000000"/>
                      <w:sz w:val="22"/>
                    </w:rPr>
                    <w:t>300</w:t>
                  </w:r>
                </w:p>
              </w:tc>
            </w:tr>
          </w:tbl>
          <w:p w14:paraId="6C86E964" w14:textId="77777777" w:rsidR="00CC66FC" w:rsidRDefault="00CC66FC" w:rsidP="004B0C2C">
            <w:pPr>
              <w:spacing w:after="0" w:line="240" w:lineRule="auto"/>
            </w:pPr>
          </w:p>
        </w:tc>
        <w:tc>
          <w:tcPr>
            <w:tcW w:w="149" w:type="dxa"/>
          </w:tcPr>
          <w:p w14:paraId="0EB4A4D5" w14:textId="77777777" w:rsidR="00CC66FC" w:rsidRDefault="00CC66FC" w:rsidP="004B0C2C">
            <w:pPr>
              <w:pStyle w:val="EmptyCellLayoutStyle"/>
              <w:spacing w:after="0" w:line="240" w:lineRule="auto"/>
            </w:pPr>
          </w:p>
        </w:tc>
      </w:tr>
      <w:tr w:rsidR="00CC66FC" w14:paraId="6BD9B729" w14:textId="77777777" w:rsidTr="004B0C2C">
        <w:trPr>
          <w:trHeight w:val="80"/>
        </w:trPr>
        <w:tc>
          <w:tcPr>
            <w:tcW w:w="54" w:type="dxa"/>
          </w:tcPr>
          <w:p w14:paraId="5D7DDBB7" w14:textId="77777777" w:rsidR="00CC66FC" w:rsidRDefault="00CC66FC" w:rsidP="004B0C2C">
            <w:pPr>
              <w:pStyle w:val="EmptyCellLayoutStyle"/>
              <w:spacing w:after="0" w:line="240" w:lineRule="auto"/>
            </w:pPr>
          </w:p>
        </w:tc>
        <w:tc>
          <w:tcPr>
            <w:tcW w:w="10395" w:type="dxa"/>
          </w:tcPr>
          <w:p w14:paraId="4062D612" w14:textId="77777777" w:rsidR="00CC66FC" w:rsidRDefault="00CC66FC" w:rsidP="004B0C2C">
            <w:pPr>
              <w:pStyle w:val="EmptyCellLayoutStyle"/>
              <w:spacing w:after="0" w:line="240" w:lineRule="auto"/>
            </w:pPr>
          </w:p>
        </w:tc>
        <w:tc>
          <w:tcPr>
            <w:tcW w:w="149" w:type="dxa"/>
          </w:tcPr>
          <w:p w14:paraId="2ABB3B2B" w14:textId="77777777" w:rsidR="00CC66FC" w:rsidRDefault="00CC66FC" w:rsidP="004B0C2C">
            <w:pPr>
              <w:pStyle w:val="EmptyCellLayoutStyle"/>
              <w:spacing w:after="0" w:line="240" w:lineRule="auto"/>
            </w:pPr>
          </w:p>
        </w:tc>
      </w:tr>
    </w:tbl>
    <w:p w14:paraId="1A54983B" w14:textId="77777777" w:rsidR="00CC66FC" w:rsidRDefault="00CC66FC" w:rsidP="00CC66FC">
      <w:pPr>
        <w:spacing w:after="0" w:line="240" w:lineRule="auto"/>
      </w:pPr>
    </w:p>
    <w:p w14:paraId="3A60DE7C" w14:textId="77777777" w:rsidR="00CC66FC" w:rsidRDefault="00CC66FC" w:rsidP="00CC66FC">
      <w:pPr>
        <w:spacing w:after="0" w:line="240" w:lineRule="auto"/>
      </w:pPr>
      <w:r>
        <w:rPr>
          <w:rFonts w:ascii="Calibri" w:eastAsia="Calibri" w:hAnsi="Calibri"/>
          <w:b/>
          <w:color w:val="6495ED"/>
          <w:sz w:val="22"/>
        </w:rPr>
        <w:t>MSSQL 2014: HTTP Storage: Writes/sec</w:t>
      </w:r>
    </w:p>
    <w:p w14:paraId="314406BA" w14:textId="77777777" w:rsidR="00CC66FC" w:rsidRDefault="00CC66FC" w:rsidP="00CC66FC">
      <w:pPr>
        <w:spacing w:after="0" w:line="240" w:lineRule="auto"/>
      </w:pPr>
      <w:r>
        <w:rPr>
          <w:rFonts w:ascii="Calibri" w:eastAsia="Calibri" w:hAnsi="Calibri"/>
          <w:color w:val="000000"/>
          <w:sz w:val="22"/>
        </w:rPr>
        <w:t>Collects the Windows "HTTP Storage:Writes/sec"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E71B049" w14:textId="77777777" w:rsidTr="004B0C2C">
        <w:trPr>
          <w:trHeight w:val="54"/>
        </w:trPr>
        <w:tc>
          <w:tcPr>
            <w:tcW w:w="54" w:type="dxa"/>
          </w:tcPr>
          <w:p w14:paraId="19C2D295" w14:textId="77777777" w:rsidR="00CC66FC" w:rsidRDefault="00CC66FC" w:rsidP="004B0C2C">
            <w:pPr>
              <w:pStyle w:val="EmptyCellLayoutStyle"/>
              <w:spacing w:after="0" w:line="240" w:lineRule="auto"/>
            </w:pPr>
          </w:p>
        </w:tc>
        <w:tc>
          <w:tcPr>
            <w:tcW w:w="10395" w:type="dxa"/>
          </w:tcPr>
          <w:p w14:paraId="62155CC4" w14:textId="77777777" w:rsidR="00CC66FC" w:rsidRDefault="00CC66FC" w:rsidP="004B0C2C">
            <w:pPr>
              <w:pStyle w:val="EmptyCellLayoutStyle"/>
              <w:spacing w:after="0" w:line="240" w:lineRule="auto"/>
            </w:pPr>
          </w:p>
        </w:tc>
        <w:tc>
          <w:tcPr>
            <w:tcW w:w="149" w:type="dxa"/>
          </w:tcPr>
          <w:p w14:paraId="6894C5B5" w14:textId="77777777" w:rsidR="00CC66FC" w:rsidRDefault="00CC66FC" w:rsidP="004B0C2C">
            <w:pPr>
              <w:pStyle w:val="EmptyCellLayoutStyle"/>
              <w:spacing w:after="0" w:line="240" w:lineRule="auto"/>
            </w:pPr>
          </w:p>
        </w:tc>
      </w:tr>
      <w:tr w:rsidR="00CC66FC" w14:paraId="0DAA9F39" w14:textId="77777777" w:rsidTr="004B0C2C">
        <w:tc>
          <w:tcPr>
            <w:tcW w:w="54" w:type="dxa"/>
          </w:tcPr>
          <w:p w14:paraId="5A8499D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A7E59A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0EA53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E5468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D0C76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942E3E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429EC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2383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C2B266" w14:textId="77777777" w:rsidR="00CC66FC" w:rsidRDefault="00CC66FC" w:rsidP="004B0C2C">
                  <w:pPr>
                    <w:spacing w:after="0" w:line="240" w:lineRule="auto"/>
                  </w:pPr>
                  <w:r>
                    <w:rPr>
                      <w:rFonts w:ascii="Calibri" w:eastAsia="Calibri" w:hAnsi="Calibri"/>
                      <w:color w:val="000000"/>
                      <w:sz w:val="22"/>
                    </w:rPr>
                    <w:t>Yes</w:t>
                  </w:r>
                </w:p>
              </w:tc>
            </w:tr>
            <w:tr w:rsidR="00CC66FC" w14:paraId="689668D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DB72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D87A2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D43231" w14:textId="77777777" w:rsidR="00CC66FC" w:rsidRDefault="00CC66FC" w:rsidP="004B0C2C">
                  <w:pPr>
                    <w:spacing w:after="0" w:line="240" w:lineRule="auto"/>
                  </w:pPr>
                  <w:r>
                    <w:rPr>
                      <w:rFonts w:eastAsia="Arial"/>
                      <w:color w:val="000000"/>
                    </w:rPr>
                    <w:t>No</w:t>
                  </w:r>
                </w:p>
              </w:tc>
            </w:tr>
            <w:tr w:rsidR="00CC66FC" w14:paraId="3A5A3C7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405D90"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52414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EB388" w14:textId="77777777" w:rsidR="00CC66FC" w:rsidRDefault="00CC66FC" w:rsidP="004B0C2C">
                  <w:pPr>
                    <w:spacing w:after="0" w:line="240" w:lineRule="auto"/>
                  </w:pPr>
                  <w:r>
                    <w:rPr>
                      <w:rFonts w:ascii="Calibri" w:eastAsia="Calibri" w:hAnsi="Calibri"/>
                      <w:color w:val="000000"/>
                      <w:sz w:val="22"/>
                    </w:rPr>
                    <w:t>900</w:t>
                  </w:r>
                </w:p>
              </w:tc>
            </w:tr>
          </w:tbl>
          <w:p w14:paraId="32CEE685" w14:textId="77777777" w:rsidR="00CC66FC" w:rsidRDefault="00CC66FC" w:rsidP="004B0C2C">
            <w:pPr>
              <w:spacing w:after="0" w:line="240" w:lineRule="auto"/>
            </w:pPr>
          </w:p>
        </w:tc>
        <w:tc>
          <w:tcPr>
            <w:tcW w:w="149" w:type="dxa"/>
          </w:tcPr>
          <w:p w14:paraId="466E39C2" w14:textId="77777777" w:rsidR="00CC66FC" w:rsidRDefault="00CC66FC" w:rsidP="004B0C2C">
            <w:pPr>
              <w:pStyle w:val="EmptyCellLayoutStyle"/>
              <w:spacing w:after="0" w:line="240" w:lineRule="auto"/>
            </w:pPr>
          </w:p>
        </w:tc>
      </w:tr>
      <w:tr w:rsidR="00CC66FC" w14:paraId="20920A7F" w14:textId="77777777" w:rsidTr="004B0C2C">
        <w:trPr>
          <w:trHeight w:val="80"/>
        </w:trPr>
        <w:tc>
          <w:tcPr>
            <w:tcW w:w="54" w:type="dxa"/>
          </w:tcPr>
          <w:p w14:paraId="65AAF5B7" w14:textId="77777777" w:rsidR="00CC66FC" w:rsidRDefault="00CC66FC" w:rsidP="004B0C2C">
            <w:pPr>
              <w:pStyle w:val="EmptyCellLayoutStyle"/>
              <w:spacing w:after="0" w:line="240" w:lineRule="auto"/>
            </w:pPr>
          </w:p>
        </w:tc>
        <w:tc>
          <w:tcPr>
            <w:tcW w:w="10395" w:type="dxa"/>
          </w:tcPr>
          <w:p w14:paraId="6AA16D88" w14:textId="77777777" w:rsidR="00CC66FC" w:rsidRDefault="00CC66FC" w:rsidP="004B0C2C">
            <w:pPr>
              <w:pStyle w:val="EmptyCellLayoutStyle"/>
              <w:spacing w:after="0" w:line="240" w:lineRule="auto"/>
            </w:pPr>
          </w:p>
        </w:tc>
        <w:tc>
          <w:tcPr>
            <w:tcW w:w="149" w:type="dxa"/>
          </w:tcPr>
          <w:p w14:paraId="4DF3E481" w14:textId="77777777" w:rsidR="00CC66FC" w:rsidRDefault="00CC66FC" w:rsidP="004B0C2C">
            <w:pPr>
              <w:pStyle w:val="EmptyCellLayoutStyle"/>
              <w:spacing w:after="0" w:line="240" w:lineRule="auto"/>
            </w:pPr>
          </w:p>
        </w:tc>
      </w:tr>
    </w:tbl>
    <w:p w14:paraId="1DA9779D" w14:textId="77777777" w:rsidR="00CC66FC" w:rsidRDefault="00CC66FC" w:rsidP="00CC66FC">
      <w:pPr>
        <w:spacing w:after="0" w:line="240" w:lineRule="auto"/>
      </w:pPr>
    </w:p>
    <w:p w14:paraId="095E94D6" w14:textId="77777777" w:rsidR="00CC66FC" w:rsidRDefault="00CC66FC" w:rsidP="00CC66FC">
      <w:pPr>
        <w:spacing w:after="0" w:line="240" w:lineRule="auto"/>
      </w:pPr>
      <w:r>
        <w:rPr>
          <w:rFonts w:ascii="Calibri" w:eastAsia="Calibri" w:hAnsi="Calibri"/>
          <w:b/>
          <w:color w:val="6495ED"/>
          <w:sz w:val="22"/>
        </w:rPr>
        <w:t>MSSQL 2014: HTTP Storage: Avg. Bytes/Read</w:t>
      </w:r>
    </w:p>
    <w:p w14:paraId="0C807E35" w14:textId="77777777" w:rsidR="00CC66FC" w:rsidRDefault="00CC66FC" w:rsidP="00CC66FC">
      <w:pPr>
        <w:spacing w:after="0" w:line="240" w:lineRule="auto"/>
      </w:pPr>
      <w:r>
        <w:rPr>
          <w:rFonts w:ascii="Calibri" w:eastAsia="Calibri" w:hAnsi="Calibri"/>
          <w:color w:val="000000"/>
          <w:sz w:val="22"/>
        </w:rPr>
        <w:t>Collects the Windows "HTTP Storage:Avg. Bytes/Read"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11E322D" w14:textId="77777777" w:rsidTr="004B0C2C">
        <w:trPr>
          <w:trHeight w:val="54"/>
        </w:trPr>
        <w:tc>
          <w:tcPr>
            <w:tcW w:w="54" w:type="dxa"/>
          </w:tcPr>
          <w:p w14:paraId="38766E07" w14:textId="77777777" w:rsidR="00CC66FC" w:rsidRDefault="00CC66FC" w:rsidP="004B0C2C">
            <w:pPr>
              <w:pStyle w:val="EmptyCellLayoutStyle"/>
              <w:spacing w:after="0" w:line="240" w:lineRule="auto"/>
            </w:pPr>
          </w:p>
        </w:tc>
        <w:tc>
          <w:tcPr>
            <w:tcW w:w="10395" w:type="dxa"/>
          </w:tcPr>
          <w:p w14:paraId="3267D3EB" w14:textId="77777777" w:rsidR="00CC66FC" w:rsidRDefault="00CC66FC" w:rsidP="004B0C2C">
            <w:pPr>
              <w:pStyle w:val="EmptyCellLayoutStyle"/>
              <w:spacing w:after="0" w:line="240" w:lineRule="auto"/>
            </w:pPr>
          </w:p>
        </w:tc>
        <w:tc>
          <w:tcPr>
            <w:tcW w:w="149" w:type="dxa"/>
          </w:tcPr>
          <w:p w14:paraId="54399BE3" w14:textId="77777777" w:rsidR="00CC66FC" w:rsidRDefault="00CC66FC" w:rsidP="004B0C2C">
            <w:pPr>
              <w:pStyle w:val="EmptyCellLayoutStyle"/>
              <w:spacing w:after="0" w:line="240" w:lineRule="auto"/>
            </w:pPr>
          </w:p>
        </w:tc>
      </w:tr>
      <w:tr w:rsidR="00CC66FC" w14:paraId="43F0EDE2" w14:textId="77777777" w:rsidTr="004B0C2C">
        <w:tc>
          <w:tcPr>
            <w:tcW w:w="54" w:type="dxa"/>
          </w:tcPr>
          <w:p w14:paraId="3E77B29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A8C2B2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0B980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D36B4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C85C5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A6C8E8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F9EE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FDEC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36B6A" w14:textId="77777777" w:rsidR="00CC66FC" w:rsidRDefault="00CC66FC" w:rsidP="004B0C2C">
                  <w:pPr>
                    <w:spacing w:after="0" w:line="240" w:lineRule="auto"/>
                  </w:pPr>
                  <w:r>
                    <w:rPr>
                      <w:rFonts w:ascii="Calibri" w:eastAsia="Calibri" w:hAnsi="Calibri"/>
                      <w:color w:val="000000"/>
                      <w:sz w:val="22"/>
                    </w:rPr>
                    <w:t>Yes</w:t>
                  </w:r>
                </w:p>
              </w:tc>
            </w:tr>
            <w:tr w:rsidR="00CC66FC" w14:paraId="17B0155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4ED1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97F7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B39AB" w14:textId="77777777" w:rsidR="00CC66FC" w:rsidRDefault="00CC66FC" w:rsidP="004B0C2C">
                  <w:pPr>
                    <w:spacing w:after="0" w:line="240" w:lineRule="auto"/>
                  </w:pPr>
                  <w:r>
                    <w:rPr>
                      <w:rFonts w:eastAsia="Arial"/>
                      <w:color w:val="000000"/>
                    </w:rPr>
                    <w:t>No</w:t>
                  </w:r>
                </w:p>
              </w:tc>
            </w:tr>
            <w:tr w:rsidR="00CC66FC" w14:paraId="68EFE75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F5144"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4D936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1D310F" w14:textId="77777777" w:rsidR="00CC66FC" w:rsidRDefault="00CC66FC" w:rsidP="004B0C2C">
                  <w:pPr>
                    <w:spacing w:after="0" w:line="240" w:lineRule="auto"/>
                  </w:pPr>
                  <w:r>
                    <w:rPr>
                      <w:rFonts w:ascii="Calibri" w:eastAsia="Calibri" w:hAnsi="Calibri"/>
                      <w:color w:val="000000"/>
                      <w:sz w:val="22"/>
                    </w:rPr>
                    <w:t>900</w:t>
                  </w:r>
                </w:p>
              </w:tc>
            </w:tr>
          </w:tbl>
          <w:p w14:paraId="568AB4BE" w14:textId="77777777" w:rsidR="00CC66FC" w:rsidRDefault="00CC66FC" w:rsidP="004B0C2C">
            <w:pPr>
              <w:spacing w:after="0" w:line="240" w:lineRule="auto"/>
            </w:pPr>
          </w:p>
        </w:tc>
        <w:tc>
          <w:tcPr>
            <w:tcW w:w="149" w:type="dxa"/>
          </w:tcPr>
          <w:p w14:paraId="2244C972" w14:textId="77777777" w:rsidR="00CC66FC" w:rsidRDefault="00CC66FC" w:rsidP="004B0C2C">
            <w:pPr>
              <w:pStyle w:val="EmptyCellLayoutStyle"/>
              <w:spacing w:after="0" w:line="240" w:lineRule="auto"/>
            </w:pPr>
          </w:p>
        </w:tc>
      </w:tr>
      <w:tr w:rsidR="00CC66FC" w14:paraId="178A5C7A" w14:textId="77777777" w:rsidTr="004B0C2C">
        <w:trPr>
          <w:trHeight w:val="80"/>
        </w:trPr>
        <w:tc>
          <w:tcPr>
            <w:tcW w:w="54" w:type="dxa"/>
          </w:tcPr>
          <w:p w14:paraId="0CE2DE48" w14:textId="77777777" w:rsidR="00CC66FC" w:rsidRDefault="00CC66FC" w:rsidP="004B0C2C">
            <w:pPr>
              <w:pStyle w:val="EmptyCellLayoutStyle"/>
              <w:spacing w:after="0" w:line="240" w:lineRule="auto"/>
            </w:pPr>
          </w:p>
        </w:tc>
        <w:tc>
          <w:tcPr>
            <w:tcW w:w="10395" w:type="dxa"/>
          </w:tcPr>
          <w:p w14:paraId="76762833" w14:textId="77777777" w:rsidR="00CC66FC" w:rsidRDefault="00CC66FC" w:rsidP="004B0C2C">
            <w:pPr>
              <w:pStyle w:val="EmptyCellLayoutStyle"/>
              <w:spacing w:after="0" w:line="240" w:lineRule="auto"/>
            </w:pPr>
          </w:p>
        </w:tc>
        <w:tc>
          <w:tcPr>
            <w:tcW w:w="149" w:type="dxa"/>
          </w:tcPr>
          <w:p w14:paraId="2DF127A3" w14:textId="77777777" w:rsidR="00CC66FC" w:rsidRDefault="00CC66FC" w:rsidP="004B0C2C">
            <w:pPr>
              <w:pStyle w:val="EmptyCellLayoutStyle"/>
              <w:spacing w:after="0" w:line="240" w:lineRule="auto"/>
            </w:pPr>
          </w:p>
        </w:tc>
      </w:tr>
    </w:tbl>
    <w:p w14:paraId="320A7A01" w14:textId="77777777" w:rsidR="00CC66FC" w:rsidRDefault="00CC66FC" w:rsidP="00CC66FC">
      <w:pPr>
        <w:spacing w:after="0" w:line="240" w:lineRule="auto"/>
      </w:pPr>
    </w:p>
    <w:p w14:paraId="56F74F5B" w14:textId="77777777" w:rsidR="00CC66FC" w:rsidRDefault="00CC66FC" w:rsidP="00CC66FC">
      <w:pPr>
        <w:spacing w:after="0" w:line="240" w:lineRule="auto"/>
      </w:pPr>
      <w:r>
        <w:rPr>
          <w:rFonts w:ascii="Calibri" w:eastAsia="Calibri" w:hAnsi="Calibri"/>
          <w:b/>
          <w:color w:val="6495ED"/>
          <w:sz w:val="22"/>
        </w:rPr>
        <w:t>MSSQL 2014: Broker Transport: Open Connection Count</w:t>
      </w:r>
    </w:p>
    <w:p w14:paraId="68AC2B7A" w14:textId="77777777" w:rsidR="00CC66FC" w:rsidRDefault="00CC66FC" w:rsidP="00CC66FC">
      <w:pPr>
        <w:spacing w:after="0" w:line="240" w:lineRule="auto"/>
      </w:pPr>
      <w:r>
        <w:rPr>
          <w:rFonts w:ascii="Calibri" w:eastAsia="Calibri" w:hAnsi="Calibri"/>
          <w:color w:val="000000"/>
          <w:sz w:val="22"/>
        </w:rPr>
        <w:t>This counter displays the number of open SQL Server Broker connections.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4DB50C6" w14:textId="77777777" w:rsidTr="004B0C2C">
        <w:trPr>
          <w:trHeight w:val="54"/>
        </w:trPr>
        <w:tc>
          <w:tcPr>
            <w:tcW w:w="54" w:type="dxa"/>
          </w:tcPr>
          <w:p w14:paraId="300CC3DC" w14:textId="77777777" w:rsidR="00CC66FC" w:rsidRDefault="00CC66FC" w:rsidP="004B0C2C">
            <w:pPr>
              <w:pStyle w:val="EmptyCellLayoutStyle"/>
              <w:spacing w:after="0" w:line="240" w:lineRule="auto"/>
            </w:pPr>
          </w:p>
        </w:tc>
        <w:tc>
          <w:tcPr>
            <w:tcW w:w="10395" w:type="dxa"/>
          </w:tcPr>
          <w:p w14:paraId="74C28EE8" w14:textId="77777777" w:rsidR="00CC66FC" w:rsidRDefault="00CC66FC" w:rsidP="004B0C2C">
            <w:pPr>
              <w:pStyle w:val="EmptyCellLayoutStyle"/>
              <w:spacing w:after="0" w:line="240" w:lineRule="auto"/>
            </w:pPr>
          </w:p>
        </w:tc>
        <w:tc>
          <w:tcPr>
            <w:tcW w:w="149" w:type="dxa"/>
          </w:tcPr>
          <w:p w14:paraId="66F15F21" w14:textId="77777777" w:rsidR="00CC66FC" w:rsidRDefault="00CC66FC" w:rsidP="004B0C2C">
            <w:pPr>
              <w:pStyle w:val="EmptyCellLayoutStyle"/>
              <w:spacing w:after="0" w:line="240" w:lineRule="auto"/>
            </w:pPr>
          </w:p>
        </w:tc>
      </w:tr>
      <w:tr w:rsidR="00CC66FC" w14:paraId="43AEB349" w14:textId="77777777" w:rsidTr="004B0C2C">
        <w:tc>
          <w:tcPr>
            <w:tcW w:w="54" w:type="dxa"/>
          </w:tcPr>
          <w:p w14:paraId="7CB6A95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B08D4B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8AB67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878B1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EFB53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CD186E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D5CF3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C580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A3B4C" w14:textId="77777777" w:rsidR="00CC66FC" w:rsidRDefault="00CC66FC" w:rsidP="004B0C2C">
                  <w:pPr>
                    <w:spacing w:after="0" w:line="240" w:lineRule="auto"/>
                  </w:pPr>
                  <w:r>
                    <w:rPr>
                      <w:rFonts w:ascii="Calibri" w:eastAsia="Calibri" w:hAnsi="Calibri"/>
                      <w:color w:val="000000"/>
                      <w:sz w:val="22"/>
                    </w:rPr>
                    <w:t>Yes</w:t>
                  </w:r>
                </w:p>
              </w:tc>
            </w:tr>
            <w:tr w:rsidR="00CC66FC" w14:paraId="654268D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175B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EDB1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7FA84" w14:textId="77777777" w:rsidR="00CC66FC" w:rsidRDefault="00CC66FC" w:rsidP="004B0C2C">
                  <w:pPr>
                    <w:spacing w:after="0" w:line="240" w:lineRule="auto"/>
                  </w:pPr>
                  <w:r>
                    <w:rPr>
                      <w:rFonts w:eastAsia="Arial"/>
                      <w:color w:val="000000"/>
                    </w:rPr>
                    <w:t>No</w:t>
                  </w:r>
                </w:p>
              </w:tc>
            </w:tr>
            <w:tr w:rsidR="00CC66FC" w14:paraId="2750B08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BD574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CAF23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BB58F6" w14:textId="77777777" w:rsidR="00CC66FC" w:rsidRDefault="00CC66FC" w:rsidP="004B0C2C">
                  <w:pPr>
                    <w:spacing w:after="0" w:line="240" w:lineRule="auto"/>
                  </w:pPr>
                  <w:r>
                    <w:rPr>
                      <w:rFonts w:ascii="Calibri" w:eastAsia="Calibri" w:hAnsi="Calibri"/>
                      <w:color w:val="000000"/>
                      <w:sz w:val="22"/>
                    </w:rPr>
                    <w:t>900</w:t>
                  </w:r>
                </w:p>
              </w:tc>
            </w:tr>
          </w:tbl>
          <w:p w14:paraId="5D921399" w14:textId="77777777" w:rsidR="00CC66FC" w:rsidRDefault="00CC66FC" w:rsidP="004B0C2C">
            <w:pPr>
              <w:spacing w:after="0" w:line="240" w:lineRule="auto"/>
            </w:pPr>
          </w:p>
        </w:tc>
        <w:tc>
          <w:tcPr>
            <w:tcW w:w="149" w:type="dxa"/>
          </w:tcPr>
          <w:p w14:paraId="4806B085" w14:textId="77777777" w:rsidR="00CC66FC" w:rsidRDefault="00CC66FC" w:rsidP="004B0C2C">
            <w:pPr>
              <w:pStyle w:val="EmptyCellLayoutStyle"/>
              <w:spacing w:after="0" w:line="240" w:lineRule="auto"/>
            </w:pPr>
          </w:p>
        </w:tc>
      </w:tr>
      <w:tr w:rsidR="00CC66FC" w14:paraId="583A105E" w14:textId="77777777" w:rsidTr="004B0C2C">
        <w:trPr>
          <w:trHeight w:val="80"/>
        </w:trPr>
        <w:tc>
          <w:tcPr>
            <w:tcW w:w="54" w:type="dxa"/>
          </w:tcPr>
          <w:p w14:paraId="2020D09D" w14:textId="77777777" w:rsidR="00CC66FC" w:rsidRDefault="00CC66FC" w:rsidP="004B0C2C">
            <w:pPr>
              <w:pStyle w:val="EmptyCellLayoutStyle"/>
              <w:spacing w:after="0" w:line="240" w:lineRule="auto"/>
            </w:pPr>
          </w:p>
        </w:tc>
        <w:tc>
          <w:tcPr>
            <w:tcW w:w="10395" w:type="dxa"/>
          </w:tcPr>
          <w:p w14:paraId="25EFC964" w14:textId="77777777" w:rsidR="00CC66FC" w:rsidRDefault="00CC66FC" w:rsidP="004B0C2C">
            <w:pPr>
              <w:pStyle w:val="EmptyCellLayoutStyle"/>
              <w:spacing w:after="0" w:line="240" w:lineRule="auto"/>
            </w:pPr>
          </w:p>
        </w:tc>
        <w:tc>
          <w:tcPr>
            <w:tcW w:w="149" w:type="dxa"/>
          </w:tcPr>
          <w:p w14:paraId="7B0DB733" w14:textId="77777777" w:rsidR="00CC66FC" w:rsidRDefault="00CC66FC" w:rsidP="004B0C2C">
            <w:pPr>
              <w:pStyle w:val="EmptyCellLayoutStyle"/>
              <w:spacing w:after="0" w:line="240" w:lineRule="auto"/>
            </w:pPr>
          </w:p>
        </w:tc>
      </w:tr>
    </w:tbl>
    <w:p w14:paraId="4692D544" w14:textId="77777777" w:rsidR="00CC66FC" w:rsidRDefault="00CC66FC" w:rsidP="00CC66FC">
      <w:pPr>
        <w:spacing w:after="0" w:line="240" w:lineRule="auto"/>
      </w:pPr>
    </w:p>
    <w:p w14:paraId="0A0C79DB" w14:textId="77777777" w:rsidR="00CC66FC" w:rsidRDefault="00CC66FC" w:rsidP="00CC66FC">
      <w:pPr>
        <w:spacing w:after="0" w:line="240" w:lineRule="auto"/>
      </w:pPr>
      <w:r>
        <w:rPr>
          <w:rFonts w:ascii="Calibri" w:eastAsia="Calibri" w:hAnsi="Calibri"/>
          <w:b/>
          <w:color w:val="6495ED"/>
          <w:sz w:val="22"/>
        </w:rPr>
        <w:t>MSSQL 2014: Cursor updates/sec</w:t>
      </w:r>
    </w:p>
    <w:p w14:paraId="1BAB8C78" w14:textId="77777777" w:rsidR="00CC66FC" w:rsidRDefault="00CC66FC" w:rsidP="00CC66FC">
      <w:pPr>
        <w:spacing w:after="0" w:line="240" w:lineRule="auto"/>
      </w:pPr>
      <w:r>
        <w:rPr>
          <w:rFonts w:ascii="Calibri" w:eastAsia="Calibri" w:hAnsi="Calibri"/>
          <w:color w:val="000000"/>
          <w:sz w:val="22"/>
        </w:rPr>
        <w:t>Collects the Windows "Cursor updates/sec"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19B83D2" w14:textId="77777777" w:rsidTr="004B0C2C">
        <w:trPr>
          <w:trHeight w:val="54"/>
        </w:trPr>
        <w:tc>
          <w:tcPr>
            <w:tcW w:w="54" w:type="dxa"/>
          </w:tcPr>
          <w:p w14:paraId="1F389D21" w14:textId="77777777" w:rsidR="00CC66FC" w:rsidRDefault="00CC66FC" w:rsidP="004B0C2C">
            <w:pPr>
              <w:pStyle w:val="EmptyCellLayoutStyle"/>
              <w:spacing w:after="0" w:line="240" w:lineRule="auto"/>
            </w:pPr>
          </w:p>
        </w:tc>
        <w:tc>
          <w:tcPr>
            <w:tcW w:w="10395" w:type="dxa"/>
          </w:tcPr>
          <w:p w14:paraId="59F0C40B" w14:textId="77777777" w:rsidR="00CC66FC" w:rsidRDefault="00CC66FC" w:rsidP="004B0C2C">
            <w:pPr>
              <w:pStyle w:val="EmptyCellLayoutStyle"/>
              <w:spacing w:after="0" w:line="240" w:lineRule="auto"/>
            </w:pPr>
          </w:p>
        </w:tc>
        <w:tc>
          <w:tcPr>
            <w:tcW w:w="149" w:type="dxa"/>
          </w:tcPr>
          <w:p w14:paraId="049DB7A9" w14:textId="77777777" w:rsidR="00CC66FC" w:rsidRDefault="00CC66FC" w:rsidP="004B0C2C">
            <w:pPr>
              <w:pStyle w:val="EmptyCellLayoutStyle"/>
              <w:spacing w:after="0" w:line="240" w:lineRule="auto"/>
            </w:pPr>
          </w:p>
        </w:tc>
      </w:tr>
      <w:tr w:rsidR="00CC66FC" w14:paraId="23372F4E" w14:textId="77777777" w:rsidTr="004B0C2C">
        <w:tc>
          <w:tcPr>
            <w:tcW w:w="54" w:type="dxa"/>
          </w:tcPr>
          <w:p w14:paraId="361CD65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CA7C00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56E92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3A223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3FEE5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350EAE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E6B0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D35B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1F069" w14:textId="77777777" w:rsidR="00CC66FC" w:rsidRDefault="00CC66FC" w:rsidP="004B0C2C">
                  <w:pPr>
                    <w:spacing w:after="0" w:line="240" w:lineRule="auto"/>
                  </w:pPr>
                  <w:r>
                    <w:rPr>
                      <w:rFonts w:ascii="Calibri" w:eastAsia="Calibri" w:hAnsi="Calibri"/>
                      <w:color w:val="000000"/>
                      <w:sz w:val="22"/>
                    </w:rPr>
                    <w:t>No</w:t>
                  </w:r>
                </w:p>
              </w:tc>
            </w:tr>
            <w:tr w:rsidR="00CC66FC" w14:paraId="799F8EA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51467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08F7D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18847D" w14:textId="77777777" w:rsidR="00CC66FC" w:rsidRDefault="00CC66FC" w:rsidP="004B0C2C">
                  <w:pPr>
                    <w:spacing w:after="0" w:line="240" w:lineRule="auto"/>
                  </w:pPr>
                  <w:r>
                    <w:rPr>
                      <w:rFonts w:eastAsia="Arial"/>
                      <w:color w:val="000000"/>
                    </w:rPr>
                    <w:t>No</w:t>
                  </w:r>
                </w:p>
              </w:tc>
            </w:tr>
            <w:tr w:rsidR="00CC66FC" w14:paraId="1D98622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30249B"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F9586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C13843" w14:textId="77777777" w:rsidR="00CC66FC" w:rsidRDefault="00CC66FC" w:rsidP="004B0C2C">
                  <w:pPr>
                    <w:spacing w:after="0" w:line="240" w:lineRule="auto"/>
                  </w:pPr>
                  <w:r>
                    <w:rPr>
                      <w:rFonts w:ascii="Calibri" w:eastAsia="Calibri" w:hAnsi="Calibri"/>
                      <w:color w:val="000000"/>
                      <w:sz w:val="22"/>
                    </w:rPr>
                    <w:t>900</w:t>
                  </w:r>
                </w:p>
              </w:tc>
            </w:tr>
          </w:tbl>
          <w:p w14:paraId="79FAE0D0" w14:textId="77777777" w:rsidR="00CC66FC" w:rsidRDefault="00CC66FC" w:rsidP="004B0C2C">
            <w:pPr>
              <w:spacing w:after="0" w:line="240" w:lineRule="auto"/>
            </w:pPr>
          </w:p>
        </w:tc>
        <w:tc>
          <w:tcPr>
            <w:tcW w:w="149" w:type="dxa"/>
          </w:tcPr>
          <w:p w14:paraId="288F798F" w14:textId="77777777" w:rsidR="00CC66FC" w:rsidRDefault="00CC66FC" w:rsidP="004B0C2C">
            <w:pPr>
              <w:pStyle w:val="EmptyCellLayoutStyle"/>
              <w:spacing w:after="0" w:line="240" w:lineRule="auto"/>
            </w:pPr>
          </w:p>
        </w:tc>
      </w:tr>
      <w:tr w:rsidR="00CC66FC" w14:paraId="5F0AC731" w14:textId="77777777" w:rsidTr="004B0C2C">
        <w:trPr>
          <w:trHeight w:val="80"/>
        </w:trPr>
        <w:tc>
          <w:tcPr>
            <w:tcW w:w="54" w:type="dxa"/>
          </w:tcPr>
          <w:p w14:paraId="171E7A56" w14:textId="77777777" w:rsidR="00CC66FC" w:rsidRDefault="00CC66FC" w:rsidP="004B0C2C">
            <w:pPr>
              <w:pStyle w:val="EmptyCellLayoutStyle"/>
              <w:spacing w:after="0" w:line="240" w:lineRule="auto"/>
            </w:pPr>
          </w:p>
        </w:tc>
        <w:tc>
          <w:tcPr>
            <w:tcW w:w="10395" w:type="dxa"/>
          </w:tcPr>
          <w:p w14:paraId="0747F529" w14:textId="77777777" w:rsidR="00CC66FC" w:rsidRDefault="00CC66FC" w:rsidP="004B0C2C">
            <w:pPr>
              <w:pStyle w:val="EmptyCellLayoutStyle"/>
              <w:spacing w:after="0" w:line="240" w:lineRule="auto"/>
            </w:pPr>
          </w:p>
        </w:tc>
        <w:tc>
          <w:tcPr>
            <w:tcW w:w="149" w:type="dxa"/>
          </w:tcPr>
          <w:p w14:paraId="6E94D70C" w14:textId="77777777" w:rsidR="00CC66FC" w:rsidRDefault="00CC66FC" w:rsidP="004B0C2C">
            <w:pPr>
              <w:pStyle w:val="EmptyCellLayoutStyle"/>
              <w:spacing w:after="0" w:line="240" w:lineRule="auto"/>
            </w:pPr>
          </w:p>
        </w:tc>
      </w:tr>
    </w:tbl>
    <w:p w14:paraId="3B8888EE" w14:textId="77777777" w:rsidR="00CC66FC" w:rsidRDefault="00CC66FC" w:rsidP="00CC66FC">
      <w:pPr>
        <w:spacing w:after="0" w:line="240" w:lineRule="auto"/>
      </w:pPr>
    </w:p>
    <w:p w14:paraId="7FF9DC09" w14:textId="77777777" w:rsidR="00CC66FC" w:rsidRDefault="00CC66FC" w:rsidP="00CC66FC">
      <w:pPr>
        <w:spacing w:after="0" w:line="240" w:lineRule="auto"/>
      </w:pPr>
      <w:r>
        <w:rPr>
          <w:rFonts w:ascii="Calibri" w:eastAsia="Calibri" w:hAnsi="Calibri"/>
          <w:b/>
          <w:color w:val="6495ED"/>
          <w:sz w:val="22"/>
        </w:rPr>
        <w:t>MSSQL 2014: Number of Lockrequests Per Second</w:t>
      </w:r>
    </w:p>
    <w:p w14:paraId="2F7B53B6" w14:textId="77777777" w:rsidR="00CC66FC" w:rsidRDefault="00CC66FC" w:rsidP="00CC66FC">
      <w:pPr>
        <w:spacing w:after="0" w:line="240" w:lineRule="auto"/>
      </w:pPr>
      <w:r>
        <w:rPr>
          <w:rFonts w:ascii="Calibri" w:eastAsia="Calibri" w:hAnsi="Calibri"/>
          <w:color w:val="000000"/>
          <w:sz w:val="22"/>
        </w:rPr>
        <w:t>Collects the Windows "Number of Lockrequests Per Second" performance counter for each instance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F37DDCC" w14:textId="77777777" w:rsidTr="004B0C2C">
        <w:trPr>
          <w:trHeight w:val="54"/>
        </w:trPr>
        <w:tc>
          <w:tcPr>
            <w:tcW w:w="54" w:type="dxa"/>
          </w:tcPr>
          <w:p w14:paraId="29472C22" w14:textId="77777777" w:rsidR="00CC66FC" w:rsidRDefault="00CC66FC" w:rsidP="004B0C2C">
            <w:pPr>
              <w:pStyle w:val="EmptyCellLayoutStyle"/>
              <w:spacing w:after="0" w:line="240" w:lineRule="auto"/>
            </w:pPr>
          </w:p>
        </w:tc>
        <w:tc>
          <w:tcPr>
            <w:tcW w:w="10395" w:type="dxa"/>
          </w:tcPr>
          <w:p w14:paraId="2A74E4FA" w14:textId="77777777" w:rsidR="00CC66FC" w:rsidRDefault="00CC66FC" w:rsidP="004B0C2C">
            <w:pPr>
              <w:pStyle w:val="EmptyCellLayoutStyle"/>
              <w:spacing w:after="0" w:line="240" w:lineRule="auto"/>
            </w:pPr>
          </w:p>
        </w:tc>
        <w:tc>
          <w:tcPr>
            <w:tcW w:w="149" w:type="dxa"/>
          </w:tcPr>
          <w:p w14:paraId="61810F61" w14:textId="77777777" w:rsidR="00CC66FC" w:rsidRDefault="00CC66FC" w:rsidP="004B0C2C">
            <w:pPr>
              <w:pStyle w:val="EmptyCellLayoutStyle"/>
              <w:spacing w:after="0" w:line="240" w:lineRule="auto"/>
            </w:pPr>
          </w:p>
        </w:tc>
      </w:tr>
      <w:tr w:rsidR="00CC66FC" w14:paraId="047FD006" w14:textId="77777777" w:rsidTr="004B0C2C">
        <w:tc>
          <w:tcPr>
            <w:tcW w:w="54" w:type="dxa"/>
          </w:tcPr>
          <w:p w14:paraId="0D44A19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C00C0E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F9015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B44EE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42C80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A15519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4802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65BF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42612" w14:textId="77777777" w:rsidR="00CC66FC" w:rsidRDefault="00CC66FC" w:rsidP="004B0C2C">
                  <w:pPr>
                    <w:spacing w:after="0" w:line="240" w:lineRule="auto"/>
                  </w:pPr>
                  <w:r>
                    <w:rPr>
                      <w:rFonts w:ascii="Calibri" w:eastAsia="Calibri" w:hAnsi="Calibri"/>
                      <w:color w:val="000000"/>
                      <w:sz w:val="22"/>
                    </w:rPr>
                    <w:t>Yes</w:t>
                  </w:r>
                </w:p>
              </w:tc>
            </w:tr>
            <w:tr w:rsidR="00CC66FC" w14:paraId="003DB0C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8BC0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82BAD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461FC5" w14:textId="77777777" w:rsidR="00CC66FC" w:rsidRDefault="00CC66FC" w:rsidP="004B0C2C">
                  <w:pPr>
                    <w:spacing w:after="0" w:line="240" w:lineRule="auto"/>
                  </w:pPr>
                  <w:r>
                    <w:rPr>
                      <w:rFonts w:eastAsia="Arial"/>
                      <w:color w:val="000000"/>
                    </w:rPr>
                    <w:t>No</w:t>
                  </w:r>
                </w:p>
              </w:tc>
            </w:tr>
            <w:tr w:rsidR="00CC66FC" w14:paraId="5AC72B9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B4289F"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87438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36DCF3" w14:textId="77777777" w:rsidR="00CC66FC" w:rsidRDefault="00CC66FC" w:rsidP="004B0C2C">
                  <w:pPr>
                    <w:spacing w:after="0" w:line="240" w:lineRule="auto"/>
                  </w:pPr>
                  <w:r>
                    <w:rPr>
                      <w:rFonts w:ascii="Calibri" w:eastAsia="Calibri" w:hAnsi="Calibri"/>
                      <w:color w:val="000000"/>
                      <w:sz w:val="22"/>
                    </w:rPr>
                    <w:t>900</w:t>
                  </w:r>
                </w:p>
              </w:tc>
            </w:tr>
          </w:tbl>
          <w:p w14:paraId="25E14855" w14:textId="77777777" w:rsidR="00CC66FC" w:rsidRDefault="00CC66FC" w:rsidP="004B0C2C">
            <w:pPr>
              <w:spacing w:after="0" w:line="240" w:lineRule="auto"/>
            </w:pPr>
          </w:p>
        </w:tc>
        <w:tc>
          <w:tcPr>
            <w:tcW w:w="149" w:type="dxa"/>
          </w:tcPr>
          <w:p w14:paraId="4EA0A8FD" w14:textId="77777777" w:rsidR="00CC66FC" w:rsidRDefault="00CC66FC" w:rsidP="004B0C2C">
            <w:pPr>
              <w:pStyle w:val="EmptyCellLayoutStyle"/>
              <w:spacing w:after="0" w:line="240" w:lineRule="auto"/>
            </w:pPr>
          </w:p>
        </w:tc>
      </w:tr>
      <w:tr w:rsidR="00CC66FC" w14:paraId="0973DA7C" w14:textId="77777777" w:rsidTr="004B0C2C">
        <w:trPr>
          <w:trHeight w:val="80"/>
        </w:trPr>
        <w:tc>
          <w:tcPr>
            <w:tcW w:w="54" w:type="dxa"/>
          </w:tcPr>
          <w:p w14:paraId="365C2F0D" w14:textId="77777777" w:rsidR="00CC66FC" w:rsidRDefault="00CC66FC" w:rsidP="004B0C2C">
            <w:pPr>
              <w:pStyle w:val="EmptyCellLayoutStyle"/>
              <w:spacing w:after="0" w:line="240" w:lineRule="auto"/>
            </w:pPr>
          </w:p>
        </w:tc>
        <w:tc>
          <w:tcPr>
            <w:tcW w:w="10395" w:type="dxa"/>
          </w:tcPr>
          <w:p w14:paraId="0985DA65" w14:textId="77777777" w:rsidR="00CC66FC" w:rsidRDefault="00CC66FC" w:rsidP="004B0C2C">
            <w:pPr>
              <w:pStyle w:val="EmptyCellLayoutStyle"/>
              <w:spacing w:after="0" w:line="240" w:lineRule="auto"/>
            </w:pPr>
          </w:p>
        </w:tc>
        <w:tc>
          <w:tcPr>
            <w:tcW w:w="149" w:type="dxa"/>
          </w:tcPr>
          <w:p w14:paraId="6F1811E8" w14:textId="77777777" w:rsidR="00CC66FC" w:rsidRDefault="00CC66FC" w:rsidP="004B0C2C">
            <w:pPr>
              <w:pStyle w:val="EmptyCellLayoutStyle"/>
              <w:spacing w:after="0" w:line="240" w:lineRule="auto"/>
            </w:pPr>
          </w:p>
        </w:tc>
      </w:tr>
    </w:tbl>
    <w:p w14:paraId="3C917B6C" w14:textId="77777777" w:rsidR="00CC66FC" w:rsidRDefault="00CC66FC" w:rsidP="00CC66FC">
      <w:pPr>
        <w:spacing w:after="0" w:line="240" w:lineRule="auto"/>
      </w:pPr>
    </w:p>
    <w:p w14:paraId="3438B6CD" w14:textId="77777777" w:rsidR="00CC66FC" w:rsidRDefault="00CC66FC" w:rsidP="00CC66FC">
      <w:pPr>
        <w:spacing w:after="0" w:line="240" w:lineRule="auto"/>
      </w:pPr>
      <w:r>
        <w:rPr>
          <w:rFonts w:ascii="Calibri" w:eastAsia="Calibri" w:hAnsi="Calibri"/>
          <w:b/>
          <w:color w:val="6495ED"/>
          <w:sz w:val="22"/>
        </w:rPr>
        <w:t>MSSQL 2014: Broker Transport: Message Fragment Receives Per Second</w:t>
      </w:r>
    </w:p>
    <w:p w14:paraId="7EC9A4C5" w14:textId="77777777" w:rsidR="00CC66FC" w:rsidRDefault="00CC66FC" w:rsidP="00CC66FC">
      <w:pPr>
        <w:spacing w:after="0" w:line="240" w:lineRule="auto"/>
      </w:pPr>
      <w:r>
        <w:rPr>
          <w:rFonts w:ascii="Calibri" w:eastAsia="Calibri" w:hAnsi="Calibri"/>
          <w:color w:val="000000"/>
          <w:sz w:val="22"/>
        </w:rPr>
        <w:t>This counter displays the number of message fragments received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E2BE12E" w14:textId="77777777" w:rsidTr="004B0C2C">
        <w:trPr>
          <w:trHeight w:val="54"/>
        </w:trPr>
        <w:tc>
          <w:tcPr>
            <w:tcW w:w="54" w:type="dxa"/>
          </w:tcPr>
          <w:p w14:paraId="18C312A7" w14:textId="77777777" w:rsidR="00CC66FC" w:rsidRDefault="00CC66FC" w:rsidP="004B0C2C">
            <w:pPr>
              <w:pStyle w:val="EmptyCellLayoutStyle"/>
              <w:spacing w:after="0" w:line="240" w:lineRule="auto"/>
            </w:pPr>
          </w:p>
        </w:tc>
        <w:tc>
          <w:tcPr>
            <w:tcW w:w="10395" w:type="dxa"/>
          </w:tcPr>
          <w:p w14:paraId="0EAF5887" w14:textId="77777777" w:rsidR="00CC66FC" w:rsidRDefault="00CC66FC" w:rsidP="004B0C2C">
            <w:pPr>
              <w:pStyle w:val="EmptyCellLayoutStyle"/>
              <w:spacing w:after="0" w:line="240" w:lineRule="auto"/>
            </w:pPr>
          </w:p>
        </w:tc>
        <w:tc>
          <w:tcPr>
            <w:tcW w:w="149" w:type="dxa"/>
          </w:tcPr>
          <w:p w14:paraId="77E3EDEF" w14:textId="77777777" w:rsidR="00CC66FC" w:rsidRDefault="00CC66FC" w:rsidP="004B0C2C">
            <w:pPr>
              <w:pStyle w:val="EmptyCellLayoutStyle"/>
              <w:spacing w:after="0" w:line="240" w:lineRule="auto"/>
            </w:pPr>
          </w:p>
        </w:tc>
      </w:tr>
      <w:tr w:rsidR="00CC66FC" w14:paraId="69A6C9B6" w14:textId="77777777" w:rsidTr="004B0C2C">
        <w:tc>
          <w:tcPr>
            <w:tcW w:w="54" w:type="dxa"/>
          </w:tcPr>
          <w:p w14:paraId="746AAF8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CB37BF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DD883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BF97A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2983D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644B4B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86B2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24AE7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69EBE" w14:textId="77777777" w:rsidR="00CC66FC" w:rsidRDefault="00CC66FC" w:rsidP="004B0C2C">
                  <w:pPr>
                    <w:spacing w:after="0" w:line="240" w:lineRule="auto"/>
                  </w:pPr>
                  <w:r>
                    <w:rPr>
                      <w:rFonts w:ascii="Calibri" w:eastAsia="Calibri" w:hAnsi="Calibri"/>
                      <w:color w:val="000000"/>
                      <w:sz w:val="22"/>
                    </w:rPr>
                    <w:t>Yes</w:t>
                  </w:r>
                </w:p>
              </w:tc>
            </w:tr>
            <w:tr w:rsidR="00CC66FC" w14:paraId="0A61E0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6AF1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71B6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B344C4" w14:textId="77777777" w:rsidR="00CC66FC" w:rsidRDefault="00CC66FC" w:rsidP="004B0C2C">
                  <w:pPr>
                    <w:spacing w:after="0" w:line="240" w:lineRule="auto"/>
                  </w:pPr>
                  <w:r>
                    <w:rPr>
                      <w:rFonts w:eastAsia="Arial"/>
                      <w:color w:val="000000"/>
                    </w:rPr>
                    <w:t>No</w:t>
                  </w:r>
                </w:p>
              </w:tc>
            </w:tr>
            <w:tr w:rsidR="00CC66FC" w14:paraId="771D208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FB05BF"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185D5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C163C3" w14:textId="77777777" w:rsidR="00CC66FC" w:rsidRDefault="00CC66FC" w:rsidP="004B0C2C">
                  <w:pPr>
                    <w:spacing w:after="0" w:line="240" w:lineRule="auto"/>
                  </w:pPr>
                  <w:r>
                    <w:rPr>
                      <w:rFonts w:ascii="Calibri" w:eastAsia="Calibri" w:hAnsi="Calibri"/>
                      <w:color w:val="000000"/>
                      <w:sz w:val="22"/>
                    </w:rPr>
                    <w:t>900</w:t>
                  </w:r>
                </w:p>
              </w:tc>
            </w:tr>
          </w:tbl>
          <w:p w14:paraId="3375E271" w14:textId="77777777" w:rsidR="00CC66FC" w:rsidRDefault="00CC66FC" w:rsidP="004B0C2C">
            <w:pPr>
              <w:spacing w:after="0" w:line="240" w:lineRule="auto"/>
            </w:pPr>
          </w:p>
        </w:tc>
        <w:tc>
          <w:tcPr>
            <w:tcW w:w="149" w:type="dxa"/>
          </w:tcPr>
          <w:p w14:paraId="4C7CC538" w14:textId="77777777" w:rsidR="00CC66FC" w:rsidRDefault="00CC66FC" w:rsidP="004B0C2C">
            <w:pPr>
              <w:pStyle w:val="EmptyCellLayoutStyle"/>
              <w:spacing w:after="0" w:line="240" w:lineRule="auto"/>
            </w:pPr>
          </w:p>
        </w:tc>
      </w:tr>
      <w:tr w:rsidR="00CC66FC" w14:paraId="0061F336" w14:textId="77777777" w:rsidTr="004B0C2C">
        <w:trPr>
          <w:trHeight w:val="80"/>
        </w:trPr>
        <w:tc>
          <w:tcPr>
            <w:tcW w:w="54" w:type="dxa"/>
          </w:tcPr>
          <w:p w14:paraId="3E953930" w14:textId="77777777" w:rsidR="00CC66FC" w:rsidRDefault="00CC66FC" w:rsidP="004B0C2C">
            <w:pPr>
              <w:pStyle w:val="EmptyCellLayoutStyle"/>
              <w:spacing w:after="0" w:line="240" w:lineRule="auto"/>
            </w:pPr>
          </w:p>
        </w:tc>
        <w:tc>
          <w:tcPr>
            <w:tcW w:w="10395" w:type="dxa"/>
          </w:tcPr>
          <w:p w14:paraId="7DBFB9C1" w14:textId="77777777" w:rsidR="00CC66FC" w:rsidRDefault="00CC66FC" w:rsidP="004B0C2C">
            <w:pPr>
              <w:pStyle w:val="EmptyCellLayoutStyle"/>
              <w:spacing w:after="0" w:line="240" w:lineRule="auto"/>
            </w:pPr>
          </w:p>
        </w:tc>
        <w:tc>
          <w:tcPr>
            <w:tcW w:w="149" w:type="dxa"/>
          </w:tcPr>
          <w:p w14:paraId="3F4620B7" w14:textId="77777777" w:rsidR="00CC66FC" w:rsidRDefault="00CC66FC" w:rsidP="004B0C2C">
            <w:pPr>
              <w:pStyle w:val="EmptyCellLayoutStyle"/>
              <w:spacing w:after="0" w:line="240" w:lineRule="auto"/>
            </w:pPr>
          </w:p>
        </w:tc>
      </w:tr>
    </w:tbl>
    <w:p w14:paraId="48BC1337" w14:textId="77777777" w:rsidR="00CC66FC" w:rsidRDefault="00CC66FC" w:rsidP="00CC66FC">
      <w:pPr>
        <w:spacing w:after="0" w:line="240" w:lineRule="auto"/>
      </w:pPr>
    </w:p>
    <w:p w14:paraId="723A1273" w14:textId="77777777" w:rsidR="00CC66FC" w:rsidRDefault="00CC66FC" w:rsidP="00CC66FC">
      <w:pPr>
        <w:spacing w:after="0" w:line="240" w:lineRule="auto"/>
      </w:pPr>
      <w:r>
        <w:rPr>
          <w:rFonts w:ascii="Calibri" w:eastAsia="Calibri" w:hAnsi="Calibri"/>
          <w:b/>
          <w:color w:val="6495ED"/>
          <w:sz w:val="22"/>
        </w:rPr>
        <w:t>MSSQL 2014: Rows processed/sec (first in bucket and removed)</w:t>
      </w:r>
    </w:p>
    <w:p w14:paraId="38E2BC77" w14:textId="77777777" w:rsidR="00CC66FC" w:rsidRDefault="00CC66FC" w:rsidP="00CC66FC">
      <w:pPr>
        <w:spacing w:after="0" w:line="240" w:lineRule="auto"/>
      </w:pPr>
      <w:r>
        <w:rPr>
          <w:rFonts w:ascii="Calibri" w:eastAsia="Calibri" w:hAnsi="Calibri"/>
          <w:color w:val="000000"/>
          <w:sz w:val="22"/>
        </w:rPr>
        <w:t>Collects the Windows "Rows processed/sec (first in bucket and removed)"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A3AD57F" w14:textId="77777777" w:rsidTr="004B0C2C">
        <w:trPr>
          <w:trHeight w:val="54"/>
        </w:trPr>
        <w:tc>
          <w:tcPr>
            <w:tcW w:w="54" w:type="dxa"/>
          </w:tcPr>
          <w:p w14:paraId="6D64F047" w14:textId="77777777" w:rsidR="00CC66FC" w:rsidRDefault="00CC66FC" w:rsidP="004B0C2C">
            <w:pPr>
              <w:pStyle w:val="EmptyCellLayoutStyle"/>
              <w:spacing w:after="0" w:line="240" w:lineRule="auto"/>
            </w:pPr>
          </w:p>
        </w:tc>
        <w:tc>
          <w:tcPr>
            <w:tcW w:w="10395" w:type="dxa"/>
          </w:tcPr>
          <w:p w14:paraId="5462C5D5" w14:textId="77777777" w:rsidR="00CC66FC" w:rsidRDefault="00CC66FC" w:rsidP="004B0C2C">
            <w:pPr>
              <w:pStyle w:val="EmptyCellLayoutStyle"/>
              <w:spacing w:after="0" w:line="240" w:lineRule="auto"/>
            </w:pPr>
          </w:p>
        </w:tc>
        <w:tc>
          <w:tcPr>
            <w:tcW w:w="149" w:type="dxa"/>
          </w:tcPr>
          <w:p w14:paraId="6C4C67E6" w14:textId="77777777" w:rsidR="00CC66FC" w:rsidRDefault="00CC66FC" w:rsidP="004B0C2C">
            <w:pPr>
              <w:pStyle w:val="EmptyCellLayoutStyle"/>
              <w:spacing w:after="0" w:line="240" w:lineRule="auto"/>
            </w:pPr>
          </w:p>
        </w:tc>
      </w:tr>
      <w:tr w:rsidR="00CC66FC" w14:paraId="111E18A4" w14:textId="77777777" w:rsidTr="004B0C2C">
        <w:tc>
          <w:tcPr>
            <w:tcW w:w="54" w:type="dxa"/>
          </w:tcPr>
          <w:p w14:paraId="4E1D353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4CFC6E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8E5A4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2A994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47352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B19A8D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E77A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1963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BD8810" w14:textId="77777777" w:rsidR="00CC66FC" w:rsidRDefault="00CC66FC" w:rsidP="004B0C2C">
                  <w:pPr>
                    <w:spacing w:after="0" w:line="240" w:lineRule="auto"/>
                  </w:pPr>
                  <w:r>
                    <w:rPr>
                      <w:rFonts w:ascii="Calibri" w:eastAsia="Calibri" w:hAnsi="Calibri"/>
                      <w:color w:val="000000"/>
                      <w:sz w:val="22"/>
                    </w:rPr>
                    <w:t>No</w:t>
                  </w:r>
                </w:p>
              </w:tc>
            </w:tr>
            <w:tr w:rsidR="00CC66FC" w14:paraId="1D27D4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F814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F183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1FD1C" w14:textId="77777777" w:rsidR="00CC66FC" w:rsidRDefault="00CC66FC" w:rsidP="004B0C2C">
                  <w:pPr>
                    <w:spacing w:after="0" w:line="240" w:lineRule="auto"/>
                  </w:pPr>
                  <w:r>
                    <w:rPr>
                      <w:rFonts w:eastAsia="Arial"/>
                      <w:color w:val="000000"/>
                    </w:rPr>
                    <w:t>No</w:t>
                  </w:r>
                </w:p>
              </w:tc>
            </w:tr>
            <w:tr w:rsidR="00CC66FC" w14:paraId="567F793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20FD1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9B1A0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4245E0" w14:textId="77777777" w:rsidR="00CC66FC" w:rsidRDefault="00CC66FC" w:rsidP="004B0C2C">
                  <w:pPr>
                    <w:spacing w:after="0" w:line="240" w:lineRule="auto"/>
                  </w:pPr>
                  <w:r>
                    <w:rPr>
                      <w:rFonts w:ascii="Calibri" w:eastAsia="Calibri" w:hAnsi="Calibri"/>
                      <w:color w:val="000000"/>
                      <w:sz w:val="22"/>
                    </w:rPr>
                    <w:t>900</w:t>
                  </w:r>
                </w:p>
              </w:tc>
            </w:tr>
          </w:tbl>
          <w:p w14:paraId="735A20D3" w14:textId="77777777" w:rsidR="00CC66FC" w:rsidRDefault="00CC66FC" w:rsidP="004B0C2C">
            <w:pPr>
              <w:spacing w:after="0" w:line="240" w:lineRule="auto"/>
            </w:pPr>
          </w:p>
        </w:tc>
        <w:tc>
          <w:tcPr>
            <w:tcW w:w="149" w:type="dxa"/>
          </w:tcPr>
          <w:p w14:paraId="63AA236E" w14:textId="77777777" w:rsidR="00CC66FC" w:rsidRDefault="00CC66FC" w:rsidP="004B0C2C">
            <w:pPr>
              <w:pStyle w:val="EmptyCellLayoutStyle"/>
              <w:spacing w:after="0" w:line="240" w:lineRule="auto"/>
            </w:pPr>
          </w:p>
        </w:tc>
      </w:tr>
      <w:tr w:rsidR="00CC66FC" w14:paraId="0068295E" w14:textId="77777777" w:rsidTr="004B0C2C">
        <w:trPr>
          <w:trHeight w:val="80"/>
        </w:trPr>
        <w:tc>
          <w:tcPr>
            <w:tcW w:w="54" w:type="dxa"/>
          </w:tcPr>
          <w:p w14:paraId="4AA411B6" w14:textId="77777777" w:rsidR="00CC66FC" w:rsidRDefault="00CC66FC" w:rsidP="004B0C2C">
            <w:pPr>
              <w:pStyle w:val="EmptyCellLayoutStyle"/>
              <w:spacing w:after="0" w:line="240" w:lineRule="auto"/>
            </w:pPr>
          </w:p>
        </w:tc>
        <w:tc>
          <w:tcPr>
            <w:tcW w:w="10395" w:type="dxa"/>
          </w:tcPr>
          <w:p w14:paraId="13484D8F" w14:textId="77777777" w:rsidR="00CC66FC" w:rsidRDefault="00CC66FC" w:rsidP="004B0C2C">
            <w:pPr>
              <w:pStyle w:val="EmptyCellLayoutStyle"/>
              <w:spacing w:after="0" w:line="240" w:lineRule="auto"/>
            </w:pPr>
          </w:p>
        </w:tc>
        <w:tc>
          <w:tcPr>
            <w:tcW w:w="149" w:type="dxa"/>
          </w:tcPr>
          <w:p w14:paraId="57D423A4" w14:textId="77777777" w:rsidR="00CC66FC" w:rsidRDefault="00CC66FC" w:rsidP="004B0C2C">
            <w:pPr>
              <w:pStyle w:val="EmptyCellLayoutStyle"/>
              <w:spacing w:after="0" w:line="240" w:lineRule="auto"/>
            </w:pPr>
          </w:p>
        </w:tc>
      </w:tr>
    </w:tbl>
    <w:p w14:paraId="3707A602" w14:textId="77777777" w:rsidR="00CC66FC" w:rsidRDefault="00CC66FC" w:rsidP="00CC66FC">
      <w:pPr>
        <w:spacing w:after="0" w:line="240" w:lineRule="auto"/>
      </w:pPr>
    </w:p>
    <w:p w14:paraId="3B7870AC" w14:textId="77777777" w:rsidR="00CC66FC" w:rsidRDefault="00CC66FC" w:rsidP="00CC66FC">
      <w:pPr>
        <w:spacing w:after="0" w:line="240" w:lineRule="auto"/>
      </w:pPr>
      <w:r>
        <w:rPr>
          <w:rFonts w:ascii="Calibri" w:eastAsia="Calibri" w:hAnsi="Calibri"/>
          <w:b/>
          <w:color w:val="6495ED"/>
          <w:sz w:val="22"/>
        </w:rPr>
        <w:t>MSSQL 2014: Buffer Cache Hit Ratio</w:t>
      </w:r>
    </w:p>
    <w:p w14:paraId="16874576" w14:textId="77777777" w:rsidR="00CC66FC" w:rsidRDefault="00CC66FC" w:rsidP="00CC66FC">
      <w:pPr>
        <w:spacing w:after="0" w:line="240" w:lineRule="auto"/>
      </w:pPr>
      <w:r>
        <w:rPr>
          <w:rFonts w:ascii="Calibri" w:eastAsia="Calibri" w:hAnsi="Calibri"/>
          <w:color w:val="000000"/>
          <w:sz w:val="22"/>
        </w:rPr>
        <w:t>Collects the Windows "Buffer Cache Hit Ratio" performance counter for each instance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0E44AF5" w14:textId="77777777" w:rsidTr="004B0C2C">
        <w:trPr>
          <w:trHeight w:val="54"/>
        </w:trPr>
        <w:tc>
          <w:tcPr>
            <w:tcW w:w="54" w:type="dxa"/>
          </w:tcPr>
          <w:p w14:paraId="5E808493" w14:textId="77777777" w:rsidR="00CC66FC" w:rsidRDefault="00CC66FC" w:rsidP="004B0C2C">
            <w:pPr>
              <w:pStyle w:val="EmptyCellLayoutStyle"/>
              <w:spacing w:after="0" w:line="240" w:lineRule="auto"/>
            </w:pPr>
          </w:p>
        </w:tc>
        <w:tc>
          <w:tcPr>
            <w:tcW w:w="10395" w:type="dxa"/>
          </w:tcPr>
          <w:p w14:paraId="036AEAE6" w14:textId="77777777" w:rsidR="00CC66FC" w:rsidRDefault="00CC66FC" w:rsidP="004B0C2C">
            <w:pPr>
              <w:pStyle w:val="EmptyCellLayoutStyle"/>
              <w:spacing w:after="0" w:line="240" w:lineRule="auto"/>
            </w:pPr>
          </w:p>
        </w:tc>
        <w:tc>
          <w:tcPr>
            <w:tcW w:w="149" w:type="dxa"/>
          </w:tcPr>
          <w:p w14:paraId="37C237D2" w14:textId="77777777" w:rsidR="00CC66FC" w:rsidRDefault="00CC66FC" w:rsidP="004B0C2C">
            <w:pPr>
              <w:pStyle w:val="EmptyCellLayoutStyle"/>
              <w:spacing w:after="0" w:line="240" w:lineRule="auto"/>
            </w:pPr>
          </w:p>
        </w:tc>
      </w:tr>
      <w:tr w:rsidR="00CC66FC" w14:paraId="236A18C8" w14:textId="77777777" w:rsidTr="004B0C2C">
        <w:tc>
          <w:tcPr>
            <w:tcW w:w="54" w:type="dxa"/>
          </w:tcPr>
          <w:p w14:paraId="411C606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336E42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AB79F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726F5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27280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CA74F5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B060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83294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3C131" w14:textId="77777777" w:rsidR="00CC66FC" w:rsidRDefault="00CC66FC" w:rsidP="004B0C2C">
                  <w:pPr>
                    <w:spacing w:after="0" w:line="240" w:lineRule="auto"/>
                  </w:pPr>
                  <w:r>
                    <w:rPr>
                      <w:rFonts w:ascii="Calibri" w:eastAsia="Calibri" w:hAnsi="Calibri"/>
                      <w:color w:val="000000"/>
                      <w:sz w:val="22"/>
                    </w:rPr>
                    <w:t>Yes</w:t>
                  </w:r>
                </w:p>
              </w:tc>
            </w:tr>
            <w:tr w:rsidR="00CC66FC" w14:paraId="57B710E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9A9A1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618A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BCB6A0" w14:textId="77777777" w:rsidR="00CC66FC" w:rsidRDefault="00CC66FC" w:rsidP="004B0C2C">
                  <w:pPr>
                    <w:spacing w:after="0" w:line="240" w:lineRule="auto"/>
                  </w:pPr>
                  <w:r>
                    <w:rPr>
                      <w:rFonts w:eastAsia="Arial"/>
                      <w:color w:val="000000"/>
                    </w:rPr>
                    <w:t>No</w:t>
                  </w:r>
                </w:p>
              </w:tc>
            </w:tr>
            <w:tr w:rsidR="00CC66FC" w14:paraId="6BE5ADB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108CF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FDB7A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7B512B" w14:textId="77777777" w:rsidR="00CC66FC" w:rsidRDefault="00CC66FC" w:rsidP="004B0C2C">
                  <w:pPr>
                    <w:spacing w:after="0" w:line="240" w:lineRule="auto"/>
                  </w:pPr>
                  <w:r>
                    <w:rPr>
                      <w:rFonts w:ascii="Calibri" w:eastAsia="Calibri" w:hAnsi="Calibri"/>
                      <w:color w:val="000000"/>
                      <w:sz w:val="22"/>
                    </w:rPr>
                    <w:t>900</w:t>
                  </w:r>
                </w:p>
              </w:tc>
            </w:tr>
          </w:tbl>
          <w:p w14:paraId="65474B08" w14:textId="77777777" w:rsidR="00CC66FC" w:rsidRDefault="00CC66FC" w:rsidP="004B0C2C">
            <w:pPr>
              <w:spacing w:after="0" w:line="240" w:lineRule="auto"/>
            </w:pPr>
          </w:p>
        </w:tc>
        <w:tc>
          <w:tcPr>
            <w:tcW w:w="149" w:type="dxa"/>
          </w:tcPr>
          <w:p w14:paraId="7B16593B" w14:textId="77777777" w:rsidR="00CC66FC" w:rsidRDefault="00CC66FC" w:rsidP="004B0C2C">
            <w:pPr>
              <w:pStyle w:val="EmptyCellLayoutStyle"/>
              <w:spacing w:after="0" w:line="240" w:lineRule="auto"/>
            </w:pPr>
          </w:p>
        </w:tc>
      </w:tr>
      <w:tr w:rsidR="00CC66FC" w14:paraId="19F20465" w14:textId="77777777" w:rsidTr="004B0C2C">
        <w:trPr>
          <w:trHeight w:val="80"/>
        </w:trPr>
        <w:tc>
          <w:tcPr>
            <w:tcW w:w="54" w:type="dxa"/>
          </w:tcPr>
          <w:p w14:paraId="38457D4F" w14:textId="77777777" w:rsidR="00CC66FC" w:rsidRDefault="00CC66FC" w:rsidP="004B0C2C">
            <w:pPr>
              <w:pStyle w:val="EmptyCellLayoutStyle"/>
              <w:spacing w:after="0" w:line="240" w:lineRule="auto"/>
            </w:pPr>
          </w:p>
        </w:tc>
        <w:tc>
          <w:tcPr>
            <w:tcW w:w="10395" w:type="dxa"/>
          </w:tcPr>
          <w:p w14:paraId="5CE51292" w14:textId="77777777" w:rsidR="00CC66FC" w:rsidRDefault="00CC66FC" w:rsidP="004B0C2C">
            <w:pPr>
              <w:pStyle w:val="EmptyCellLayoutStyle"/>
              <w:spacing w:after="0" w:line="240" w:lineRule="auto"/>
            </w:pPr>
          </w:p>
        </w:tc>
        <w:tc>
          <w:tcPr>
            <w:tcW w:w="149" w:type="dxa"/>
          </w:tcPr>
          <w:p w14:paraId="5B0640D5" w14:textId="77777777" w:rsidR="00CC66FC" w:rsidRDefault="00CC66FC" w:rsidP="004B0C2C">
            <w:pPr>
              <w:pStyle w:val="EmptyCellLayoutStyle"/>
              <w:spacing w:after="0" w:line="240" w:lineRule="auto"/>
            </w:pPr>
          </w:p>
        </w:tc>
      </w:tr>
    </w:tbl>
    <w:p w14:paraId="749F686F" w14:textId="77777777" w:rsidR="00CC66FC" w:rsidRDefault="00CC66FC" w:rsidP="00CC66FC">
      <w:pPr>
        <w:spacing w:after="0" w:line="240" w:lineRule="auto"/>
      </w:pPr>
    </w:p>
    <w:p w14:paraId="2276710C" w14:textId="77777777" w:rsidR="00CC66FC" w:rsidRDefault="00CC66FC" w:rsidP="00CC66FC">
      <w:pPr>
        <w:spacing w:after="0" w:line="240" w:lineRule="auto"/>
      </w:pPr>
      <w:r>
        <w:rPr>
          <w:rFonts w:ascii="Calibri" w:eastAsia="Calibri" w:hAnsi="Calibri"/>
          <w:b/>
          <w:color w:val="6495ED"/>
          <w:sz w:val="22"/>
        </w:rPr>
        <w:t>MSSQL 2014: Cascading aborts/sec</w:t>
      </w:r>
    </w:p>
    <w:p w14:paraId="34DBA39D" w14:textId="77777777" w:rsidR="00CC66FC" w:rsidRDefault="00CC66FC" w:rsidP="00CC66FC">
      <w:pPr>
        <w:spacing w:after="0" w:line="240" w:lineRule="auto"/>
      </w:pPr>
      <w:r>
        <w:rPr>
          <w:rFonts w:ascii="Calibri" w:eastAsia="Calibri" w:hAnsi="Calibri"/>
          <w:color w:val="000000"/>
          <w:sz w:val="22"/>
        </w:rPr>
        <w:t>Collects the Windows "Cascading aborts/sec"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1FC2396" w14:textId="77777777" w:rsidTr="004B0C2C">
        <w:trPr>
          <w:trHeight w:val="54"/>
        </w:trPr>
        <w:tc>
          <w:tcPr>
            <w:tcW w:w="54" w:type="dxa"/>
          </w:tcPr>
          <w:p w14:paraId="69209819" w14:textId="77777777" w:rsidR="00CC66FC" w:rsidRDefault="00CC66FC" w:rsidP="004B0C2C">
            <w:pPr>
              <w:pStyle w:val="EmptyCellLayoutStyle"/>
              <w:spacing w:after="0" w:line="240" w:lineRule="auto"/>
            </w:pPr>
          </w:p>
        </w:tc>
        <w:tc>
          <w:tcPr>
            <w:tcW w:w="10395" w:type="dxa"/>
          </w:tcPr>
          <w:p w14:paraId="2277DDA9" w14:textId="77777777" w:rsidR="00CC66FC" w:rsidRDefault="00CC66FC" w:rsidP="004B0C2C">
            <w:pPr>
              <w:pStyle w:val="EmptyCellLayoutStyle"/>
              <w:spacing w:after="0" w:line="240" w:lineRule="auto"/>
            </w:pPr>
          </w:p>
        </w:tc>
        <w:tc>
          <w:tcPr>
            <w:tcW w:w="149" w:type="dxa"/>
          </w:tcPr>
          <w:p w14:paraId="6B7F696B" w14:textId="77777777" w:rsidR="00CC66FC" w:rsidRDefault="00CC66FC" w:rsidP="004B0C2C">
            <w:pPr>
              <w:pStyle w:val="EmptyCellLayoutStyle"/>
              <w:spacing w:after="0" w:line="240" w:lineRule="auto"/>
            </w:pPr>
          </w:p>
        </w:tc>
      </w:tr>
      <w:tr w:rsidR="00CC66FC" w14:paraId="5BE113E5" w14:textId="77777777" w:rsidTr="004B0C2C">
        <w:tc>
          <w:tcPr>
            <w:tcW w:w="54" w:type="dxa"/>
          </w:tcPr>
          <w:p w14:paraId="10EDF2C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846D11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86B7F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4C877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F619C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1D62F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F256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A00E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0C79A" w14:textId="77777777" w:rsidR="00CC66FC" w:rsidRDefault="00CC66FC" w:rsidP="004B0C2C">
                  <w:pPr>
                    <w:spacing w:after="0" w:line="240" w:lineRule="auto"/>
                  </w:pPr>
                  <w:r>
                    <w:rPr>
                      <w:rFonts w:ascii="Calibri" w:eastAsia="Calibri" w:hAnsi="Calibri"/>
                      <w:color w:val="000000"/>
                      <w:sz w:val="22"/>
                    </w:rPr>
                    <w:t>No</w:t>
                  </w:r>
                </w:p>
              </w:tc>
            </w:tr>
            <w:tr w:rsidR="00CC66FC" w14:paraId="22D2AE5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D593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595D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2054F" w14:textId="77777777" w:rsidR="00CC66FC" w:rsidRDefault="00CC66FC" w:rsidP="004B0C2C">
                  <w:pPr>
                    <w:spacing w:after="0" w:line="240" w:lineRule="auto"/>
                  </w:pPr>
                  <w:r>
                    <w:rPr>
                      <w:rFonts w:eastAsia="Arial"/>
                      <w:color w:val="000000"/>
                    </w:rPr>
                    <w:t>No</w:t>
                  </w:r>
                </w:p>
              </w:tc>
            </w:tr>
            <w:tr w:rsidR="00CC66FC" w14:paraId="2591FD3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774F8C"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335EB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55670" w14:textId="77777777" w:rsidR="00CC66FC" w:rsidRDefault="00CC66FC" w:rsidP="004B0C2C">
                  <w:pPr>
                    <w:spacing w:after="0" w:line="240" w:lineRule="auto"/>
                  </w:pPr>
                  <w:r>
                    <w:rPr>
                      <w:rFonts w:ascii="Calibri" w:eastAsia="Calibri" w:hAnsi="Calibri"/>
                      <w:color w:val="000000"/>
                      <w:sz w:val="22"/>
                    </w:rPr>
                    <w:t>900</w:t>
                  </w:r>
                </w:p>
              </w:tc>
            </w:tr>
          </w:tbl>
          <w:p w14:paraId="6CAC5B2E" w14:textId="77777777" w:rsidR="00CC66FC" w:rsidRDefault="00CC66FC" w:rsidP="004B0C2C">
            <w:pPr>
              <w:spacing w:after="0" w:line="240" w:lineRule="auto"/>
            </w:pPr>
          </w:p>
        </w:tc>
        <w:tc>
          <w:tcPr>
            <w:tcW w:w="149" w:type="dxa"/>
          </w:tcPr>
          <w:p w14:paraId="2B32EDFF" w14:textId="77777777" w:rsidR="00CC66FC" w:rsidRDefault="00CC66FC" w:rsidP="004B0C2C">
            <w:pPr>
              <w:pStyle w:val="EmptyCellLayoutStyle"/>
              <w:spacing w:after="0" w:line="240" w:lineRule="auto"/>
            </w:pPr>
          </w:p>
        </w:tc>
      </w:tr>
      <w:tr w:rsidR="00CC66FC" w14:paraId="2224F708" w14:textId="77777777" w:rsidTr="004B0C2C">
        <w:trPr>
          <w:trHeight w:val="80"/>
        </w:trPr>
        <w:tc>
          <w:tcPr>
            <w:tcW w:w="54" w:type="dxa"/>
          </w:tcPr>
          <w:p w14:paraId="64C5243C" w14:textId="77777777" w:rsidR="00CC66FC" w:rsidRDefault="00CC66FC" w:rsidP="004B0C2C">
            <w:pPr>
              <w:pStyle w:val="EmptyCellLayoutStyle"/>
              <w:spacing w:after="0" w:line="240" w:lineRule="auto"/>
            </w:pPr>
          </w:p>
        </w:tc>
        <w:tc>
          <w:tcPr>
            <w:tcW w:w="10395" w:type="dxa"/>
          </w:tcPr>
          <w:p w14:paraId="7A0C0F26" w14:textId="77777777" w:rsidR="00CC66FC" w:rsidRDefault="00CC66FC" w:rsidP="004B0C2C">
            <w:pPr>
              <w:pStyle w:val="EmptyCellLayoutStyle"/>
              <w:spacing w:after="0" w:line="240" w:lineRule="auto"/>
            </w:pPr>
          </w:p>
        </w:tc>
        <w:tc>
          <w:tcPr>
            <w:tcW w:w="149" w:type="dxa"/>
          </w:tcPr>
          <w:p w14:paraId="3BAE2096" w14:textId="77777777" w:rsidR="00CC66FC" w:rsidRDefault="00CC66FC" w:rsidP="004B0C2C">
            <w:pPr>
              <w:pStyle w:val="EmptyCellLayoutStyle"/>
              <w:spacing w:after="0" w:line="240" w:lineRule="auto"/>
            </w:pPr>
          </w:p>
        </w:tc>
      </w:tr>
    </w:tbl>
    <w:p w14:paraId="7F25ADE4" w14:textId="77777777" w:rsidR="00CC66FC" w:rsidRDefault="00CC66FC" w:rsidP="00CC66FC">
      <w:pPr>
        <w:spacing w:after="0" w:line="240" w:lineRule="auto"/>
      </w:pPr>
    </w:p>
    <w:p w14:paraId="638D08AD" w14:textId="77777777" w:rsidR="00CC66FC" w:rsidRDefault="00CC66FC" w:rsidP="00CC66FC">
      <w:pPr>
        <w:spacing w:after="0" w:line="240" w:lineRule="auto"/>
      </w:pPr>
      <w:r>
        <w:rPr>
          <w:rFonts w:ascii="Calibri" w:eastAsia="Calibri" w:hAnsi="Calibri"/>
          <w:b/>
          <w:color w:val="6495ED"/>
          <w:sz w:val="22"/>
        </w:rPr>
        <w:t>MSSQL 2014: HTTP Storage: Avg. microsec/Transfer</w:t>
      </w:r>
    </w:p>
    <w:p w14:paraId="3492B0A3" w14:textId="77777777" w:rsidR="00CC66FC" w:rsidRDefault="00CC66FC" w:rsidP="00CC66FC">
      <w:pPr>
        <w:spacing w:after="0" w:line="240" w:lineRule="auto"/>
      </w:pPr>
      <w:r>
        <w:rPr>
          <w:rFonts w:ascii="Calibri" w:eastAsia="Calibri" w:hAnsi="Calibri"/>
          <w:color w:val="000000"/>
          <w:sz w:val="22"/>
        </w:rPr>
        <w:t>Collects the Windows "HTTP Storage:Avg. microsec/Transfer"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AB67BD9" w14:textId="77777777" w:rsidTr="004B0C2C">
        <w:trPr>
          <w:trHeight w:val="54"/>
        </w:trPr>
        <w:tc>
          <w:tcPr>
            <w:tcW w:w="54" w:type="dxa"/>
          </w:tcPr>
          <w:p w14:paraId="7A8F243E" w14:textId="77777777" w:rsidR="00CC66FC" w:rsidRDefault="00CC66FC" w:rsidP="004B0C2C">
            <w:pPr>
              <w:pStyle w:val="EmptyCellLayoutStyle"/>
              <w:spacing w:after="0" w:line="240" w:lineRule="auto"/>
            </w:pPr>
          </w:p>
        </w:tc>
        <w:tc>
          <w:tcPr>
            <w:tcW w:w="10395" w:type="dxa"/>
          </w:tcPr>
          <w:p w14:paraId="606E6638" w14:textId="77777777" w:rsidR="00CC66FC" w:rsidRDefault="00CC66FC" w:rsidP="004B0C2C">
            <w:pPr>
              <w:pStyle w:val="EmptyCellLayoutStyle"/>
              <w:spacing w:after="0" w:line="240" w:lineRule="auto"/>
            </w:pPr>
          </w:p>
        </w:tc>
        <w:tc>
          <w:tcPr>
            <w:tcW w:w="149" w:type="dxa"/>
          </w:tcPr>
          <w:p w14:paraId="06544A63" w14:textId="77777777" w:rsidR="00CC66FC" w:rsidRDefault="00CC66FC" w:rsidP="004B0C2C">
            <w:pPr>
              <w:pStyle w:val="EmptyCellLayoutStyle"/>
              <w:spacing w:after="0" w:line="240" w:lineRule="auto"/>
            </w:pPr>
          </w:p>
        </w:tc>
      </w:tr>
      <w:tr w:rsidR="00CC66FC" w14:paraId="7E714D0D" w14:textId="77777777" w:rsidTr="004B0C2C">
        <w:tc>
          <w:tcPr>
            <w:tcW w:w="54" w:type="dxa"/>
          </w:tcPr>
          <w:p w14:paraId="75BA236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66DB0A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ECEBA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19393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B4BAC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3ECBD2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DF44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0490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6DEB68" w14:textId="77777777" w:rsidR="00CC66FC" w:rsidRDefault="00CC66FC" w:rsidP="004B0C2C">
                  <w:pPr>
                    <w:spacing w:after="0" w:line="240" w:lineRule="auto"/>
                  </w:pPr>
                  <w:r>
                    <w:rPr>
                      <w:rFonts w:ascii="Calibri" w:eastAsia="Calibri" w:hAnsi="Calibri"/>
                      <w:color w:val="000000"/>
                      <w:sz w:val="22"/>
                    </w:rPr>
                    <w:t>Yes</w:t>
                  </w:r>
                </w:p>
              </w:tc>
            </w:tr>
            <w:tr w:rsidR="00CC66FC" w14:paraId="7EC6F28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1B99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8CA3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17D77" w14:textId="77777777" w:rsidR="00CC66FC" w:rsidRDefault="00CC66FC" w:rsidP="004B0C2C">
                  <w:pPr>
                    <w:spacing w:after="0" w:line="240" w:lineRule="auto"/>
                  </w:pPr>
                  <w:r>
                    <w:rPr>
                      <w:rFonts w:eastAsia="Arial"/>
                      <w:color w:val="000000"/>
                    </w:rPr>
                    <w:t>No</w:t>
                  </w:r>
                </w:p>
              </w:tc>
            </w:tr>
            <w:tr w:rsidR="00CC66FC" w14:paraId="6C4F216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531D01"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8C81D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5EAE3D" w14:textId="77777777" w:rsidR="00CC66FC" w:rsidRDefault="00CC66FC" w:rsidP="004B0C2C">
                  <w:pPr>
                    <w:spacing w:after="0" w:line="240" w:lineRule="auto"/>
                  </w:pPr>
                  <w:r>
                    <w:rPr>
                      <w:rFonts w:ascii="Calibri" w:eastAsia="Calibri" w:hAnsi="Calibri"/>
                      <w:color w:val="000000"/>
                      <w:sz w:val="22"/>
                    </w:rPr>
                    <w:t>900</w:t>
                  </w:r>
                </w:p>
              </w:tc>
            </w:tr>
          </w:tbl>
          <w:p w14:paraId="32C1D5BF" w14:textId="77777777" w:rsidR="00CC66FC" w:rsidRDefault="00CC66FC" w:rsidP="004B0C2C">
            <w:pPr>
              <w:spacing w:after="0" w:line="240" w:lineRule="auto"/>
            </w:pPr>
          </w:p>
        </w:tc>
        <w:tc>
          <w:tcPr>
            <w:tcW w:w="149" w:type="dxa"/>
          </w:tcPr>
          <w:p w14:paraId="5131CC23" w14:textId="77777777" w:rsidR="00CC66FC" w:rsidRDefault="00CC66FC" w:rsidP="004B0C2C">
            <w:pPr>
              <w:pStyle w:val="EmptyCellLayoutStyle"/>
              <w:spacing w:after="0" w:line="240" w:lineRule="auto"/>
            </w:pPr>
          </w:p>
        </w:tc>
      </w:tr>
      <w:tr w:rsidR="00CC66FC" w14:paraId="755EDC2D" w14:textId="77777777" w:rsidTr="004B0C2C">
        <w:trPr>
          <w:trHeight w:val="80"/>
        </w:trPr>
        <w:tc>
          <w:tcPr>
            <w:tcW w:w="54" w:type="dxa"/>
          </w:tcPr>
          <w:p w14:paraId="5BA5F2F8" w14:textId="77777777" w:rsidR="00CC66FC" w:rsidRDefault="00CC66FC" w:rsidP="004B0C2C">
            <w:pPr>
              <w:pStyle w:val="EmptyCellLayoutStyle"/>
              <w:spacing w:after="0" w:line="240" w:lineRule="auto"/>
            </w:pPr>
          </w:p>
        </w:tc>
        <w:tc>
          <w:tcPr>
            <w:tcW w:w="10395" w:type="dxa"/>
          </w:tcPr>
          <w:p w14:paraId="0866E8B1" w14:textId="77777777" w:rsidR="00CC66FC" w:rsidRDefault="00CC66FC" w:rsidP="004B0C2C">
            <w:pPr>
              <w:pStyle w:val="EmptyCellLayoutStyle"/>
              <w:spacing w:after="0" w:line="240" w:lineRule="auto"/>
            </w:pPr>
          </w:p>
        </w:tc>
        <w:tc>
          <w:tcPr>
            <w:tcW w:w="149" w:type="dxa"/>
          </w:tcPr>
          <w:p w14:paraId="6EF9848C" w14:textId="77777777" w:rsidR="00CC66FC" w:rsidRDefault="00CC66FC" w:rsidP="004B0C2C">
            <w:pPr>
              <w:pStyle w:val="EmptyCellLayoutStyle"/>
              <w:spacing w:after="0" w:line="240" w:lineRule="auto"/>
            </w:pPr>
          </w:p>
        </w:tc>
      </w:tr>
    </w:tbl>
    <w:p w14:paraId="5331AB26" w14:textId="77777777" w:rsidR="00CC66FC" w:rsidRDefault="00CC66FC" w:rsidP="00CC66FC">
      <w:pPr>
        <w:spacing w:after="0" w:line="240" w:lineRule="auto"/>
      </w:pPr>
    </w:p>
    <w:p w14:paraId="337FB3F0" w14:textId="77777777" w:rsidR="00CC66FC" w:rsidRDefault="00CC66FC" w:rsidP="00CC66FC">
      <w:pPr>
        <w:spacing w:after="0" w:line="240" w:lineRule="auto"/>
      </w:pPr>
      <w:r>
        <w:rPr>
          <w:rFonts w:ascii="Calibri" w:eastAsia="Calibri" w:hAnsi="Calibri"/>
          <w:b/>
          <w:color w:val="6495ED"/>
          <w:sz w:val="22"/>
        </w:rPr>
        <w:t>MSSQL 2014: Cursor scans started/sec</w:t>
      </w:r>
    </w:p>
    <w:p w14:paraId="4526BD94" w14:textId="77777777" w:rsidR="00CC66FC" w:rsidRDefault="00CC66FC" w:rsidP="00CC66FC">
      <w:pPr>
        <w:spacing w:after="0" w:line="240" w:lineRule="auto"/>
      </w:pPr>
      <w:r>
        <w:rPr>
          <w:rFonts w:ascii="Calibri" w:eastAsia="Calibri" w:hAnsi="Calibri"/>
          <w:color w:val="000000"/>
          <w:sz w:val="22"/>
        </w:rPr>
        <w:t>Collects the Windows "Cursor scans started/sec"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E8C8428" w14:textId="77777777" w:rsidTr="004B0C2C">
        <w:trPr>
          <w:trHeight w:val="54"/>
        </w:trPr>
        <w:tc>
          <w:tcPr>
            <w:tcW w:w="54" w:type="dxa"/>
          </w:tcPr>
          <w:p w14:paraId="7A43A3DD" w14:textId="77777777" w:rsidR="00CC66FC" w:rsidRDefault="00CC66FC" w:rsidP="004B0C2C">
            <w:pPr>
              <w:pStyle w:val="EmptyCellLayoutStyle"/>
              <w:spacing w:after="0" w:line="240" w:lineRule="auto"/>
            </w:pPr>
          </w:p>
        </w:tc>
        <w:tc>
          <w:tcPr>
            <w:tcW w:w="10395" w:type="dxa"/>
          </w:tcPr>
          <w:p w14:paraId="0FF251F8" w14:textId="77777777" w:rsidR="00CC66FC" w:rsidRDefault="00CC66FC" w:rsidP="004B0C2C">
            <w:pPr>
              <w:pStyle w:val="EmptyCellLayoutStyle"/>
              <w:spacing w:after="0" w:line="240" w:lineRule="auto"/>
            </w:pPr>
          </w:p>
        </w:tc>
        <w:tc>
          <w:tcPr>
            <w:tcW w:w="149" w:type="dxa"/>
          </w:tcPr>
          <w:p w14:paraId="5E3F5429" w14:textId="77777777" w:rsidR="00CC66FC" w:rsidRDefault="00CC66FC" w:rsidP="004B0C2C">
            <w:pPr>
              <w:pStyle w:val="EmptyCellLayoutStyle"/>
              <w:spacing w:after="0" w:line="240" w:lineRule="auto"/>
            </w:pPr>
          </w:p>
        </w:tc>
      </w:tr>
      <w:tr w:rsidR="00CC66FC" w14:paraId="43C9BD51" w14:textId="77777777" w:rsidTr="004B0C2C">
        <w:tc>
          <w:tcPr>
            <w:tcW w:w="54" w:type="dxa"/>
          </w:tcPr>
          <w:p w14:paraId="2FB6D58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CD2044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29DA6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AC9D2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14AA3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6BDF78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FACF8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F8C05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8AAD1" w14:textId="77777777" w:rsidR="00CC66FC" w:rsidRDefault="00CC66FC" w:rsidP="004B0C2C">
                  <w:pPr>
                    <w:spacing w:after="0" w:line="240" w:lineRule="auto"/>
                  </w:pPr>
                  <w:r>
                    <w:rPr>
                      <w:rFonts w:ascii="Calibri" w:eastAsia="Calibri" w:hAnsi="Calibri"/>
                      <w:color w:val="000000"/>
                      <w:sz w:val="22"/>
                    </w:rPr>
                    <w:t>No</w:t>
                  </w:r>
                </w:p>
              </w:tc>
            </w:tr>
            <w:tr w:rsidR="00CC66FC" w14:paraId="343AA5A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CF91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7BB58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0BACA" w14:textId="77777777" w:rsidR="00CC66FC" w:rsidRDefault="00CC66FC" w:rsidP="004B0C2C">
                  <w:pPr>
                    <w:spacing w:after="0" w:line="240" w:lineRule="auto"/>
                  </w:pPr>
                  <w:r>
                    <w:rPr>
                      <w:rFonts w:eastAsia="Arial"/>
                      <w:color w:val="000000"/>
                    </w:rPr>
                    <w:t>No</w:t>
                  </w:r>
                </w:p>
              </w:tc>
            </w:tr>
            <w:tr w:rsidR="00CC66FC" w14:paraId="006B5E6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F2FD4B"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EC147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D9FA7C" w14:textId="77777777" w:rsidR="00CC66FC" w:rsidRDefault="00CC66FC" w:rsidP="004B0C2C">
                  <w:pPr>
                    <w:spacing w:after="0" w:line="240" w:lineRule="auto"/>
                  </w:pPr>
                  <w:r>
                    <w:rPr>
                      <w:rFonts w:ascii="Calibri" w:eastAsia="Calibri" w:hAnsi="Calibri"/>
                      <w:color w:val="000000"/>
                      <w:sz w:val="22"/>
                    </w:rPr>
                    <w:t>900</w:t>
                  </w:r>
                </w:p>
              </w:tc>
            </w:tr>
          </w:tbl>
          <w:p w14:paraId="3211A342" w14:textId="77777777" w:rsidR="00CC66FC" w:rsidRDefault="00CC66FC" w:rsidP="004B0C2C">
            <w:pPr>
              <w:spacing w:after="0" w:line="240" w:lineRule="auto"/>
            </w:pPr>
          </w:p>
        </w:tc>
        <w:tc>
          <w:tcPr>
            <w:tcW w:w="149" w:type="dxa"/>
          </w:tcPr>
          <w:p w14:paraId="69B0EEE5" w14:textId="77777777" w:rsidR="00CC66FC" w:rsidRDefault="00CC66FC" w:rsidP="004B0C2C">
            <w:pPr>
              <w:pStyle w:val="EmptyCellLayoutStyle"/>
              <w:spacing w:after="0" w:line="240" w:lineRule="auto"/>
            </w:pPr>
          </w:p>
        </w:tc>
      </w:tr>
      <w:tr w:rsidR="00CC66FC" w14:paraId="048EBC21" w14:textId="77777777" w:rsidTr="004B0C2C">
        <w:trPr>
          <w:trHeight w:val="80"/>
        </w:trPr>
        <w:tc>
          <w:tcPr>
            <w:tcW w:w="54" w:type="dxa"/>
          </w:tcPr>
          <w:p w14:paraId="2D70A0CC" w14:textId="77777777" w:rsidR="00CC66FC" w:rsidRDefault="00CC66FC" w:rsidP="004B0C2C">
            <w:pPr>
              <w:pStyle w:val="EmptyCellLayoutStyle"/>
              <w:spacing w:after="0" w:line="240" w:lineRule="auto"/>
            </w:pPr>
          </w:p>
        </w:tc>
        <w:tc>
          <w:tcPr>
            <w:tcW w:w="10395" w:type="dxa"/>
          </w:tcPr>
          <w:p w14:paraId="54D579D1" w14:textId="77777777" w:rsidR="00CC66FC" w:rsidRDefault="00CC66FC" w:rsidP="004B0C2C">
            <w:pPr>
              <w:pStyle w:val="EmptyCellLayoutStyle"/>
              <w:spacing w:after="0" w:line="240" w:lineRule="auto"/>
            </w:pPr>
          </w:p>
        </w:tc>
        <w:tc>
          <w:tcPr>
            <w:tcW w:w="149" w:type="dxa"/>
          </w:tcPr>
          <w:p w14:paraId="1CAF1A40" w14:textId="77777777" w:rsidR="00CC66FC" w:rsidRDefault="00CC66FC" w:rsidP="004B0C2C">
            <w:pPr>
              <w:pStyle w:val="EmptyCellLayoutStyle"/>
              <w:spacing w:after="0" w:line="240" w:lineRule="auto"/>
            </w:pPr>
          </w:p>
        </w:tc>
      </w:tr>
    </w:tbl>
    <w:p w14:paraId="72D3FE46" w14:textId="77777777" w:rsidR="00CC66FC" w:rsidRDefault="00CC66FC" w:rsidP="00CC66FC">
      <w:pPr>
        <w:spacing w:after="0" w:line="240" w:lineRule="auto"/>
      </w:pPr>
    </w:p>
    <w:p w14:paraId="49CEBDCA" w14:textId="77777777" w:rsidR="00CC66FC" w:rsidRDefault="00CC66FC" w:rsidP="00CC66FC">
      <w:pPr>
        <w:spacing w:after="0" w:line="240" w:lineRule="auto"/>
      </w:pPr>
      <w:r>
        <w:rPr>
          <w:rFonts w:ascii="Calibri" w:eastAsia="Calibri" w:hAnsi="Calibri"/>
          <w:b/>
          <w:color w:val="6495ED"/>
          <w:sz w:val="22"/>
        </w:rPr>
        <w:t>MSSQL 2014: Rows processed/sec</w:t>
      </w:r>
    </w:p>
    <w:p w14:paraId="1B53B9B0" w14:textId="77777777" w:rsidR="00CC66FC" w:rsidRDefault="00CC66FC" w:rsidP="00CC66FC">
      <w:pPr>
        <w:spacing w:after="0" w:line="240" w:lineRule="auto"/>
      </w:pPr>
      <w:r>
        <w:rPr>
          <w:rFonts w:ascii="Calibri" w:eastAsia="Calibri" w:hAnsi="Calibri"/>
          <w:color w:val="000000"/>
          <w:sz w:val="22"/>
        </w:rPr>
        <w:t>Collects the Windows "Rows processed/sec"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B095E85" w14:textId="77777777" w:rsidTr="004B0C2C">
        <w:trPr>
          <w:trHeight w:val="54"/>
        </w:trPr>
        <w:tc>
          <w:tcPr>
            <w:tcW w:w="54" w:type="dxa"/>
          </w:tcPr>
          <w:p w14:paraId="76075D77" w14:textId="77777777" w:rsidR="00CC66FC" w:rsidRDefault="00CC66FC" w:rsidP="004B0C2C">
            <w:pPr>
              <w:pStyle w:val="EmptyCellLayoutStyle"/>
              <w:spacing w:after="0" w:line="240" w:lineRule="auto"/>
            </w:pPr>
          </w:p>
        </w:tc>
        <w:tc>
          <w:tcPr>
            <w:tcW w:w="10395" w:type="dxa"/>
          </w:tcPr>
          <w:p w14:paraId="139997D8" w14:textId="77777777" w:rsidR="00CC66FC" w:rsidRDefault="00CC66FC" w:rsidP="004B0C2C">
            <w:pPr>
              <w:pStyle w:val="EmptyCellLayoutStyle"/>
              <w:spacing w:after="0" w:line="240" w:lineRule="auto"/>
            </w:pPr>
          </w:p>
        </w:tc>
        <w:tc>
          <w:tcPr>
            <w:tcW w:w="149" w:type="dxa"/>
          </w:tcPr>
          <w:p w14:paraId="0662E575" w14:textId="77777777" w:rsidR="00CC66FC" w:rsidRDefault="00CC66FC" w:rsidP="004B0C2C">
            <w:pPr>
              <w:pStyle w:val="EmptyCellLayoutStyle"/>
              <w:spacing w:after="0" w:line="240" w:lineRule="auto"/>
            </w:pPr>
          </w:p>
        </w:tc>
      </w:tr>
      <w:tr w:rsidR="00CC66FC" w14:paraId="089F095C" w14:textId="77777777" w:rsidTr="004B0C2C">
        <w:tc>
          <w:tcPr>
            <w:tcW w:w="54" w:type="dxa"/>
          </w:tcPr>
          <w:p w14:paraId="517BE3D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99FBC7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DF980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8FD5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7CE66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FC16B7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0CBEF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634D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5D74C" w14:textId="77777777" w:rsidR="00CC66FC" w:rsidRDefault="00CC66FC" w:rsidP="004B0C2C">
                  <w:pPr>
                    <w:spacing w:after="0" w:line="240" w:lineRule="auto"/>
                  </w:pPr>
                  <w:r>
                    <w:rPr>
                      <w:rFonts w:ascii="Calibri" w:eastAsia="Calibri" w:hAnsi="Calibri"/>
                      <w:color w:val="000000"/>
                      <w:sz w:val="22"/>
                    </w:rPr>
                    <w:t>No</w:t>
                  </w:r>
                </w:p>
              </w:tc>
            </w:tr>
            <w:tr w:rsidR="00CC66FC" w14:paraId="1B3C592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45249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9F66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E616D" w14:textId="77777777" w:rsidR="00CC66FC" w:rsidRDefault="00CC66FC" w:rsidP="004B0C2C">
                  <w:pPr>
                    <w:spacing w:after="0" w:line="240" w:lineRule="auto"/>
                  </w:pPr>
                  <w:r>
                    <w:rPr>
                      <w:rFonts w:eastAsia="Arial"/>
                      <w:color w:val="000000"/>
                    </w:rPr>
                    <w:t>No</w:t>
                  </w:r>
                </w:p>
              </w:tc>
            </w:tr>
            <w:tr w:rsidR="00CC66FC" w14:paraId="4AD1B04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361798"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3412E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C655AD" w14:textId="77777777" w:rsidR="00CC66FC" w:rsidRDefault="00CC66FC" w:rsidP="004B0C2C">
                  <w:pPr>
                    <w:spacing w:after="0" w:line="240" w:lineRule="auto"/>
                  </w:pPr>
                  <w:r>
                    <w:rPr>
                      <w:rFonts w:ascii="Calibri" w:eastAsia="Calibri" w:hAnsi="Calibri"/>
                      <w:color w:val="000000"/>
                      <w:sz w:val="22"/>
                    </w:rPr>
                    <w:t>900</w:t>
                  </w:r>
                </w:p>
              </w:tc>
            </w:tr>
          </w:tbl>
          <w:p w14:paraId="69656DBC" w14:textId="77777777" w:rsidR="00CC66FC" w:rsidRDefault="00CC66FC" w:rsidP="004B0C2C">
            <w:pPr>
              <w:spacing w:after="0" w:line="240" w:lineRule="auto"/>
            </w:pPr>
          </w:p>
        </w:tc>
        <w:tc>
          <w:tcPr>
            <w:tcW w:w="149" w:type="dxa"/>
          </w:tcPr>
          <w:p w14:paraId="732FB77C" w14:textId="77777777" w:rsidR="00CC66FC" w:rsidRDefault="00CC66FC" w:rsidP="004B0C2C">
            <w:pPr>
              <w:pStyle w:val="EmptyCellLayoutStyle"/>
              <w:spacing w:after="0" w:line="240" w:lineRule="auto"/>
            </w:pPr>
          </w:p>
        </w:tc>
      </w:tr>
      <w:tr w:rsidR="00CC66FC" w14:paraId="73393D33" w14:textId="77777777" w:rsidTr="004B0C2C">
        <w:trPr>
          <w:trHeight w:val="80"/>
        </w:trPr>
        <w:tc>
          <w:tcPr>
            <w:tcW w:w="54" w:type="dxa"/>
          </w:tcPr>
          <w:p w14:paraId="5836C4E5" w14:textId="77777777" w:rsidR="00CC66FC" w:rsidRDefault="00CC66FC" w:rsidP="004B0C2C">
            <w:pPr>
              <w:pStyle w:val="EmptyCellLayoutStyle"/>
              <w:spacing w:after="0" w:line="240" w:lineRule="auto"/>
            </w:pPr>
          </w:p>
        </w:tc>
        <w:tc>
          <w:tcPr>
            <w:tcW w:w="10395" w:type="dxa"/>
          </w:tcPr>
          <w:p w14:paraId="482C610E" w14:textId="77777777" w:rsidR="00CC66FC" w:rsidRDefault="00CC66FC" w:rsidP="004B0C2C">
            <w:pPr>
              <w:pStyle w:val="EmptyCellLayoutStyle"/>
              <w:spacing w:after="0" w:line="240" w:lineRule="auto"/>
            </w:pPr>
          </w:p>
        </w:tc>
        <w:tc>
          <w:tcPr>
            <w:tcW w:w="149" w:type="dxa"/>
          </w:tcPr>
          <w:p w14:paraId="69942416" w14:textId="77777777" w:rsidR="00CC66FC" w:rsidRDefault="00CC66FC" w:rsidP="004B0C2C">
            <w:pPr>
              <w:pStyle w:val="EmptyCellLayoutStyle"/>
              <w:spacing w:after="0" w:line="240" w:lineRule="auto"/>
            </w:pPr>
          </w:p>
        </w:tc>
      </w:tr>
    </w:tbl>
    <w:p w14:paraId="75EDCC3A" w14:textId="77777777" w:rsidR="00CC66FC" w:rsidRDefault="00CC66FC" w:rsidP="00CC66FC">
      <w:pPr>
        <w:spacing w:after="0" w:line="240" w:lineRule="auto"/>
      </w:pPr>
    </w:p>
    <w:p w14:paraId="3EC0D344" w14:textId="77777777" w:rsidR="00CC66FC" w:rsidRDefault="00CC66FC" w:rsidP="00CC66FC">
      <w:pPr>
        <w:spacing w:after="0" w:line="240" w:lineRule="auto"/>
      </w:pPr>
      <w:r>
        <w:rPr>
          <w:rFonts w:ascii="Calibri" w:eastAsia="Calibri" w:hAnsi="Calibri"/>
          <w:b/>
          <w:color w:val="6495ED"/>
          <w:sz w:val="22"/>
        </w:rPr>
        <w:t>MSSQL 2014: DB Engine Average Wait Time (ms)</w:t>
      </w:r>
    </w:p>
    <w:p w14:paraId="0675BDD6" w14:textId="77777777" w:rsidR="00CC66FC" w:rsidRDefault="00CC66FC" w:rsidP="00CC66FC">
      <w:pPr>
        <w:spacing w:after="0" w:line="240" w:lineRule="auto"/>
      </w:pPr>
      <w:r>
        <w:rPr>
          <w:rFonts w:ascii="Calibri" w:eastAsia="Calibri" w:hAnsi="Calibri"/>
          <w:color w:val="000000"/>
          <w:sz w:val="22"/>
        </w:rPr>
        <w:t>SQL 2014 DB Engine Average Wait Time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EC60690" w14:textId="77777777" w:rsidTr="004B0C2C">
        <w:trPr>
          <w:trHeight w:val="54"/>
        </w:trPr>
        <w:tc>
          <w:tcPr>
            <w:tcW w:w="54" w:type="dxa"/>
          </w:tcPr>
          <w:p w14:paraId="6E005DF5" w14:textId="77777777" w:rsidR="00CC66FC" w:rsidRDefault="00CC66FC" w:rsidP="004B0C2C">
            <w:pPr>
              <w:pStyle w:val="EmptyCellLayoutStyle"/>
              <w:spacing w:after="0" w:line="240" w:lineRule="auto"/>
            </w:pPr>
          </w:p>
        </w:tc>
        <w:tc>
          <w:tcPr>
            <w:tcW w:w="10395" w:type="dxa"/>
          </w:tcPr>
          <w:p w14:paraId="1F216815" w14:textId="77777777" w:rsidR="00CC66FC" w:rsidRDefault="00CC66FC" w:rsidP="004B0C2C">
            <w:pPr>
              <w:pStyle w:val="EmptyCellLayoutStyle"/>
              <w:spacing w:after="0" w:line="240" w:lineRule="auto"/>
            </w:pPr>
          </w:p>
        </w:tc>
        <w:tc>
          <w:tcPr>
            <w:tcW w:w="149" w:type="dxa"/>
          </w:tcPr>
          <w:p w14:paraId="5FA2ACA4" w14:textId="77777777" w:rsidR="00CC66FC" w:rsidRDefault="00CC66FC" w:rsidP="004B0C2C">
            <w:pPr>
              <w:pStyle w:val="EmptyCellLayoutStyle"/>
              <w:spacing w:after="0" w:line="240" w:lineRule="auto"/>
            </w:pPr>
          </w:p>
        </w:tc>
      </w:tr>
      <w:tr w:rsidR="00CC66FC" w14:paraId="0B2D3E53" w14:textId="77777777" w:rsidTr="004B0C2C">
        <w:tc>
          <w:tcPr>
            <w:tcW w:w="54" w:type="dxa"/>
          </w:tcPr>
          <w:p w14:paraId="0DF6AD3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A699BD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60B86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90217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5F987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A44F7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D972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EC5E2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E5C861" w14:textId="77777777" w:rsidR="00CC66FC" w:rsidRDefault="00CC66FC" w:rsidP="004B0C2C">
                  <w:pPr>
                    <w:spacing w:after="0" w:line="240" w:lineRule="auto"/>
                  </w:pPr>
                  <w:r>
                    <w:rPr>
                      <w:rFonts w:ascii="Calibri" w:eastAsia="Calibri" w:hAnsi="Calibri"/>
                      <w:color w:val="000000"/>
                      <w:sz w:val="22"/>
                    </w:rPr>
                    <w:t>Yes</w:t>
                  </w:r>
                </w:p>
              </w:tc>
            </w:tr>
            <w:tr w:rsidR="00CC66FC" w14:paraId="093000F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8A8B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C866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4D4A81" w14:textId="77777777" w:rsidR="00CC66FC" w:rsidRDefault="00CC66FC" w:rsidP="004B0C2C">
                  <w:pPr>
                    <w:spacing w:after="0" w:line="240" w:lineRule="auto"/>
                  </w:pPr>
                  <w:r>
                    <w:rPr>
                      <w:rFonts w:eastAsia="Arial"/>
                      <w:color w:val="000000"/>
                    </w:rPr>
                    <w:t>No</w:t>
                  </w:r>
                </w:p>
              </w:tc>
            </w:tr>
            <w:tr w:rsidR="00CC66FC" w14:paraId="57D9B22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A1F639"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6FB12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EC648A" w14:textId="77777777" w:rsidR="00CC66FC" w:rsidRDefault="00CC66FC" w:rsidP="004B0C2C">
                  <w:pPr>
                    <w:spacing w:after="0" w:line="240" w:lineRule="auto"/>
                  </w:pPr>
                  <w:r>
                    <w:rPr>
                      <w:rFonts w:ascii="Calibri" w:eastAsia="Calibri" w:hAnsi="Calibri"/>
                      <w:color w:val="000000"/>
                      <w:sz w:val="22"/>
                    </w:rPr>
                    <w:t>900</w:t>
                  </w:r>
                </w:p>
              </w:tc>
            </w:tr>
          </w:tbl>
          <w:p w14:paraId="5594B94B" w14:textId="77777777" w:rsidR="00CC66FC" w:rsidRDefault="00CC66FC" w:rsidP="004B0C2C">
            <w:pPr>
              <w:spacing w:after="0" w:line="240" w:lineRule="auto"/>
            </w:pPr>
          </w:p>
        </w:tc>
        <w:tc>
          <w:tcPr>
            <w:tcW w:w="149" w:type="dxa"/>
          </w:tcPr>
          <w:p w14:paraId="45954963" w14:textId="77777777" w:rsidR="00CC66FC" w:rsidRDefault="00CC66FC" w:rsidP="004B0C2C">
            <w:pPr>
              <w:pStyle w:val="EmptyCellLayoutStyle"/>
              <w:spacing w:after="0" w:line="240" w:lineRule="auto"/>
            </w:pPr>
          </w:p>
        </w:tc>
      </w:tr>
      <w:tr w:rsidR="00CC66FC" w14:paraId="0B0624BE" w14:textId="77777777" w:rsidTr="004B0C2C">
        <w:trPr>
          <w:trHeight w:val="80"/>
        </w:trPr>
        <w:tc>
          <w:tcPr>
            <w:tcW w:w="54" w:type="dxa"/>
          </w:tcPr>
          <w:p w14:paraId="61BCA415" w14:textId="77777777" w:rsidR="00CC66FC" w:rsidRDefault="00CC66FC" w:rsidP="004B0C2C">
            <w:pPr>
              <w:pStyle w:val="EmptyCellLayoutStyle"/>
              <w:spacing w:after="0" w:line="240" w:lineRule="auto"/>
            </w:pPr>
          </w:p>
        </w:tc>
        <w:tc>
          <w:tcPr>
            <w:tcW w:w="10395" w:type="dxa"/>
          </w:tcPr>
          <w:p w14:paraId="1CEFA0BC" w14:textId="77777777" w:rsidR="00CC66FC" w:rsidRDefault="00CC66FC" w:rsidP="004B0C2C">
            <w:pPr>
              <w:pStyle w:val="EmptyCellLayoutStyle"/>
              <w:spacing w:after="0" w:line="240" w:lineRule="auto"/>
            </w:pPr>
          </w:p>
        </w:tc>
        <w:tc>
          <w:tcPr>
            <w:tcW w:w="149" w:type="dxa"/>
          </w:tcPr>
          <w:p w14:paraId="2FF5FD60" w14:textId="77777777" w:rsidR="00CC66FC" w:rsidRDefault="00CC66FC" w:rsidP="004B0C2C">
            <w:pPr>
              <w:pStyle w:val="EmptyCellLayoutStyle"/>
              <w:spacing w:after="0" w:line="240" w:lineRule="auto"/>
            </w:pPr>
          </w:p>
        </w:tc>
      </w:tr>
    </w:tbl>
    <w:p w14:paraId="05BC50D6" w14:textId="77777777" w:rsidR="00CC66FC" w:rsidRDefault="00CC66FC" w:rsidP="00CC66FC">
      <w:pPr>
        <w:spacing w:after="0" w:line="240" w:lineRule="auto"/>
      </w:pPr>
    </w:p>
    <w:p w14:paraId="2475E3FB" w14:textId="77777777" w:rsidR="00CC66FC" w:rsidRDefault="00CC66FC" w:rsidP="00CC66FC">
      <w:pPr>
        <w:spacing w:after="0" w:line="240" w:lineRule="auto"/>
      </w:pPr>
      <w:r>
        <w:rPr>
          <w:rFonts w:ascii="Calibri" w:eastAsia="Calibri" w:hAnsi="Calibri"/>
          <w:b/>
          <w:color w:val="6495ED"/>
          <w:sz w:val="22"/>
        </w:rPr>
        <w:t>MSSQL 2014: Dusty corner scan retries/sec (user-issued)</w:t>
      </w:r>
    </w:p>
    <w:p w14:paraId="59B7DD8A" w14:textId="77777777" w:rsidR="00CC66FC" w:rsidRDefault="00CC66FC" w:rsidP="00CC66FC">
      <w:pPr>
        <w:spacing w:after="0" w:line="240" w:lineRule="auto"/>
      </w:pPr>
      <w:r>
        <w:rPr>
          <w:rFonts w:ascii="Calibri" w:eastAsia="Calibri" w:hAnsi="Calibri"/>
          <w:color w:val="000000"/>
          <w:sz w:val="22"/>
        </w:rPr>
        <w:t>Collects the Windows "Dusty corner scan retries/sec (user-issued)"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1CBD64B" w14:textId="77777777" w:rsidTr="004B0C2C">
        <w:trPr>
          <w:trHeight w:val="54"/>
        </w:trPr>
        <w:tc>
          <w:tcPr>
            <w:tcW w:w="54" w:type="dxa"/>
          </w:tcPr>
          <w:p w14:paraId="7DBACA4D" w14:textId="77777777" w:rsidR="00CC66FC" w:rsidRDefault="00CC66FC" w:rsidP="004B0C2C">
            <w:pPr>
              <w:pStyle w:val="EmptyCellLayoutStyle"/>
              <w:spacing w:after="0" w:line="240" w:lineRule="auto"/>
            </w:pPr>
          </w:p>
        </w:tc>
        <w:tc>
          <w:tcPr>
            <w:tcW w:w="10395" w:type="dxa"/>
          </w:tcPr>
          <w:p w14:paraId="01EFDDA5" w14:textId="77777777" w:rsidR="00CC66FC" w:rsidRDefault="00CC66FC" w:rsidP="004B0C2C">
            <w:pPr>
              <w:pStyle w:val="EmptyCellLayoutStyle"/>
              <w:spacing w:after="0" w:line="240" w:lineRule="auto"/>
            </w:pPr>
          </w:p>
        </w:tc>
        <w:tc>
          <w:tcPr>
            <w:tcW w:w="149" w:type="dxa"/>
          </w:tcPr>
          <w:p w14:paraId="6A16A52E" w14:textId="77777777" w:rsidR="00CC66FC" w:rsidRDefault="00CC66FC" w:rsidP="004B0C2C">
            <w:pPr>
              <w:pStyle w:val="EmptyCellLayoutStyle"/>
              <w:spacing w:after="0" w:line="240" w:lineRule="auto"/>
            </w:pPr>
          </w:p>
        </w:tc>
      </w:tr>
      <w:tr w:rsidR="00CC66FC" w14:paraId="5E139712" w14:textId="77777777" w:rsidTr="004B0C2C">
        <w:tc>
          <w:tcPr>
            <w:tcW w:w="54" w:type="dxa"/>
          </w:tcPr>
          <w:p w14:paraId="03E8BA0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4BEF6A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35CD5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13DD9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29982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CD2A1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87A9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53051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6F2F0" w14:textId="77777777" w:rsidR="00CC66FC" w:rsidRDefault="00CC66FC" w:rsidP="004B0C2C">
                  <w:pPr>
                    <w:spacing w:after="0" w:line="240" w:lineRule="auto"/>
                  </w:pPr>
                  <w:r>
                    <w:rPr>
                      <w:rFonts w:ascii="Calibri" w:eastAsia="Calibri" w:hAnsi="Calibri"/>
                      <w:color w:val="000000"/>
                      <w:sz w:val="22"/>
                    </w:rPr>
                    <w:t>No</w:t>
                  </w:r>
                </w:p>
              </w:tc>
            </w:tr>
            <w:tr w:rsidR="00CC66FC" w14:paraId="0289B6F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9518C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E52B4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AA647" w14:textId="77777777" w:rsidR="00CC66FC" w:rsidRDefault="00CC66FC" w:rsidP="004B0C2C">
                  <w:pPr>
                    <w:spacing w:after="0" w:line="240" w:lineRule="auto"/>
                  </w:pPr>
                  <w:r>
                    <w:rPr>
                      <w:rFonts w:eastAsia="Arial"/>
                      <w:color w:val="000000"/>
                    </w:rPr>
                    <w:t>No</w:t>
                  </w:r>
                </w:p>
              </w:tc>
            </w:tr>
            <w:tr w:rsidR="00CC66FC" w14:paraId="770C026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3C7B37"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4FDF4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3464CD" w14:textId="77777777" w:rsidR="00CC66FC" w:rsidRDefault="00CC66FC" w:rsidP="004B0C2C">
                  <w:pPr>
                    <w:spacing w:after="0" w:line="240" w:lineRule="auto"/>
                  </w:pPr>
                  <w:r>
                    <w:rPr>
                      <w:rFonts w:ascii="Calibri" w:eastAsia="Calibri" w:hAnsi="Calibri"/>
                      <w:color w:val="000000"/>
                      <w:sz w:val="22"/>
                    </w:rPr>
                    <w:t>900</w:t>
                  </w:r>
                </w:p>
              </w:tc>
            </w:tr>
          </w:tbl>
          <w:p w14:paraId="22C54C3D" w14:textId="77777777" w:rsidR="00CC66FC" w:rsidRDefault="00CC66FC" w:rsidP="004B0C2C">
            <w:pPr>
              <w:spacing w:after="0" w:line="240" w:lineRule="auto"/>
            </w:pPr>
          </w:p>
        </w:tc>
        <w:tc>
          <w:tcPr>
            <w:tcW w:w="149" w:type="dxa"/>
          </w:tcPr>
          <w:p w14:paraId="060A8EC4" w14:textId="77777777" w:rsidR="00CC66FC" w:rsidRDefault="00CC66FC" w:rsidP="004B0C2C">
            <w:pPr>
              <w:pStyle w:val="EmptyCellLayoutStyle"/>
              <w:spacing w:after="0" w:line="240" w:lineRule="auto"/>
            </w:pPr>
          </w:p>
        </w:tc>
      </w:tr>
      <w:tr w:rsidR="00CC66FC" w14:paraId="7E595309" w14:textId="77777777" w:rsidTr="004B0C2C">
        <w:trPr>
          <w:trHeight w:val="80"/>
        </w:trPr>
        <w:tc>
          <w:tcPr>
            <w:tcW w:w="54" w:type="dxa"/>
          </w:tcPr>
          <w:p w14:paraId="30976B47" w14:textId="77777777" w:rsidR="00CC66FC" w:rsidRDefault="00CC66FC" w:rsidP="004B0C2C">
            <w:pPr>
              <w:pStyle w:val="EmptyCellLayoutStyle"/>
              <w:spacing w:after="0" w:line="240" w:lineRule="auto"/>
            </w:pPr>
          </w:p>
        </w:tc>
        <w:tc>
          <w:tcPr>
            <w:tcW w:w="10395" w:type="dxa"/>
          </w:tcPr>
          <w:p w14:paraId="3BFB3F30" w14:textId="77777777" w:rsidR="00CC66FC" w:rsidRDefault="00CC66FC" w:rsidP="004B0C2C">
            <w:pPr>
              <w:pStyle w:val="EmptyCellLayoutStyle"/>
              <w:spacing w:after="0" w:line="240" w:lineRule="auto"/>
            </w:pPr>
          </w:p>
        </w:tc>
        <w:tc>
          <w:tcPr>
            <w:tcW w:w="149" w:type="dxa"/>
          </w:tcPr>
          <w:p w14:paraId="30B3D75A" w14:textId="77777777" w:rsidR="00CC66FC" w:rsidRDefault="00CC66FC" w:rsidP="004B0C2C">
            <w:pPr>
              <w:pStyle w:val="EmptyCellLayoutStyle"/>
              <w:spacing w:after="0" w:line="240" w:lineRule="auto"/>
            </w:pPr>
          </w:p>
        </w:tc>
      </w:tr>
    </w:tbl>
    <w:p w14:paraId="43D37B14" w14:textId="77777777" w:rsidR="00CC66FC" w:rsidRDefault="00CC66FC" w:rsidP="00CC66FC">
      <w:pPr>
        <w:spacing w:after="0" w:line="240" w:lineRule="auto"/>
      </w:pPr>
    </w:p>
    <w:p w14:paraId="23257D04" w14:textId="77777777" w:rsidR="00CC66FC" w:rsidRDefault="00CC66FC" w:rsidP="00CC66FC">
      <w:pPr>
        <w:spacing w:after="0" w:line="240" w:lineRule="auto"/>
      </w:pPr>
      <w:r>
        <w:rPr>
          <w:rFonts w:ascii="Calibri" w:eastAsia="Calibri" w:hAnsi="Calibri"/>
          <w:b/>
          <w:color w:val="6495ED"/>
          <w:sz w:val="22"/>
        </w:rPr>
        <w:t>MSSQL 2014: Save point rollbacks/sec</w:t>
      </w:r>
    </w:p>
    <w:p w14:paraId="7039D89E" w14:textId="77777777" w:rsidR="00CC66FC" w:rsidRDefault="00CC66FC" w:rsidP="00CC66FC">
      <w:pPr>
        <w:spacing w:after="0" w:line="240" w:lineRule="auto"/>
      </w:pPr>
      <w:r>
        <w:rPr>
          <w:rFonts w:ascii="Calibri" w:eastAsia="Calibri" w:hAnsi="Calibri"/>
          <w:color w:val="000000"/>
          <w:sz w:val="22"/>
        </w:rPr>
        <w:t>Collects the Windows "Save point rollbacks/sec"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793659B" w14:textId="77777777" w:rsidTr="004B0C2C">
        <w:trPr>
          <w:trHeight w:val="54"/>
        </w:trPr>
        <w:tc>
          <w:tcPr>
            <w:tcW w:w="54" w:type="dxa"/>
          </w:tcPr>
          <w:p w14:paraId="76382140" w14:textId="77777777" w:rsidR="00CC66FC" w:rsidRDefault="00CC66FC" w:rsidP="004B0C2C">
            <w:pPr>
              <w:pStyle w:val="EmptyCellLayoutStyle"/>
              <w:spacing w:after="0" w:line="240" w:lineRule="auto"/>
            </w:pPr>
          </w:p>
        </w:tc>
        <w:tc>
          <w:tcPr>
            <w:tcW w:w="10395" w:type="dxa"/>
          </w:tcPr>
          <w:p w14:paraId="62609E31" w14:textId="77777777" w:rsidR="00CC66FC" w:rsidRDefault="00CC66FC" w:rsidP="004B0C2C">
            <w:pPr>
              <w:pStyle w:val="EmptyCellLayoutStyle"/>
              <w:spacing w:after="0" w:line="240" w:lineRule="auto"/>
            </w:pPr>
          </w:p>
        </w:tc>
        <w:tc>
          <w:tcPr>
            <w:tcW w:w="149" w:type="dxa"/>
          </w:tcPr>
          <w:p w14:paraId="2FA1A714" w14:textId="77777777" w:rsidR="00CC66FC" w:rsidRDefault="00CC66FC" w:rsidP="004B0C2C">
            <w:pPr>
              <w:pStyle w:val="EmptyCellLayoutStyle"/>
              <w:spacing w:after="0" w:line="240" w:lineRule="auto"/>
            </w:pPr>
          </w:p>
        </w:tc>
      </w:tr>
      <w:tr w:rsidR="00CC66FC" w14:paraId="4FD7789C" w14:textId="77777777" w:rsidTr="004B0C2C">
        <w:tc>
          <w:tcPr>
            <w:tcW w:w="54" w:type="dxa"/>
          </w:tcPr>
          <w:p w14:paraId="1CADE61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0B6B71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61DB9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31659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139E9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E10F6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A770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4E53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6A461F" w14:textId="77777777" w:rsidR="00CC66FC" w:rsidRDefault="00CC66FC" w:rsidP="004B0C2C">
                  <w:pPr>
                    <w:spacing w:after="0" w:line="240" w:lineRule="auto"/>
                  </w:pPr>
                  <w:r>
                    <w:rPr>
                      <w:rFonts w:ascii="Calibri" w:eastAsia="Calibri" w:hAnsi="Calibri"/>
                      <w:color w:val="000000"/>
                      <w:sz w:val="22"/>
                    </w:rPr>
                    <w:t>No</w:t>
                  </w:r>
                </w:p>
              </w:tc>
            </w:tr>
            <w:tr w:rsidR="00CC66FC" w14:paraId="5C37062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4BF9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5DA4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44710" w14:textId="77777777" w:rsidR="00CC66FC" w:rsidRDefault="00CC66FC" w:rsidP="004B0C2C">
                  <w:pPr>
                    <w:spacing w:after="0" w:line="240" w:lineRule="auto"/>
                  </w:pPr>
                  <w:r>
                    <w:rPr>
                      <w:rFonts w:eastAsia="Arial"/>
                      <w:color w:val="000000"/>
                    </w:rPr>
                    <w:t>No</w:t>
                  </w:r>
                </w:p>
              </w:tc>
            </w:tr>
            <w:tr w:rsidR="00CC66FC" w14:paraId="513AB7E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F40219"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01638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551CB1" w14:textId="77777777" w:rsidR="00CC66FC" w:rsidRDefault="00CC66FC" w:rsidP="004B0C2C">
                  <w:pPr>
                    <w:spacing w:after="0" w:line="240" w:lineRule="auto"/>
                  </w:pPr>
                  <w:r>
                    <w:rPr>
                      <w:rFonts w:ascii="Calibri" w:eastAsia="Calibri" w:hAnsi="Calibri"/>
                      <w:color w:val="000000"/>
                      <w:sz w:val="22"/>
                    </w:rPr>
                    <w:t>900</w:t>
                  </w:r>
                </w:p>
              </w:tc>
            </w:tr>
          </w:tbl>
          <w:p w14:paraId="54ADC74C" w14:textId="77777777" w:rsidR="00CC66FC" w:rsidRDefault="00CC66FC" w:rsidP="004B0C2C">
            <w:pPr>
              <w:spacing w:after="0" w:line="240" w:lineRule="auto"/>
            </w:pPr>
          </w:p>
        </w:tc>
        <w:tc>
          <w:tcPr>
            <w:tcW w:w="149" w:type="dxa"/>
          </w:tcPr>
          <w:p w14:paraId="29C39929" w14:textId="77777777" w:rsidR="00CC66FC" w:rsidRDefault="00CC66FC" w:rsidP="004B0C2C">
            <w:pPr>
              <w:pStyle w:val="EmptyCellLayoutStyle"/>
              <w:spacing w:after="0" w:line="240" w:lineRule="auto"/>
            </w:pPr>
          </w:p>
        </w:tc>
      </w:tr>
      <w:tr w:rsidR="00CC66FC" w14:paraId="21D4039C" w14:textId="77777777" w:rsidTr="004B0C2C">
        <w:trPr>
          <w:trHeight w:val="80"/>
        </w:trPr>
        <w:tc>
          <w:tcPr>
            <w:tcW w:w="54" w:type="dxa"/>
          </w:tcPr>
          <w:p w14:paraId="183AD3CA" w14:textId="77777777" w:rsidR="00CC66FC" w:rsidRDefault="00CC66FC" w:rsidP="004B0C2C">
            <w:pPr>
              <w:pStyle w:val="EmptyCellLayoutStyle"/>
              <w:spacing w:after="0" w:line="240" w:lineRule="auto"/>
            </w:pPr>
          </w:p>
        </w:tc>
        <w:tc>
          <w:tcPr>
            <w:tcW w:w="10395" w:type="dxa"/>
          </w:tcPr>
          <w:p w14:paraId="23DB9B11" w14:textId="77777777" w:rsidR="00CC66FC" w:rsidRDefault="00CC66FC" w:rsidP="004B0C2C">
            <w:pPr>
              <w:pStyle w:val="EmptyCellLayoutStyle"/>
              <w:spacing w:after="0" w:line="240" w:lineRule="auto"/>
            </w:pPr>
          </w:p>
        </w:tc>
        <w:tc>
          <w:tcPr>
            <w:tcW w:w="149" w:type="dxa"/>
          </w:tcPr>
          <w:p w14:paraId="3AD894DF" w14:textId="77777777" w:rsidR="00CC66FC" w:rsidRDefault="00CC66FC" w:rsidP="004B0C2C">
            <w:pPr>
              <w:pStyle w:val="EmptyCellLayoutStyle"/>
              <w:spacing w:after="0" w:line="240" w:lineRule="auto"/>
            </w:pPr>
          </w:p>
        </w:tc>
      </w:tr>
    </w:tbl>
    <w:p w14:paraId="5D9B2DEB" w14:textId="77777777" w:rsidR="00CC66FC" w:rsidRDefault="00CC66FC" w:rsidP="00CC66FC">
      <w:pPr>
        <w:spacing w:after="0" w:line="240" w:lineRule="auto"/>
      </w:pPr>
    </w:p>
    <w:p w14:paraId="253D7DB2" w14:textId="77777777" w:rsidR="00CC66FC" w:rsidRDefault="00CC66FC" w:rsidP="00CC66FC">
      <w:pPr>
        <w:spacing w:after="0" w:line="240" w:lineRule="auto"/>
      </w:pPr>
      <w:r>
        <w:rPr>
          <w:rFonts w:ascii="Calibri" w:eastAsia="Calibri" w:hAnsi="Calibri"/>
          <w:b/>
          <w:color w:val="6495ED"/>
          <w:sz w:val="22"/>
        </w:rPr>
        <w:t>MSSQL 2014: HTTP Storage: Avg. Bytes/Write</w:t>
      </w:r>
    </w:p>
    <w:p w14:paraId="430BC9AA" w14:textId="77777777" w:rsidR="00CC66FC" w:rsidRDefault="00CC66FC" w:rsidP="00CC66FC">
      <w:pPr>
        <w:spacing w:after="0" w:line="240" w:lineRule="auto"/>
      </w:pPr>
      <w:r>
        <w:rPr>
          <w:rFonts w:ascii="Calibri" w:eastAsia="Calibri" w:hAnsi="Calibri"/>
          <w:color w:val="000000"/>
          <w:sz w:val="22"/>
        </w:rPr>
        <w:t>Collects the Windows "HTTP Storage:Avg. Bytes/Write"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FC6E4BF" w14:textId="77777777" w:rsidTr="004B0C2C">
        <w:trPr>
          <w:trHeight w:val="54"/>
        </w:trPr>
        <w:tc>
          <w:tcPr>
            <w:tcW w:w="54" w:type="dxa"/>
          </w:tcPr>
          <w:p w14:paraId="36445AD8" w14:textId="77777777" w:rsidR="00CC66FC" w:rsidRDefault="00CC66FC" w:rsidP="004B0C2C">
            <w:pPr>
              <w:pStyle w:val="EmptyCellLayoutStyle"/>
              <w:spacing w:after="0" w:line="240" w:lineRule="auto"/>
            </w:pPr>
          </w:p>
        </w:tc>
        <w:tc>
          <w:tcPr>
            <w:tcW w:w="10395" w:type="dxa"/>
          </w:tcPr>
          <w:p w14:paraId="775DF35F" w14:textId="77777777" w:rsidR="00CC66FC" w:rsidRDefault="00CC66FC" w:rsidP="004B0C2C">
            <w:pPr>
              <w:pStyle w:val="EmptyCellLayoutStyle"/>
              <w:spacing w:after="0" w:line="240" w:lineRule="auto"/>
            </w:pPr>
          </w:p>
        </w:tc>
        <w:tc>
          <w:tcPr>
            <w:tcW w:w="149" w:type="dxa"/>
          </w:tcPr>
          <w:p w14:paraId="6A4E7AB8" w14:textId="77777777" w:rsidR="00CC66FC" w:rsidRDefault="00CC66FC" w:rsidP="004B0C2C">
            <w:pPr>
              <w:pStyle w:val="EmptyCellLayoutStyle"/>
              <w:spacing w:after="0" w:line="240" w:lineRule="auto"/>
            </w:pPr>
          </w:p>
        </w:tc>
      </w:tr>
      <w:tr w:rsidR="00CC66FC" w14:paraId="7524348E" w14:textId="77777777" w:rsidTr="004B0C2C">
        <w:tc>
          <w:tcPr>
            <w:tcW w:w="54" w:type="dxa"/>
          </w:tcPr>
          <w:p w14:paraId="6C424F8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F882F6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F297B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B3D41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DCA3E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264D9C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E760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1CF1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819CAF" w14:textId="77777777" w:rsidR="00CC66FC" w:rsidRDefault="00CC66FC" w:rsidP="004B0C2C">
                  <w:pPr>
                    <w:spacing w:after="0" w:line="240" w:lineRule="auto"/>
                  </w:pPr>
                  <w:r>
                    <w:rPr>
                      <w:rFonts w:ascii="Calibri" w:eastAsia="Calibri" w:hAnsi="Calibri"/>
                      <w:color w:val="000000"/>
                      <w:sz w:val="22"/>
                    </w:rPr>
                    <w:t>Yes</w:t>
                  </w:r>
                </w:p>
              </w:tc>
            </w:tr>
            <w:tr w:rsidR="00CC66FC" w14:paraId="104CAC5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3E9B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A927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279F0" w14:textId="77777777" w:rsidR="00CC66FC" w:rsidRDefault="00CC66FC" w:rsidP="004B0C2C">
                  <w:pPr>
                    <w:spacing w:after="0" w:line="240" w:lineRule="auto"/>
                  </w:pPr>
                  <w:r>
                    <w:rPr>
                      <w:rFonts w:eastAsia="Arial"/>
                      <w:color w:val="000000"/>
                    </w:rPr>
                    <w:t>No</w:t>
                  </w:r>
                </w:p>
              </w:tc>
            </w:tr>
            <w:tr w:rsidR="00CC66FC" w14:paraId="5D8E3BE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7BD89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3052D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E81C30" w14:textId="77777777" w:rsidR="00CC66FC" w:rsidRDefault="00CC66FC" w:rsidP="004B0C2C">
                  <w:pPr>
                    <w:spacing w:after="0" w:line="240" w:lineRule="auto"/>
                  </w:pPr>
                  <w:r>
                    <w:rPr>
                      <w:rFonts w:ascii="Calibri" w:eastAsia="Calibri" w:hAnsi="Calibri"/>
                      <w:color w:val="000000"/>
                      <w:sz w:val="22"/>
                    </w:rPr>
                    <w:t>900</w:t>
                  </w:r>
                </w:p>
              </w:tc>
            </w:tr>
          </w:tbl>
          <w:p w14:paraId="349DA873" w14:textId="77777777" w:rsidR="00CC66FC" w:rsidRDefault="00CC66FC" w:rsidP="004B0C2C">
            <w:pPr>
              <w:spacing w:after="0" w:line="240" w:lineRule="auto"/>
            </w:pPr>
          </w:p>
        </w:tc>
        <w:tc>
          <w:tcPr>
            <w:tcW w:w="149" w:type="dxa"/>
          </w:tcPr>
          <w:p w14:paraId="1F5403D8" w14:textId="77777777" w:rsidR="00CC66FC" w:rsidRDefault="00CC66FC" w:rsidP="004B0C2C">
            <w:pPr>
              <w:pStyle w:val="EmptyCellLayoutStyle"/>
              <w:spacing w:after="0" w:line="240" w:lineRule="auto"/>
            </w:pPr>
          </w:p>
        </w:tc>
      </w:tr>
      <w:tr w:rsidR="00CC66FC" w14:paraId="083BEA5B" w14:textId="77777777" w:rsidTr="004B0C2C">
        <w:trPr>
          <w:trHeight w:val="80"/>
        </w:trPr>
        <w:tc>
          <w:tcPr>
            <w:tcW w:w="54" w:type="dxa"/>
          </w:tcPr>
          <w:p w14:paraId="0901298B" w14:textId="77777777" w:rsidR="00CC66FC" w:rsidRDefault="00CC66FC" w:rsidP="004B0C2C">
            <w:pPr>
              <w:pStyle w:val="EmptyCellLayoutStyle"/>
              <w:spacing w:after="0" w:line="240" w:lineRule="auto"/>
            </w:pPr>
          </w:p>
        </w:tc>
        <w:tc>
          <w:tcPr>
            <w:tcW w:w="10395" w:type="dxa"/>
          </w:tcPr>
          <w:p w14:paraId="0CA37A03" w14:textId="77777777" w:rsidR="00CC66FC" w:rsidRDefault="00CC66FC" w:rsidP="004B0C2C">
            <w:pPr>
              <w:pStyle w:val="EmptyCellLayoutStyle"/>
              <w:spacing w:after="0" w:line="240" w:lineRule="auto"/>
            </w:pPr>
          </w:p>
        </w:tc>
        <w:tc>
          <w:tcPr>
            <w:tcW w:w="149" w:type="dxa"/>
          </w:tcPr>
          <w:p w14:paraId="768C87A0" w14:textId="77777777" w:rsidR="00CC66FC" w:rsidRDefault="00CC66FC" w:rsidP="004B0C2C">
            <w:pPr>
              <w:pStyle w:val="EmptyCellLayoutStyle"/>
              <w:spacing w:after="0" w:line="240" w:lineRule="auto"/>
            </w:pPr>
          </w:p>
        </w:tc>
      </w:tr>
    </w:tbl>
    <w:p w14:paraId="7D9A67D1" w14:textId="77777777" w:rsidR="00CC66FC" w:rsidRDefault="00CC66FC" w:rsidP="00CC66FC">
      <w:pPr>
        <w:spacing w:after="0" w:line="240" w:lineRule="auto"/>
      </w:pPr>
    </w:p>
    <w:p w14:paraId="278DB710" w14:textId="77777777" w:rsidR="00CC66FC" w:rsidRDefault="00CC66FC" w:rsidP="00CC66FC">
      <w:pPr>
        <w:spacing w:after="0" w:line="240" w:lineRule="auto"/>
      </w:pPr>
      <w:r>
        <w:rPr>
          <w:rFonts w:ascii="Calibri" w:eastAsia="Calibri" w:hAnsi="Calibri"/>
          <w:b/>
          <w:color w:val="6495ED"/>
          <w:sz w:val="22"/>
        </w:rPr>
        <w:t>MSSQL 2014: HTTP Storage: Avg. Transfers/sec</w:t>
      </w:r>
    </w:p>
    <w:p w14:paraId="02B4974A" w14:textId="77777777" w:rsidR="00CC66FC" w:rsidRDefault="00CC66FC" w:rsidP="00CC66FC">
      <w:pPr>
        <w:spacing w:after="0" w:line="240" w:lineRule="auto"/>
      </w:pPr>
      <w:r>
        <w:rPr>
          <w:rFonts w:ascii="Calibri" w:eastAsia="Calibri" w:hAnsi="Calibri"/>
          <w:color w:val="000000"/>
          <w:sz w:val="22"/>
        </w:rPr>
        <w:t>Collects the Windows "HTTP Storage:Transfers/sec"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83F442C" w14:textId="77777777" w:rsidTr="004B0C2C">
        <w:trPr>
          <w:trHeight w:val="54"/>
        </w:trPr>
        <w:tc>
          <w:tcPr>
            <w:tcW w:w="54" w:type="dxa"/>
          </w:tcPr>
          <w:p w14:paraId="651CA761" w14:textId="77777777" w:rsidR="00CC66FC" w:rsidRDefault="00CC66FC" w:rsidP="004B0C2C">
            <w:pPr>
              <w:pStyle w:val="EmptyCellLayoutStyle"/>
              <w:spacing w:after="0" w:line="240" w:lineRule="auto"/>
            </w:pPr>
          </w:p>
        </w:tc>
        <w:tc>
          <w:tcPr>
            <w:tcW w:w="10395" w:type="dxa"/>
          </w:tcPr>
          <w:p w14:paraId="174E289B" w14:textId="77777777" w:rsidR="00CC66FC" w:rsidRDefault="00CC66FC" w:rsidP="004B0C2C">
            <w:pPr>
              <w:pStyle w:val="EmptyCellLayoutStyle"/>
              <w:spacing w:after="0" w:line="240" w:lineRule="auto"/>
            </w:pPr>
          </w:p>
        </w:tc>
        <w:tc>
          <w:tcPr>
            <w:tcW w:w="149" w:type="dxa"/>
          </w:tcPr>
          <w:p w14:paraId="2C789029" w14:textId="77777777" w:rsidR="00CC66FC" w:rsidRDefault="00CC66FC" w:rsidP="004B0C2C">
            <w:pPr>
              <w:pStyle w:val="EmptyCellLayoutStyle"/>
              <w:spacing w:after="0" w:line="240" w:lineRule="auto"/>
            </w:pPr>
          </w:p>
        </w:tc>
      </w:tr>
      <w:tr w:rsidR="00CC66FC" w14:paraId="4001767A" w14:textId="77777777" w:rsidTr="004B0C2C">
        <w:tc>
          <w:tcPr>
            <w:tcW w:w="54" w:type="dxa"/>
          </w:tcPr>
          <w:p w14:paraId="1E27063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D3F0F6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25D7E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D878A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9A9B2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09D29D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E629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583C9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9B762" w14:textId="77777777" w:rsidR="00CC66FC" w:rsidRDefault="00CC66FC" w:rsidP="004B0C2C">
                  <w:pPr>
                    <w:spacing w:after="0" w:line="240" w:lineRule="auto"/>
                  </w:pPr>
                  <w:r>
                    <w:rPr>
                      <w:rFonts w:ascii="Calibri" w:eastAsia="Calibri" w:hAnsi="Calibri"/>
                      <w:color w:val="000000"/>
                      <w:sz w:val="22"/>
                    </w:rPr>
                    <w:t>Yes</w:t>
                  </w:r>
                </w:p>
              </w:tc>
            </w:tr>
            <w:tr w:rsidR="00CC66FC" w14:paraId="7772331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A943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3DE0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9EEFD" w14:textId="77777777" w:rsidR="00CC66FC" w:rsidRDefault="00CC66FC" w:rsidP="004B0C2C">
                  <w:pPr>
                    <w:spacing w:after="0" w:line="240" w:lineRule="auto"/>
                  </w:pPr>
                  <w:r>
                    <w:rPr>
                      <w:rFonts w:eastAsia="Arial"/>
                      <w:color w:val="000000"/>
                    </w:rPr>
                    <w:t>No</w:t>
                  </w:r>
                </w:p>
              </w:tc>
            </w:tr>
            <w:tr w:rsidR="00CC66FC" w14:paraId="52301E7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E77E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EBD46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415A40" w14:textId="77777777" w:rsidR="00CC66FC" w:rsidRDefault="00CC66FC" w:rsidP="004B0C2C">
                  <w:pPr>
                    <w:spacing w:after="0" w:line="240" w:lineRule="auto"/>
                  </w:pPr>
                  <w:r>
                    <w:rPr>
                      <w:rFonts w:ascii="Calibri" w:eastAsia="Calibri" w:hAnsi="Calibri"/>
                      <w:color w:val="000000"/>
                      <w:sz w:val="22"/>
                    </w:rPr>
                    <w:t>900</w:t>
                  </w:r>
                </w:p>
              </w:tc>
            </w:tr>
          </w:tbl>
          <w:p w14:paraId="1B0CC30C" w14:textId="77777777" w:rsidR="00CC66FC" w:rsidRDefault="00CC66FC" w:rsidP="004B0C2C">
            <w:pPr>
              <w:spacing w:after="0" w:line="240" w:lineRule="auto"/>
            </w:pPr>
          </w:p>
        </w:tc>
        <w:tc>
          <w:tcPr>
            <w:tcW w:w="149" w:type="dxa"/>
          </w:tcPr>
          <w:p w14:paraId="53A36FB6" w14:textId="77777777" w:rsidR="00CC66FC" w:rsidRDefault="00CC66FC" w:rsidP="004B0C2C">
            <w:pPr>
              <w:pStyle w:val="EmptyCellLayoutStyle"/>
              <w:spacing w:after="0" w:line="240" w:lineRule="auto"/>
            </w:pPr>
          </w:p>
        </w:tc>
      </w:tr>
      <w:tr w:rsidR="00CC66FC" w14:paraId="7F6B4622" w14:textId="77777777" w:rsidTr="004B0C2C">
        <w:trPr>
          <w:trHeight w:val="80"/>
        </w:trPr>
        <w:tc>
          <w:tcPr>
            <w:tcW w:w="54" w:type="dxa"/>
          </w:tcPr>
          <w:p w14:paraId="132B0C9A" w14:textId="77777777" w:rsidR="00CC66FC" w:rsidRDefault="00CC66FC" w:rsidP="004B0C2C">
            <w:pPr>
              <w:pStyle w:val="EmptyCellLayoutStyle"/>
              <w:spacing w:after="0" w:line="240" w:lineRule="auto"/>
            </w:pPr>
          </w:p>
        </w:tc>
        <w:tc>
          <w:tcPr>
            <w:tcW w:w="10395" w:type="dxa"/>
          </w:tcPr>
          <w:p w14:paraId="758F2118" w14:textId="77777777" w:rsidR="00CC66FC" w:rsidRDefault="00CC66FC" w:rsidP="004B0C2C">
            <w:pPr>
              <w:pStyle w:val="EmptyCellLayoutStyle"/>
              <w:spacing w:after="0" w:line="240" w:lineRule="auto"/>
            </w:pPr>
          </w:p>
        </w:tc>
        <w:tc>
          <w:tcPr>
            <w:tcW w:w="149" w:type="dxa"/>
          </w:tcPr>
          <w:p w14:paraId="0EF59BEB" w14:textId="77777777" w:rsidR="00CC66FC" w:rsidRDefault="00CC66FC" w:rsidP="004B0C2C">
            <w:pPr>
              <w:pStyle w:val="EmptyCellLayoutStyle"/>
              <w:spacing w:after="0" w:line="240" w:lineRule="auto"/>
            </w:pPr>
          </w:p>
        </w:tc>
      </w:tr>
    </w:tbl>
    <w:p w14:paraId="516E764B" w14:textId="77777777" w:rsidR="00CC66FC" w:rsidRDefault="00CC66FC" w:rsidP="00CC66FC">
      <w:pPr>
        <w:spacing w:after="0" w:line="240" w:lineRule="auto"/>
      </w:pPr>
    </w:p>
    <w:p w14:paraId="15BD0379" w14:textId="77777777" w:rsidR="00CC66FC" w:rsidRDefault="00CC66FC" w:rsidP="00CC66FC">
      <w:pPr>
        <w:spacing w:after="0" w:line="240" w:lineRule="auto"/>
      </w:pPr>
      <w:r>
        <w:rPr>
          <w:rFonts w:ascii="Calibri" w:eastAsia="Calibri" w:hAnsi="Calibri"/>
          <w:b/>
          <w:color w:val="6495ED"/>
          <w:sz w:val="22"/>
        </w:rPr>
        <w:t>MSSQL 2014: Cursor inserts/sec</w:t>
      </w:r>
    </w:p>
    <w:p w14:paraId="0F3B05D6" w14:textId="77777777" w:rsidR="00CC66FC" w:rsidRDefault="00CC66FC" w:rsidP="00CC66FC">
      <w:pPr>
        <w:spacing w:after="0" w:line="240" w:lineRule="auto"/>
      </w:pPr>
      <w:r>
        <w:rPr>
          <w:rFonts w:ascii="Calibri" w:eastAsia="Calibri" w:hAnsi="Calibri"/>
          <w:color w:val="000000"/>
          <w:sz w:val="22"/>
        </w:rPr>
        <w:t>Collects the Windows "Cursor inserts/sec"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8ED3069" w14:textId="77777777" w:rsidTr="004B0C2C">
        <w:trPr>
          <w:trHeight w:val="54"/>
        </w:trPr>
        <w:tc>
          <w:tcPr>
            <w:tcW w:w="54" w:type="dxa"/>
          </w:tcPr>
          <w:p w14:paraId="665BA427" w14:textId="77777777" w:rsidR="00CC66FC" w:rsidRDefault="00CC66FC" w:rsidP="004B0C2C">
            <w:pPr>
              <w:pStyle w:val="EmptyCellLayoutStyle"/>
              <w:spacing w:after="0" w:line="240" w:lineRule="auto"/>
            </w:pPr>
          </w:p>
        </w:tc>
        <w:tc>
          <w:tcPr>
            <w:tcW w:w="10395" w:type="dxa"/>
          </w:tcPr>
          <w:p w14:paraId="64B55BF6" w14:textId="77777777" w:rsidR="00CC66FC" w:rsidRDefault="00CC66FC" w:rsidP="004B0C2C">
            <w:pPr>
              <w:pStyle w:val="EmptyCellLayoutStyle"/>
              <w:spacing w:after="0" w:line="240" w:lineRule="auto"/>
            </w:pPr>
          </w:p>
        </w:tc>
        <w:tc>
          <w:tcPr>
            <w:tcW w:w="149" w:type="dxa"/>
          </w:tcPr>
          <w:p w14:paraId="1C95C682" w14:textId="77777777" w:rsidR="00CC66FC" w:rsidRDefault="00CC66FC" w:rsidP="004B0C2C">
            <w:pPr>
              <w:pStyle w:val="EmptyCellLayoutStyle"/>
              <w:spacing w:after="0" w:line="240" w:lineRule="auto"/>
            </w:pPr>
          </w:p>
        </w:tc>
      </w:tr>
      <w:tr w:rsidR="00CC66FC" w14:paraId="122136C4" w14:textId="77777777" w:rsidTr="004B0C2C">
        <w:tc>
          <w:tcPr>
            <w:tcW w:w="54" w:type="dxa"/>
          </w:tcPr>
          <w:p w14:paraId="7E66F50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95A740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D3C37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FDD07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326BB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07B49B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27E7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59BAF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5C676" w14:textId="77777777" w:rsidR="00CC66FC" w:rsidRDefault="00CC66FC" w:rsidP="004B0C2C">
                  <w:pPr>
                    <w:spacing w:after="0" w:line="240" w:lineRule="auto"/>
                  </w:pPr>
                  <w:r>
                    <w:rPr>
                      <w:rFonts w:ascii="Calibri" w:eastAsia="Calibri" w:hAnsi="Calibri"/>
                      <w:color w:val="000000"/>
                      <w:sz w:val="22"/>
                    </w:rPr>
                    <w:t>No</w:t>
                  </w:r>
                </w:p>
              </w:tc>
            </w:tr>
            <w:tr w:rsidR="00CC66FC" w14:paraId="1E971A0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C91D0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B33B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ACBB38" w14:textId="77777777" w:rsidR="00CC66FC" w:rsidRDefault="00CC66FC" w:rsidP="004B0C2C">
                  <w:pPr>
                    <w:spacing w:after="0" w:line="240" w:lineRule="auto"/>
                  </w:pPr>
                  <w:r>
                    <w:rPr>
                      <w:rFonts w:eastAsia="Arial"/>
                      <w:color w:val="000000"/>
                    </w:rPr>
                    <w:t>No</w:t>
                  </w:r>
                </w:p>
              </w:tc>
            </w:tr>
            <w:tr w:rsidR="00CC66FC" w14:paraId="7176BC9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CD56DB"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89D5C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DAA19C" w14:textId="77777777" w:rsidR="00CC66FC" w:rsidRDefault="00CC66FC" w:rsidP="004B0C2C">
                  <w:pPr>
                    <w:spacing w:after="0" w:line="240" w:lineRule="auto"/>
                  </w:pPr>
                  <w:r>
                    <w:rPr>
                      <w:rFonts w:ascii="Calibri" w:eastAsia="Calibri" w:hAnsi="Calibri"/>
                      <w:color w:val="000000"/>
                      <w:sz w:val="22"/>
                    </w:rPr>
                    <w:t>900</w:t>
                  </w:r>
                </w:p>
              </w:tc>
            </w:tr>
          </w:tbl>
          <w:p w14:paraId="732E6577" w14:textId="77777777" w:rsidR="00CC66FC" w:rsidRDefault="00CC66FC" w:rsidP="004B0C2C">
            <w:pPr>
              <w:spacing w:after="0" w:line="240" w:lineRule="auto"/>
            </w:pPr>
          </w:p>
        </w:tc>
        <w:tc>
          <w:tcPr>
            <w:tcW w:w="149" w:type="dxa"/>
          </w:tcPr>
          <w:p w14:paraId="55F77A71" w14:textId="77777777" w:rsidR="00CC66FC" w:rsidRDefault="00CC66FC" w:rsidP="004B0C2C">
            <w:pPr>
              <w:pStyle w:val="EmptyCellLayoutStyle"/>
              <w:spacing w:after="0" w:line="240" w:lineRule="auto"/>
            </w:pPr>
          </w:p>
        </w:tc>
      </w:tr>
      <w:tr w:rsidR="00CC66FC" w14:paraId="0F65F41C" w14:textId="77777777" w:rsidTr="004B0C2C">
        <w:trPr>
          <w:trHeight w:val="80"/>
        </w:trPr>
        <w:tc>
          <w:tcPr>
            <w:tcW w:w="54" w:type="dxa"/>
          </w:tcPr>
          <w:p w14:paraId="1F3EBE65" w14:textId="77777777" w:rsidR="00CC66FC" w:rsidRDefault="00CC66FC" w:rsidP="004B0C2C">
            <w:pPr>
              <w:pStyle w:val="EmptyCellLayoutStyle"/>
              <w:spacing w:after="0" w:line="240" w:lineRule="auto"/>
            </w:pPr>
          </w:p>
        </w:tc>
        <w:tc>
          <w:tcPr>
            <w:tcW w:w="10395" w:type="dxa"/>
          </w:tcPr>
          <w:p w14:paraId="451ADD37" w14:textId="77777777" w:rsidR="00CC66FC" w:rsidRDefault="00CC66FC" w:rsidP="004B0C2C">
            <w:pPr>
              <w:pStyle w:val="EmptyCellLayoutStyle"/>
              <w:spacing w:after="0" w:line="240" w:lineRule="auto"/>
            </w:pPr>
          </w:p>
        </w:tc>
        <w:tc>
          <w:tcPr>
            <w:tcW w:w="149" w:type="dxa"/>
          </w:tcPr>
          <w:p w14:paraId="32A56D7C" w14:textId="77777777" w:rsidR="00CC66FC" w:rsidRDefault="00CC66FC" w:rsidP="004B0C2C">
            <w:pPr>
              <w:pStyle w:val="EmptyCellLayoutStyle"/>
              <w:spacing w:after="0" w:line="240" w:lineRule="auto"/>
            </w:pPr>
          </w:p>
        </w:tc>
      </w:tr>
    </w:tbl>
    <w:p w14:paraId="55528347" w14:textId="77777777" w:rsidR="00CC66FC" w:rsidRDefault="00CC66FC" w:rsidP="00CC66FC">
      <w:pPr>
        <w:spacing w:after="0" w:line="240" w:lineRule="auto"/>
      </w:pPr>
    </w:p>
    <w:p w14:paraId="598321F8" w14:textId="77777777" w:rsidR="00CC66FC" w:rsidRDefault="00CC66FC" w:rsidP="00CC66FC">
      <w:pPr>
        <w:spacing w:after="0" w:line="240" w:lineRule="auto"/>
      </w:pPr>
      <w:r>
        <w:rPr>
          <w:rFonts w:ascii="Calibri" w:eastAsia="Calibri" w:hAnsi="Calibri"/>
          <w:b/>
          <w:color w:val="6495ED"/>
          <w:sz w:val="22"/>
        </w:rPr>
        <w:t>MSSQL 2014: Rows processed/sec (no sweep needed)</w:t>
      </w:r>
    </w:p>
    <w:p w14:paraId="16BB0582" w14:textId="77777777" w:rsidR="00CC66FC" w:rsidRDefault="00CC66FC" w:rsidP="00CC66FC">
      <w:pPr>
        <w:spacing w:after="0" w:line="240" w:lineRule="auto"/>
      </w:pPr>
      <w:r>
        <w:rPr>
          <w:rFonts w:ascii="Calibri" w:eastAsia="Calibri" w:hAnsi="Calibri"/>
          <w:color w:val="000000"/>
          <w:sz w:val="22"/>
        </w:rPr>
        <w:t>Collects the Windows "Rows processed/sec (no sweep needed)"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E138C53" w14:textId="77777777" w:rsidTr="004B0C2C">
        <w:trPr>
          <w:trHeight w:val="54"/>
        </w:trPr>
        <w:tc>
          <w:tcPr>
            <w:tcW w:w="54" w:type="dxa"/>
          </w:tcPr>
          <w:p w14:paraId="1FCEFA9C" w14:textId="77777777" w:rsidR="00CC66FC" w:rsidRDefault="00CC66FC" w:rsidP="004B0C2C">
            <w:pPr>
              <w:pStyle w:val="EmptyCellLayoutStyle"/>
              <w:spacing w:after="0" w:line="240" w:lineRule="auto"/>
            </w:pPr>
          </w:p>
        </w:tc>
        <w:tc>
          <w:tcPr>
            <w:tcW w:w="10395" w:type="dxa"/>
          </w:tcPr>
          <w:p w14:paraId="6270F6DB" w14:textId="77777777" w:rsidR="00CC66FC" w:rsidRDefault="00CC66FC" w:rsidP="004B0C2C">
            <w:pPr>
              <w:pStyle w:val="EmptyCellLayoutStyle"/>
              <w:spacing w:after="0" w:line="240" w:lineRule="auto"/>
            </w:pPr>
          </w:p>
        </w:tc>
        <w:tc>
          <w:tcPr>
            <w:tcW w:w="149" w:type="dxa"/>
          </w:tcPr>
          <w:p w14:paraId="22BB14A4" w14:textId="77777777" w:rsidR="00CC66FC" w:rsidRDefault="00CC66FC" w:rsidP="004B0C2C">
            <w:pPr>
              <w:pStyle w:val="EmptyCellLayoutStyle"/>
              <w:spacing w:after="0" w:line="240" w:lineRule="auto"/>
            </w:pPr>
          </w:p>
        </w:tc>
      </w:tr>
      <w:tr w:rsidR="00CC66FC" w14:paraId="5AA9A210" w14:textId="77777777" w:rsidTr="004B0C2C">
        <w:tc>
          <w:tcPr>
            <w:tcW w:w="54" w:type="dxa"/>
          </w:tcPr>
          <w:p w14:paraId="4EFB478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32CBA9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F5191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D0163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F02E4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56FA7D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E969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4BD2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98351" w14:textId="77777777" w:rsidR="00CC66FC" w:rsidRDefault="00CC66FC" w:rsidP="004B0C2C">
                  <w:pPr>
                    <w:spacing w:after="0" w:line="240" w:lineRule="auto"/>
                  </w:pPr>
                  <w:r>
                    <w:rPr>
                      <w:rFonts w:ascii="Calibri" w:eastAsia="Calibri" w:hAnsi="Calibri"/>
                      <w:color w:val="000000"/>
                      <w:sz w:val="22"/>
                    </w:rPr>
                    <w:t>No</w:t>
                  </w:r>
                </w:p>
              </w:tc>
            </w:tr>
            <w:tr w:rsidR="00CC66FC" w14:paraId="618F499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86049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C1FB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A05D9" w14:textId="77777777" w:rsidR="00CC66FC" w:rsidRDefault="00CC66FC" w:rsidP="004B0C2C">
                  <w:pPr>
                    <w:spacing w:after="0" w:line="240" w:lineRule="auto"/>
                  </w:pPr>
                  <w:r>
                    <w:rPr>
                      <w:rFonts w:eastAsia="Arial"/>
                      <w:color w:val="000000"/>
                    </w:rPr>
                    <w:t>No</w:t>
                  </w:r>
                </w:p>
              </w:tc>
            </w:tr>
            <w:tr w:rsidR="00CC66FC" w14:paraId="4697D3F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073E7C"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F4F4F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665A02" w14:textId="77777777" w:rsidR="00CC66FC" w:rsidRDefault="00CC66FC" w:rsidP="004B0C2C">
                  <w:pPr>
                    <w:spacing w:after="0" w:line="240" w:lineRule="auto"/>
                  </w:pPr>
                  <w:r>
                    <w:rPr>
                      <w:rFonts w:ascii="Calibri" w:eastAsia="Calibri" w:hAnsi="Calibri"/>
                      <w:color w:val="000000"/>
                      <w:sz w:val="22"/>
                    </w:rPr>
                    <w:t>900</w:t>
                  </w:r>
                </w:p>
              </w:tc>
            </w:tr>
          </w:tbl>
          <w:p w14:paraId="49ACAC3C" w14:textId="77777777" w:rsidR="00CC66FC" w:rsidRDefault="00CC66FC" w:rsidP="004B0C2C">
            <w:pPr>
              <w:spacing w:after="0" w:line="240" w:lineRule="auto"/>
            </w:pPr>
          </w:p>
        </w:tc>
        <w:tc>
          <w:tcPr>
            <w:tcW w:w="149" w:type="dxa"/>
          </w:tcPr>
          <w:p w14:paraId="00586865" w14:textId="77777777" w:rsidR="00CC66FC" w:rsidRDefault="00CC66FC" w:rsidP="004B0C2C">
            <w:pPr>
              <w:pStyle w:val="EmptyCellLayoutStyle"/>
              <w:spacing w:after="0" w:line="240" w:lineRule="auto"/>
            </w:pPr>
          </w:p>
        </w:tc>
      </w:tr>
      <w:tr w:rsidR="00CC66FC" w14:paraId="53CCE6FF" w14:textId="77777777" w:rsidTr="004B0C2C">
        <w:trPr>
          <w:trHeight w:val="80"/>
        </w:trPr>
        <w:tc>
          <w:tcPr>
            <w:tcW w:w="54" w:type="dxa"/>
          </w:tcPr>
          <w:p w14:paraId="38BB2292" w14:textId="77777777" w:rsidR="00CC66FC" w:rsidRDefault="00CC66FC" w:rsidP="004B0C2C">
            <w:pPr>
              <w:pStyle w:val="EmptyCellLayoutStyle"/>
              <w:spacing w:after="0" w:line="240" w:lineRule="auto"/>
            </w:pPr>
          </w:p>
        </w:tc>
        <w:tc>
          <w:tcPr>
            <w:tcW w:w="10395" w:type="dxa"/>
          </w:tcPr>
          <w:p w14:paraId="7E2A0C55" w14:textId="77777777" w:rsidR="00CC66FC" w:rsidRDefault="00CC66FC" w:rsidP="004B0C2C">
            <w:pPr>
              <w:pStyle w:val="EmptyCellLayoutStyle"/>
              <w:spacing w:after="0" w:line="240" w:lineRule="auto"/>
            </w:pPr>
          </w:p>
        </w:tc>
        <w:tc>
          <w:tcPr>
            <w:tcW w:w="149" w:type="dxa"/>
          </w:tcPr>
          <w:p w14:paraId="2E281C28" w14:textId="77777777" w:rsidR="00CC66FC" w:rsidRDefault="00CC66FC" w:rsidP="004B0C2C">
            <w:pPr>
              <w:pStyle w:val="EmptyCellLayoutStyle"/>
              <w:spacing w:after="0" w:line="240" w:lineRule="auto"/>
            </w:pPr>
          </w:p>
        </w:tc>
      </w:tr>
    </w:tbl>
    <w:p w14:paraId="76C6B4E0" w14:textId="77777777" w:rsidR="00CC66FC" w:rsidRDefault="00CC66FC" w:rsidP="00CC66FC">
      <w:pPr>
        <w:spacing w:after="0" w:line="240" w:lineRule="auto"/>
      </w:pPr>
    </w:p>
    <w:p w14:paraId="4015F953" w14:textId="77777777" w:rsidR="00CC66FC" w:rsidRDefault="00CC66FC" w:rsidP="00CC66FC">
      <w:pPr>
        <w:spacing w:after="0" w:line="240" w:lineRule="auto"/>
      </w:pPr>
      <w:r>
        <w:rPr>
          <w:rFonts w:ascii="Calibri" w:eastAsia="Calibri" w:hAnsi="Calibri"/>
          <w:b/>
          <w:color w:val="6495ED"/>
          <w:sz w:val="22"/>
        </w:rPr>
        <w:t>MSSQL 2014: Save points created/sec</w:t>
      </w:r>
    </w:p>
    <w:p w14:paraId="260ABA0C" w14:textId="77777777" w:rsidR="00CC66FC" w:rsidRDefault="00CC66FC" w:rsidP="00CC66FC">
      <w:pPr>
        <w:spacing w:after="0" w:line="240" w:lineRule="auto"/>
      </w:pPr>
      <w:r>
        <w:rPr>
          <w:rFonts w:ascii="Calibri" w:eastAsia="Calibri" w:hAnsi="Calibri"/>
          <w:color w:val="000000"/>
          <w:sz w:val="22"/>
        </w:rPr>
        <w:t>Collects the Windows "Save points created/sec"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B3AE7B5" w14:textId="77777777" w:rsidTr="004B0C2C">
        <w:trPr>
          <w:trHeight w:val="54"/>
        </w:trPr>
        <w:tc>
          <w:tcPr>
            <w:tcW w:w="54" w:type="dxa"/>
          </w:tcPr>
          <w:p w14:paraId="0490307C" w14:textId="77777777" w:rsidR="00CC66FC" w:rsidRDefault="00CC66FC" w:rsidP="004B0C2C">
            <w:pPr>
              <w:pStyle w:val="EmptyCellLayoutStyle"/>
              <w:spacing w:after="0" w:line="240" w:lineRule="auto"/>
            </w:pPr>
          </w:p>
        </w:tc>
        <w:tc>
          <w:tcPr>
            <w:tcW w:w="10395" w:type="dxa"/>
          </w:tcPr>
          <w:p w14:paraId="2AA0BB85" w14:textId="77777777" w:rsidR="00CC66FC" w:rsidRDefault="00CC66FC" w:rsidP="004B0C2C">
            <w:pPr>
              <w:pStyle w:val="EmptyCellLayoutStyle"/>
              <w:spacing w:after="0" w:line="240" w:lineRule="auto"/>
            </w:pPr>
          </w:p>
        </w:tc>
        <w:tc>
          <w:tcPr>
            <w:tcW w:w="149" w:type="dxa"/>
          </w:tcPr>
          <w:p w14:paraId="7346B92D" w14:textId="77777777" w:rsidR="00CC66FC" w:rsidRDefault="00CC66FC" w:rsidP="004B0C2C">
            <w:pPr>
              <w:pStyle w:val="EmptyCellLayoutStyle"/>
              <w:spacing w:after="0" w:line="240" w:lineRule="auto"/>
            </w:pPr>
          </w:p>
        </w:tc>
      </w:tr>
      <w:tr w:rsidR="00CC66FC" w14:paraId="5BF32947" w14:textId="77777777" w:rsidTr="004B0C2C">
        <w:tc>
          <w:tcPr>
            <w:tcW w:w="54" w:type="dxa"/>
          </w:tcPr>
          <w:p w14:paraId="1DD80E6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F70D6E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AD64C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00EF1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E0AD9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05CC20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F0E2E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CF44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360FE" w14:textId="77777777" w:rsidR="00CC66FC" w:rsidRDefault="00CC66FC" w:rsidP="004B0C2C">
                  <w:pPr>
                    <w:spacing w:after="0" w:line="240" w:lineRule="auto"/>
                  </w:pPr>
                  <w:r>
                    <w:rPr>
                      <w:rFonts w:ascii="Calibri" w:eastAsia="Calibri" w:hAnsi="Calibri"/>
                      <w:color w:val="000000"/>
                      <w:sz w:val="22"/>
                    </w:rPr>
                    <w:t>No</w:t>
                  </w:r>
                </w:p>
              </w:tc>
            </w:tr>
            <w:tr w:rsidR="00CC66FC" w14:paraId="0FAC1F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8C1A2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4FA7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90045" w14:textId="77777777" w:rsidR="00CC66FC" w:rsidRDefault="00CC66FC" w:rsidP="004B0C2C">
                  <w:pPr>
                    <w:spacing w:after="0" w:line="240" w:lineRule="auto"/>
                  </w:pPr>
                  <w:r>
                    <w:rPr>
                      <w:rFonts w:eastAsia="Arial"/>
                      <w:color w:val="000000"/>
                    </w:rPr>
                    <w:t>No</w:t>
                  </w:r>
                </w:p>
              </w:tc>
            </w:tr>
            <w:tr w:rsidR="00CC66FC" w14:paraId="02D2668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4223F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6A446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CEC117" w14:textId="77777777" w:rsidR="00CC66FC" w:rsidRDefault="00CC66FC" w:rsidP="004B0C2C">
                  <w:pPr>
                    <w:spacing w:after="0" w:line="240" w:lineRule="auto"/>
                  </w:pPr>
                  <w:r>
                    <w:rPr>
                      <w:rFonts w:ascii="Calibri" w:eastAsia="Calibri" w:hAnsi="Calibri"/>
                      <w:color w:val="000000"/>
                      <w:sz w:val="22"/>
                    </w:rPr>
                    <w:t>900</w:t>
                  </w:r>
                </w:p>
              </w:tc>
            </w:tr>
          </w:tbl>
          <w:p w14:paraId="5CB2F97D" w14:textId="77777777" w:rsidR="00CC66FC" w:rsidRDefault="00CC66FC" w:rsidP="004B0C2C">
            <w:pPr>
              <w:spacing w:after="0" w:line="240" w:lineRule="auto"/>
            </w:pPr>
          </w:p>
        </w:tc>
        <w:tc>
          <w:tcPr>
            <w:tcW w:w="149" w:type="dxa"/>
          </w:tcPr>
          <w:p w14:paraId="591A2B12" w14:textId="77777777" w:rsidR="00CC66FC" w:rsidRDefault="00CC66FC" w:rsidP="004B0C2C">
            <w:pPr>
              <w:pStyle w:val="EmptyCellLayoutStyle"/>
              <w:spacing w:after="0" w:line="240" w:lineRule="auto"/>
            </w:pPr>
          </w:p>
        </w:tc>
      </w:tr>
      <w:tr w:rsidR="00CC66FC" w14:paraId="03573190" w14:textId="77777777" w:rsidTr="004B0C2C">
        <w:trPr>
          <w:trHeight w:val="80"/>
        </w:trPr>
        <w:tc>
          <w:tcPr>
            <w:tcW w:w="54" w:type="dxa"/>
          </w:tcPr>
          <w:p w14:paraId="1A837D89" w14:textId="77777777" w:rsidR="00CC66FC" w:rsidRDefault="00CC66FC" w:rsidP="004B0C2C">
            <w:pPr>
              <w:pStyle w:val="EmptyCellLayoutStyle"/>
              <w:spacing w:after="0" w:line="240" w:lineRule="auto"/>
            </w:pPr>
          </w:p>
        </w:tc>
        <w:tc>
          <w:tcPr>
            <w:tcW w:w="10395" w:type="dxa"/>
          </w:tcPr>
          <w:p w14:paraId="4173A418" w14:textId="77777777" w:rsidR="00CC66FC" w:rsidRDefault="00CC66FC" w:rsidP="004B0C2C">
            <w:pPr>
              <w:pStyle w:val="EmptyCellLayoutStyle"/>
              <w:spacing w:after="0" w:line="240" w:lineRule="auto"/>
            </w:pPr>
          </w:p>
        </w:tc>
        <w:tc>
          <w:tcPr>
            <w:tcW w:w="149" w:type="dxa"/>
          </w:tcPr>
          <w:p w14:paraId="0C6B16D2" w14:textId="77777777" w:rsidR="00CC66FC" w:rsidRDefault="00CC66FC" w:rsidP="004B0C2C">
            <w:pPr>
              <w:pStyle w:val="EmptyCellLayoutStyle"/>
              <w:spacing w:after="0" w:line="240" w:lineRule="auto"/>
            </w:pPr>
          </w:p>
        </w:tc>
      </w:tr>
    </w:tbl>
    <w:p w14:paraId="4315086D" w14:textId="77777777" w:rsidR="00CC66FC" w:rsidRDefault="00CC66FC" w:rsidP="00CC66FC">
      <w:pPr>
        <w:spacing w:after="0" w:line="240" w:lineRule="auto"/>
      </w:pPr>
    </w:p>
    <w:p w14:paraId="18F11065" w14:textId="77777777" w:rsidR="00CC66FC" w:rsidRDefault="00CC66FC" w:rsidP="00CC66FC">
      <w:pPr>
        <w:spacing w:after="0" w:line="240" w:lineRule="auto"/>
      </w:pPr>
      <w:r>
        <w:rPr>
          <w:rFonts w:ascii="Calibri" w:eastAsia="Calibri" w:hAnsi="Calibri"/>
          <w:b/>
          <w:color w:val="6495ED"/>
          <w:sz w:val="22"/>
        </w:rPr>
        <w:t>MSSQL 2014: Rows processed/sec (first in bucket)</w:t>
      </w:r>
    </w:p>
    <w:p w14:paraId="730EC183" w14:textId="77777777" w:rsidR="00CC66FC" w:rsidRDefault="00CC66FC" w:rsidP="00CC66FC">
      <w:pPr>
        <w:spacing w:after="0" w:line="240" w:lineRule="auto"/>
      </w:pPr>
      <w:r>
        <w:rPr>
          <w:rFonts w:ascii="Calibri" w:eastAsia="Calibri" w:hAnsi="Calibri"/>
          <w:color w:val="000000"/>
          <w:sz w:val="22"/>
        </w:rPr>
        <w:t>Collects the Windows "Rows processed/sec (first in bucket)"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89EC061" w14:textId="77777777" w:rsidTr="004B0C2C">
        <w:trPr>
          <w:trHeight w:val="54"/>
        </w:trPr>
        <w:tc>
          <w:tcPr>
            <w:tcW w:w="54" w:type="dxa"/>
          </w:tcPr>
          <w:p w14:paraId="1822C217" w14:textId="77777777" w:rsidR="00CC66FC" w:rsidRDefault="00CC66FC" w:rsidP="004B0C2C">
            <w:pPr>
              <w:pStyle w:val="EmptyCellLayoutStyle"/>
              <w:spacing w:after="0" w:line="240" w:lineRule="auto"/>
            </w:pPr>
          </w:p>
        </w:tc>
        <w:tc>
          <w:tcPr>
            <w:tcW w:w="10395" w:type="dxa"/>
          </w:tcPr>
          <w:p w14:paraId="087CBDCE" w14:textId="77777777" w:rsidR="00CC66FC" w:rsidRDefault="00CC66FC" w:rsidP="004B0C2C">
            <w:pPr>
              <w:pStyle w:val="EmptyCellLayoutStyle"/>
              <w:spacing w:after="0" w:line="240" w:lineRule="auto"/>
            </w:pPr>
          </w:p>
        </w:tc>
        <w:tc>
          <w:tcPr>
            <w:tcW w:w="149" w:type="dxa"/>
          </w:tcPr>
          <w:p w14:paraId="348A4C52" w14:textId="77777777" w:rsidR="00CC66FC" w:rsidRDefault="00CC66FC" w:rsidP="004B0C2C">
            <w:pPr>
              <w:pStyle w:val="EmptyCellLayoutStyle"/>
              <w:spacing w:after="0" w:line="240" w:lineRule="auto"/>
            </w:pPr>
          </w:p>
        </w:tc>
      </w:tr>
      <w:tr w:rsidR="00CC66FC" w14:paraId="74788826" w14:textId="77777777" w:rsidTr="004B0C2C">
        <w:tc>
          <w:tcPr>
            <w:tcW w:w="54" w:type="dxa"/>
          </w:tcPr>
          <w:p w14:paraId="3D4713D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17FF5D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D2023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AAE3C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F0F1F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A7700D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7E44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DF64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6CC966" w14:textId="77777777" w:rsidR="00CC66FC" w:rsidRDefault="00CC66FC" w:rsidP="004B0C2C">
                  <w:pPr>
                    <w:spacing w:after="0" w:line="240" w:lineRule="auto"/>
                  </w:pPr>
                  <w:r>
                    <w:rPr>
                      <w:rFonts w:ascii="Calibri" w:eastAsia="Calibri" w:hAnsi="Calibri"/>
                      <w:color w:val="000000"/>
                      <w:sz w:val="22"/>
                    </w:rPr>
                    <w:t>No</w:t>
                  </w:r>
                </w:p>
              </w:tc>
            </w:tr>
            <w:tr w:rsidR="00CC66FC" w14:paraId="5672B46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68B13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646FA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1BB16F" w14:textId="77777777" w:rsidR="00CC66FC" w:rsidRDefault="00CC66FC" w:rsidP="004B0C2C">
                  <w:pPr>
                    <w:spacing w:after="0" w:line="240" w:lineRule="auto"/>
                  </w:pPr>
                  <w:r>
                    <w:rPr>
                      <w:rFonts w:eastAsia="Arial"/>
                      <w:color w:val="000000"/>
                    </w:rPr>
                    <w:t>No</w:t>
                  </w:r>
                </w:p>
              </w:tc>
            </w:tr>
            <w:tr w:rsidR="00CC66FC" w14:paraId="613166C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7FE5C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9DED2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9F3141" w14:textId="77777777" w:rsidR="00CC66FC" w:rsidRDefault="00CC66FC" w:rsidP="004B0C2C">
                  <w:pPr>
                    <w:spacing w:after="0" w:line="240" w:lineRule="auto"/>
                  </w:pPr>
                  <w:r>
                    <w:rPr>
                      <w:rFonts w:ascii="Calibri" w:eastAsia="Calibri" w:hAnsi="Calibri"/>
                      <w:color w:val="000000"/>
                      <w:sz w:val="22"/>
                    </w:rPr>
                    <w:t>900</w:t>
                  </w:r>
                </w:p>
              </w:tc>
            </w:tr>
          </w:tbl>
          <w:p w14:paraId="3F40A3CE" w14:textId="77777777" w:rsidR="00CC66FC" w:rsidRDefault="00CC66FC" w:rsidP="004B0C2C">
            <w:pPr>
              <w:spacing w:after="0" w:line="240" w:lineRule="auto"/>
            </w:pPr>
          </w:p>
        </w:tc>
        <w:tc>
          <w:tcPr>
            <w:tcW w:w="149" w:type="dxa"/>
          </w:tcPr>
          <w:p w14:paraId="2DD8E290" w14:textId="77777777" w:rsidR="00CC66FC" w:rsidRDefault="00CC66FC" w:rsidP="004B0C2C">
            <w:pPr>
              <w:pStyle w:val="EmptyCellLayoutStyle"/>
              <w:spacing w:after="0" w:line="240" w:lineRule="auto"/>
            </w:pPr>
          </w:p>
        </w:tc>
      </w:tr>
      <w:tr w:rsidR="00CC66FC" w14:paraId="526FFB51" w14:textId="77777777" w:rsidTr="004B0C2C">
        <w:trPr>
          <w:trHeight w:val="80"/>
        </w:trPr>
        <w:tc>
          <w:tcPr>
            <w:tcW w:w="54" w:type="dxa"/>
          </w:tcPr>
          <w:p w14:paraId="4F0C11D7" w14:textId="77777777" w:rsidR="00CC66FC" w:rsidRDefault="00CC66FC" w:rsidP="004B0C2C">
            <w:pPr>
              <w:pStyle w:val="EmptyCellLayoutStyle"/>
              <w:spacing w:after="0" w:line="240" w:lineRule="auto"/>
            </w:pPr>
          </w:p>
        </w:tc>
        <w:tc>
          <w:tcPr>
            <w:tcW w:w="10395" w:type="dxa"/>
          </w:tcPr>
          <w:p w14:paraId="1D153EA6" w14:textId="77777777" w:rsidR="00CC66FC" w:rsidRDefault="00CC66FC" w:rsidP="004B0C2C">
            <w:pPr>
              <w:pStyle w:val="EmptyCellLayoutStyle"/>
              <w:spacing w:after="0" w:line="240" w:lineRule="auto"/>
            </w:pPr>
          </w:p>
        </w:tc>
        <w:tc>
          <w:tcPr>
            <w:tcW w:w="149" w:type="dxa"/>
          </w:tcPr>
          <w:p w14:paraId="53111C1A" w14:textId="77777777" w:rsidR="00CC66FC" w:rsidRDefault="00CC66FC" w:rsidP="004B0C2C">
            <w:pPr>
              <w:pStyle w:val="EmptyCellLayoutStyle"/>
              <w:spacing w:after="0" w:line="240" w:lineRule="auto"/>
            </w:pPr>
          </w:p>
        </w:tc>
      </w:tr>
    </w:tbl>
    <w:p w14:paraId="2D094584" w14:textId="77777777" w:rsidR="00CC66FC" w:rsidRDefault="00CC66FC" w:rsidP="00CC66FC">
      <w:pPr>
        <w:spacing w:after="0" w:line="240" w:lineRule="auto"/>
      </w:pPr>
    </w:p>
    <w:p w14:paraId="57BCB2CB" w14:textId="77777777" w:rsidR="00CC66FC" w:rsidRDefault="00CC66FC" w:rsidP="00CC66FC">
      <w:pPr>
        <w:spacing w:after="0" w:line="240" w:lineRule="auto"/>
      </w:pPr>
      <w:r>
        <w:rPr>
          <w:rFonts w:ascii="Calibri" w:eastAsia="Calibri" w:hAnsi="Calibri"/>
          <w:b/>
          <w:color w:val="6495ED"/>
          <w:sz w:val="22"/>
        </w:rPr>
        <w:t>MSSQL 2014: HTTP Storage: Read Bytes/Sec</w:t>
      </w:r>
    </w:p>
    <w:p w14:paraId="7D23E76A" w14:textId="77777777" w:rsidR="00CC66FC" w:rsidRDefault="00CC66FC" w:rsidP="00CC66FC">
      <w:pPr>
        <w:spacing w:after="0" w:line="240" w:lineRule="auto"/>
      </w:pPr>
      <w:r>
        <w:rPr>
          <w:rFonts w:ascii="Calibri" w:eastAsia="Calibri" w:hAnsi="Calibri"/>
          <w:color w:val="000000"/>
          <w:sz w:val="22"/>
        </w:rPr>
        <w:t>Collects the Windows "HTTP Storage:Read Bytes/Sec"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99AF8D5" w14:textId="77777777" w:rsidTr="004B0C2C">
        <w:trPr>
          <w:trHeight w:val="54"/>
        </w:trPr>
        <w:tc>
          <w:tcPr>
            <w:tcW w:w="54" w:type="dxa"/>
          </w:tcPr>
          <w:p w14:paraId="6571CD42" w14:textId="77777777" w:rsidR="00CC66FC" w:rsidRDefault="00CC66FC" w:rsidP="004B0C2C">
            <w:pPr>
              <w:pStyle w:val="EmptyCellLayoutStyle"/>
              <w:spacing w:after="0" w:line="240" w:lineRule="auto"/>
            </w:pPr>
          </w:p>
        </w:tc>
        <w:tc>
          <w:tcPr>
            <w:tcW w:w="10395" w:type="dxa"/>
          </w:tcPr>
          <w:p w14:paraId="59DC51A3" w14:textId="77777777" w:rsidR="00CC66FC" w:rsidRDefault="00CC66FC" w:rsidP="004B0C2C">
            <w:pPr>
              <w:pStyle w:val="EmptyCellLayoutStyle"/>
              <w:spacing w:after="0" w:line="240" w:lineRule="auto"/>
            </w:pPr>
          </w:p>
        </w:tc>
        <w:tc>
          <w:tcPr>
            <w:tcW w:w="149" w:type="dxa"/>
          </w:tcPr>
          <w:p w14:paraId="7434D34C" w14:textId="77777777" w:rsidR="00CC66FC" w:rsidRDefault="00CC66FC" w:rsidP="004B0C2C">
            <w:pPr>
              <w:pStyle w:val="EmptyCellLayoutStyle"/>
              <w:spacing w:after="0" w:line="240" w:lineRule="auto"/>
            </w:pPr>
          </w:p>
        </w:tc>
      </w:tr>
      <w:tr w:rsidR="00CC66FC" w14:paraId="03E9B804" w14:textId="77777777" w:rsidTr="004B0C2C">
        <w:tc>
          <w:tcPr>
            <w:tcW w:w="54" w:type="dxa"/>
          </w:tcPr>
          <w:p w14:paraId="3948BE5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DF7D56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BB344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D22AE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C43A2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A7E2FE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2346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0E31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F44EC1" w14:textId="77777777" w:rsidR="00CC66FC" w:rsidRDefault="00CC66FC" w:rsidP="004B0C2C">
                  <w:pPr>
                    <w:spacing w:after="0" w:line="240" w:lineRule="auto"/>
                  </w:pPr>
                  <w:r>
                    <w:rPr>
                      <w:rFonts w:ascii="Calibri" w:eastAsia="Calibri" w:hAnsi="Calibri"/>
                      <w:color w:val="000000"/>
                      <w:sz w:val="22"/>
                    </w:rPr>
                    <w:t>Yes</w:t>
                  </w:r>
                </w:p>
              </w:tc>
            </w:tr>
            <w:tr w:rsidR="00CC66FC" w14:paraId="0A28150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FCEE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1AA5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1BD4D" w14:textId="77777777" w:rsidR="00CC66FC" w:rsidRDefault="00CC66FC" w:rsidP="004B0C2C">
                  <w:pPr>
                    <w:spacing w:after="0" w:line="240" w:lineRule="auto"/>
                  </w:pPr>
                  <w:r>
                    <w:rPr>
                      <w:rFonts w:eastAsia="Arial"/>
                      <w:color w:val="000000"/>
                    </w:rPr>
                    <w:t>No</w:t>
                  </w:r>
                </w:p>
              </w:tc>
            </w:tr>
            <w:tr w:rsidR="00CC66FC" w14:paraId="634AFF1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BC8B0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2DAC2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3271F8" w14:textId="77777777" w:rsidR="00CC66FC" w:rsidRDefault="00CC66FC" w:rsidP="004B0C2C">
                  <w:pPr>
                    <w:spacing w:after="0" w:line="240" w:lineRule="auto"/>
                  </w:pPr>
                  <w:r>
                    <w:rPr>
                      <w:rFonts w:ascii="Calibri" w:eastAsia="Calibri" w:hAnsi="Calibri"/>
                      <w:color w:val="000000"/>
                      <w:sz w:val="22"/>
                    </w:rPr>
                    <w:t>900</w:t>
                  </w:r>
                </w:p>
              </w:tc>
            </w:tr>
          </w:tbl>
          <w:p w14:paraId="4F295146" w14:textId="77777777" w:rsidR="00CC66FC" w:rsidRDefault="00CC66FC" w:rsidP="004B0C2C">
            <w:pPr>
              <w:spacing w:after="0" w:line="240" w:lineRule="auto"/>
            </w:pPr>
          </w:p>
        </w:tc>
        <w:tc>
          <w:tcPr>
            <w:tcW w:w="149" w:type="dxa"/>
          </w:tcPr>
          <w:p w14:paraId="7F1FD98B" w14:textId="77777777" w:rsidR="00CC66FC" w:rsidRDefault="00CC66FC" w:rsidP="004B0C2C">
            <w:pPr>
              <w:pStyle w:val="EmptyCellLayoutStyle"/>
              <w:spacing w:after="0" w:line="240" w:lineRule="auto"/>
            </w:pPr>
          </w:p>
        </w:tc>
      </w:tr>
      <w:tr w:rsidR="00CC66FC" w14:paraId="25D82EB8" w14:textId="77777777" w:rsidTr="004B0C2C">
        <w:trPr>
          <w:trHeight w:val="80"/>
        </w:trPr>
        <w:tc>
          <w:tcPr>
            <w:tcW w:w="54" w:type="dxa"/>
          </w:tcPr>
          <w:p w14:paraId="38451126" w14:textId="77777777" w:rsidR="00CC66FC" w:rsidRDefault="00CC66FC" w:rsidP="004B0C2C">
            <w:pPr>
              <w:pStyle w:val="EmptyCellLayoutStyle"/>
              <w:spacing w:after="0" w:line="240" w:lineRule="auto"/>
            </w:pPr>
          </w:p>
        </w:tc>
        <w:tc>
          <w:tcPr>
            <w:tcW w:w="10395" w:type="dxa"/>
          </w:tcPr>
          <w:p w14:paraId="4CAFB246" w14:textId="77777777" w:rsidR="00CC66FC" w:rsidRDefault="00CC66FC" w:rsidP="004B0C2C">
            <w:pPr>
              <w:pStyle w:val="EmptyCellLayoutStyle"/>
              <w:spacing w:after="0" w:line="240" w:lineRule="auto"/>
            </w:pPr>
          </w:p>
        </w:tc>
        <w:tc>
          <w:tcPr>
            <w:tcW w:w="149" w:type="dxa"/>
          </w:tcPr>
          <w:p w14:paraId="0B570E9C" w14:textId="77777777" w:rsidR="00CC66FC" w:rsidRDefault="00CC66FC" w:rsidP="004B0C2C">
            <w:pPr>
              <w:pStyle w:val="EmptyCellLayoutStyle"/>
              <w:spacing w:after="0" w:line="240" w:lineRule="auto"/>
            </w:pPr>
          </w:p>
        </w:tc>
      </w:tr>
    </w:tbl>
    <w:p w14:paraId="71851D96" w14:textId="77777777" w:rsidR="00CC66FC" w:rsidRDefault="00CC66FC" w:rsidP="00CC66FC">
      <w:pPr>
        <w:spacing w:after="0" w:line="240" w:lineRule="auto"/>
      </w:pPr>
    </w:p>
    <w:p w14:paraId="1ACCEE0B" w14:textId="77777777" w:rsidR="00CC66FC" w:rsidRDefault="00CC66FC" w:rsidP="00CC66FC">
      <w:pPr>
        <w:spacing w:after="0" w:line="240" w:lineRule="auto"/>
      </w:pPr>
      <w:r>
        <w:rPr>
          <w:rFonts w:ascii="Calibri" w:eastAsia="Calibri" w:hAnsi="Calibri"/>
          <w:b/>
          <w:color w:val="6495ED"/>
          <w:sz w:val="22"/>
        </w:rPr>
        <w:t>MSSQL 2014: DB Engine Page Life Expectancy (s)</w:t>
      </w:r>
    </w:p>
    <w:p w14:paraId="42D4DADC" w14:textId="77777777" w:rsidR="00CC66FC" w:rsidRDefault="00CC66FC" w:rsidP="00CC66FC">
      <w:pPr>
        <w:spacing w:after="0" w:line="240" w:lineRule="auto"/>
      </w:pPr>
      <w:r>
        <w:rPr>
          <w:rFonts w:ascii="Calibri" w:eastAsia="Calibri" w:hAnsi="Calibri"/>
          <w:color w:val="000000"/>
          <w:sz w:val="22"/>
        </w:rPr>
        <w:t>SQL 2014 DB Engine Page Life Expectancy (s) performance collection rule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42AE1F71" w14:textId="77777777" w:rsidTr="004B0C2C">
        <w:trPr>
          <w:trHeight w:val="54"/>
        </w:trPr>
        <w:tc>
          <w:tcPr>
            <w:tcW w:w="54" w:type="dxa"/>
          </w:tcPr>
          <w:p w14:paraId="7ADD12F8" w14:textId="77777777" w:rsidR="00CC66FC" w:rsidRDefault="00CC66FC" w:rsidP="004B0C2C">
            <w:pPr>
              <w:pStyle w:val="EmptyCellLayoutStyle"/>
              <w:spacing w:after="0" w:line="240" w:lineRule="auto"/>
            </w:pPr>
          </w:p>
        </w:tc>
        <w:tc>
          <w:tcPr>
            <w:tcW w:w="10395" w:type="dxa"/>
          </w:tcPr>
          <w:p w14:paraId="0E2DA743" w14:textId="77777777" w:rsidR="00CC66FC" w:rsidRDefault="00CC66FC" w:rsidP="004B0C2C">
            <w:pPr>
              <w:pStyle w:val="EmptyCellLayoutStyle"/>
              <w:spacing w:after="0" w:line="240" w:lineRule="auto"/>
            </w:pPr>
          </w:p>
        </w:tc>
        <w:tc>
          <w:tcPr>
            <w:tcW w:w="149" w:type="dxa"/>
          </w:tcPr>
          <w:p w14:paraId="08766FDD" w14:textId="77777777" w:rsidR="00CC66FC" w:rsidRDefault="00CC66FC" w:rsidP="004B0C2C">
            <w:pPr>
              <w:pStyle w:val="EmptyCellLayoutStyle"/>
              <w:spacing w:after="0" w:line="240" w:lineRule="auto"/>
            </w:pPr>
          </w:p>
        </w:tc>
      </w:tr>
      <w:tr w:rsidR="00CC66FC" w14:paraId="17046CE9" w14:textId="77777777" w:rsidTr="004B0C2C">
        <w:tc>
          <w:tcPr>
            <w:tcW w:w="54" w:type="dxa"/>
          </w:tcPr>
          <w:p w14:paraId="2CF907B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66C0A32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A902B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DB0D0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8F0BB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2A55A2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0C45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868D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BAF6A" w14:textId="77777777" w:rsidR="00CC66FC" w:rsidRDefault="00CC66FC" w:rsidP="004B0C2C">
                  <w:pPr>
                    <w:spacing w:after="0" w:line="240" w:lineRule="auto"/>
                  </w:pPr>
                  <w:r>
                    <w:rPr>
                      <w:rFonts w:ascii="Calibri" w:eastAsia="Calibri" w:hAnsi="Calibri"/>
                      <w:color w:val="000000"/>
                      <w:sz w:val="22"/>
                    </w:rPr>
                    <w:t>Yes</w:t>
                  </w:r>
                </w:p>
              </w:tc>
            </w:tr>
            <w:tr w:rsidR="00CC66FC" w14:paraId="399C5A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FC87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9FEE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3D76E" w14:textId="77777777" w:rsidR="00CC66FC" w:rsidRDefault="00CC66FC" w:rsidP="004B0C2C">
                  <w:pPr>
                    <w:spacing w:after="0" w:line="240" w:lineRule="auto"/>
                  </w:pPr>
                  <w:r>
                    <w:rPr>
                      <w:rFonts w:eastAsia="Arial"/>
                      <w:color w:val="000000"/>
                    </w:rPr>
                    <w:t>No</w:t>
                  </w:r>
                </w:p>
              </w:tc>
            </w:tr>
            <w:tr w:rsidR="00CC66FC" w14:paraId="2F36B33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50404C"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BF711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622BC9" w14:textId="77777777" w:rsidR="00CC66FC" w:rsidRDefault="00CC66FC" w:rsidP="004B0C2C">
                  <w:pPr>
                    <w:spacing w:after="0" w:line="240" w:lineRule="auto"/>
                  </w:pPr>
                  <w:r>
                    <w:rPr>
                      <w:rFonts w:ascii="Calibri" w:eastAsia="Calibri" w:hAnsi="Calibri"/>
                      <w:color w:val="000000"/>
                      <w:sz w:val="22"/>
                    </w:rPr>
                    <w:t>900</w:t>
                  </w:r>
                </w:p>
              </w:tc>
            </w:tr>
          </w:tbl>
          <w:p w14:paraId="6085D563" w14:textId="77777777" w:rsidR="00CC66FC" w:rsidRDefault="00CC66FC" w:rsidP="004B0C2C">
            <w:pPr>
              <w:spacing w:after="0" w:line="240" w:lineRule="auto"/>
            </w:pPr>
          </w:p>
        </w:tc>
        <w:tc>
          <w:tcPr>
            <w:tcW w:w="149" w:type="dxa"/>
          </w:tcPr>
          <w:p w14:paraId="09582EB4" w14:textId="77777777" w:rsidR="00CC66FC" w:rsidRDefault="00CC66FC" w:rsidP="004B0C2C">
            <w:pPr>
              <w:pStyle w:val="EmptyCellLayoutStyle"/>
              <w:spacing w:after="0" w:line="240" w:lineRule="auto"/>
            </w:pPr>
          </w:p>
        </w:tc>
      </w:tr>
      <w:tr w:rsidR="00CC66FC" w14:paraId="41A11389" w14:textId="77777777" w:rsidTr="004B0C2C">
        <w:trPr>
          <w:trHeight w:val="80"/>
        </w:trPr>
        <w:tc>
          <w:tcPr>
            <w:tcW w:w="54" w:type="dxa"/>
          </w:tcPr>
          <w:p w14:paraId="1FD2DEFE" w14:textId="77777777" w:rsidR="00CC66FC" w:rsidRDefault="00CC66FC" w:rsidP="004B0C2C">
            <w:pPr>
              <w:pStyle w:val="EmptyCellLayoutStyle"/>
              <w:spacing w:after="0" w:line="240" w:lineRule="auto"/>
            </w:pPr>
          </w:p>
        </w:tc>
        <w:tc>
          <w:tcPr>
            <w:tcW w:w="10395" w:type="dxa"/>
          </w:tcPr>
          <w:p w14:paraId="77C18086" w14:textId="77777777" w:rsidR="00CC66FC" w:rsidRDefault="00CC66FC" w:rsidP="004B0C2C">
            <w:pPr>
              <w:pStyle w:val="EmptyCellLayoutStyle"/>
              <w:spacing w:after="0" w:line="240" w:lineRule="auto"/>
            </w:pPr>
          </w:p>
        </w:tc>
        <w:tc>
          <w:tcPr>
            <w:tcW w:w="149" w:type="dxa"/>
          </w:tcPr>
          <w:p w14:paraId="556C951B" w14:textId="77777777" w:rsidR="00CC66FC" w:rsidRDefault="00CC66FC" w:rsidP="004B0C2C">
            <w:pPr>
              <w:pStyle w:val="EmptyCellLayoutStyle"/>
              <w:spacing w:after="0" w:line="240" w:lineRule="auto"/>
            </w:pPr>
          </w:p>
        </w:tc>
      </w:tr>
    </w:tbl>
    <w:p w14:paraId="5B7749BB" w14:textId="77777777" w:rsidR="00CC66FC" w:rsidRDefault="00CC66FC" w:rsidP="00CC66FC">
      <w:pPr>
        <w:spacing w:after="0" w:line="240" w:lineRule="auto"/>
      </w:pPr>
    </w:p>
    <w:p w14:paraId="0A547868" w14:textId="77777777" w:rsidR="00CC66FC" w:rsidRDefault="00CC66FC" w:rsidP="00CC66FC">
      <w:pPr>
        <w:spacing w:after="0" w:line="240" w:lineRule="auto"/>
      </w:pPr>
      <w:r>
        <w:rPr>
          <w:rFonts w:ascii="Calibri" w:eastAsia="Calibri" w:hAnsi="Calibri"/>
          <w:b/>
          <w:color w:val="6495ED"/>
          <w:sz w:val="22"/>
        </w:rPr>
        <w:t>MSSQL 2014: DB Engine CPU Utilization (%)</w:t>
      </w:r>
    </w:p>
    <w:p w14:paraId="659BEFB7" w14:textId="77777777" w:rsidR="00CC66FC" w:rsidRDefault="00CC66FC" w:rsidP="00CC66FC">
      <w:pPr>
        <w:spacing w:after="0" w:line="240" w:lineRule="auto"/>
      </w:pPr>
      <w:r>
        <w:rPr>
          <w:rFonts w:ascii="Calibri" w:eastAsia="Calibri" w:hAnsi="Calibri"/>
          <w:color w:val="000000"/>
          <w:sz w:val="22"/>
        </w:rPr>
        <w:t>SQL 2014 DB Engine CPU Utilization (%)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44BB21CC" w14:textId="77777777" w:rsidTr="004B0C2C">
        <w:trPr>
          <w:trHeight w:val="54"/>
        </w:trPr>
        <w:tc>
          <w:tcPr>
            <w:tcW w:w="54" w:type="dxa"/>
          </w:tcPr>
          <w:p w14:paraId="2A4839B1" w14:textId="77777777" w:rsidR="00CC66FC" w:rsidRDefault="00CC66FC" w:rsidP="004B0C2C">
            <w:pPr>
              <w:pStyle w:val="EmptyCellLayoutStyle"/>
              <w:spacing w:after="0" w:line="240" w:lineRule="auto"/>
            </w:pPr>
          </w:p>
        </w:tc>
        <w:tc>
          <w:tcPr>
            <w:tcW w:w="10395" w:type="dxa"/>
          </w:tcPr>
          <w:p w14:paraId="2FD9F898" w14:textId="77777777" w:rsidR="00CC66FC" w:rsidRDefault="00CC66FC" w:rsidP="004B0C2C">
            <w:pPr>
              <w:pStyle w:val="EmptyCellLayoutStyle"/>
              <w:spacing w:after="0" w:line="240" w:lineRule="auto"/>
            </w:pPr>
          </w:p>
        </w:tc>
        <w:tc>
          <w:tcPr>
            <w:tcW w:w="149" w:type="dxa"/>
          </w:tcPr>
          <w:p w14:paraId="5822A906" w14:textId="77777777" w:rsidR="00CC66FC" w:rsidRDefault="00CC66FC" w:rsidP="004B0C2C">
            <w:pPr>
              <w:pStyle w:val="EmptyCellLayoutStyle"/>
              <w:spacing w:after="0" w:line="240" w:lineRule="auto"/>
            </w:pPr>
          </w:p>
        </w:tc>
      </w:tr>
      <w:tr w:rsidR="00CC66FC" w14:paraId="432323AD" w14:textId="77777777" w:rsidTr="004B0C2C">
        <w:tc>
          <w:tcPr>
            <w:tcW w:w="54" w:type="dxa"/>
          </w:tcPr>
          <w:p w14:paraId="5A0C680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3305A9A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00858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0E63F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1E5DE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D88E79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A6F1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94B61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1BAB56" w14:textId="77777777" w:rsidR="00CC66FC" w:rsidRDefault="00CC66FC" w:rsidP="004B0C2C">
                  <w:pPr>
                    <w:spacing w:after="0" w:line="240" w:lineRule="auto"/>
                  </w:pPr>
                  <w:r>
                    <w:rPr>
                      <w:rFonts w:ascii="Calibri" w:eastAsia="Calibri" w:hAnsi="Calibri"/>
                      <w:color w:val="000000"/>
                      <w:sz w:val="22"/>
                    </w:rPr>
                    <w:t>Yes</w:t>
                  </w:r>
                </w:p>
              </w:tc>
            </w:tr>
            <w:tr w:rsidR="00CC66FC" w14:paraId="02CA4D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A8F7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CE6D6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79921" w14:textId="77777777" w:rsidR="00CC66FC" w:rsidRDefault="00CC66FC" w:rsidP="004B0C2C">
                  <w:pPr>
                    <w:spacing w:after="0" w:line="240" w:lineRule="auto"/>
                  </w:pPr>
                  <w:r>
                    <w:rPr>
                      <w:rFonts w:eastAsia="Arial"/>
                      <w:color w:val="000000"/>
                    </w:rPr>
                    <w:t>No</w:t>
                  </w:r>
                </w:p>
              </w:tc>
            </w:tr>
            <w:tr w:rsidR="00CC66FC" w14:paraId="2F8047B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1A3769" w14:textId="77777777" w:rsidR="00CC66FC" w:rsidRDefault="00CC66FC" w:rsidP="004B0C2C">
                  <w:pPr>
                    <w:spacing w:after="0" w:line="240" w:lineRule="auto"/>
                  </w:pPr>
                  <w:r>
                    <w:rPr>
                      <w:rFonts w:ascii="Calibri" w:eastAsia="Calibri" w:hAnsi="Calibri"/>
                      <w:color w:val="000000"/>
                      <w:sz w:val="22"/>
                    </w:rPr>
                    <w:t>Cache Expiration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CC70FE" w14:textId="77777777" w:rsidR="00CC66FC" w:rsidRDefault="00CC66FC" w:rsidP="004B0C2C">
                  <w:pPr>
                    <w:spacing w:after="0" w:line="240" w:lineRule="auto"/>
                  </w:pPr>
                  <w:r>
                    <w:rPr>
                      <w:rFonts w:ascii="Calibri" w:eastAsia="Calibri" w:hAnsi="Calibri"/>
                      <w:color w:val="000000"/>
                      <w:sz w:val="22"/>
                    </w:rPr>
                    <w:t>Specifies the maximum age of information from cache the workflow can use.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79371" w14:textId="77777777" w:rsidR="00CC66FC" w:rsidRDefault="00CC66FC" w:rsidP="004B0C2C">
                  <w:pPr>
                    <w:spacing w:after="0" w:line="240" w:lineRule="auto"/>
                  </w:pPr>
                  <w:r>
                    <w:rPr>
                      <w:rFonts w:ascii="Calibri" w:eastAsia="Calibri" w:hAnsi="Calibri"/>
                      <w:color w:val="000000"/>
                      <w:sz w:val="22"/>
                    </w:rPr>
                    <w:t>43200</w:t>
                  </w:r>
                </w:p>
              </w:tc>
            </w:tr>
            <w:tr w:rsidR="00CC66FC" w14:paraId="08D7FB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4C2672"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BE3F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16556D" w14:textId="77777777" w:rsidR="00CC66FC" w:rsidRDefault="00CC66FC" w:rsidP="004B0C2C">
                  <w:pPr>
                    <w:spacing w:after="0" w:line="240" w:lineRule="auto"/>
                  </w:pPr>
                  <w:r>
                    <w:rPr>
                      <w:rFonts w:ascii="Calibri" w:eastAsia="Calibri" w:hAnsi="Calibri"/>
                      <w:color w:val="000000"/>
                      <w:sz w:val="22"/>
                    </w:rPr>
                    <w:t>900</w:t>
                  </w:r>
                </w:p>
              </w:tc>
            </w:tr>
            <w:tr w:rsidR="00CC66FC" w14:paraId="4D6B3A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68E9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8536E"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55504" w14:textId="77777777" w:rsidR="00CC66FC" w:rsidRDefault="00CC66FC" w:rsidP="004B0C2C">
                  <w:pPr>
                    <w:spacing w:after="0" w:line="240" w:lineRule="auto"/>
                  </w:pPr>
                  <w:r>
                    <w:rPr>
                      <w:rFonts w:ascii="Calibri" w:eastAsia="Calibri" w:hAnsi="Calibri"/>
                      <w:color w:val="000000"/>
                      <w:sz w:val="22"/>
                    </w:rPr>
                    <w:t>00:17</w:t>
                  </w:r>
                </w:p>
              </w:tc>
            </w:tr>
            <w:tr w:rsidR="00CC66FC" w14:paraId="532F8B9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BC3EE4"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C5859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A21C96" w14:textId="77777777" w:rsidR="00CC66FC" w:rsidRDefault="00CC66FC" w:rsidP="004B0C2C">
                  <w:pPr>
                    <w:spacing w:after="0" w:line="240" w:lineRule="auto"/>
                  </w:pPr>
                  <w:r>
                    <w:rPr>
                      <w:rFonts w:ascii="Calibri" w:eastAsia="Calibri" w:hAnsi="Calibri"/>
                      <w:color w:val="000000"/>
                      <w:sz w:val="22"/>
                    </w:rPr>
                    <w:t>300</w:t>
                  </w:r>
                </w:p>
              </w:tc>
            </w:tr>
          </w:tbl>
          <w:p w14:paraId="620A3B26" w14:textId="77777777" w:rsidR="00CC66FC" w:rsidRDefault="00CC66FC" w:rsidP="004B0C2C">
            <w:pPr>
              <w:spacing w:after="0" w:line="240" w:lineRule="auto"/>
            </w:pPr>
          </w:p>
        </w:tc>
        <w:tc>
          <w:tcPr>
            <w:tcW w:w="149" w:type="dxa"/>
          </w:tcPr>
          <w:p w14:paraId="3D8C1C36" w14:textId="77777777" w:rsidR="00CC66FC" w:rsidRDefault="00CC66FC" w:rsidP="004B0C2C">
            <w:pPr>
              <w:pStyle w:val="EmptyCellLayoutStyle"/>
              <w:spacing w:after="0" w:line="240" w:lineRule="auto"/>
            </w:pPr>
          </w:p>
        </w:tc>
      </w:tr>
      <w:tr w:rsidR="00CC66FC" w14:paraId="181F41EC" w14:textId="77777777" w:rsidTr="004B0C2C">
        <w:trPr>
          <w:trHeight w:val="80"/>
        </w:trPr>
        <w:tc>
          <w:tcPr>
            <w:tcW w:w="54" w:type="dxa"/>
          </w:tcPr>
          <w:p w14:paraId="361C7871" w14:textId="77777777" w:rsidR="00CC66FC" w:rsidRDefault="00CC66FC" w:rsidP="004B0C2C">
            <w:pPr>
              <w:pStyle w:val="EmptyCellLayoutStyle"/>
              <w:spacing w:after="0" w:line="240" w:lineRule="auto"/>
            </w:pPr>
          </w:p>
        </w:tc>
        <w:tc>
          <w:tcPr>
            <w:tcW w:w="10395" w:type="dxa"/>
          </w:tcPr>
          <w:p w14:paraId="7D4563A9" w14:textId="77777777" w:rsidR="00CC66FC" w:rsidRDefault="00CC66FC" w:rsidP="004B0C2C">
            <w:pPr>
              <w:pStyle w:val="EmptyCellLayoutStyle"/>
              <w:spacing w:after="0" w:line="240" w:lineRule="auto"/>
            </w:pPr>
          </w:p>
        </w:tc>
        <w:tc>
          <w:tcPr>
            <w:tcW w:w="149" w:type="dxa"/>
          </w:tcPr>
          <w:p w14:paraId="6A0D37B6" w14:textId="77777777" w:rsidR="00CC66FC" w:rsidRDefault="00CC66FC" w:rsidP="004B0C2C">
            <w:pPr>
              <w:pStyle w:val="EmptyCellLayoutStyle"/>
              <w:spacing w:after="0" w:line="240" w:lineRule="auto"/>
            </w:pPr>
          </w:p>
        </w:tc>
      </w:tr>
    </w:tbl>
    <w:p w14:paraId="0230B76E" w14:textId="77777777" w:rsidR="00CC66FC" w:rsidRDefault="00CC66FC" w:rsidP="00CC66FC">
      <w:pPr>
        <w:spacing w:after="0" w:line="240" w:lineRule="auto"/>
      </w:pPr>
    </w:p>
    <w:p w14:paraId="21F9AF62" w14:textId="77777777" w:rsidR="00CC66FC" w:rsidRDefault="00CC66FC" w:rsidP="00CC66FC">
      <w:pPr>
        <w:spacing w:after="0" w:line="240" w:lineRule="auto"/>
      </w:pPr>
      <w:r>
        <w:rPr>
          <w:rFonts w:ascii="Calibri" w:eastAsia="Calibri" w:hAnsi="Calibri"/>
          <w:b/>
          <w:color w:val="6495ED"/>
          <w:sz w:val="22"/>
        </w:rPr>
        <w:t>MSSQL 2014: Broker Activation: Task Limit Reached Per Second</w:t>
      </w:r>
    </w:p>
    <w:p w14:paraId="02CA13D5" w14:textId="77777777" w:rsidR="00CC66FC" w:rsidRDefault="00CC66FC" w:rsidP="00CC66FC">
      <w:pPr>
        <w:spacing w:after="0" w:line="240" w:lineRule="auto"/>
      </w:pPr>
      <w:r>
        <w:rPr>
          <w:rFonts w:ascii="Calibri" w:eastAsia="Calibri" w:hAnsi="Calibri"/>
          <w:color w:val="000000"/>
          <w:sz w:val="22"/>
        </w:rPr>
        <w:t>This counter reports the number of times per second that a queue monitor would have started a new task, but did not because the maximum number of tasks for the queue is already running.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51CE511" w14:textId="77777777" w:rsidTr="004B0C2C">
        <w:trPr>
          <w:trHeight w:val="54"/>
        </w:trPr>
        <w:tc>
          <w:tcPr>
            <w:tcW w:w="54" w:type="dxa"/>
          </w:tcPr>
          <w:p w14:paraId="1D67729A" w14:textId="77777777" w:rsidR="00CC66FC" w:rsidRDefault="00CC66FC" w:rsidP="004B0C2C">
            <w:pPr>
              <w:pStyle w:val="EmptyCellLayoutStyle"/>
              <w:spacing w:after="0" w:line="240" w:lineRule="auto"/>
            </w:pPr>
          </w:p>
        </w:tc>
        <w:tc>
          <w:tcPr>
            <w:tcW w:w="10395" w:type="dxa"/>
          </w:tcPr>
          <w:p w14:paraId="24A43579" w14:textId="77777777" w:rsidR="00CC66FC" w:rsidRDefault="00CC66FC" w:rsidP="004B0C2C">
            <w:pPr>
              <w:pStyle w:val="EmptyCellLayoutStyle"/>
              <w:spacing w:after="0" w:line="240" w:lineRule="auto"/>
            </w:pPr>
          </w:p>
        </w:tc>
        <w:tc>
          <w:tcPr>
            <w:tcW w:w="149" w:type="dxa"/>
          </w:tcPr>
          <w:p w14:paraId="4AA41DED" w14:textId="77777777" w:rsidR="00CC66FC" w:rsidRDefault="00CC66FC" w:rsidP="004B0C2C">
            <w:pPr>
              <w:pStyle w:val="EmptyCellLayoutStyle"/>
              <w:spacing w:after="0" w:line="240" w:lineRule="auto"/>
            </w:pPr>
          </w:p>
        </w:tc>
      </w:tr>
      <w:tr w:rsidR="00CC66FC" w14:paraId="38B7051D" w14:textId="77777777" w:rsidTr="004B0C2C">
        <w:tc>
          <w:tcPr>
            <w:tcW w:w="54" w:type="dxa"/>
          </w:tcPr>
          <w:p w14:paraId="108C7A1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7DC586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34B80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85693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22607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CDF4C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83BB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79C4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13C7A9" w14:textId="77777777" w:rsidR="00CC66FC" w:rsidRDefault="00CC66FC" w:rsidP="004B0C2C">
                  <w:pPr>
                    <w:spacing w:after="0" w:line="240" w:lineRule="auto"/>
                  </w:pPr>
                  <w:r>
                    <w:rPr>
                      <w:rFonts w:ascii="Calibri" w:eastAsia="Calibri" w:hAnsi="Calibri"/>
                      <w:color w:val="000000"/>
                      <w:sz w:val="22"/>
                    </w:rPr>
                    <w:t>Yes</w:t>
                  </w:r>
                </w:p>
              </w:tc>
            </w:tr>
            <w:tr w:rsidR="00CC66FC" w14:paraId="09CA7D7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1327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A578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0D7EE8" w14:textId="77777777" w:rsidR="00CC66FC" w:rsidRDefault="00CC66FC" w:rsidP="004B0C2C">
                  <w:pPr>
                    <w:spacing w:after="0" w:line="240" w:lineRule="auto"/>
                  </w:pPr>
                  <w:r>
                    <w:rPr>
                      <w:rFonts w:eastAsia="Arial"/>
                      <w:color w:val="000000"/>
                    </w:rPr>
                    <w:t>No</w:t>
                  </w:r>
                </w:p>
              </w:tc>
            </w:tr>
            <w:tr w:rsidR="00CC66FC" w14:paraId="4BE12FE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3B5F4C"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C3BB2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EEB6A1" w14:textId="77777777" w:rsidR="00CC66FC" w:rsidRDefault="00CC66FC" w:rsidP="004B0C2C">
                  <w:pPr>
                    <w:spacing w:after="0" w:line="240" w:lineRule="auto"/>
                  </w:pPr>
                  <w:r>
                    <w:rPr>
                      <w:rFonts w:ascii="Calibri" w:eastAsia="Calibri" w:hAnsi="Calibri"/>
                      <w:color w:val="000000"/>
                      <w:sz w:val="22"/>
                    </w:rPr>
                    <w:t>900</w:t>
                  </w:r>
                </w:p>
              </w:tc>
            </w:tr>
          </w:tbl>
          <w:p w14:paraId="18F89774" w14:textId="77777777" w:rsidR="00CC66FC" w:rsidRDefault="00CC66FC" w:rsidP="004B0C2C">
            <w:pPr>
              <w:spacing w:after="0" w:line="240" w:lineRule="auto"/>
            </w:pPr>
          </w:p>
        </w:tc>
        <w:tc>
          <w:tcPr>
            <w:tcW w:w="149" w:type="dxa"/>
          </w:tcPr>
          <w:p w14:paraId="13D6F664" w14:textId="77777777" w:rsidR="00CC66FC" w:rsidRDefault="00CC66FC" w:rsidP="004B0C2C">
            <w:pPr>
              <w:pStyle w:val="EmptyCellLayoutStyle"/>
              <w:spacing w:after="0" w:line="240" w:lineRule="auto"/>
            </w:pPr>
          </w:p>
        </w:tc>
      </w:tr>
      <w:tr w:rsidR="00CC66FC" w14:paraId="0432DF14" w14:textId="77777777" w:rsidTr="004B0C2C">
        <w:trPr>
          <w:trHeight w:val="80"/>
        </w:trPr>
        <w:tc>
          <w:tcPr>
            <w:tcW w:w="54" w:type="dxa"/>
          </w:tcPr>
          <w:p w14:paraId="604BF882" w14:textId="77777777" w:rsidR="00CC66FC" w:rsidRDefault="00CC66FC" w:rsidP="004B0C2C">
            <w:pPr>
              <w:pStyle w:val="EmptyCellLayoutStyle"/>
              <w:spacing w:after="0" w:line="240" w:lineRule="auto"/>
            </w:pPr>
          </w:p>
        </w:tc>
        <w:tc>
          <w:tcPr>
            <w:tcW w:w="10395" w:type="dxa"/>
          </w:tcPr>
          <w:p w14:paraId="5D897E4C" w14:textId="77777777" w:rsidR="00CC66FC" w:rsidRDefault="00CC66FC" w:rsidP="004B0C2C">
            <w:pPr>
              <w:pStyle w:val="EmptyCellLayoutStyle"/>
              <w:spacing w:after="0" w:line="240" w:lineRule="auto"/>
            </w:pPr>
          </w:p>
        </w:tc>
        <w:tc>
          <w:tcPr>
            <w:tcW w:w="149" w:type="dxa"/>
          </w:tcPr>
          <w:p w14:paraId="7EBF1919" w14:textId="77777777" w:rsidR="00CC66FC" w:rsidRDefault="00CC66FC" w:rsidP="004B0C2C">
            <w:pPr>
              <w:pStyle w:val="EmptyCellLayoutStyle"/>
              <w:spacing w:after="0" w:line="240" w:lineRule="auto"/>
            </w:pPr>
          </w:p>
        </w:tc>
      </w:tr>
    </w:tbl>
    <w:p w14:paraId="2EA4B3A5" w14:textId="77777777" w:rsidR="00CC66FC" w:rsidRDefault="00CC66FC" w:rsidP="00CC66FC">
      <w:pPr>
        <w:spacing w:after="0" w:line="240" w:lineRule="auto"/>
      </w:pPr>
    </w:p>
    <w:p w14:paraId="7F8C8F50" w14:textId="77777777" w:rsidR="00CC66FC" w:rsidRDefault="00CC66FC" w:rsidP="00CC66FC">
      <w:pPr>
        <w:spacing w:after="0" w:line="240" w:lineRule="auto"/>
      </w:pPr>
      <w:r>
        <w:rPr>
          <w:rFonts w:ascii="Calibri" w:eastAsia="Calibri" w:hAnsi="Calibri"/>
          <w:b/>
          <w:color w:val="6495ED"/>
          <w:sz w:val="22"/>
        </w:rPr>
        <w:t>MSSQL 2014: HTTP Storage: Transfers/sec</w:t>
      </w:r>
    </w:p>
    <w:p w14:paraId="4E62F01D" w14:textId="77777777" w:rsidR="00CC66FC" w:rsidRDefault="00CC66FC" w:rsidP="00CC66FC">
      <w:pPr>
        <w:spacing w:after="0" w:line="240" w:lineRule="auto"/>
      </w:pPr>
      <w:r>
        <w:rPr>
          <w:rFonts w:ascii="Calibri" w:eastAsia="Calibri" w:hAnsi="Calibri"/>
          <w:color w:val="000000"/>
          <w:sz w:val="22"/>
        </w:rPr>
        <w:t>Collects the Windows "HTTP Storage:Transfers/sec"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E5073AD" w14:textId="77777777" w:rsidTr="004B0C2C">
        <w:trPr>
          <w:trHeight w:val="54"/>
        </w:trPr>
        <w:tc>
          <w:tcPr>
            <w:tcW w:w="54" w:type="dxa"/>
          </w:tcPr>
          <w:p w14:paraId="44A272B5" w14:textId="77777777" w:rsidR="00CC66FC" w:rsidRDefault="00CC66FC" w:rsidP="004B0C2C">
            <w:pPr>
              <w:pStyle w:val="EmptyCellLayoutStyle"/>
              <w:spacing w:after="0" w:line="240" w:lineRule="auto"/>
            </w:pPr>
          </w:p>
        </w:tc>
        <w:tc>
          <w:tcPr>
            <w:tcW w:w="10395" w:type="dxa"/>
          </w:tcPr>
          <w:p w14:paraId="2717725B" w14:textId="77777777" w:rsidR="00CC66FC" w:rsidRDefault="00CC66FC" w:rsidP="004B0C2C">
            <w:pPr>
              <w:pStyle w:val="EmptyCellLayoutStyle"/>
              <w:spacing w:after="0" w:line="240" w:lineRule="auto"/>
            </w:pPr>
          </w:p>
        </w:tc>
        <w:tc>
          <w:tcPr>
            <w:tcW w:w="149" w:type="dxa"/>
          </w:tcPr>
          <w:p w14:paraId="498AD66A" w14:textId="77777777" w:rsidR="00CC66FC" w:rsidRDefault="00CC66FC" w:rsidP="004B0C2C">
            <w:pPr>
              <w:pStyle w:val="EmptyCellLayoutStyle"/>
              <w:spacing w:after="0" w:line="240" w:lineRule="auto"/>
            </w:pPr>
          </w:p>
        </w:tc>
      </w:tr>
      <w:tr w:rsidR="00CC66FC" w14:paraId="25569B34" w14:textId="77777777" w:rsidTr="004B0C2C">
        <w:tc>
          <w:tcPr>
            <w:tcW w:w="54" w:type="dxa"/>
          </w:tcPr>
          <w:p w14:paraId="1F72A58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0F3A2E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44819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2B252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3D8A6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C7FFF0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BE549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EDDF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5E6B2" w14:textId="77777777" w:rsidR="00CC66FC" w:rsidRDefault="00CC66FC" w:rsidP="004B0C2C">
                  <w:pPr>
                    <w:spacing w:after="0" w:line="240" w:lineRule="auto"/>
                  </w:pPr>
                  <w:r>
                    <w:rPr>
                      <w:rFonts w:ascii="Calibri" w:eastAsia="Calibri" w:hAnsi="Calibri"/>
                      <w:color w:val="000000"/>
                      <w:sz w:val="22"/>
                    </w:rPr>
                    <w:t>Yes</w:t>
                  </w:r>
                </w:p>
              </w:tc>
            </w:tr>
            <w:tr w:rsidR="00CC66FC" w14:paraId="67793FE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66FA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62C8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778014" w14:textId="77777777" w:rsidR="00CC66FC" w:rsidRDefault="00CC66FC" w:rsidP="004B0C2C">
                  <w:pPr>
                    <w:spacing w:after="0" w:line="240" w:lineRule="auto"/>
                  </w:pPr>
                  <w:r>
                    <w:rPr>
                      <w:rFonts w:eastAsia="Arial"/>
                      <w:color w:val="000000"/>
                    </w:rPr>
                    <w:t>No</w:t>
                  </w:r>
                </w:p>
              </w:tc>
            </w:tr>
            <w:tr w:rsidR="00CC66FC" w14:paraId="73053EC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965DEF"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9E76C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40CD00" w14:textId="77777777" w:rsidR="00CC66FC" w:rsidRDefault="00CC66FC" w:rsidP="004B0C2C">
                  <w:pPr>
                    <w:spacing w:after="0" w:line="240" w:lineRule="auto"/>
                  </w:pPr>
                  <w:r>
                    <w:rPr>
                      <w:rFonts w:ascii="Calibri" w:eastAsia="Calibri" w:hAnsi="Calibri"/>
                      <w:color w:val="000000"/>
                      <w:sz w:val="22"/>
                    </w:rPr>
                    <w:t>900</w:t>
                  </w:r>
                </w:p>
              </w:tc>
            </w:tr>
          </w:tbl>
          <w:p w14:paraId="2B457670" w14:textId="77777777" w:rsidR="00CC66FC" w:rsidRDefault="00CC66FC" w:rsidP="004B0C2C">
            <w:pPr>
              <w:spacing w:after="0" w:line="240" w:lineRule="auto"/>
            </w:pPr>
          </w:p>
        </w:tc>
        <w:tc>
          <w:tcPr>
            <w:tcW w:w="149" w:type="dxa"/>
          </w:tcPr>
          <w:p w14:paraId="22DD7823" w14:textId="77777777" w:rsidR="00CC66FC" w:rsidRDefault="00CC66FC" w:rsidP="004B0C2C">
            <w:pPr>
              <w:pStyle w:val="EmptyCellLayoutStyle"/>
              <w:spacing w:after="0" w:line="240" w:lineRule="auto"/>
            </w:pPr>
          </w:p>
        </w:tc>
      </w:tr>
      <w:tr w:rsidR="00CC66FC" w14:paraId="44D3D077" w14:textId="77777777" w:rsidTr="004B0C2C">
        <w:trPr>
          <w:trHeight w:val="80"/>
        </w:trPr>
        <w:tc>
          <w:tcPr>
            <w:tcW w:w="54" w:type="dxa"/>
          </w:tcPr>
          <w:p w14:paraId="068CCE1F" w14:textId="77777777" w:rsidR="00CC66FC" w:rsidRDefault="00CC66FC" w:rsidP="004B0C2C">
            <w:pPr>
              <w:pStyle w:val="EmptyCellLayoutStyle"/>
              <w:spacing w:after="0" w:line="240" w:lineRule="auto"/>
            </w:pPr>
          </w:p>
        </w:tc>
        <w:tc>
          <w:tcPr>
            <w:tcW w:w="10395" w:type="dxa"/>
          </w:tcPr>
          <w:p w14:paraId="62CC1F86" w14:textId="77777777" w:rsidR="00CC66FC" w:rsidRDefault="00CC66FC" w:rsidP="004B0C2C">
            <w:pPr>
              <w:pStyle w:val="EmptyCellLayoutStyle"/>
              <w:spacing w:after="0" w:line="240" w:lineRule="auto"/>
            </w:pPr>
          </w:p>
        </w:tc>
        <w:tc>
          <w:tcPr>
            <w:tcW w:w="149" w:type="dxa"/>
          </w:tcPr>
          <w:p w14:paraId="4BE25496" w14:textId="77777777" w:rsidR="00CC66FC" w:rsidRDefault="00CC66FC" w:rsidP="004B0C2C">
            <w:pPr>
              <w:pStyle w:val="EmptyCellLayoutStyle"/>
              <w:spacing w:after="0" w:line="240" w:lineRule="auto"/>
            </w:pPr>
          </w:p>
        </w:tc>
      </w:tr>
    </w:tbl>
    <w:p w14:paraId="0CF13422" w14:textId="77777777" w:rsidR="00CC66FC" w:rsidRDefault="00CC66FC" w:rsidP="00CC66FC">
      <w:pPr>
        <w:spacing w:after="0" w:line="240" w:lineRule="auto"/>
      </w:pPr>
    </w:p>
    <w:p w14:paraId="1C69BA18" w14:textId="77777777" w:rsidR="00CC66FC" w:rsidRDefault="00CC66FC" w:rsidP="00CC66FC">
      <w:pPr>
        <w:spacing w:after="0" w:line="240" w:lineRule="auto"/>
      </w:pPr>
      <w:r>
        <w:rPr>
          <w:rFonts w:ascii="Calibri" w:eastAsia="Calibri" w:hAnsi="Calibri"/>
          <w:b/>
          <w:color w:val="6495ED"/>
          <w:sz w:val="22"/>
        </w:rPr>
        <w:t>MSSQL 2014: Total Transactions Per Second</w:t>
      </w:r>
    </w:p>
    <w:p w14:paraId="1F14F7F9" w14:textId="77777777" w:rsidR="00CC66FC" w:rsidRDefault="00CC66FC" w:rsidP="00CC66FC">
      <w:pPr>
        <w:spacing w:after="0" w:line="240" w:lineRule="auto"/>
      </w:pPr>
      <w:r>
        <w:rPr>
          <w:rFonts w:ascii="Calibri" w:eastAsia="Calibri" w:hAnsi="Calibri"/>
          <w:color w:val="000000"/>
          <w:sz w:val="22"/>
        </w:rPr>
        <w:t>Collects the Windows "Transaction Per Second" performance counter for the _Total instance of the databases performance object for each instance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D255174" w14:textId="77777777" w:rsidTr="004B0C2C">
        <w:trPr>
          <w:trHeight w:val="54"/>
        </w:trPr>
        <w:tc>
          <w:tcPr>
            <w:tcW w:w="54" w:type="dxa"/>
          </w:tcPr>
          <w:p w14:paraId="0279C95A" w14:textId="77777777" w:rsidR="00CC66FC" w:rsidRDefault="00CC66FC" w:rsidP="004B0C2C">
            <w:pPr>
              <w:pStyle w:val="EmptyCellLayoutStyle"/>
              <w:spacing w:after="0" w:line="240" w:lineRule="auto"/>
            </w:pPr>
          </w:p>
        </w:tc>
        <w:tc>
          <w:tcPr>
            <w:tcW w:w="10395" w:type="dxa"/>
          </w:tcPr>
          <w:p w14:paraId="152E3686" w14:textId="77777777" w:rsidR="00CC66FC" w:rsidRDefault="00CC66FC" w:rsidP="004B0C2C">
            <w:pPr>
              <w:pStyle w:val="EmptyCellLayoutStyle"/>
              <w:spacing w:after="0" w:line="240" w:lineRule="auto"/>
            </w:pPr>
          </w:p>
        </w:tc>
        <w:tc>
          <w:tcPr>
            <w:tcW w:w="149" w:type="dxa"/>
          </w:tcPr>
          <w:p w14:paraId="28EE6855" w14:textId="77777777" w:rsidR="00CC66FC" w:rsidRDefault="00CC66FC" w:rsidP="004B0C2C">
            <w:pPr>
              <w:pStyle w:val="EmptyCellLayoutStyle"/>
              <w:spacing w:after="0" w:line="240" w:lineRule="auto"/>
            </w:pPr>
          </w:p>
        </w:tc>
      </w:tr>
      <w:tr w:rsidR="00CC66FC" w14:paraId="705CD1D7" w14:textId="77777777" w:rsidTr="004B0C2C">
        <w:tc>
          <w:tcPr>
            <w:tcW w:w="54" w:type="dxa"/>
          </w:tcPr>
          <w:p w14:paraId="7BB2C16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4DF82E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B28CB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CC614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BDC29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28A74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DECE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52B1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3B3ED" w14:textId="77777777" w:rsidR="00CC66FC" w:rsidRDefault="00CC66FC" w:rsidP="004B0C2C">
                  <w:pPr>
                    <w:spacing w:after="0" w:line="240" w:lineRule="auto"/>
                  </w:pPr>
                  <w:r>
                    <w:rPr>
                      <w:rFonts w:ascii="Calibri" w:eastAsia="Calibri" w:hAnsi="Calibri"/>
                      <w:color w:val="000000"/>
                      <w:sz w:val="22"/>
                    </w:rPr>
                    <w:t>Yes</w:t>
                  </w:r>
                </w:p>
              </w:tc>
            </w:tr>
            <w:tr w:rsidR="00CC66FC" w14:paraId="7A9C436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501F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9069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DDE77" w14:textId="77777777" w:rsidR="00CC66FC" w:rsidRDefault="00CC66FC" w:rsidP="004B0C2C">
                  <w:pPr>
                    <w:spacing w:after="0" w:line="240" w:lineRule="auto"/>
                  </w:pPr>
                  <w:r>
                    <w:rPr>
                      <w:rFonts w:eastAsia="Arial"/>
                      <w:color w:val="000000"/>
                    </w:rPr>
                    <w:t>No</w:t>
                  </w:r>
                </w:p>
              </w:tc>
            </w:tr>
            <w:tr w:rsidR="00CC66FC" w14:paraId="3BB6491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D203BB"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E603F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32C4D7" w14:textId="77777777" w:rsidR="00CC66FC" w:rsidRDefault="00CC66FC" w:rsidP="004B0C2C">
                  <w:pPr>
                    <w:spacing w:after="0" w:line="240" w:lineRule="auto"/>
                  </w:pPr>
                  <w:r>
                    <w:rPr>
                      <w:rFonts w:ascii="Calibri" w:eastAsia="Calibri" w:hAnsi="Calibri"/>
                      <w:color w:val="000000"/>
                      <w:sz w:val="22"/>
                    </w:rPr>
                    <w:t>900</w:t>
                  </w:r>
                </w:p>
              </w:tc>
            </w:tr>
          </w:tbl>
          <w:p w14:paraId="5B1EE127" w14:textId="77777777" w:rsidR="00CC66FC" w:rsidRDefault="00CC66FC" w:rsidP="004B0C2C">
            <w:pPr>
              <w:spacing w:after="0" w:line="240" w:lineRule="auto"/>
            </w:pPr>
          </w:p>
        </w:tc>
        <w:tc>
          <w:tcPr>
            <w:tcW w:w="149" w:type="dxa"/>
          </w:tcPr>
          <w:p w14:paraId="4AB0814A" w14:textId="77777777" w:rsidR="00CC66FC" w:rsidRDefault="00CC66FC" w:rsidP="004B0C2C">
            <w:pPr>
              <w:pStyle w:val="EmptyCellLayoutStyle"/>
              <w:spacing w:after="0" w:line="240" w:lineRule="auto"/>
            </w:pPr>
          </w:p>
        </w:tc>
      </w:tr>
      <w:tr w:rsidR="00CC66FC" w14:paraId="795260EA" w14:textId="77777777" w:rsidTr="004B0C2C">
        <w:trPr>
          <w:trHeight w:val="80"/>
        </w:trPr>
        <w:tc>
          <w:tcPr>
            <w:tcW w:w="54" w:type="dxa"/>
          </w:tcPr>
          <w:p w14:paraId="33EB1CC4" w14:textId="77777777" w:rsidR="00CC66FC" w:rsidRDefault="00CC66FC" w:rsidP="004B0C2C">
            <w:pPr>
              <w:pStyle w:val="EmptyCellLayoutStyle"/>
              <w:spacing w:after="0" w:line="240" w:lineRule="auto"/>
            </w:pPr>
          </w:p>
        </w:tc>
        <w:tc>
          <w:tcPr>
            <w:tcW w:w="10395" w:type="dxa"/>
          </w:tcPr>
          <w:p w14:paraId="5DBB6830" w14:textId="77777777" w:rsidR="00CC66FC" w:rsidRDefault="00CC66FC" w:rsidP="004B0C2C">
            <w:pPr>
              <w:pStyle w:val="EmptyCellLayoutStyle"/>
              <w:spacing w:after="0" w:line="240" w:lineRule="auto"/>
            </w:pPr>
          </w:p>
        </w:tc>
        <w:tc>
          <w:tcPr>
            <w:tcW w:w="149" w:type="dxa"/>
          </w:tcPr>
          <w:p w14:paraId="7998E33C" w14:textId="77777777" w:rsidR="00CC66FC" w:rsidRDefault="00CC66FC" w:rsidP="004B0C2C">
            <w:pPr>
              <w:pStyle w:val="EmptyCellLayoutStyle"/>
              <w:spacing w:after="0" w:line="240" w:lineRule="auto"/>
            </w:pPr>
          </w:p>
        </w:tc>
      </w:tr>
    </w:tbl>
    <w:p w14:paraId="685CF567" w14:textId="77777777" w:rsidR="00CC66FC" w:rsidRDefault="00CC66FC" w:rsidP="00CC66FC">
      <w:pPr>
        <w:spacing w:after="0" w:line="240" w:lineRule="auto"/>
      </w:pPr>
    </w:p>
    <w:p w14:paraId="513F6F1F" w14:textId="77777777" w:rsidR="00CC66FC" w:rsidRDefault="00CC66FC" w:rsidP="00CC66FC">
      <w:pPr>
        <w:spacing w:after="0" w:line="240" w:lineRule="auto"/>
      </w:pPr>
      <w:r>
        <w:rPr>
          <w:rFonts w:ascii="Calibri" w:eastAsia="Calibri" w:hAnsi="Calibri"/>
          <w:b/>
          <w:color w:val="6495ED"/>
          <w:sz w:val="22"/>
        </w:rPr>
        <w:t>MSSQL 2014: Log records written/sec</w:t>
      </w:r>
    </w:p>
    <w:p w14:paraId="0996D806" w14:textId="77777777" w:rsidR="00CC66FC" w:rsidRDefault="00CC66FC" w:rsidP="00CC66FC">
      <w:pPr>
        <w:spacing w:after="0" w:line="240" w:lineRule="auto"/>
      </w:pPr>
      <w:r>
        <w:rPr>
          <w:rFonts w:ascii="Calibri" w:eastAsia="Calibri" w:hAnsi="Calibri"/>
          <w:color w:val="000000"/>
          <w:sz w:val="22"/>
        </w:rPr>
        <w:t>Collects the Windows "Log records written/sec" performance counter for SQL 2014 DB Engine XTP transaction logging.</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EE0C213" w14:textId="77777777" w:rsidTr="004B0C2C">
        <w:trPr>
          <w:trHeight w:val="54"/>
        </w:trPr>
        <w:tc>
          <w:tcPr>
            <w:tcW w:w="54" w:type="dxa"/>
          </w:tcPr>
          <w:p w14:paraId="7AEA16E6" w14:textId="77777777" w:rsidR="00CC66FC" w:rsidRDefault="00CC66FC" w:rsidP="004B0C2C">
            <w:pPr>
              <w:pStyle w:val="EmptyCellLayoutStyle"/>
              <w:spacing w:after="0" w:line="240" w:lineRule="auto"/>
            </w:pPr>
          </w:p>
        </w:tc>
        <w:tc>
          <w:tcPr>
            <w:tcW w:w="10395" w:type="dxa"/>
          </w:tcPr>
          <w:p w14:paraId="017D62A8" w14:textId="77777777" w:rsidR="00CC66FC" w:rsidRDefault="00CC66FC" w:rsidP="004B0C2C">
            <w:pPr>
              <w:pStyle w:val="EmptyCellLayoutStyle"/>
              <w:spacing w:after="0" w:line="240" w:lineRule="auto"/>
            </w:pPr>
          </w:p>
        </w:tc>
        <w:tc>
          <w:tcPr>
            <w:tcW w:w="149" w:type="dxa"/>
          </w:tcPr>
          <w:p w14:paraId="423E6620" w14:textId="77777777" w:rsidR="00CC66FC" w:rsidRDefault="00CC66FC" w:rsidP="004B0C2C">
            <w:pPr>
              <w:pStyle w:val="EmptyCellLayoutStyle"/>
              <w:spacing w:after="0" w:line="240" w:lineRule="auto"/>
            </w:pPr>
          </w:p>
        </w:tc>
      </w:tr>
      <w:tr w:rsidR="00CC66FC" w14:paraId="013AB309" w14:textId="77777777" w:rsidTr="004B0C2C">
        <w:tc>
          <w:tcPr>
            <w:tcW w:w="54" w:type="dxa"/>
          </w:tcPr>
          <w:p w14:paraId="3F82402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BADE3C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E3C55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16D57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08839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3B555A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8C0B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5B10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F61CA2" w14:textId="77777777" w:rsidR="00CC66FC" w:rsidRDefault="00CC66FC" w:rsidP="004B0C2C">
                  <w:pPr>
                    <w:spacing w:after="0" w:line="240" w:lineRule="auto"/>
                  </w:pPr>
                  <w:r>
                    <w:rPr>
                      <w:rFonts w:ascii="Calibri" w:eastAsia="Calibri" w:hAnsi="Calibri"/>
                      <w:color w:val="000000"/>
                      <w:sz w:val="22"/>
                    </w:rPr>
                    <w:t>No</w:t>
                  </w:r>
                </w:p>
              </w:tc>
            </w:tr>
            <w:tr w:rsidR="00CC66FC" w14:paraId="07C4EA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A4E47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D13E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05B21" w14:textId="77777777" w:rsidR="00CC66FC" w:rsidRDefault="00CC66FC" w:rsidP="004B0C2C">
                  <w:pPr>
                    <w:spacing w:after="0" w:line="240" w:lineRule="auto"/>
                  </w:pPr>
                  <w:r>
                    <w:rPr>
                      <w:rFonts w:eastAsia="Arial"/>
                      <w:color w:val="000000"/>
                    </w:rPr>
                    <w:t>No</w:t>
                  </w:r>
                </w:p>
              </w:tc>
            </w:tr>
            <w:tr w:rsidR="00CC66FC" w14:paraId="26038FC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5BEE0C"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C816C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1FAB83" w14:textId="77777777" w:rsidR="00CC66FC" w:rsidRDefault="00CC66FC" w:rsidP="004B0C2C">
                  <w:pPr>
                    <w:spacing w:after="0" w:line="240" w:lineRule="auto"/>
                  </w:pPr>
                  <w:r>
                    <w:rPr>
                      <w:rFonts w:ascii="Calibri" w:eastAsia="Calibri" w:hAnsi="Calibri"/>
                      <w:color w:val="000000"/>
                      <w:sz w:val="22"/>
                    </w:rPr>
                    <w:t>900</w:t>
                  </w:r>
                </w:p>
              </w:tc>
            </w:tr>
          </w:tbl>
          <w:p w14:paraId="71B011FF" w14:textId="77777777" w:rsidR="00CC66FC" w:rsidRDefault="00CC66FC" w:rsidP="004B0C2C">
            <w:pPr>
              <w:spacing w:after="0" w:line="240" w:lineRule="auto"/>
            </w:pPr>
          </w:p>
        </w:tc>
        <w:tc>
          <w:tcPr>
            <w:tcW w:w="149" w:type="dxa"/>
          </w:tcPr>
          <w:p w14:paraId="0AAF46C5" w14:textId="77777777" w:rsidR="00CC66FC" w:rsidRDefault="00CC66FC" w:rsidP="004B0C2C">
            <w:pPr>
              <w:pStyle w:val="EmptyCellLayoutStyle"/>
              <w:spacing w:after="0" w:line="240" w:lineRule="auto"/>
            </w:pPr>
          </w:p>
        </w:tc>
      </w:tr>
      <w:tr w:rsidR="00CC66FC" w14:paraId="4F8A82EE" w14:textId="77777777" w:rsidTr="004B0C2C">
        <w:trPr>
          <w:trHeight w:val="80"/>
        </w:trPr>
        <w:tc>
          <w:tcPr>
            <w:tcW w:w="54" w:type="dxa"/>
          </w:tcPr>
          <w:p w14:paraId="43F30DFA" w14:textId="77777777" w:rsidR="00CC66FC" w:rsidRDefault="00CC66FC" w:rsidP="004B0C2C">
            <w:pPr>
              <w:pStyle w:val="EmptyCellLayoutStyle"/>
              <w:spacing w:after="0" w:line="240" w:lineRule="auto"/>
            </w:pPr>
          </w:p>
        </w:tc>
        <w:tc>
          <w:tcPr>
            <w:tcW w:w="10395" w:type="dxa"/>
          </w:tcPr>
          <w:p w14:paraId="5E6C0204" w14:textId="77777777" w:rsidR="00CC66FC" w:rsidRDefault="00CC66FC" w:rsidP="004B0C2C">
            <w:pPr>
              <w:pStyle w:val="EmptyCellLayoutStyle"/>
              <w:spacing w:after="0" w:line="240" w:lineRule="auto"/>
            </w:pPr>
          </w:p>
        </w:tc>
        <w:tc>
          <w:tcPr>
            <w:tcW w:w="149" w:type="dxa"/>
          </w:tcPr>
          <w:p w14:paraId="709642B8" w14:textId="77777777" w:rsidR="00CC66FC" w:rsidRDefault="00CC66FC" w:rsidP="004B0C2C">
            <w:pPr>
              <w:pStyle w:val="EmptyCellLayoutStyle"/>
              <w:spacing w:after="0" w:line="240" w:lineRule="auto"/>
            </w:pPr>
          </w:p>
        </w:tc>
      </w:tr>
    </w:tbl>
    <w:p w14:paraId="0FCDC87E" w14:textId="77777777" w:rsidR="00CC66FC" w:rsidRDefault="00CC66FC" w:rsidP="00CC66FC">
      <w:pPr>
        <w:spacing w:after="0" w:line="240" w:lineRule="auto"/>
      </w:pPr>
    </w:p>
    <w:p w14:paraId="6491500E" w14:textId="77777777" w:rsidR="00CC66FC" w:rsidRDefault="00CC66FC" w:rsidP="00CC66FC">
      <w:pPr>
        <w:spacing w:after="0" w:line="240" w:lineRule="auto"/>
      </w:pPr>
      <w:r>
        <w:rPr>
          <w:rFonts w:ascii="Calibri" w:eastAsia="Calibri" w:hAnsi="Calibri"/>
          <w:b/>
          <w:color w:val="6495ED"/>
          <w:sz w:val="22"/>
        </w:rPr>
        <w:t>MSSQL 2014: Broker Transport: Receive I/Os Per Second</w:t>
      </w:r>
    </w:p>
    <w:p w14:paraId="35B91176" w14:textId="77777777" w:rsidR="00CC66FC" w:rsidRDefault="00CC66FC" w:rsidP="00CC66FC">
      <w:pPr>
        <w:spacing w:after="0" w:line="240" w:lineRule="auto"/>
      </w:pPr>
      <w:r>
        <w:rPr>
          <w:rFonts w:ascii="Calibri" w:eastAsia="Calibri" w:hAnsi="Calibri"/>
          <w:color w:val="000000"/>
          <w:sz w:val="22"/>
        </w:rPr>
        <w:t>This counter displays the number of I/Os received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E9042EB" w14:textId="77777777" w:rsidTr="004B0C2C">
        <w:trPr>
          <w:trHeight w:val="54"/>
        </w:trPr>
        <w:tc>
          <w:tcPr>
            <w:tcW w:w="54" w:type="dxa"/>
          </w:tcPr>
          <w:p w14:paraId="17DFB6AF" w14:textId="77777777" w:rsidR="00CC66FC" w:rsidRDefault="00CC66FC" w:rsidP="004B0C2C">
            <w:pPr>
              <w:pStyle w:val="EmptyCellLayoutStyle"/>
              <w:spacing w:after="0" w:line="240" w:lineRule="auto"/>
            </w:pPr>
          </w:p>
        </w:tc>
        <w:tc>
          <w:tcPr>
            <w:tcW w:w="10395" w:type="dxa"/>
          </w:tcPr>
          <w:p w14:paraId="7C7010BE" w14:textId="77777777" w:rsidR="00CC66FC" w:rsidRDefault="00CC66FC" w:rsidP="004B0C2C">
            <w:pPr>
              <w:pStyle w:val="EmptyCellLayoutStyle"/>
              <w:spacing w:after="0" w:line="240" w:lineRule="auto"/>
            </w:pPr>
          </w:p>
        </w:tc>
        <w:tc>
          <w:tcPr>
            <w:tcW w:w="149" w:type="dxa"/>
          </w:tcPr>
          <w:p w14:paraId="723F3990" w14:textId="77777777" w:rsidR="00CC66FC" w:rsidRDefault="00CC66FC" w:rsidP="004B0C2C">
            <w:pPr>
              <w:pStyle w:val="EmptyCellLayoutStyle"/>
              <w:spacing w:after="0" w:line="240" w:lineRule="auto"/>
            </w:pPr>
          </w:p>
        </w:tc>
      </w:tr>
      <w:tr w:rsidR="00CC66FC" w14:paraId="7A60DFBA" w14:textId="77777777" w:rsidTr="004B0C2C">
        <w:tc>
          <w:tcPr>
            <w:tcW w:w="54" w:type="dxa"/>
          </w:tcPr>
          <w:p w14:paraId="7F642A1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FB185E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AF331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7832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8000F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423F35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AD31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13A4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67C1A" w14:textId="77777777" w:rsidR="00CC66FC" w:rsidRDefault="00CC66FC" w:rsidP="004B0C2C">
                  <w:pPr>
                    <w:spacing w:after="0" w:line="240" w:lineRule="auto"/>
                  </w:pPr>
                  <w:r>
                    <w:rPr>
                      <w:rFonts w:ascii="Calibri" w:eastAsia="Calibri" w:hAnsi="Calibri"/>
                      <w:color w:val="000000"/>
                      <w:sz w:val="22"/>
                    </w:rPr>
                    <w:t>Yes</w:t>
                  </w:r>
                </w:p>
              </w:tc>
            </w:tr>
            <w:tr w:rsidR="00CC66FC" w14:paraId="0EB25B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C5C2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8196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4AC49" w14:textId="77777777" w:rsidR="00CC66FC" w:rsidRDefault="00CC66FC" w:rsidP="004B0C2C">
                  <w:pPr>
                    <w:spacing w:after="0" w:line="240" w:lineRule="auto"/>
                  </w:pPr>
                  <w:r>
                    <w:rPr>
                      <w:rFonts w:eastAsia="Arial"/>
                      <w:color w:val="000000"/>
                    </w:rPr>
                    <w:t>No</w:t>
                  </w:r>
                </w:p>
              </w:tc>
            </w:tr>
            <w:tr w:rsidR="00CC66FC" w14:paraId="29A4F49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612537"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DD949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99FDA8" w14:textId="77777777" w:rsidR="00CC66FC" w:rsidRDefault="00CC66FC" w:rsidP="004B0C2C">
                  <w:pPr>
                    <w:spacing w:after="0" w:line="240" w:lineRule="auto"/>
                  </w:pPr>
                  <w:r>
                    <w:rPr>
                      <w:rFonts w:ascii="Calibri" w:eastAsia="Calibri" w:hAnsi="Calibri"/>
                      <w:color w:val="000000"/>
                      <w:sz w:val="22"/>
                    </w:rPr>
                    <w:t>900</w:t>
                  </w:r>
                </w:p>
              </w:tc>
            </w:tr>
          </w:tbl>
          <w:p w14:paraId="38482789" w14:textId="77777777" w:rsidR="00CC66FC" w:rsidRDefault="00CC66FC" w:rsidP="004B0C2C">
            <w:pPr>
              <w:spacing w:after="0" w:line="240" w:lineRule="auto"/>
            </w:pPr>
          </w:p>
        </w:tc>
        <w:tc>
          <w:tcPr>
            <w:tcW w:w="149" w:type="dxa"/>
          </w:tcPr>
          <w:p w14:paraId="43219513" w14:textId="77777777" w:rsidR="00CC66FC" w:rsidRDefault="00CC66FC" w:rsidP="004B0C2C">
            <w:pPr>
              <w:pStyle w:val="EmptyCellLayoutStyle"/>
              <w:spacing w:after="0" w:line="240" w:lineRule="auto"/>
            </w:pPr>
          </w:p>
        </w:tc>
      </w:tr>
      <w:tr w:rsidR="00CC66FC" w14:paraId="2668ED82" w14:textId="77777777" w:rsidTr="004B0C2C">
        <w:trPr>
          <w:trHeight w:val="80"/>
        </w:trPr>
        <w:tc>
          <w:tcPr>
            <w:tcW w:w="54" w:type="dxa"/>
          </w:tcPr>
          <w:p w14:paraId="7173DD00" w14:textId="77777777" w:rsidR="00CC66FC" w:rsidRDefault="00CC66FC" w:rsidP="004B0C2C">
            <w:pPr>
              <w:pStyle w:val="EmptyCellLayoutStyle"/>
              <w:spacing w:after="0" w:line="240" w:lineRule="auto"/>
            </w:pPr>
          </w:p>
        </w:tc>
        <w:tc>
          <w:tcPr>
            <w:tcW w:w="10395" w:type="dxa"/>
          </w:tcPr>
          <w:p w14:paraId="04F241B7" w14:textId="77777777" w:rsidR="00CC66FC" w:rsidRDefault="00CC66FC" w:rsidP="004B0C2C">
            <w:pPr>
              <w:pStyle w:val="EmptyCellLayoutStyle"/>
              <w:spacing w:after="0" w:line="240" w:lineRule="auto"/>
            </w:pPr>
          </w:p>
        </w:tc>
        <w:tc>
          <w:tcPr>
            <w:tcW w:w="149" w:type="dxa"/>
          </w:tcPr>
          <w:p w14:paraId="5CCFAE92" w14:textId="77777777" w:rsidR="00CC66FC" w:rsidRDefault="00CC66FC" w:rsidP="004B0C2C">
            <w:pPr>
              <w:pStyle w:val="EmptyCellLayoutStyle"/>
              <w:spacing w:after="0" w:line="240" w:lineRule="auto"/>
            </w:pPr>
          </w:p>
        </w:tc>
      </w:tr>
    </w:tbl>
    <w:p w14:paraId="226C5F3B" w14:textId="77777777" w:rsidR="00CC66FC" w:rsidRDefault="00CC66FC" w:rsidP="00CC66FC">
      <w:pPr>
        <w:spacing w:after="0" w:line="240" w:lineRule="auto"/>
      </w:pPr>
    </w:p>
    <w:p w14:paraId="328E2D75" w14:textId="77777777" w:rsidR="00CC66FC" w:rsidRDefault="00CC66FC" w:rsidP="00CC66FC">
      <w:pPr>
        <w:spacing w:after="0" w:line="240" w:lineRule="auto"/>
      </w:pPr>
      <w:r>
        <w:rPr>
          <w:rFonts w:ascii="Calibri" w:eastAsia="Calibri" w:hAnsi="Calibri"/>
          <w:b/>
          <w:color w:val="6495ED"/>
          <w:sz w:val="22"/>
        </w:rPr>
        <w:t>MSSQL 2014: Sweep expiring rows touched/sec</w:t>
      </w:r>
    </w:p>
    <w:p w14:paraId="13729EE0" w14:textId="77777777" w:rsidR="00CC66FC" w:rsidRDefault="00CC66FC" w:rsidP="00CC66FC">
      <w:pPr>
        <w:spacing w:after="0" w:line="240" w:lineRule="auto"/>
      </w:pPr>
      <w:r>
        <w:rPr>
          <w:rFonts w:ascii="Calibri" w:eastAsia="Calibri" w:hAnsi="Calibri"/>
          <w:color w:val="000000"/>
          <w:sz w:val="22"/>
        </w:rPr>
        <w:t>Collects the Windows "Sweep expiring rows touched/sec"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A9FF953" w14:textId="77777777" w:rsidTr="004B0C2C">
        <w:trPr>
          <w:trHeight w:val="54"/>
        </w:trPr>
        <w:tc>
          <w:tcPr>
            <w:tcW w:w="54" w:type="dxa"/>
          </w:tcPr>
          <w:p w14:paraId="2F45A1C9" w14:textId="77777777" w:rsidR="00CC66FC" w:rsidRDefault="00CC66FC" w:rsidP="004B0C2C">
            <w:pPr>
              <w:pStyle w:val="EmptyCellLayoutStyle"/>
              <w:spacing w:after="0" w:line="240" w:lineRule="auto"/>
            </w:pPr>
          </w:p>
        </w:tc>
        <w:tc>
          <w:tcPr>
            <w:tcW w:w="10395" w:type="dxa"/>
          </w:tcPr>
          <w:p w14:paraId="1D5C6E85" w14:textId="77777777" w:rsidR="00CC66FC" w:rsidRDefault="00CC66FC" w:rsidP="004B0C2C">
            <w:pPr>
              <w:pStyle w:val="EmptyCellLayoutStyle"/>
              <w:spacing w:after="0" w:line="240" w:lineRule="auto"/>
            </w:pPr>
          </w:p>
        </w:tc>
        <w:tc>
          <w:tcPr>
            <w:tcW w:w="149" w:type="dxa"/>
          </w:tcPr>
          <w:p w14:paraId="7E089744" w14:textId="77777777" w:rsidR="00CC66FC" w:rsidRDefault="00CC66FC" w:rsidP="004B0C2C">
            <w:pPr>
              <w:pStyle w:val="EmptyCellLayoutStyle"/>
              <w:spacing w:after="0" w:line="240" w:lineRule="auto"/>
            </w:pPr>
          </w:p>
        </w:tc>
      </w:tr>
      <w:tr w:rsidR="00CC66FC" w14:paraId="6D4B59C7" w14:textId="77777777" w:rsidTr="004B0C2C">
        <w:tc>
          <w:tcPr>
            <w:tcW w:w="54" w:type="dxa"/>
          </w:tcPr>
          <w:p w14:paraId="562CB51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F85615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2C790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2B6EB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440BC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9BF94B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F4CE8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A2FAA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71078" w14:textId="77777777" w:rsidR="00CC66FC" w:rsidRDefault="00CC66FC" w:rsidP="004B0C2C">
                  <w:pPr>
                    <w:spacing w:after="0" w:line="240" w:lineRule="auto"/>
                  </w:pPr>
                  <w:r>
                    <w:rPr>
                      <w:rFonts w:ascii="Calibri" w:eastAsia="Calibri" w:hAnsi="Calibri"/>
                      <w:color w:val="000000"/>
                      <w:sz w:val="22"/>
                    </w:rPr>
                    <w:t>No</w:t>
                  </w:r>
                </w:p>
              </w:tc>
            </w:tr>
            <w:tr w:rsidR="00CC66FC" w14:paraId="16E4D61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B961D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B267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30316D" w14:textId="77777777" w:rsidR="00CC66FC" w:rsidRDefault="00CC66FC" w:rsidP="004B0C2C">
                  <w:pPr>
                    <w:spacing w:after="0" w:line="240" w:lineRule="auto"/>
                  </w:pPr>
                  <w:r>
                    <w:rPr>
                      <w:rFonts w:eastAsia="Arial"/>
                      <w:color w:val="000000"/>
                    </w:rPr>
                    <w:t>No</w:t>
                  </w:r>
                </w:p>
              </w:tc>
            </w:tr>
            <w:tr w:rsidR="00CC66FC" w14:paraId="7728B93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F56893"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B9A8C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8D41F8" w14:textId="77777777" w:rsidR="00CC66FC" w:rsidRDefault="00CC66FC" w:rsidP="004B0C2C">
                  <w:pPr>
                    <w:spacing w:after="0" w:line="240" w:lineRule="auto"/>
                  </w:pPr>
                  <w:r>
                    <w:rPr>
                      <w:rFonts w:ascii="Calibri" w:eastAsia="Calibri" w:hAnsi="Calibri"/>
                      <w:color w:val="000000"/>
                      <w:sz w:val="22"/>
                    </w:rPr>
                    <w:t>900</w:t>
                  </w:r>
                </w:p>
              </w:tc>
            </w:tr>
          </w:tbl>
          <w:p w14:paraId="70561898" w14:textId="77777777" w:rsidR="00CC66FC" w:rsidRDefault="00CC66FC" w:rsidP="004B0C2C">
            <w:pPr>
              <w:spacing w:after="0" w:line="240" w:lineRule="auto"/>
            </w:pPr>
          </w:p>
        </w:tc>
        <w:tc>
          <w:tcPr>
            <w:tcW w:w="149" w:type="dxa"/>
          </w:tcPr>
          <w:p w14:paraId="31FA6041" w14:textId="77777777" w:rsidR="00CC66FC" w:rsidRDefault="00CC66FC" w:rsidP="004B0C2C">
            <w:pPr>
              <w:pStyle w:val="EmptyCellLayoutStyle"/>
              <w:spacing w:after="0" w:line="240" w:lineRule="auto"/>
            </w:pPr>
          </w:p>
        </w:tc>
      </w:tr>
      <w:tr w:rsidR="00CC66FC" w14:paraId="5C430DEE" w14:textId="77777777" w:rsidTr="004B0C2C">
        <w:trPr>
          <w:trHeight w:val="80"/>
        </w:trPr>
        <w:tc>
          <w:tcPr>
            <w:tcW w:w="54" w:type="dxa"/>
          </w:tcPr>
          <w:p w14:paraId="7EC02206" w14:textId="77777777" w:rsidR="00CC66FC" w:rsidRDefault="00CC66FC" w:rsidP="004B0C2C">
            <w:pPr>
              <w:pStyle w:val="EmptyCellLayoutStyle"/>
              <w:spacing w:after="0" w:line="240" w:lineRule="auto"/>
            </w:pPr>
          </w:p>
        </w:tc>
        <w:tc>
          <w:tcPr>
            <w:tcW w:w="10395" w:type="dxa"/>
          </w:tcPr>
          <w:p w14:paraId="2BE62E67" w14:textId="77777777" w:rsidR="00CC66FC" w:rsidRDefault="00CC66FC" w:rsidP="004B0C2C">
            <w:pPr>
              <w:pStyle w:val="EmptyCellLayoutStyle"/>
              <w:spacing w:after="0" w:line="240" w:lineRule="auto"/>
            </w:pPr>
          </w:p>
        </w:tc>
        <w:tc>
          <w:tcPr>
            <w:tcW w:w="149" w:type="dxa"/>
          </w:tcPr>
          <w:p w14:paraId="388EE063" w14:textId="77777777" w:rsidR="00CC66FC" w:rsidRDefault="00CC66FC" w:rsidP="004B0C2C">
            <w:pPr>
              <w:pStyle w:val="EmptyCellLayoutStyle"/>
              <w:spacing w:after="0" w:line="240" w:lineRule="auto"/>
            </w:pPr>
          </w:p>
        </w:tc>
      </w:tr>
    </w:tbl>
    <w:p w14:paraId="137A46BE" w14:textId="77777777" w:rsidR="00CC66FC" w:rsidRDefault="00CC66FC" w:rsidP="00CC66FC">
      <w:pPr>
        <w:spacing w:after="0" w:line="240" w:lineRule="auto"/>
      </w:pPr>
    </w:p>
    <w:p w14:paraId="54F8B459" w14:textId="77777777" w:rsidR="00CC66FC" w:rsidRDefault="00CC66FC" w:rsidP="00CC66FC">
      <w:pPr>
        <w:spacing w:after="0" w:line="240" w:lineRule="auto"/>
      </w:pPr>
      <w:r>
        <w:rPr>
          <w:rFonts w:ascii="Calibri" w:eastAsia="Calibri" w:hAnsi="Calibri"/>
          <w:b/>
          <w:color w:val="6495ED"/>
          <w:sz w:val="22"/>
        </w:rPr>
        <w:t>MSSQL 2014: Broker Statistics: SQL SENDs Per Second</w:t>
      </w:r>
    </w:p>
    <w:p w14:paraId="642BA58D" w14:textId="77777777" w:rsidR="00CC66FC" w:rsidRDefault="00CC66FC" w:rsidP="00CC66FC">
      <w:pPr>
        <w:spacing w:after="0" w:line="240" w:lineRule="auto"/>
      </w:pPr>
      <w:r>
        <w:rPr>
          <w:rFonts w:ascii="Calibri" w:eastAsia="Calibri" w:hAnsi="Calibri"/>
          <w:color w:val="000000"/>
          <w:sz w:val="22"/>
        </w:rPr>
        <w:t>This counter displays the number of SQL Server messages sent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DCC081A" w14:textId="77777777" w:rsidTr="004B0C2C">
        <w:trPr>
          <w:trHeight w:val="54"/>
        </w:trPr>
        <w:tc>
          <w:tcPr>
            <w:tcW w:w="54" w:type="dxa"/>
          </w:tcPr>
          <w:p w14:paraId="797B0FA6" w14:textId="77777777" w:rsidR="00CC66FC" w:rsidRDefault="00CC66FC" w:rsidP="004B0C2C">
            <w:pPr>
              <w:pStyle w:val="EmptyCellLayoutStyle"/>
              <w:spacing w:after="0" w:line="240" w:lineRule="auto"/>
            </w:pPr>
          </w:p>
        </w:tc>
        <w:tc>
          <w:tcPr>
            <w:tcW w:w="10395" w:type="dxa"/>
          </w:tcPr>
          <w:p w14:paraId="0114560F" w14:textId="77777777" w:rsidR="00CC66FC" w:rsidRDefault="00CC66FC" w:rsidP="004B0C2C">
            <w:pPr>
              <w:pStyle w:val="EmptyCellLayoutStyle"/>
              <w:spacing w:after="0" w:line="240" w:lineRule="auto"/>
            </w:pPr>
          </w:p>
        </w:tc>
        <w:tc>
          <w:tcPr>
            <w:tcW w:w="149" w:type="dxa"/>
          </w:tcPr>
          <w:p w14:paraId="04362F95" w14:textId="77777777" w:rsidR="00CC66FC" w:rsidRDefault="00CC66FC" w:rsidP="004B0C2C">
            <w:pPr>
              <w:pStyle w:val="EmptyCellLayoutStyle"/>
              <w:spacing w:after="0" w:line="240" w:lineRule="auto"/>
            </w:pPr>
          </w:p>
        </w:tc>
      </w:tr>
      <w:tr w:rsidR="00CC66FC" w14:paraId="7EFBBCBA" w14:textId="77777777" w:rsidTr="004B0C2C">
        <w:tc>
          <w:tcPr>
            <w:tcW w:w="54" w:type="dxa"/>
          </w:tcPr>
          <w:p w14:paraId="075F896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CF6F30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27C2B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66042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BAB67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E1E807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75BA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3909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E23C2" w14:textId="77777777" w:rsidR="00CC66FC" w:rsidRDefault="00CC66FC" w:rsidP="004B0C2C">
                  <w:pPr>
                    <w:spacing w:after="0" w:line="240" w:lineRule="auto"/>
                  </w:pPr>
                  <w:r>
                    <w:rPr>
                      <w:rFonts w:ascii="Calibri" w:eastAsia="Calibri" w:hAnsi="Calibri"/>
                      <w:color w:val="000000"/>
                      <w:sz w:val="22"/>
                    </w:rPr>
                    <w:t>Yes</w:t>
                  </w:r>
                </w:p>
              </w:tc>
            </w:tr>
            <w:tr w:rsidR="00CC66FC" w14:paraId="4B86083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3883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E3D5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8305E5" w14:textId="77777777" w:rsidR="00CC66FC" w:rsidRDefault="00CC66FC" w:rsidP="004B0C2C">
                  <w:pPr>
                    <w:spacing w:after="0" w:line="240" w:lineRule="auto"/>
                  </w:pPr>
                  <w:r>
                    <w:rPr>
                      <w:rFonts w:eastAsia="Arial"/>
                      <w:color w:val="000000"/>
                    </w:rPr>
                    <w:t>No</w:t>
                  </w:r>
                </w:p>
              </w:tc>
            </w:tr>
            <w:tr w:rsidR="00CC66FC" w14:paraId="2E876A7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F71B7F"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E6C35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E078CF" w14:textId="77777777" w:rsidR="00CC66FC" w:rsidRDefault="00CC66FC" w:rsidP="004B0C2C">
                  <w:pPr>
                    <w:spacing w:after="0" w:line="240" w:lineRule="auto"/>
                  </w:pPr>
                  <w:r>
                    <w:rPr>
                      <w:rFonts w:ascii="Calibri" w:eastAsia="Calibri" w:hAnsi="Calibri"/>
                      <w:color w:val="000000"/>
                      <w:sz w:val="22"/>
                    </w:rPr>
                    <w:t>900</w:t>
                  </w:r>
                </w:p>
              </w:tc>
            </w:tr>
          </w:tbl>
          <w:p w14:paraId="1C0BA209" w14:textId="77777777" w:rsidR="00CC66FC" w:rsidRDefault="00CC66FC" w:rsidP="004B0C2C">
            <w:pPr>
              <w:spacing w:after="0" w:line="240" w:lineRule="auto"/>
            </w:pPr>
          </w:p>
        </w:tc>
        <w:tc>
          <w:tcPr>
            <w:tcW w:w="149" w:type="dxa"/>
          </w:tcPr>
          <w:p w14:paraId="0553E819" w14:textId="77777777" w:rsidR="00CC66FC" w:rsidRDefault="00CC66FC" w:rsidP="004B0C2C">
            <w:pPr>
              <w:pStyle w:val="EmptyCellLayoutStyle"/>
              <w:spacing w:after="0" w:line="240" w:lineRule="auto"/>
            </w:pPr>
          </w:p>
        </w:tc>
      </w:tr>
      <w:tr w:rsidR="00CC66FC" w14:paraId="43C5F609" w14:textId="77777777" w:rsidTr="004B0C2C">
        <w:trPr>
          <w:trHeight w:val="80"/>
        </w:trPr>
        <w:tc>
          <w:tcPr>
            <w:tcW w:w="54" w:type="dxa"/>
          </w:tcPr>
          <w:p w14:paraId="1A842DE0" w14:textId="77777777" w:rsidR="00CC66FC" w:rsidRDefault="00CC66FC" w:rsidP="004B0C2C">
            <w:pPr>
              <w:pStyle w:val="EmptyCellLayoutStyle"/>
              <w:spacing w:after="0" w:line="240" w:lineRule="auto"/>
            </w:pPr>
          </w:p>
        </w:tc>
        <w:tc>
          <w:tcPr>
            <w:tcW w:w="10395" w:type="dxa"/>
          </w:tcPr>
          <w:p w14:paraId="5BE0990E" w14:textId="77777777" w:rsidR="00CC66FC" w:rsidRDefault="00CC66FC" w:rsidP="004B0C2C">
            <w:pPr>
              <w:pStyle w:val="EmptyCellLayoutStyle"/>
              <w:spacing w:after="0" w:line="240" w:lineRule="auto"/>
            </w:pPr>
          </w:p>
        </w:tc>
        <w:tc>
          <w:tcPr>
            <w:tcW w:w="149" w:type="dxa"/>
          </w:tcPr>
          <w:p w14:paraId="525C8E25" w14:textId="77777777" w:rsidR="00CC66FC" w:rsidRDefault="00CC66FC" w:rsidP="004B0C2C">
            <w:pPr>
              <w:pStyle w:val="EmptyCellLayoutStyle"/>
              <w:spacing w:after="0" w:line="240" w:lineRule="auto"/>
            </w:pPr>
          </w:p>
        </w:tc>
      </w:tr>
    </w:tbl>
    <w:p w14:paraId="1C7C93E2" w14:textId="77777777" w:rsidR="00CC66FC" w:rsidRDefault="00CC66FC" w:rsidP="00CC66FC">
      <w:pPr>
        <w:spacing w:after="0" w:line="240" w:lineRule="auto"/>
      </w:pPr>
    </w:p>
    <w:p w14:paraId="72420C0E" w14:textId="77777777" w:rsidR="00CC66FC" w:rsidRDefault="00CC66FC" w:rsidP="00CC66FC">
      <w:pPr>
        <w:spacing w:after="0" w:line="240" w:lineRule="auto"/>
      </w:pPr>
      <w:r>
        <w:rPr>
          <w:rFonts w:ascii="Calibri" w:eastAsia="Calibri" w:hAnsi="Calibri"/>
          <w:b/>
          <w:color w:val="6495ED"/>
          <w:sz w:val="22"/>
        </w:rPr>
        <w:t>MSSQL 2014: Broker Activation: Tasks Aborted Per Second</w:t>
      </w:r>
    </w:p>
    <w:p w14:paraId="6AD575CF" w14:textId="77777777" w:rsidR="00CC66FC" w:rsidRDefault="00CC66FC" w:rsidP="00CC66FC">
      <w:pPr>
        <w:spacing w:after="0" w:line="240" w:lineRule="auto"/>
      </w:pPr>
      <w:r>
        <w:rPr>
          <w:rFonts w:ascii="Calibri" w:eastAsia="Calibri" w:hAnsi="Calibri"/>
          <w:color w:val="000000"/>
          <w:sz w:val="22"/>
        </w:rPr>
        <w:t>This counter reports the total number of activation stored procedure tasks that end with an error, or are aborted by a queue monitor for failing to receive messages.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C4EC3FE" w14:textId="77777777" w:rsidTr="004B0C2C">
        <w:trPr>
          <w:trHeight w:val="54"/>
        </w:trPr>
        <w:tc>
          <w:tcPr>
            <w:tcW w:w="54" w:type="dxa"/>
          </w:tcPr>
          <w:p w14:paraId="1A1588CD" w14:textId="77777777" w:rsidR="00CC66FC" w:rsidRDefault="00CC66FC" w:rsidP="004B0C2C">
            <w:pPr>
              <w:pStyle w:val="EmptyCellLayoutStyle"/>
              <w:spacing w:after="0" w:line="240" w:lineRule="auto"/>
            </w:pPr>
          </w:p>
        </w:tc>
        <w:tc>
          <w:tcPr>
            <w:tcW w:w="10395" w:type="dxa"/>
          </w:tcPr>
          <w:p w14:paraId="472DEB07" w14:textId="77777777" w:rsidR="00CC66FC" w:rsidRDefault="00CC66FC" w:rsidP="004B0C2C">
            <w:pPr>
              <w:pStyle w:val="EmptyCellLayoutStyle"/>
              <w:spacing w:after="0" w:line="240" w:lineRule="auto"/>
            </w:pPr>
          </w:p>
        </w:tc>
        <w:tc>
          <w:tcPr>
            <w:tcW w:w="149" w:type="dxa"/>
          </w:tcPr>
          <w:p w14:paraId="479E3B1E" w14:textId="77777777" w:rsidR="00CC66FC" w:rsidRDefault="00CC66FC" w:rsidP="004B0C2C">
            <w:pPr>
              <w:pStyle w:val="EmptyCellLayoutStyle"/>
              <w:spacing w:after="0" w:line="240" w:lineRule="auto"/>
            </w:pPr>
          </w:p>
        </w:tc>
      </w:tr>
      <w:tr w:rsidR="00CC66FC" w14:paraId="11A6F17C" w14:textId="77777777" w:rsidTr="004B0C2C">
        <w:tc>
          <w:tcPr>
            <w:tcW w:w="54" w:type="dxa"/>
          </w:tcPr>
          <w:p w14:paraId="14C1B5C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87699A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683AB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A2202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B85A8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E1F24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191F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A1CC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DF865" w14:textId="77777777" w:rsidR="00CC66FC" w:rsidRDefault="00CC66FC" w:rsidP="004B0C2C">
                  <w:pPr>
                    <w:spacing w:after="0" w:line="240" w:lineRule="auto"/>
                  </w:pPr>
                  <w:r>
                    <w:rPr>
                      <w:rFonts w:ascii="Calibri" w:eastAsia="Calibri" w:hAnsi="Calibri"/>
                      <w:color w:val="000000"/>
                      <w:sz w:val="22"/>
                    </w:rPr>
                    <w:t>Yes</w:t>
                  </w:r>
                </w:p>
              </w:tc>
            </w:tr>
            <w:tr w:rsidR="00CC66FC" w14:paraId="5DE7755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BF1BE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EF0B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4ACD6" w14:textId="77777777" w:rsidR="00CC66FC" w:rsidRDefault="00CC66FC" w:rsidP="004B0C2C">
                  <w:pPr>
                    <w:spacing w:after="0" w:line="240" w:lineRule="auto"/>
                  </w:pPr>
                  <w:r>
                    <w:rPr>
                      <w:rFonts w:eastAsia="Arial"/>
                      <w:color w:val="000000"/>
                    </w:rPr>
                    <w:t>No</w:t>
                  </w:r>
                </w:p>
              </w:tc>
            </w:tr>
            <w:tr w:rsidR="00CC66FC" w14:paraId="5DA79E3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8E790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C4FDB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474ED2" w14:textId="77777777" w:rsidR="00CC66FC" w:rsidRDefault="00CC66FC" w:rsidP="004B0C2C">
                  <w:pPr>
                    <w:spacing w:after="0" w:line="240" w:lineRule="auto"/>
                  </w:pPr>
                  <w:r>
                    <w:rPr>
                      <w:rFonts w:ascii="Calibri" w:eastAsia="Calibri" w:hAnsi="Calibri"/>
                      <w:color w:val="000000"/>
                      <w:sz w:val="22"/>
                    </w:rPr>
                    <w:t>900</w:t>
                  </w:r>
                </w:p>
              </w:tc>
            </w:tr>
          </w:tbl>
          <w:p w14:paraId="026E5CBC" w14:textId="77777777" w:rsidR="00CC66FC" w:rsidRDefault="00CC66FC" w:rsidP="004B0C2C">
            <w:pPr>
              <w:spacing w:after="0" w:line="240" w:lineRule="auto"/>
            </w:pPr>
          </w:p>
        </w:tc>
        <w:tc>
          <w:tcPr>
            <w:tcW w:w="149" w:type="dxa"/>
          </w:tcPr>
          <w:p w14:paraId="5EE85237" w14:textId="77777777" w:rsidR="00CC66FC" w:rsidRDefault="00CC66FC" w:rsidP="004B0C2C">
            <w:pPr>
              <w:pStyle w:val="EmptyCellLayoutStyle"/>
              <w:spacing w:after="0" w:line="240" w:lineRule="auto"/>
            </w:pPr>
          </w:p>
        </w:tc>
      </w:tr>
      <w:tr w:rsidR="00CC66FC" w14:paraId="5F822B83" w14:textId="77777777" w:rsidTr="004B0C2C">
        <w:trPr>
          <w:trHeight w:val="80"/>
        </w:trPr>
        <w:tc>
          <w:tcPr>
            <w:tcW w:w="54" w:type="dxa"/>
          </w:tcPr>
          <w:p w14:paraId="4C8AE2EF" w14:textId="77777777" w:rsidR="00CC66FC" w:rsidRDefault="00CC66FC" w:rsidP="004B0C2C">
            <w:pPr>
              <w:pStyle w:val="EmptyCellLayoutStyle"/>
              <w:spacing w:after="0" w:line="240" w:lineRule="auto"/>
            </w:pPr>
          </w:p>
        </w:tc>
        <w:tc>
          <w:tcPr>
            <w:tcW w:w="10395" w:type="dxa"/>
          </w:tcPr>
          <w:p w14:paraId="0730D035" w14:textId="77777777" w:rsidR="00CC66FC" w:rsidRDefault="00CC66FC" w:rsidP="004B0C2C">
            <w:pPr>
              <w:pStyle w:val="EmptyCellLayoutStyle"/>
              <w:spacing w:after="0" w:line="240" w:lineRule="auto"/>
            </w:pPr>
          </w:p>
        </w:tc>
        <w:tc>
          <w:tcPr>
            <w:tcW w:w="149" w:type="dxa"/>
          </w:tcPr>
          <w:p w14:paraId="76B02B83" w14:textId="77777777" w:rsidR="00CC66FC" w:rsidRDefault="00CC66FC" w:rsidP="004B0C2C">
            <w:pPr>
              <w:pStyle w:val="EmptyCellLayoutStyle"/>
              <w:spacing w:after="0" w:line="240" w:lineRule="auto"/>
            </w:pPr>
          </w:p>
        </w:tc>
      </w:tr>
    </w:tbl>
    <w:p w14:paraId="1FCC2239" w14:textId="77777777" w:rsidR="00CC66FC" w:rsidRDefault="00CC66FC" w:rsidP="00CC66FC">
      <w:pPr>
        <w:spacing w:after="0" w:line="240" w:lineRule="auto"/>
      </w:pPr>
    </w:p>
    <w:p w14:paraId="7549B22E" w14:textId="77777777" w:rsidR="00CC66FC" w:rsidRDefault="00CC66FC" w:rsidP="00CC66FC">
      <w:pPr>
        <w:spacing w:after="0" w:line="240" w:lineRule="auto"/>
      </w:pPr>
      <w:r>
        <w:rPr>
          <w:rFonts w:ascii="Calibri" w:eastAsia="Calibri" w:hAnsi="Calibri"/>
          <w:b/>
          <w:color w:val="6495ED"/>
          <w:sz w:val="22"/>
        </w:rPr>
        <w:t>MSSQL 2014: Sweep scans started/sec</w:t>
      </w:r>
    </w:p>
    <w:p w14:paraId="274587DF" w14:textId="77777777" w:rsidR="00CC66FC" w:rsidRDefault="00CC66FC" w:rsidP="00CC66FC">
      <w:pPr>
        <w:spacing w:after="0" w:line="240" w:lineRule="auto"/>
      </w:pPr>
      <w:r>
        <w:rPr>
          <w:rFonts w:ascii="Calibri" w:eastAsia="Calibri" w:hAnsi="Calibri"/>
          <w:color w:val="000000"/>
          <w:sz w:val="22"/>
        </w:rPr>
        <w:t>Collects the Windows "Sweep scans started/sec"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31B5D42" w14:textId="77777777" w:rsidTr="004B0C2C">
        <w:trPr>
          <w:trHeight w:val="54"/>
        </w:trPr>
        <w:tc>
          <w:tcPr>
            <w:tcW w:w="54" w:type="dxa"/>
          </w:tcPr>
          <w:p w14:paraId="317A44EA" w14:textId="77777777" w:rsidR="00CC66FC" w:rsidRDefault="00CC66FC" w:rsidP="004B0C2C">
            <w:pPr>
              <w:pStyle w:val="EmptyCellLayoutStyle"/>
              <w:spacing w:after="0" w:line="240" w:lineRule="auto"/>
            </w:pPr>
          </w:p>
        </w:tc>
        <w:tc>
          <w:tcPr>
            <w:tcW w:w="10395" w:type="dxa"/>
          </w:tcPr>
          <w:p w14:paraId="3AB282C0" w14:textId="77777777" w:rsidR="00CC66FC" w:rsidRDefault="00CC66FC" w:rsidP="004B0C2C">
            <w:pPr>
              <w:pStyle w:val="EmptyCellLayoutStyle"/>
              <w:spacing w:after="0" w:line="240" w:lineRule="auto"/>
            </w:pPr>
          </w:p>
        </w:tc>
        <w:tc>
          <w:tcPr>
            <w:tcW w:w="149" w:type="dxa"/>
          </w:tcPr>
          <w:p w14:paraId="6D4ECD00" w14:textId="77777777" w:rsidR="00CC66FC" w:rsidRDefault="00CC66FC" w:rsidP="004B0C2C">
            <w:pPr>
              <w:pStyle w:val="EmptyCellLayoutStyle"/>
              <w:spacing w:after="0" w:line="240" w:lineRule="auto"/>
            </w:pPr>
          </w:p>
        </w:tc>
      </w:tr>
      <w:tr w:rsidR="00CC66FC" w14:paraId="66544855" w14:textId="77777777" w:rsidTr="004B0C2C">
        <w:tc>
          <w:tcPr>
            <w:tcW w:w="54" w:type="dxa"/>
          </w:tcPr>
          <w:p w14:paraId="4BD561F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ED8893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1B913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9F48C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77A3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E16B0C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14D8C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CCFCF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0A1A9" w14:textId="77777777" w:rsidR="00CC66FC" w:rsidRDefault="00CC66FC" w:rsidP="004B0C2C">
                  <w:pPr>
                    <w:spacing w:after="0" w:line="240" w:lineRule="auto"/>
                  </w:pPr>
                  <w:r>
                    <w:rPr>
                      <w:rFonts w:ascii="Calibri" w:eastAsia="Calibri" w:hAnsi="Calibri"/>
                      <w:color w:val="000000"/>
                      <w:sz w:val="22"/>
                    </w:rPr>
                    <w:t>No</w:t>
                  </w:r>
                </w:p>
              </w:tc>
            </w:tr>
            <w:tr w:rsidR="00CC66FC" w14:paraId="357C9ED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7A63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007E7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0B06B" w14:textId="77777777" w:rsidR="00CC66FC" w:rsidRDefault="00CC66FC" w:rsidP="004B0C2C">
                  <w:pPr>
                    <w:spacing w:after="0" w:line="240" w:lineRule="auto"/>
                  </w:pPr>
                  <w:r>
                    <w:rPr>
                      <w:rFonts w:eastAsia="Arial"/>
                      <w:color w:val="000000"/>
                    </w:rPr>
                    <w:t>No</w:t>
                  </w:r>
                </w:p>
              </w:tc>
            </w:tr>
            <w:tr w:rsidR="00CC66FC" w14:paraId="1D997FD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E73B4A"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DA2D3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05A50C" w14:textId="77777777" w:rsidR="00CC66FC" w:rsidRDefault="00CC66FC" w:rsidP="004B0C2C">
                  <w:pPr>
                    <w:spacing w:after="0" w:line="240" w:lineRule="auto"/>
                  </w:pPr>
                  <w:r>
                    <w:rPr>
                      <w:rFonts w:ascii="Calibri" w:eastAsia="Calibri" w:hAnsi="Calibri"/>
                      <w:color w:val="000000"/>
                      <w:sz w:val="22"/>
                    </w:rPr>
                    <w:t>900</w:t>
                  </w:r>
                </w:p>
              </w:tc>
            </w:tr>
          </w:tbl>
          <w:p w14:paraId="24C9798D" w14:textId="77777777" w:rsidR="00CC66FC" w:rsidRDefault="00CC66FC" w:rsidP="004B0C2C">
            <w:pPr>
              <w:spacing w:after="0" w:line="240" w:lineRule="auto"/>
            </w:pPr>
          </w:p>
        </w:tc>
        <w:tc>
          <w:tcPr>
            <w:tcW w:w="149" w:type="dxa"/>
          </w:tcPr>
          <w:p w14:paraId="6048DD07" w14:textId="77777777" w:rsidR="00CC66FC" w:rsidRDefault="00CC66FC" w:rsidP="004B0C2C">
            <w:pPr>
              <w:pStyle w:val="EmptyCellLayoutStyle"/>
              <w:spacing w:after="0" w:line="240" w:lineRule="auto"/>
            </w:pPr>
          </w:p>
        </w:tc>
      </w:tr>
      <w:tr w:rsidR="00CC66FC" w14:paraId="76979194" w14:textId="77777777" w:rsidTr="004B0C2C">
        <w:trPr>
          <w:trHeight w:val="80"/>
        </w:trPr>
        <w:tc>
          <w:tcPr>
            <w:tcW w:w="54" w:type="dxa"/>
          </w:tcPr>
          <w:p w14:paraId="4A67C935" w14:textId="77777777" w:rsidR="00CC66FC" w:rsidRDefault="00CC66FC" w:rsidP="004B0C2C">
            <w:pPr>
              <w:pStyle w:val="EmptyCellLayoutStyle"/>
              <w:spacing w:after="0" w:line="240" w:lineRule="auto"/>
            </w:pPr>
          </w:p>
        </w:tc>
        <w:tc>
          <w:tcPr>
            <w:tcW w:w="10395" w:type="dxa"/>
          </w:tcPr>
          <w:p w14:paraId="0A9ED86A" w14:textId="77777777" w:rsidR="00CC66FC" w:rsidRDefault="00CC66FC" w:rsidP="004B0C2C">
            <w:pPr>
              <w:pStyle w:val="EmptyCellLayoutStyle"/>
              <w:spacing w:after="0" w:line="240" w:lineRule="auto"/>
            </w:pPr>
          </w:p>
        </w:tc>
        <w:tc>
          <w:tcPr>
            <w:tcW w:w="149" w:type="dxa"/>
          </w:tcPr>
          <w:p w14:paraId="0AE10C0A" w14:textId="77777777" w:rsidR="00CC66FC" w:rsidRDefault="00CC66FC" w:rsidP="004B0C2C">
            <w:pPr>
              <w:pStyle w:val="EmptyCellLayoutStyle"/>
              <w:spacing w:after="0" w:line="240" w:lineRule="auto"/>
            </w:pPr>
          </w:p>
        </w:tc>
      </w:tr>
    </w:tbl>
    <w:p w14:paraId="2FB8D294" w14:textId="77777777" w:rsidR="00CC66FC" w:rsidRDefault="00CC66FC" w:rsidP="00CC66FC">
      <w:pPr>
        <w:spacing w:after="0" w:line="240" w:lineRule="auto"/>
      </w:pPr>
    </w:p>
    <w:p w14:paraId="60733C53" w14:textId="77777777" w:rsidR="00CC66FC" w:rsidRDefault="00CC66FC" w:rsidP="00CC66FC">
      <w:pPr>
        <w:spacing w:after="0" w:line="240" w:lineRule="auto"/>
      </w:pPr>
      <w:r>
        <w:rPr>
          <w:rFonts w:ascii="Calibri" w:eastAsia="Calibri" w:hAnsi="Calibri"/>
          <w:b/>
          <w:color w:val="6495ED"/>
          <w:sz w:val="22"/>
        </w:rPr>
        <w:t>MSSQL 2014: Log bytes written/sec</w:t>
      </w:r>
    </w:p>
    <w:p w14:paraId="3FDE1DB6" w14:textId="77777777" w:rsidR="00CC66FC" w:rsidRDefault="00CC66FC" w:rsidP="00CC66FC">
      <w:pPr>
        <w:spacing w:after="0" w:line="240" w:lineRule="auto"/>
      </w:pPr>
      <w:r>
        <w:rPr>
          <w:rFonts w:ascii="Calibri" w:eastAsia="Calibri" w:hAnsi="Calibri"/>
          <w:color w:val="000000"/>
          <w:sz w:val="22"/>
        </w:rPr>
        <w:t>Collects the Windows "Log bytes written/sec" performance counter for SQL 2014 DB Engine XTP transaction logging.</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8F41C12" w14:textId="77777777" w:rsidTr="004B0C2C">
        <w:trPr>
          <w:trHeight w:val="54"/>
        </w:trPr>
        <w:tc>
          <w:tcPr>
            <w:tcW w:w="54" w:type="dxa"/>
          </w:tcPr>
          <w:p w14:paraId="472695A0" w14:textId="77777777" w:rsidR="00CC66FC" w:rsidRDefault="00CC66FC" w:rsidP="004B0C2C">
            <w:pPr>
              <w:pStyle w:val="EmptyCellLayoutStyle"/>
              <w:spacing w:after="0" w:line="240" w:lineRule="auto"/>
            </w:pPr>
          </w:p>
        </w:tc>
        <w:tc>
          <w:tcPr>
            <w:tcW w:w="10395" w:type="dxa"/>
          </w:tcPr>
          <w:p w14:paraId="2E46F20B" w14:textId="77777777" w:rsidR="00CC66FC" w:rsidRDefault="00CC66FC" w:rsidP="004B0C2C">
            <w:pPr>
              <w:pStyle w:val="EmptyCellLayoutStyle"/>
              <w:spacing w:after="0" w:line="240" w:lineRule="auto"/>
            </w:pPr>
          </w:p>
        </w:tc>
        <w:tc>
          <w:tcPr>
            <w:tcW w:w="149" w:type="dxa"/>
          </w:tcPr>
          <w:p w14:paraId="72C05E71" w14:textId="77777777" w:rsidR="00CC66FC" w:rsidRDefault="00CC66FC" w:rsidP="004B0C2C">
            <w:pPr>
              <w:pStyle w:val="EmptyCellLayoutStyle"/>
              <w:spacing w:after="0" w:line="240" w:lineRule="auto"/>
            </w:pPr>
          </w:p>
        </w:tc>
      </w:tr>
      <w:tr w:rsidR="00CC66FC" w14:paraId="4F903955" w14:textId="77777777" w:rsidTr="004B0C2C">
        <w:tc>
          <w:tcPr>
            <w:tcW w:w="54" w:type="dxa"/>
          </w:tcPr>
          <w:p w14:paraId="27E5C4A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3B8D56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B69DB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CCC4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8BFEC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D51C84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FBF7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C0F30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3903C0" w14:textId="77777777" w:rsidR="00CC66FC" w:rsidRDefault="00CC66FC" w:rsidP="004B0C2C">
                  <w:pPr>
                    <w:spacing w:after="0" w:line="240" w:lineRule="auto"/>
                  </w:pPr>
                  <w:r>
                    <w:rPr>
                      <w:rFonts w:ascii="Calibri" w:eastAsia="Calibri" w:hAnsi="Calibri"/>
                      <w:color w:val="000000"/>
                      <w:sz w:val="22"/>
                    </w:rPr>
                    <w:t>No</w:t>
                  </w:r>
                </w:p>
              </w:tc>
            </w:tr>
            <w:tr w:rsidR="00CC66FC" w14:paraId="0327AC1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CF20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D02A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3AB467" w14:textId="77777777" w:rsidR="00CC66FC" w:rsidRDefault="00CC66FC" w:rsidP="004B0C2C">
                  <w:pPr>
                    <w:spacing w:after="0" w:line="240" w:lineRule="auto"/>
                  </w:pPr>
                  <w:r>
                    <w:rPr>
                      <w:rFonts w:eastAsia="Arial"/>
                      <w:color w:val="000000"/>
                    </w:rPr>
                    <w:t>No</w:t>
                  </w:r>
                </w:p>
              </w:tc>
            </w:tr>
            <w:tr w:rsidR="00CC66FC" w14:paraId="3D1351F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0090B8"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BCB17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F041A7" w14:textId="77777777" w:rsidR="00CC66FC" w:rsidRDefault="00CC66FC" w:rsidP="004B0C2C">
                  <w:pPr>
                    <w:spacing w:after="0" w:line="240" w:lineRule="auto"/>
                  </w:pPr>
                  <w:r>
                    <w:rPr>
                      <w:rFonts w:ascii="Calibri" w:eastAsia="Calibri" w:hAnsi="Calibri"/>
                      <w:color w:val="000000"/>
                      <w:sz w:val="22"/>
                    </w:rPr>
                    <w:t>900</w:t>
                  </w:r>
                </w:p>
              </w:tc>
            </w:tr>
          </w:tbl>
          <w:p w14:paraId="293CA10A" w14:textId="77777777" w:rsidR="00CC66FC" w:rsidRDefault="00CC66FC" w:rsidP="004B0C2C">
            <w:pPr>
              <w:spacing w:after="0" w:line="240" w:lineRule="auto"/>
            </w:pPr>
          </w:p>
        </w:tc>
        <w:tc>
          <w:tcPr>
            <w:tcW w:w="149" w:type="dxa"/>
          </w:tcPr>
          <w:p w14:paraId="15FABF79" w14:textId="77777777" w:rsidR="00CC66FC" w:rsidRDefault="00CC66FC" w:rsidP="004B0C2C">
            <w:pPr>
              <w:pStyle w:val="EmptyCellLayoutStyle"/>
              <w:spacing w:after="0" w:line="240" w:lineRule="auto"/>
            </w:pPr>
          </w:p>
        </w:tc>
      </w:tr>
      <w:tr w:rsidR="00CC66FC" w14:paraId="18B4029F" w14:textId="77777777" w:rsidTr="004B0C2C">
        <w:trPr>
          <w:trHeight w:val="80"/>
        </w:trPr>
        <w:tc>
          <w:tcPr>
            <w:tcW w:w="54" w:type="dxa"/>
          </w:tcPr>
          <w:p w14:paraId="6AF44A71" w14:textId="77777777" w:rsidR="00CC66FC" w:rsidRDefault="00CC66FC" w:rsidP="004B0C2C">
            <w:pPr>
              <w:pStyle w:val="EmptyCellLayoutStyle"/>
              <w:spacing w:after="0" w:line="240" w:lineRule="auto"/>
            </w:pPr>
          </w:p>
        </w:tc>
        <w:tc>
          <w:tcPr>
            <w:tcW w:w="10395" w:type="dxa"/>
          </w:tcPr>
          <w:p w14:paraId="38D8C5B7" w14:textId="77777777" w:rsidR="00CC66FC" w:rsidRDefault="00CC66FC" w:rsidP="004B0C2C">
            <w:pPr>
              <w:pStyle w:val="EmptyCellLayoutStyle"/>
              <w:spacing w:after="0" w:line="240" w:lineRule="auto"/>
            </w:pPr>
          </w:p>
        </w:tc>
        <w:tc>
          <w:tcPr>
            <w:tcW w:w="149" w:type="dxa"/>
          </w:tcPr>
          <w:p w14:paraId="6F25D046" w14:textId="77777777" w:rsidR="00CC66FC" w:rsidRDefault="00CC66FC" w:rsidP="004B0C2C">
            <w:pPr>
              <w:pStyle w:val="EmptyCellLayoutStyle"/>
              <w:spacing w:after="0" w:line="240" w:lineRule="auto"/>
            </w:pPr>
          </w:p>
        </w:tc>
      </w:tr>
    </w:tbl>
    <w:p w14:paraId="4CD54489" w14:textId="77777777" w:rsidR="00CC66FC" w:rsidRDefault="00CC66FC" w:rsidP="00CC66FC">
      <w:pPr>
        <w:spacing w:after="0" w:line="240" w:lineRule="auto"/>
      </w:pPr>
    </w:p>
    <w:p w14:paraId="2CB30D25" w14:textId="77777777" w:rsidR="00CC66FC" w:rsidRDefault="00CC66FC" w:rsidP="00CC66FC">
      <w:pPr>
        <w:spacing w:after="0" w:line="240" w:lineRule="auto"/>
      </w:pPr>
      <w:r>
        <w:rPr>
          <w:rFonts w:ascii="Calibri" w:eastAsia="Calibri" w:hAnsi="Calibri"/>
          <w:b/>
          <w:color w:val="6495ED"/>
          <w:sz w:val="22"/>
        </w:rPr>
        <w:t>MSSQL 2014: SQL Compilations Per Second</w:t>
      </w:r>
    </w:p>
    <w:p w14:paraId="6C0C01F5" w14:textId="77777777" w:rsidR="00CC66FC" w:rsidRDefault="00CC66FC" w:rsidP="00CC66FC">
      <w:pPr>
        <w:spacing w:after="0" w:line="240" w:lineRule="auto"/>
      </w:pPr>
      <w:r>
        <w:rPr>
          <w:rFonts w:ascii="Calibri" w:eastAsia="Calibri" w:hAnsi="Calibri"/>
          <w:color w:val="000000"/>
          <w:sz w:val="22"/>
        </w:rPr>
        <w:t>Collects the Windows "SQL Compilations Per Second" performance counter for each instance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9E9FE00" w14:textId="77777777" w:rsidTr="004B0C2C">
        <w:trPr>
          <w:trHeight w:val="54"/>
        </w:trPr>
        <w:tc>
          <w:tcPr>
            <w:tcW w:w="54" w:type="dxa"/>
          </w:tcPr>
          <w:p w14:paraId="23B3F2B7" w14:textId="77777777" w:rsidR="00CC66FC" w:rsidRDefault="00CC66FC" w:rsidP="004B0C2C">
            <w:pPr>
              <w:pStyle w:val="EmptyCellLayoutStyle"/>
              <w:spacing w:after="0" w:line="240" w:lineRule="auto"/>
            </w:pPr>
          </w:p>
        </w:tc>
        <w:tc>
          <w:tcPr>
            <w:tcW w:w="10395" w:type="dxa"/>
          </w:tcPr>
          <w:p w14:paraId="497320BC" w14:textId="77777777" w:rsidR="00CC66FC" w:rsidRDefault="00CC66FC" w:rsidP="004B0C2C">
            <w:pPr>
              <w:pStyle w:val="EmptyCellLayoutStyle"/>
              <w:spacing w:after="0" w:line="240" w:lineRule="auto"/>
            </w:pPr>
          </w:p>
        </w:tc>
        <w:tc>
          <w:tcPr>
            <w:tcW w:w="149" w:type="dxa"/>
          </w:tcPr>
          <w:p w14:paraId="60BBA65C" w14:textId="77777777" w:rsidR="00CC66FC" w:rsidRDefault="00CC66FC" w:rsidP="004B0C2C">
            <w:pPr>
              <w:pStyle w:val="EmptyCellLayoutStyle"/>
              <w:spacing w:after="0" w:line="240" w:lineRule="auto"/>
            </w:pPr>
          </w:p>
        </w:tc>
      </w:tr>
      <w:tr w:rsidR="00CC66FC" w14:paraId="3786C6C7" w14:textId="77777777" w:rsidTr="004B0C2C">
        <w:tc>
          <w:tcPr>
            <w:tcW w:w="54" w:type="dxa"/>
          </w:tcPr>
          <w:p w14:paraId="40C2130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A95B1D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60C2E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218C6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13404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87C390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575D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61A3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94FEE" w14:textId="77777777" w:rsidR="00CC66FC" w:rsidRDefault="00CC66FC" w:rsidP="004B0C2C">
                  <w:pPr>
                    <w:spacing w:after="0" w:line="240" w:lineRule="auto"/>
                  </w:pPr>
                  <w:r>
                    <w:rPr>
                      <w:rFonts w:ascii="Calibri" w:eastAsia="Calibri" w:hAnsi="Calibri"/>
                      <w:color w:val="000000"/>
                      <w:sz w:val="22"/>
                    </w:rPr>
                    <w:t>Yes</w:t>
                  </w:r>
                </w:p>
              </w:tc>
            </w:tr>
            <w:tr w:rsidR="00CC66FC" w14:paraId="3890C90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473A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654D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0ACC5" w14:textId="77777777" w:rsidR="00CC66FC" w:rsidRDefault="00CC66FC" w:rsidP="004B0C2C">
                  <w:pPr>
                    <w:spacing w:after="0" w:line="240" w:lineRule="auto"/>
                  </w:pPr>
                  <w:r>
                    <w:rPr>
                      <w:rFonts w:eastAsia="Arial"/>
                      <w:color w:val="000000"/>
                    </w:rPr>
                    <w:t>No</w:t>
                  </w:r>
                </w:p>
              </w:tc>
            </w:tr>
            <w:tr w:rsidR="00CC66FC" w14:paraId="1FF0293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7DB624"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C1425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1A02F5" w14:textId="77777777" w:rsidR="00CC66FC" w:rsidRDefault="00CC66FC" w:rsidP="004B0C2C">
                  <w:pPr>
                    <w:spacing w:after="0" w:line="240" w:lineRule="auto"/>
                  </w:pPr>
                  <w:r>
                    <w:rPr>
                      <w:rFonts w:ascii="Calibri" w:eastAsia="Calibri" w:hAnsi="Calibri"/>
                      <w:color w:val="000000"/>
                      <w:sz w:val="22"/>
                    </w:rPr>
                    <w:t>900</w:t>
                  </w:r>
                </w:p>
              </w:tc>
            </w:tr>
          </w:tbl>
          <w:p w14:paraId="5B696C35" w14:textId="77777777" w:rsidR="00CC66FC" w:rsidRDefault="00CC66FC" w:rsidP="004B0C2C">
            <w:pPr>
              <w:spacing w:after="0" w:line="240" w:lineRule="auto"/>
            </w:pPr>
          </w:p>
        </w:tc>
        <w:tc>
          <w:tcPr>
            <w:tcW w:w="149" w:type="dxa"/>
          </w:tcPr>
          <w:p w14:paraId="76690F8F" w14:textId="77777777" w:rsidR="00CC66FC" w:rsidRDefault="00CC66FC" w:rsidP="004B0C2C">
            <w:pPr>
              <w:pStyle w:val="EmptyCellLayoutStyle"/>
              <w:spacing w:after="0" w:line="240" w:lineRule="auto"/>
            </w:pPr>
          </w:p>
        </w:tc>
      </w:tr>
      <w:tr w:rsidR="00CC66FC" w14:paraId="008CFEDC" w14:textId="77777777" w:rsidTr="004B0C2C">
        <w:trPr>
          <w:trHeight w:val="80"/>
        </w:trPr>
        <w:tc>
          <w:tcPr>
            <w:tcW w:w="54" w:type="dxa"/>
          </w:tcPr>
          <w:p w14:paraId="48849470" w14:textId="77777777" w:rsidR="00CC66FC" w:rsidRDefault="00CC66FC" w:rsidP="004B0C2C">
            <w:pPr>
              <w:pStyle w:val="EmptyCellLayoutStyle"/>
              <w:spacing w:after="0" w:line="240" w:lineRule="auto"/>
            </w:pPr>
          </w:p>
        </w:tc>
        <w:tc>
          <w:tcPr>
            <w:tcW w:w="10395" w:type="dxa"/>
          </w:tcPr>
          <w:p w14:paraId="213F65DB" w14:textId="77777777" w:rsidR="00CC66FC" w:rsidRDefault="00CC66FC" w:rsidP="004B0C2C">
            <w:pPr>
              <w:pStyle w:val="EmptyCellLayoutStyle"/>
              <w:spacing w:after="0" w:line="240" w:lineRule="auto"/>
            </w:pPr>
          </w:p>
        </w:tc>
        <w:tc>
          <w:tcPr>
            <w:tcW w:w="149" w:type="dxa"/>
          </w:tcPr>
          <w:p w14:paraId="18333BE2" w14:textId="77777777" w:rsidR="00CC66FC" w:rsidRDefault="00CC66FC" w:rsidP="004B0C2C">
            <w:pPr>
              <w:pStyle w:val="EmptyCellLayoutStyle"/>
              <w:spacing w:after="0" w:line="240" w:lineRule="auto"/>
            </w:pPr>
          </w:p>
        </w:tc>
      </w:tr>
    </w:tbl>
    <w:p w14:paraId="3C19E26A" w14:textId="77777777" w:rsidR="00CC66FC" w:rsidRDefault="00CC66FC" w:rsidP="00CC66FC">
      <w:pPr>
        <w:spacing w:after="0" w:line="240" w:lineRule="auto"/>
      </w:pPr>
    </w:p>
    <w:p w14:paraId="480FC198" w14:textId="77777777" w:rsidR="00CC66FC" w:rsidRDefault="00CC66FC" w:rsidP="00CC66FC">
      <w:pPr>
        <w:spacing w:after="0" w:line="240" w:lineRule="auto"/>
      </w:pPr>
      <w:r>
        <w:rPr>
          <w:rFonts w:ascii="Calibri" w:eastAsia="Calibri" w:hAnsi="Calibri"/>
          <w:b/>
          <w:color w:val="6495ED"/>
          <w:sz w:val="22"/>
        </w:rPr>
        <w:t>MSSQL 2014: Checkpoints Completed</w:t>
      </w:r>
    </w:p>
    <w:p w14:paraId="1F82B54B" w14:textId="77777777" w:rsidR="00CC66FC" w:rsidRDefault="00CC66FC" w:rsidP="00CC66FC">
      <w:pPr>
        <w:spacing w:after="0" w:line="240" w:lineRule="auto"/>
      </w:pPr>
      <w:r>
        <w:rPr>
          <w:rFonts w:ascii="Calibri" w:eastAsia="Calibri" w:hAnsi="Calibri"/>
          <w:color w:val="000000"/>
          <w:sz w:val="22"/>
        </w:rPr>
        <w:t>Collects the Windows "Checkpoints Completed" performance counter for SQL 2014 DB Engine merge operation.</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E6713C6" w14:textId="77777777" w:rsidTr="004B0C2C">
        <w:trPr>
          <w:trHeight w:val="54"/>
        </w:trPr>
        <w:tc>
          <w:tcPr>
            <w:tcW w:w="54" w:type="dxa"/>
          </w:tcPr>
          <w:p w14:paraId="7471C640" w14:textId="77777777" w:rsidR="00CC66FC" w:rsidRDefault="00CC66FC" w:rsidP="004B0C2C">
            <w:pPr>
              <w:pStyle w:val="EmptyCellLayoutStyle"/>
              <w:spacing w:after="0" w:line="240" w:lineRule="auto"/>
            </w:pPr>
          </w:p>
        </w:tc>
        <w:tc>
          <w:tcPr>
            <w:tcW w:w="10395" w:type="dxa"/>
          </w:tcPr>
          <w:p w14:paraId="4BCF7471" w14:textId="77777777" w:rsidR="00CC66FC" w:rsidRDefault="00CC66FC" w:rsidP="004B0C2C">
            <w:pPr>
              <w:pStyle w:val="EmptyCellLayoutStyle"/>
              <w:spacing w:after="0" w:line="240" w:lineRule="auto"/>
            </w:pPr>
          </w:p>
        </w:tc>
        <w:tc>
          <w:tcPr>
            <w:tcW w:w="149" w:type="dxa"/>
          </w:tcPr>
          <w:p w14:paraId="70B3022B" w14:textId="77777777" w:rsidR="00CC66FC" w:rsidRDefault="00CC66FC" w:rsidP="004B0C2C">
            <w:pPr>
              <w:pStyle w:val="EmptyCellLayoutStyle"/>
              <w:spacing w:after="0" w:line="240" w:lineRule="auto"/>
            </w:pPr>
          </w:p>
        </w:tc>
      </w:tr>
      <w:tr w:rsidR="00CC66FC" w14:paraId="6C5C4BD6" w14:textId="77777777" w:rsidTr="004B0C2C">
        <w:tc>
          <w:tcPr>
            <w:tcW w:w="54" w:type="dxa"/>
          </w:tcPr>
          <w:p w14:paraId="736E58F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50FF8C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58B56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33319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014DB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C832CE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C75E6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C8DA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2EE0D" w14:textId="77777777" w:rsidR="00CC66FC" w:rsidRDefault="00CC66FC" w:rsidP="004B0C2C">
                  <w:pPr>
                    <w:spacing w:after="0" w:line="240" w:lineRule="auto"/>
                  </w:pPr>
                  <w:r>
                    <w:rPr>
                      <w:rFonts w:ascii="Calibri" w:eastAsia="Calibri" w:hAnsi="Calibri"/>
                      <w:color w:val="000000"/>
                      <w:sz w:val="22"/>
                    </w:rPr>
                    <w:t>No</w:t>
                  </w:r>
                </w:p>
              </w:tc>
            </w:tr>
            <w:tr w:rsidR="00CC66FC" w14:paraId="23F8DE8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5EA55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FA959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A5DAF" w14:textId="77777777" w:rsidR="00CC66FC" w:rsidRDefault="00CC66FC" w:rsidP="004B0C2C">
                  <w:pPr>
                    <w:spacing w:after="0" w:line="240" w:lineRule="auto"/>
                  </w:pPr>
                  <w:r>
                    <w:rPr>
                      <w:rFonts w:eastAsia="Arial"/>
                      <w:color w:val="000000"/>
                    </w:rPr>
                    <w:t>No</w:t>
                  </w:r>
                </w:p>
              </w:tc>
            </w:tr>
            <w:tr w:rsidR="00CC66FC" w14:paraId="0B06759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7D1C90"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D730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F31F58" w14:textId="77777777" w:rsidR="00CC66FC" w:rsidRDefault="00CC66FC" w:rsidP="004B0C2C">
                  <w:pPr>
                    <w:spacing w:after="0" w:line="240" w:lineRule="auto"/>
                  </w:pPr>
                  <w:r>
                    <w:rPr>
                      <w:rFonts w:ascii="Calibri" w:eastAsia="Calibri" w:hAnsi="Calibri"/>
                      <w:color w:val="000000"/>
                      <w:sz w:val="22"/>
                    </w:rPr>
                    <w:t>900</w:t>
                  </w:r>
                </w:p>
              </w:tc>
            </w:tr>
          </w:tbl>
          <w:p w14:paraId="11D92C99" w14:textId="77777777" w:rsidR="00CC66FC" w:rsidRDefault="00CC66FC" w:rsidP="004B0C2C">
            <w:pPr>
              <w:spacing w:after="0" w:line="240" w:lineRule="auto"/>
            </w:pPr>
          </w:p>
        </w:tc>
        <w:tc>
          <w:tcPr>
            <w:tcW w:w="149" w:type="dxa"/>
          </w:tcPr>
          <w:p w14:paraId="539092CB" w14:textId="77777777" w:rsidR="00CC66FC" w:rsidRDefault="00CC66FC" w:rsidP="004B0C2C">
            <w:pPr>
              <w:pStyle w:val="EmptyCellLayoutStyle"/>
              <w:spacing w:after="0" w:line="240" w:lineRule="auto"/>
            </w:pPr>
          </w:p>
        </w:tc>
      </w:tr>
      <w:tr w:rsidR="00CC66FC" w14:paraId="3E0C91B6" w14:textId="77777777" w:rsidTr="004B0C2C">
        <w:trPr>
          <w:trHeight w:val="80"/>
        </w:trPr>
        <w:tc>
          <w:tcPr>
            <w:tcW w:w="54" w:type="dxa"/>
          </w:tcPr>
          <w:p w14:paraId="2BD645A2" w14:textId="77777777" w:rsidR="00CC66FC" w:rsidRDefault="00CC66FC" w:rsidP="004B0C2C">
            <w:pPr>
              <w:pStyle w:val="EmptyCellLayoutStyle"/>
              <w:spacing w:after="0" w:line="240" w:lineRule="auto"/>
            </w:pPr>
          </w:p>
        </w:tc>
        <w:tc>
          <w:tcPr>
            <w:tcW w:w="10395" w:type="dxa"/>
          </w:tcPr>
          <w:p w14:paraId="563A191D" w14:textId="77777777" w:rsidR="00CC66FC" w:rsidRDefault="00CC66FC" w:rsidP="004B0C2C">
            <w:pPr>
              <w:pStyle w:val="EmptyCellLayoutStyle"/>
              <w:spacing w:after="0" w:line="240" w:lineRule="auto"/>
            </w:pPr>
          </w:p>
        </w:tc>
        <w:tc>
          <w:tcPr>
            <w:tcW w:w="149" w:type="dxa"/>
          </w:tcPr>
          <w:p w14:paraId="0DE24F65" w14:textId="77777777" w:rsidR="00CC66FC" w:rsidRDefault="00CC66FC" w:rsidP="004B0C2C">
            <w:pPr>
              <w:pStyle w:val="EmptyCellLayoutStyle"/>
              <w:spacing w:after="0" w:line="240" w:lineRule="auto"/>
            </w:pPr>
          </w:p>
        </w:tc>
      </w:tr>
    </w:tbl>
    <w:p w14:paraId="033EB98E" w14:textId="77777777" w:rsidR="00CC66FC" w:rsidRDefault="00CC66FC" w:rsidP="00CC66FC">
      <w:pPr>
        <w:spacing w:after="0" w:line="240" w:lineRule="auto"/>
      </w:pPr>
    </w:p>
    <w:p w14:paraId="1861262D" w14:textId="77777777" w:rsidR="00CC66FC" w:rsidRDefault="00CC66FC" w:rsidP="00CC66FC">
      <w:pPr>
        <w:spacing w:after="0" w:line="240" w:lineRule="auto"/>
      </w:pPr>
      <w:r>
        <w:rPr>
          <w:rFonts w:ascii="Calibri" w:eastAsia="Calibri" w:hAnsi="Calibri"/>
          <w:b/>
          <w:color w:val="6495ED"/>
          <w:sz w:val="22"/>
        </w:rPr>
        <w:t>MSSQL 2014: Logins per Second</w:t>
      </w:r>
    </w:p>
    <w:p w14:paraId="6202388E" w14:textId="77777777" w:rsidR="00CC66FC" w:rsidRDefault="00CC66FC" w:rsidP="00CC66FC">
      <w:pPr>
        <w:spacing w:after="0" w:line="240" w:lineRule="auto"/>
      </w:pPr>
      <w:r>
        <w:rPr>
          <w:rFonts w:ascii="Calibri" w:eastAsia="Calibri" w:hAnsi="Calibri"/>
          <w:color w:val="000000"/>
          <w:sz w:val="22"/>
        </w:rPr>
        <w:t>Total number of logins started per second. This does not include pooled connections.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94AE291" w14:textId="77777777" w:rsidTr="004B0C2C">
        <w:trPr>
          <w:trHeight w:val="54"/>
        </w:trPr>
        <w:tc>
          <w:tcPr>
            <w:tcW w:w="54" w:type="dxa"/>
          </w:tcPr>
          <w:p w14:paraId="0A4096E0" w14:textId="77777777" w:rsidR="00CC66FC" w:rsidRDefault="00CC66FC" w:rsidP="004B0C2C">
            <w:pPr>
              <w:pStyle w:val="EmptyCellLayoutStyle"/>
              <w:spacing w:after="0" w:line="240" w:lineRule="auto"/>
            </w:pPr>
          </w:p>
        </w:tc>
        <w:tc>
          <w:tcPr>
            <w:tcW w:w="10395" w:type="dxa"/>
          </w:tcPr>
          <w:p w14:paraId="6AE8C971" w14:textId="77777777" w:rsidR="00CC66FC" w:rsidRDefault="00CC66FC" w:rsidP="004B0C2C">
            <w:pPr>
              <w:pStyle w:val="EmptyCellLayoutStyle"/>
              <w:spacing w:after="0" w:line="240" w:lineRule="auto"/>
            </w:pPr>
          </w:p>
        </w:tc>
        <w:tc>
          <w:tcPr>
            <w:tcW w:w="149" w:type="dxa"/>
          </w:tcPr>
          <w:p w14:paraId="7F84EB7C" w14:textId="77777777" w:rsidR="00CC66FC" w:rsidRDefault="00CC66FC" w:rsidP="004B0C2C">
            <w:pPr>
              <w:pStyle w:val="EmptyCellLayoutStyle"/>
              <w:spacing w:after="0" w:line="240" w:lineRule="auto"/>
            </w:pPr>
          </w:p>
        </w:tc>
      </w:tr>
      <w:tr w:rsidR="00CC66FC" w14:paraId="0749D762" w14:textId="77777777" w:rsidTr="004B0C2C">
        <w:tc>
          <w:tcPr>
            <w:tcW w:w="54" w:type="dxa"/>
          </w:tcPr>
          <w:p w14:paraId="38E2AB8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EFD1D9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DAD4C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227AE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13C2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9A0407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646AD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39D2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10CAE" w14:textId="77777777" w:rsidR="00CC66FC" w:rsidRDefault="00CC66FC" w:rsidP="004B0C2C">
                  <w:pPr>
                    <w:spacing w:after="0" w:line="240" w:lineRule="auto"/>
                  </w:pPr>
                  <w:r>
                    <w:rPr>
                      <w:rFonts w:ascii="Calibri" w:eastAsia="Calibri" w:hAnsi="Calibri"/>
                      <w:color w:val="000000"/>
                      <w:sz w:val="22"/>
                    </w:rPr>
                    <w:t>Yes</w:t>
                  </w:r>
                </w:p>
              </w:tc>
            </w:tr>
            <w:tr w:rsidR="00CC66FC" w14:paraId="6F736D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4B84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ADEFA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CFC989" w14:textId="77777777" w:rsidR="00CC66FC" w:rsidRDefault="00CC66FC" w:rsidP="004B0C2C">
                  <w:pPr>
                    <w:spacing w:after="0" w:line="240" w:lineRule="auto"/>
                  </w:pPr>
                  <w:r>
                    <w:rPr>
                      <w:rFonts w:eastAsia="Arial"/>
                      <w:color w:val="000000"/>
                    </w:rPr>
                    <w:t>No</w:t>
                  </w:r>
                </w:p>
              </w:tc>
            </w:tr>
            <w:tr w:rsidR="00CC66FC" w14:paraId="2156750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4B2AC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B5E13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8D3C7E" w14:textId="77777777" w:rsidR="00CC66FC" w:rsidRDefault="00CC66FC" w:rsidP="004B0C2C">
                  <w:pPr>
                    <w:spacing w:after="0" w:line="240" w:lineRule="auto"/>
                  </w:pPr>
                  <w:r>
                    <w:rPr>
                      <w:rFonts w:ascii="Calibri" w:eastAsia="Calibri" w:hAnsi="Calibri"/>
                      <w:color w:val="000000"/>
                      <w:sz w:val="22"/>
                    </w:rPr>
                    <w:t>900</w:t>
                  </w:r>
                </w:p>
              </w:tc>
            </w:tr>
          </w:tbl>
          <w:p w14:paraId="0CD483C9" w14:textId="77777777" w:rsidR="00CC66FC" w:rsidRDefault="00CC66FC" w:rsidP="004B0C2C">
            <w:pPr>
              <w:spacing w:after="0" w:line="240" w:lineRule="auto"/>
            </w:pPr>
          </w:p>
        </w:tc>
        <w:tc>
          <w:tcPr>
            <w:tcW w:w="149" w:type="dxa"/>
          </w:tcPr>
          <w:p w14:paraId="4FD05B42" w14:textId="77777777" w:rsidR="00CC66FC" w:rsidRDefault="00CC66FC" w:rsidP="004B0C2C">
            <w:pPr>
              <w:pStyle w:val="EmptyCellLayoutStyle"/>
              <w:spacing w:after="0" w:line="240" w:lineRule="auto"/>
            </w:pPr>
          </w:p>
        </w:tc>
      </w:tr>
      <w:tr w:rsidR="00CC66FC" w14:paraId="06333B5C" w14:textId="77777777" w:rsidTr="004B0C2C">
        <w:trPr>
          <w:trHeight w:val="80"/>
        </w:trPr>
        <w:tc>
          <w:tcPr>
            <w:tcW w:w="54" w:type="dxa"/>
          </w:tcPr>
          <w:p w14:paraId="36D88D5D" w14:textId="77777777" w:rsidR="00CC66FC" w:rsidRDefault="00CC66FC" w:rsidP="004B0C2C">
            <w:pPr>
              <w:pStyle w:val="EmptyCellLayoutStyle"/>
              <w:spacing w:after="0" w:line="240" w:lineRule="auto"/>
            </w:pPr>
          </w:p>
        </w:tc>
        <w:tc>
          <w:tcPr>
            <w:tcW w:w="10395" w:type="dxa"/>
          </w:tcPr>
          <w:p w14:paraId="2CB3FC8E" w14:textId="77777777" w:rsidR="00CC66FC" w:rsidRDefault="00CC66FC" w:rsidP="004B0C2C">
            <w:pPr>
              <w:pStyle w:val="EmptyCellLayoutStyle"/>
              <w:spacing w:after="0" w:line="240" w:lineRule="auto"/>
            </w:pPr>
          </w:p>
        </w:tc>
        <w:tc>
          <w:tcPr>
            <w:tcW w:w="149" w:type="dxa"/>
          </w:tcPr>
          <w:p w14:paraId="0FECB047" w14:textId="77777777" w:rsidR="00CC66FC" w:rsidRDefault="00CC66FC" w:rsidP="004B0C2C">
            <w:pPr>
              <w:pStyle w:val="EmptyCellLayoutStyle"/>
              <w:spacing w:after="0" w:line="240" w:lineRule="auto"/>
            </w:pPr>
          </w:p>
        </w:tc>
      </w:tr>
    </w:tbl>
    <w:p w14:paraId="7678E84C" w14:textId="77777777" w:rsidR="00CC66FC" w:rsidRDefault="00CC66FC" w:rsidP="00CC66FC">
      <w:pPr>
        <w:spacing w:after="0" w:line="240" w:lineRule="auto"/>
      </w:pPr>
    </w:p>
    <w:p w14:paraId="1774AE70" w14:textId="77777777" w:rsidR="00CC66FC" w:rsidRDefault="00CC66FC" w:rsidP="00CC66FC">
      <w:pPr>
        <w:spacing w:after="0" w:line="240" w:lineRule="auto"/>
      </w:pPr>
      <w:r>
        <w:rPr>
          <w:rFonts w:ascii="Calibri" w:eastAsia="Calibri" w:hAnsi="Calibri"/>
          <w:b/>
          <w:color w:val="6495ED"/>
          <w:sz w:val="22"/>
        </w:rPr>
        <w:t>MSSQL 2014: Parallel GC work item/sec</w:t>
      </w:r>
    </w:p>
    <w:p w14:paraId="7254B7DB" w14:textId="77777777" w:rsidR="00CC66FC" w:rsidRDefault="00CC66FC" w:rsidP="00CC66FC">
      <w:pPr>
        <w:spacing w:after="0" w:line="240" w:lineRule="auto"/>
      </w:pPr>
      <w:r>
        <w:rPr>
          <w:rFonts w:ascii="Calibri" w:eastAsia="Calibri" w:hAnsi="Calibri"/>
          <w:color w:val="000000"/>
          <w:sz w:val="22"/>
        </w:rPr>
        <w:t>Collects the Windows "Parallel GC work item/sec" performance counter for the XTP engine's garbage collector. 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9B56CD0" w14:textId="77777777" w:rsidTr="004B0C2C">
        <w:trPr>
          <w:trHeight w:val="54"/>
        </w:trPr>
        <w:tc>
          <w:tcPr>
            <w:tcW w:w="54" w:type="dxa"/>
          </w:tcPr>
          <w:p w14:paraId="371E3D1A" w14:textId="77777777" w:rsidR="00CC66FC" w:rsidRDefault="00CC66FC" w:rsidP="004B0C2C">
            <w:pPr>
              <w:pStyle w:val="EmptyCellLayoutStyle"/>
              <w:spacing w:after="0" w:line="240" w:lineRule="auto"/>
            </w:pPr>
          </w:p>
        </w:tc>
        <w:tc>
          <w:tcPr>
            <w:tcW w:w="10395" w:type="dxa"/>
          </w:tcPr>
          <w:p w14:paraId="1E1AE1B1" w14:textId="77777777" w:rsidR="00CC66FC" w:rsidRDefault="00CC66FC" w:rsidP="004B0C2C">
            <w:pPr>
              <w:pStyle w:val="EmptyCellLayoutStyle"/>
              <w:spacing w:after="0" w:line="240" w:lineRule="auto"/>
            </w:pPr>
          </w:p>
        </w:tc>
        <w:tc>
          <w:tcPr>
            <w:tcW w:w="149" w:type="dxa"/>
          </w:tcPr>
          <w:p w14:paraId="08511593" w14:textId="77777777" w:rsidR="00CC66FC" w:rsidRDefault="00CC66FC" w:rsidP="004B0C2C">
            <w:pPr>
              <w:pStyle w:val="EmptyCellLayoutStyle"/>
              <w:spacing w:after="0" w:line="240" w:lineRule="auto"/>
            </w:pPr>
          </w:p>
        </w:tc>
      </w:tr>
      <w:tr w:rsidR="00CC66FC" w14:paraId="29595A9D" w14:textId="77777777" w:rsidTr="004B0C2C">
        <w:tc>
          <w:tcPr>
            <w:tcW w:w="54" w:type="dxa"/>
          </w:tcPr>
          <w:p w14:paraId="301C3B2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7F0512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1748D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519CD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F9F9C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6AF4D0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6742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1CE7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B433C" w14:textId="77777777" w:rsidR="00CC66FC" w:rsidRDefault="00CC66FC" w:rsidP="004B0C2C">
                  <w:pPr>
                    <w:spacing w:after="0" w:line="240" w:lineRule="auto"/>
                  </w:pPr>
                  <w:r>
                    <w:rPr>
                      <w:rFonts w:ascii="Calibri" w:eastAsia="Calibri" w:hAnsi="Calibri"/>
                      <w:color w:val="000000"/>
                      <w:sz w:val="22"/>
                    </w:rPr>
                    <w:t>No</w:t>
                  </w:r>
                </w:p>
              </w:tc>
            </w:tr>
            <w:tr w:rsidR="00CC66FC" w14:paraId="5212869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2C006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7717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8AF1C" w14:textId="77777777" w:rsidR="00CC66FC" w:rsidRDefault="00CC66FC" w:rsidP="004B0C2C">
                  <w:pPr>
                    <w:spacing w:after="0" w:line="240" w:lineRule="auto"/>
                  </w:pPr>
                  <w:r>
                    <w:rPr>
                      <w:rFonts w:eastAsia="Arial"/>
                      <w:color w:val="000000"/>
                    </w:rPr>
                    <w:t>No</w:t>
                  </w:r>
                </w:p>
              </w:tc>
            </w:tr>
            <w:tr w:rsidR="00CC66FC" w14:paraId="589012D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C1F1EC"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6AC4D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0F8C8E" w14:textId="77777777" w:rsidR="00CC66FC" w:rsidRDefault="00CC66FC" w:rsidP="004B0C2C">
                  <w:pPr>
                    <w:spacing w:after="0" w:line="240" w:lineRule="auto"/>
                  </w:pPr>
                  <w:r>
                    <w:rPr>
                      <w:rFonts w:ascii="Calibri" w:eastAsia="Calibri" w:hAnsi="Calibri"/>
                      <w:color w:val="000000"/>
                      <w:sz w:val="22"/>
                    </w:rPr>
                    <w:t>900</w:t>
                  </w:r>
                </w:p>
              </w:tc>
            </w:tr>
          </w:tbl>
          <w:p w14:paraId="2A302B5C" w14:textId="77777777" w:rsidR="00CC66FC" w:rsidRDefault="00CC66FC" w:rsidP="004B0C2C">
            <w:pPr>
              <w:spacing w:after="0" w:line="240" w:lineRule="auto"/>
            </w:pPr>
          </w:p>
        </w:tc>
        <w:tc>
          <w:tcPr>
            <w:tcW w:w="149" w:type="dxa"/>
          </w:tcPr>
          <w:p w14:paraId="14FC2D0F" w14:textId="77777777" w:rsidR="00CC66FC" w:rsidRDefault="00CC66FC" w:rsidP="004B0C2C">
            <w:pPr>
              <w:pStyle w:val="EmptyCellLayoutStyle"/>
              <w:spacing w:after="0" w:line="240" w:lineRule="auto"/>
            </w:pPr>
          </w:p>
        </w:tc>
      </w:tr>
      <w:tr w:rsidR="00CC66FC" w14:paraId="0F0C8A83" w14:textId="77777777" w:rsidTr="004B0C2C">
        <w:trPr>
          <w:trHeight w:val="80"/>
        </w:trPr>
        <w:tc>
          <w:tcPr>
            <w:tcW w:w="54" w:type="dxa"/>
          </w:tcPr>
          <w:p w14:paraId="63F5FB6B" w14:textId="77777777" w:rsidR="00CC66FC" w:rsidRDefault="00CC66FC" w:rsidP="004B0C2C">
            <w:pPr>
              <w:pStyle w:val="EmptyCellLayoutStyle"/>
              <w:spacing w:after="0" w:line="240" w:lineRule="auto"/>
            </w:pPr>
          </w:p>
        </w:tc>
        <w:tc>
          <w:tcPr>
            <w:tcW w:w="10395" w:type="dxa"/>
          </w:tcPr>
          <w:p w14:paraId="6EBB3586" w14:textId="77777777" w:rsidR="00CC66FC" w:rsidRDefault="00CC66FC" w:rsidP="004B0C2C">
            <w:pPr>
              <w:pStyle w:val="EmptyCellLayoutStyle"/>
              <w:spacing w:after="0" w:line="240" w:lineRule="auto"/>
            </w:pPr>
          </w:p>
        </w:tc>
        <w:tc>
          <w:tcPr>
            <w:tcW w:w="149" w:type="dxa"/>
          </w:tcPr>
          <w:p w14:paraId="1F0146F9" w14:textId="77777777" w:rsidR="00CC66FC" w:rsidRDefault="00CC66FC" w:rsidP="004B0C2C">
            <w:pPr>
              <w:pStyle w:val="EmptyCellLayoutStyle"/>
              <w:spacing w:after="0" w:line="240" w:lineRule="auto"/>
            </w:pPr>
          </w:p>
        </w:tc>
      </w:tr>
    </w:tbl>
    <w:p w14:paraId="6F2A8513" w14:textId="77777777" w:rsidR="00CC66FC" w:rsidRDefault="00CC66FC" w:rsidP="00CC66FC">
      <w:pPr>
        <w:spacing w:after="0" w:line="240" w:lineRule="auto"/>
      </w:pPr>
    </w:p>
    <w:p w14:paraId="4D4020AA" w14:textId="77777777" w:rsidR="00CC66FC" w:rsidRDefault="00CC66FC" w:rsidP="00CC66FC">
      <w:pPr>
        <w:spacing w:after="0" w:line="240" w:lineRule="auto"/>
      </w:pPr>
      <w:r>
        <w:rPr>
          <w:rFonts w:ascii="Calibri" w:eastAsia="Calibri" w:hAnsi="Calibri"/>
          <w:b/>
          <w:color w:val="6495ED"/>
          <w:sz w:val="22"/>
        </w:rPr>
        <w:t>MSSQL 2014: Broker Statistics: Broker Transaction Rollbacks</w:t>
      </w:r>
    </w:p>
    <w:p w14:paraId="3031EFDA" w14:textId="77777777" w:rsidR="00CC66FC" w:rsidRDefault="00CC66FC" w:rsidP="00CC66FC">
      <w:pPr>
        <w:spacing w:after="0" w:line="240" w:lineRule="auto"/>
      </w:pPr>
      <w:r>
        <w:rPr>
          <w:rFonts w:ascii="Calibri" w:eastAsia="Calibri" w:hAnsi="Calibri"/>
          <w:color w:val="000000"/>
          <w:sz w:val="22"/>
        </w:rPr>
        <w:t>The number of rolled back transactions that contained DML-related to Service Broker.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E54AD28" w14:textId="77777777" w:rsidTr="004B0C2C">
        <w:trPr>
          <w:trHeight w:val="54"/>
        </w:trPr>
        <w:tc>
          <w:tcPr>
            <w:tcW w:w="54" w:type="dxa"/>
          </w:tcPr>
          <w:p w14:paraId="06CB4CB9" w14:textId="77777777" w:rsidR="00CC66FC" w:rsidRDefault="00CC66FC" w:rsidP="004B0C2C">
            <w:pPr>
              <w:pStyle w:val="EmptyCellLayoutStyle"/>
              <w:spacing w:after="0" w:line="240" w:lineRule="auto"/>
            </w:pPr>
          </w:p>
        </w:tc>
        <w:tc>
          <w:tcPr>
            <w:tcW w:w="10395" w:type="dxa"/>
          </w:tcPr>
          <w:p w14:paraId="404B1678" w14:textId="77777777" w:rsidR="00CC66FC" w:rsidRDefault="00CC66FC" w:rsidP="004B0C2C">
            <w:pPr>
              <w:pStyle w:val="EmptyCellLayoutStyle"/>
              <w:spacing w:after="0" w:line="240" w:lineRule="auto"/>
            </w:pPr>
          </w:p>
        </w:tc>
        <w:tc>
          <w:tcPr>
            <w:tcW w:w="149" w:type="dxa"/>
          </w:tcPr>
          <w:p w14:paraId="1BA9DB74" w14:textId="77777777" w:rsidR="00CC66FC" w:rsidRDefault="00CC66FC" w:rsidP="004B0C2C">
            <w:pPr>
              <w:pStyle w:val="EmptyCellLayoutStyle"/>
              <w:spacing w:after="0" w:line="240" w:lineRule="auto"/>
            </w:pPr>
          </w:p>
        </w:tc>
      </w:tr>
      <w:tr w:rsidR="00CC66FC" w14:paraId="11273522" w14:textId="77777777" w:rsidTr="004B0C2C">
        <w:tc>
          <w:tcPr>
            <w:tcW w:w="54" w:type="dxa"/>
          </w:tcPr>
          <w:p w14:paraId="7183C45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7D0988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0F9A7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A599E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0D0DA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970542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75D7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A48F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E33A7" w14:textId="77777777" w:rsidR="00CC66FC" w:rsidRDefault="00CC66FC" w:rsidP="004B0C2C">
                  <w:pPr>
                    <w:spacing w:after="0" w:line="240" w:lineRule="auto"/>
                  </w:pPr>
                  <w:r>
                    <w:rPr>
                      <w:rFonts w:ascii="Calibri" w:eastAsia="Calibri" w:hAnsi="Calibri"/>
                      <w:color w:val="000000"/>
                      <w:sz w:val="22"/>
                    </w:rPr>
                    <w:t>Yes</w:t>
                  </w:r>
                </w:p>
              </w:tc>
            </w:tr>
            <w:tr w:rsidR="00CC66FC" w14:paraId="61E510C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A194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8142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9FCD4" w14:textId="77777777" w:rsidR="00CC66FC" w:rsidRDefault="00CC66FC" w:rsidP="004B0C2C">
                  <w:pPr>
                    <w:spacing w:after="0" w:line="240" w:lineRule="auto"/>
                  </w:pPr>
                  <w:r>
                    <w:rPr>
                      <w:rFonts w:eastAsia="Arial"/>
                      <w:color w:val="000000"/>
                    </w:rPr>
                    <w:t>No</w:t>
                  </w:r>
                </w:p>
              </w:tc>
            </w:tr>
            <w:tr w:rsidR="00CC66FC" w14:paraId="0EE5A41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C1923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13EFD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E62350" w14:textId="77777777" w:rsidR="00CC66FC" w:rsidRDefault="00CC66FC" w:rsidP="004B0C2C">
                  <w:pPr>
                    <w:spacing w:after="0" w:line="240" w:lineRule="auto"/>
                  </w:pPr>
                  <w:r>
                    <w:rPr>
                      <w:rFonts w:ascii="Calibri" w:eastAsia="Calibri" w:hAnsi="Calibri"/>
                      <w:color w:val="000000"/>
                      <w:sz w:val="22"/>
                    </w:rPr>
                    <w:t>900</w:t>
                  </w:r>
                </w:p>
              </w:tc>
            </w:tr>
          </w:tbl>
          <w:p w14:paraId="1AD48250" w14:textId="77777777" w:rsidR="00CC66FC" w:rsidRDefault="00CC66FC" w:rsidP="004B0C2C">
            <w:pPr>
              <w:spacing w:after="0" w:line="240" w:lineRule="auto"/>
            </w:pPr>
          </w:p>
        </w:tc>
        <w:tc>
          <w:tcPr>
            <w:tcW w:w="149" w:type="dxa"/>
          </w:tcPr>
          <w:p w14:paraId="6597F1E1" w14:textId="77777777" w:rsidR="00CC66FC" w:rsidRDefault="00CC66FC" w:rsidP="004B0C2C">
            <w:pPr>
              <w:pStyle w:val="EmptyCellLayoutStyle"/>
              <w:spacing w:after="0" w:line="240" w:lineRule="auto"/>
            </w:pPr>
          </w:p>
        </w:tc>
      </w:tr>
      <w:tr w:rsidR="00CC66FC" w14:paraId="262F0B98" w14:textId="77777777" w:rsidTr="004B0C2C">
        <w:trPr>
          <w:trHeight w:val="80"/>
        </w:trPr>
        <w:tc>
          <w:tcPr>
            <w:tcW w:w="54" w:type="dxa"/>
          </w:tcPr>
          <w:p w14:paraId="282E1E83" w14:textId="77777777" w:rsidR="00CC66FC" w:rsidRDefault="00CC66FC" w:rsidP="004B0C2C">
            <w:pPr>
              <w:pStyle w:val="EmptyCellLayoutStyle"/>
              <w:spacing w:after="0" w:line="240" w:lineRule="auto"/>
            </w:pPr>
          </w:p>
        </w:tc>
        <w:tc>
          <w:tcPr>
            <w:tcW w:w="10395" w:type="dxa"/>
          </w:tcPr>
          <w:p w14:paraId="0C55542C" w14:textId="77777777" w:rsidR="00CC66FC" w:rsidRDefault="00CC66FC" w:rsidP="004B0C2C">
            <w:pPr>
              <w:pStyle w:val="EmptyCellLayoutStyle"/>
              <w:spacing w:after="0" w:line="240" w:lineRule="auto"/>
            </w:pPr>
          </w:p>
        </w:tc>
        <w:tc>
          <w:tcPr>
            <w:tcW w:w="149" w:type="dxa"/>
          </w:tcPr>
          <w:p w14:paraId="408AC186" w14:textId="77777777" w:rsidR="00CC66FC" w:rsidRDefault="00CC66FC" w:rsidP="004B0C2C">
            <w:pPr>
              <w:pStyle w:val="EmptyCellLayoutStyle"/>
              <w:spacing w:after="0" w:line="240" w:lineRule="auto"/>
            </w:pPr>
          </w:p>
        </w:tc>
      </w:tr>
    </w:tbl>
    <w:p w14:paraId="75DC9EDB" w14:textId="77777777" w:rsidR="00CC66FC" w:rsidRDefault="00CC66FC" w:rsidP="00CC66FC">
      <w:pPr>
        <w:spacing w:after="0" w:line="240" w:lineRule="auto"/>
      </w:pPr>
    </w:p>
    <w:p w14:paraId="2BC73331" w14:textId="77777777" w:rsidR="00CC66FC" w:rsidRDefault="00CC66FC" w:rsidP="00CC66FC">
      <w:pPr>
        <w:spacing w:after="0" w:line="240" w:lineRule="auto"/>
      </w:pPr>
      <w:r>
        <w:rPr>
          <w:rFonts w:ascii="Calibri" w:eastAsia="Calibri" w:hAnsi="Calibri"/>
          <w:b/>
          <w:color w:val="6495ED"/>
          <w:sz w:val="22"/>
        </w:rPr>
        <w:t>MSSQL 2014: Cursor deletes/sec</w:t>
      </w:r>
    </w:p>
    <w:p w14:paraId="1403AD8E" w14:textId="77777777" w:rsidR="00CC66FC" w:rsidRDefault="00CC66FC" w:rsidP="00CC66FC">
      <w:pPr>
        <w:spacing w:after="0" w:line="240" w:lineRule="auto"/>
      </w:pPr>
      <w:r>
        <w:rPr>
          <w:rFonts w:ascii="Calibri" w:eastAsia="Calibri" w:hAnsi="Calibri"/>
          <w:color w:val="000000"/>
          <w:sz w:val="22"/>
        </w:rPr>
        <w:t>Collects the Windows "Cursor deletes/sec"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82E65D9" w14:textId="77777777" w:rsidTr="004B0C2C">
        <w:trPr>
          <w:trHeight w:val="54"/>
        </w:trPr>
        <w:tc>
          <w:tcPr>
            <w:tcW w:w="54" w:type="dxa"/>
          </w:tcPr>
          <w:p w14:paraId="6C25D063" w14:textId="77777777" w:rsidR="00CC66FC" w:rsidRDefault="00CC66FC" w:rsidP="004B0C2C">
            <w:pPr>
              <w:pStyle w:val="EmptyCellLayoutStyle"/>
              <w:spacing w:after="0" w:line="240" w:lineRule="auto"/>
            </w:pPr>
          </w:p>
        </w:tc>
        <w:tc>
          <w:tcPr>
            <w:tcW w:w="10395" w:type="dxa"/>
          </w:tcPr>
          <w:p w14:paraId="01B861D3" w14:textId="77777777" w:rsidR="00CC66FC" w:rsidRDefault="00CC66FC" w:rsidP="004B0C2C">
            <w:pPr>
              <w:pStyle w:val="EmptyCellLayoutStyle"/>
              <w:spacing w:after="0" w:line="240" w:lineRule="auto"/>
            </w:pPr>
          </w:p>
        </w:tc>
        <w:tc>
          <w:tcPr>
            <w:tcW w:w="149" w:type="dxa"/>
          </w:tcPr>
          <w:p w14:paraId="198D98DF" w14:textId="77777777" w:rsidR="00CC66FC" w:rsidRDefault="00CC66FC" w:rsidP="004B0C2C">
            <w:pPr>
              <w:pStyle w:val="EmptyCellLayoutStyle"/>
              <w:spacing w:after="0" w:line="240" w:lineRule="auto"/>
            </w:pPr>
          </w:p>
        </w:tc>
      </w:tr>
      <w:tr w:rsidR="00CC66FC" w14:paraId="6B16F756" w14:textId="77777777" w:rsidTr="004B0C2C">
        <w:tc>
          <w:tcPr>
            <w:tcW w:w="54" w:type="dxa"/>
          </w:tcPr>
          <w:p w14:paraId="5706279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A81ACD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2901E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3ACA0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65DAA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8A2191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D0266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5DC15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E04FC" w14:textId="77777777" w:rsidR="00CC66FC" w:rsidRDefault="00CC66FC" w:rsidP="004B0C2C">
                  <w:pPr>
                    <w:spacing w:after="0" w:line="240" w:lineRule="auto"/>
                  </w:pPr>
                  <w:r>
                    <w:rPr>
                      <w:rFonts w:ascii="Calibri" w:eastAsia="Calibri" w:hAnsi="Calibri"/>
                      <w:color w:val="000000"/>
                      <w:sz w:val="22"/>
                    </w:rPr>
                    <w:t>No</w:t>
                  </w:r>
                </w:p>
              </w:tc>
            </w:tr>
            <w:tr w:rsidR="00CC66FC" w14:paraId="1239FC8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A9E75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BE55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A2F6B" w14:textId="77777777" w:rsidR="00CC66FC" w:rsidRDefault="00CC66FC" w:rsidP="004B0C2C">
                  <w:pPr>
                    <w:spacing w:after="0" w:line="240" w:lineRule="auto"/>
                  </w:pPr>
                  <w:r>
                    <w:rPr>
                      <w:rFonts w:eastAsia="Arial"/>
                      <w:color w:val="000000"/>
                    </w:rPr>
                    <w:t>No</w:t>
                  </w:r>
                </w:p>
              </w:tc>
            </w:tr>
            <w:tr w:rsidR="00CC66FC" w14:paraId="506EB0D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99AD0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8F7AD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67BA9C" w14:textId="77777777" w:rsidR="00CC66FC" w:rsidRDefault="00CC66FC" w:rsidP="004B0C2C">
                  <w:pPr>
                    <w:spacing w:after="0" w:line="240" w:lineRule="auto"/>
                  </w:pPr>
                  <w:r>
                    <w:rPr>
                      <w:rFonts w:ascii="Calibri" w:eastAsia="Calibri" w:hAnsi="Calibri"/>
                      <w:color w:val="000000"/>
                      <w:sz w:val="22"/>
                    </w:rPr>
                    <w:t>900</w:t>
                  </w:r>
                </w:p>
              </w:tc>
            </w:tr>
          </w:tbl>
          <w:p w14:paraId="4183DEFC" w14:textId="77777777" w:rsidR="00CC66FC" w:rsidRDefault="00CC66FC" w:rsidP="004B0C2C">
            <w:pPr>
              <w:spacing w:after="0" w:line="240" w:lineRule="auto"/>
            </w:pPr>
          </w:p>
        </w:tc>
        <w:tc>
          <w:tcPr>
            <w:tcW w:w="149" w:type="dxa"/>
          </w:tcPr>
          <w:p w14:paraId="7B0E3512" w14:textId="77777777" w:rsidR="00CC66FC" w:rsidRDefault="00CC66FC" w:rsidP="004B0C2C">
            <w:pPr>
              <w:pStyle w:val="EmptyCellLayoutStyle"/>
              <w:spacing w:after="0" w:line="240" w:lineRule="auto"/>
            </w:pPr>
          </w:p>
        </w:tc>
      </w:tr>
      <w:tr w:rsidR="00CC66FC" w14:paraId="20A0BA7E" w14:textId="77777777" w:rsidTr="004B0C2C">
        <w:trPr>
          <w:trHeight w:val="80"/>
        </w:trPr>
        <w:tc>
          <w:tcPr>
            <w:tcW w:w="54" w:type="dxa"/>
          </w:tcPr>
          <w:p w14:paraId="6B1B8B8F" w14:textId="77777777" w:rsidR="00CC66FC" w:rsidRDefault="00CC66FC" w:rsidP="004B0C2C">
            <w:pPr>
              <w:pStyle w:val="EmptyCellLayoutStyle"/>
              <w:spacing w:after="0" w:line="240" w:lineRule="auto"/>
            </w:pPr>
          </w:p>
        </w:tc>
        <w:tc>
          <w:tcPr>
            <w:tcW w:w="10395" w:type="dxa"/>
          </w:tcPr>
          <w:p w14:paraId="1AC5EDC1" w14:textId="77777777" w:rsidR="00CC66FC" w:rsidRDefault="00CC66FC" w:rsidP="004B0C2C">
            <w:pPr>
              <w:pStyle w:val="EmptyCellLayoutStyle"/>
              <w:spacing w:after="0" w:line="240" w:lineRule="auto"/>
            </w:pPr>
          </w:p>
        </w:tc>
        <w:tc>
          <w:tcPr>
            <w:tcW w:w="149" w:type="dxa"/>
          </w:tcPr>
          <w:p w14:paraId="363EC1E2" w14:textId="77777777" w:rsidR="00CC66FC" w:rsidRDefault="00CC66FC" w:rsidP="004B0C2C">
            <w:pPr>
              <w:pStyle w:val="EmptyCellLayoutStyle"/>
              <w:spacing w:after="0" w:line="240" w:lineRule="auto"/>
            </w:pPr>
          </w:p>
        </w:tc>
      </w:tr>
    </w:tbl>
    <w:p w14:paraId="511F40E0" w14:textId="77777777" w:rsidR="00CC66FC" w:rsidRDefault="00CC66FC" w:rsidP="00CC66FC">
      <w:pPr>
        <w:spacing w:after="0" w:line="240" w:lineRule="auto"/>
      </w:pPr>
    </w:p>
    <w:p w14:paraId="3708A7B1" w14:textId="77777777" w:rsidR="00CC66FC" w:rsidRDefault="00CC66FC" w:rsidP="00CC66FC">
      <w:pPr>
        <w:spacing w:after="0" w:line="240" w:lineRule="auto"/>
      </w:pPr>
      <w:r>
        <w:rPr>
          <w:rFonts w:ascii="Calibri" w:eastAsia="Calibri" w:hAnsi="Calibri"/>
          <w:b/>
          <w:color w:val="6495ED"/>
          <w:sz w:val="22"/>
        </w:rPr>
        <w:t>MSSQL 2014: Transactions aborted/sec</w:t>
      </w:r>
    </w:p>
    <w:p w14:paraId="621614BB" w14:textId="77777777" w:rsidR="00CC66FC" w:rsidRDefault="00CC66FC" w:rsidP="00CC66FC">
      <w:pPr>
        <w:spacing w:after="0" w:line="240" w:lineRule="auto"/>
      </w:pPr>
      <w:r>
        <w:rPr>
          <w:rFonts w:ascii="Calibri" w:eastAsia="Calibri" w:hAnsi="Calibri"/>
          <w:color w:val="000000"/>
          <w:sz w:val="22"/>
        </w:rPr>
        <w:t>Collects the Windows "Transactions aborted/sec"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9BA9252" w14:textId="77777777" w:rsidTr="004B0C2C">
        <w:trPr>
          <w:trHeight w:val="54"/>
        </w:trPr>
        <w:tc>
          <w:tcPr>
            <w:tcW w:w="54" w:type="dxa"/>
          </w:tcPr>
          <w:p w14:paraId="04262533" w14:textId="77777777" w:rsidR="00CC66FC" w:rsidRDefault="00CC66FC" w:rsidP="004B0C2C">
            <w:pPr>
              <w:pStyle w:val="EmptyCellLayoutStyle"/>
              <w:spacing w:after="0" w:line="240" w:lineRule="auto"/>
            </w:pPr>
          </w:p>
        </w:tc>
        <w:tc>
          <w:tcPr>
            <w:tcW w:w="10395" w:type="dxa"/>
          </w:tcPr>
          <w:p w14:paraId="466DD225" w14:textId="77777777" w:rsidR="00CC66FC" w:rsidRDefault="00CC66FC" w:rsidP="004B0C2C">
            <w:pPr>
              <w:pStyle w:val="EmptyCellLayoutStyle"/>
              <w:spacing w:after="0" w:line="240" w:lineRule="auto"/>
            </w:pPr>
          </w:p>
        </w:tc>
        <w:tc>
          <w:tcPr>
            <w:tcW w:w="149" w:type="dxa"/>
          </w:tcPr>
          <w:p w14:paraId="7E23AD41" w14:textId="77777777" w:rsidR="00CC66FC" w:rsidRDefault="00CC66FC" w:rsidP="004B0C2C">
            <w:pPr>
              <w:pStyle w:val="EmptyCellLayoutStyle"/>
              <w:spacing w:after="0" w:line="240" w:lineRule="auto"/>
            </w:pPr>
          </w:p>
        </w:tc>
      </w:tr>
      <w:tr w:rsidR="00CC66FC" w14:paraId="778DAC5F" w14:textId="77777777" w:rsidTr="004B0C2C">
        <w:tc>
          <w:tcPr>
            <w:tcW w:w="54" w:type="dxa"/>
          </w:tcPr>
          <w:p w14:paraId="458C296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792397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1E526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4C136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915C6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5E6DD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3CC4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1447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C86A8" w14:textId="77777777" w:rsidR="00CC66FC" w:rsidRDefault="00CC66FC" w:rsidP="004B0C2C">
                  <w:pPr>
                    <w:spacing w:after="0" w:line="240" w:lineRule="auto"/>
                  </w:pPr>
                  <w:r>
                    <w:rPr>
                      <w:rFonts w:ascii="Calibri" w:eastAsia="Calibri" w:hAnsi="Calibri"/>
                      <w:color w:val="000000"/>
                      <w:sz w:val="22"/>
                    </w:rPr>
                    <w:t>No</w:t>
                  </w:r>
                </w:p>
              </w:tc>
            </w:tr>
            <w:tr w:rsidR="00CC66FC" w14:paraId="3B6D083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CD9E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FBEE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C14F6" w14:textId="77777777" w:rsidR="00CC66FC" w:rsidRDefault="00CC66FC" w:rsidP="004B0C2C">
                  <w:pPr>
                    <w:spacing w:after="0" w:line="240" w:lineRule="auto"/>
                  </w:pPr>
                  <w:r>
                    <w:rPr>
                      <w:rFonts w:eastAsia="Arial"/>
                      <w:color w:val="000000"/>
                    </w:rPr>
                    <w:t>No</w:t>
                  </w:r>
                </w:p>
              </w:tc>
            </w:tr>
            <w:tr w:rsidR="00CC66FC" w14:paraId="77D21A2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E21B6C"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42E37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1D0EEA" w14:textId="77777777" w:rsidR="00CC66FC" w:rsidRDefault="00CC66FC" w:rsidP="004B0C2C">
                  <w:pPr>
                    <w:spacing w:after="0" w:line="240" w:lineRule="auto"/>
                  </w:pPr>
                  <w:r>
                    <w:rPr>
                      <w:rFonts w:ascii="Calibri" w:eastAsia="Calibri" w:hAnsi="Calibri"/>
                      <w:color w:val="000000"/>
                      <w:sz w:val="22"/>
                    </w:rPr>
                    <w:t>900</w:t>
                  </w:r>
                </w:p>
              </w:tc>
            </w:tr>
          </w:tbl>
          <w:p w14:paraId="5242EACA" w14:textId="77777777" w:rsidR="00CC66FC" w:rsidRDefault="00CC66FC" w:rsidP="004B0C2C">
            <w:pPr>
              <w:spacing w:after="0" w:line="240" w:lineRule="auto"/>
            </w:pPr>
          </w:p>
        </w:tc>
        <w:tc>
          <w:tcPr>
            <w:tcW w:w="149" w:type="dxa"/>
          </w:tcPr>
          <w:p w14:paraId="6C363B4B" w14:textId="77777777" w:rsidR="00CC66FC" w:rsidRDefault="00CC66FC" w:rsidP="004B0C2C">
            <w:pPr>
              <w:pStyle w:val="EmptyCellLayoutStyle"/>
              <w:spacing w:after="0" w:line="240" w:lineRule="auto"/>
            </w:pPr>
          </w:p>
        </w:tc>
      </w:tr>
      <w:tr w:rsidR="00CC66FC" w14:paraId="397E9083" w14:textId="77777777" w:rsidTr="004B0C2C">
        <w:trPr>
          <w:trHeight w:val="80"/>
        </w:trPr>
        <w:tc>
          <w:tcPr>
            <w:tcW w:w="54" w:type="dxa"/>
          </w:tcPr>
          <w:p w14:paraId="111AA9BB" w14:textId="77777777" w:rsidR="00CC66FC" w:rsidRDefault="00CC66FC" w:rsidP="004B0C2C">
            <w:pPr>
              <w:pStyle w:val="EmptyCellLayoutStyle"/>
              <w:spacing w:after="0" w:line="240" w:lineRule="auto"/>
            </w:pPr>
          </w:p>
        </w:tc>
        <w:tc>
          <w:tcPr>
            <w:tcW w:w="10395" w:type="dxa"/>
          </w:tcPr>
          <w:p w14:paraId="46EE3018" w14:textId="77777777" w:rsidR="00CC66FC" w:rsidRDefault="00CC66FC" w:rsidP="004B0C2C">
            <w:pPr>
              <w:pStyle w:val="EmptyCellLayoutStyle"/>
              <w:spacing w:after="0" w:line="240" w:lineRule="auto"/>
            </w:pPr>
          </w:p>
        </w:tc>
        <w:tc>
          <w:tcPr>
            <w:tcW w:w="149" w:type="dxa"/>
          </w:tcPr>
          <w:p w14:paraId="3AB7D54C" w14:textId="77777777" w:rsidR="00CC66FC" w:rsidRDefault="00CC66FC" w:rsidP="004B0C2C">
            <w:pPr>
              <w:pStyle w:val="EmptyCellLayoutStyle"/>
              <w:spacing w:after="0" w:line="240" w:lineRule="auto"/>
            </w:pPr>
          </w:p>
        </w:tc>
      </w:tr>
    </w:tbl>
    <w:p w14:paraId="477ACB81" w14:textId="77777777" w:rsidR="00CC66FC" w:rsidRDefault="00CC66FC" w:rsidP="00CC66FC">
      <w:pPr>
        <w:spacing w:after="0" w:line="240" w:lineRule="auto"/>
      </w:pPr>
    </w:p>
    <w:p w14:paraId="4CDDEC81" w14:textId="77777777" w:rsidR="00CC66FC" w:rsidRDefault="00CC66FC" w:rsidP="00CC66FC">
      <w:pPr>
        <w:spacing w:after="0" w:line="240" w:lineRule="auto"/>
      </w:pPr>
      <w:r>
        <w:rPr>
          <w:rFonts w:ascii="Calibri" w:eastAsia="Calibri" w:hAnsi="Calibri"/>
          <w:b/>
          <w:color w:val="6495ED"/>
          <w:sz w:val="22"/>
        </w:rPr>
        <w:t>MSSQL 2014: HTTP Storage: Outstanding HTTP Storage IO</w:t>
      </w:r>
    </w:p>
    <w:p w14:paraId="78C6E621" w14:textId="77777777" w:rsidR="00CC66FC" w:rsidRDefault="00CC66FC" w:rsidP="00CC66FC">
      <w:pPr>
        <w:spacing w:after="0" w:line="240" w:lineRule="auto"/>
      </w:pPr>
      <w:r>
        <w:rPr>
          <w:rFonts w:ascii="Calibri" w:eastAsia="Calibri" w:hAnsi="Calibri"/>
          <w:color w:val="000000"/>
          <w:sz w:val="22"/>
        </w:rPr>
        <w:t>Collects the Windows "HTTP Storage:Outstanding HTTP Storage IO"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D9B7B80" w14:textId="77777777" w:rsidTr="004B0C2C">
        <w:trPr>
          <w:trHeight w:val="54"/>
        </w:trPr>
        <w:tc>
          <w:tcPr>
            <w:tcW w:w="54" w:type="dxa"/>
          </w:tcPr>
          <w:p w14:paraId="017774F5" w14:textId="77777777" w:rsidR="00CC66FC" w:rsidRDefault="00CC66FC" w:rsidP="004B0C2C">
            <w:pPr>
              <w:pStyle w:val="EmptyCellLayoutStyle"/>
              <w:spacing w:after="0" w:line="240" w:lineRule="auto"/>
            </w:pPr>
          </w:p>
        </w:tc>
        <w:tc>
          <w:tcPr>
            <w:tcW w:w="10395" w:type="dxa"/>
          </w:tcPr>
          <w:p w14:paraId="5ECE7CF2" w14:textId="77777777" w:rsidR="00CC66FC" w:rsidRDefault="00CC66FC" w:rsidP="004B0C2C">
            <w:pPr>
              <w:pStyle w:val="EmptyCellLayoutStyle"/>
              <w:spacing w:after="0" w:line="240" w:lineRule="auto"/>
            </w:pPr>
          </w:p>
        </w:tc>
        <w:tc>
          <w:tcPr>
            <w:tcW w:w="149" w:type="dxa"/>
          </w:tcPr>
          <w:p w14:paraId="329C349F" w14:textId="77777777" w:rsidR="00CC66FC" w:rsidRDefault="00CC66FC" w:rsidP="004B0C2C">
            <w:pPr>
              <w:pStyle w:val="EmptyCellLayoutStyle"/>
              <w:spacing w:after="0" w:line="240" w:lineRule="auto"/>
            </w:pPr>
          </w:p>
        </w:tc>
      </w:tr>
      <w:tr w:rsidR="00CC66FC" w14:paraId="2848D522" w14:textId="77777777" w:rsidTr="004B0C2C">
        <w:tc>
          <w:tcPr>
            <w:tcW w:w="54" w:type="dxa"/>
          </w:tcPr>
          <w:p w14:paraId="40DD98C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823BF2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3A8B0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F4F7C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D2F59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AEA10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9F2B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9160E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3E37A9" w14:textId="77777777" w:rsidR="00CC66FC" w:rsidRDefault="00CC66FC" w:rsidP="004B0C2C">
                  <w:pPr>
                    <w:spacing w:after="0" w:line="240" w:lineRule="auto"/>
                  </w:pPr>
                  <w:r>
                    <w:rPr>
                      <w:rFonts w:ascii="Calibri" w:eastAsia="Calibri" w:hAnsi="Calibri"/>
                      <w:color w:val="000000"/>
                      <w:sz w:val="22"/>
                    </w:rPr>
                    <w:t>Yes</w:t>
                  </w:r>
                </w:p>
              </w:tc>
            </w:tr>
            <w:tr w:rsidR="00CC66FC" w14:paraId="5963C45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84409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EE6C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7444B" w14:textId="77777777" w:rsidR="00CC66FC" w:rsidRDefault="00CC66FC" w:rsidP="004B0C2C">
                  <w:pPr>
                    <w:spacing w:after="0" w:line="240" w:lineRule="auto"/>
                  </w:pPr>
                  <w:r>
                    <w:rPr>
                      <w:rFonts w:eastAsia="Arial"/>
                      <w:color w:val="000000"/>
                    </w:rPr>
                    <w:t>No</w:t>
                  </w:r>
                </w:p>
              </w:tc>
            </w:tr>
            <w:tr w:rsidR="00CC66FC" w14:paraId="6AB73E7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70284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C704F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1730C8" w14:textId="77777777" w:rsidR="00CC66FC" w:rsidRDefault="00CC66FC" w:rsidP="004B0C2C">
                  <w:pPr>
                    <w:spacing w:after="0" w:line="240" w:lineRule="auto"/>
                  </w:pPr>
                  <w:r>
                    <w:rPr>
                      <w:rFonts w:ascii="Calibri" w:eastAsia="Calibri" w:hAnsi="Calibri"/>
                      <w:color w:val="000000"/>
                      <w:sz w:val="22"/>
                    </w:rPr>
                    <w:t>900</w:t>
                  </w:r>
                </w:p>
              </w:tc>
            </w:tr>
          </w:tbl>
          <w:p w14:paraId="12E39ACC" w14:textId="77777777" w:rsidR="00CC66FC" w:rsidRDefault="00CC66FC" w:rsidP="004B0C2C">
            <w:pPr>
              <w:spacing w:after="0" w:line="240" w:lineRule="auto"/>
            </w:pPr>
          </w:p>
        </w:tc>
        <w:tc>
          <w:tcPr>
            <w:tcW w:w="149" w:type="dxa"/>
          </w:tcPr>
          <w:p w14:paraId="40B62F7E" w14:textId="77777777" w:rsidR="00CC66FC" w:rsidRDefault="00CC66FC" w:rsidP="004B0C2C">
            <w:pPr>
              <w:pStyle w:val="EmptyCellLayoutStyle"/>
              <w:spacing w:after="0" w:line="240" w:lineRule="auto"/>
            </w:pPr>
          </w:p>
        </w:tc>
      </w:tr>
      <w:tr w:rsidR="00CC66FC" w14:paraId="69AF58F9" w14:textId="77777777" w:rsidTr="004B0C2C">
        <w:trPr>
          <w:trHeight w:val="80"/>
        </w:trPr>
        <w:tc>
          <w:tcPr>
            <w:tcW w:w="54" w:type="dxa"/>
          </w:tcPr>
          <w:p w14:paraId="0D254376" w14:textId="77777777" w:rsidR="00CC66FC" w:rsidRDefault="00CC66FC" w:rsidP="004B0C2C">
            <w:pPr>
              <w:pStyle w:val="EmptyCellLayoutStyle"/>
              <w:spacing w:after="0" w:line="240" w:lineRule="auto"/>
            </w:pPr>
          </w:p>
        </w:tc>
        <w:tc>
          <w:tcPr>
            <w:tcW w:w="10395" w:type="dxa"/>
          </w:tcPr>
          <w:p w14:paraId="6999ABA1" w14:textId="77777777" w:rsidR="00CC66FC" w:rsidRDefault="00CC66FC" w:rsidP="004B0C2C">
            <w:pPr>
              <w:pStyle w:val="EmptyCellLayoutStyle"/>
              <w:spacing w:after="0" w:line="240" w:lineRule="auto"/>
            </w:pPr>
          </w:p>
        </w:tc>
        <w:tc>
          <w:tcPr>
            <w:tcW w:w="149" w:type="dxa"/>
          </w:tcPr>
          <w:p w14:paraId="475A2E4F" w14:textId="77777777" w:rsidR="00CC66FC" w:rsidRDefault="00CC66FC" w:rsidP="004B0C2C">
            <w:pPr>
              <w:pStyle w:val="EmptyCellLayoutStyle"/>
              <w:spacing w:after="0" w:line="240" w:lineRule="auto"/>
            </w:pPr>
          </w:p>
        </w:tc>
      </w:tr>
    </w:tbl>
    <w:p w14:paraId="06F54537" w14:textId="77777777" w:rsidR="00CC66FC" w:rsidRDefault="00CC66FC" w:rsidP="00CC66FC">
      <w:pPr>
        <w:spacing w:after="0" w:line="240" w:lineRule="auto"/>
      </w:pPr>
    </w:p>
    <w:p w14:paraId="0A6D1305" w14:textId="77777777" w:rsidR="00CC66FC" w:rsidRDefault="00CC66FC" w:rsidP="00CC66FC">
      <w:pPr>
        <w:spacing w:after="0" w:line="240" w:lineRule="auto"/>
      </w:pPr>
      <w:r>
        <w:rPr>
          <w:rFonts w:ascii="Calibri" w:eastAsia="Calibri" w:hAnsi="Calibri"/>
          <w:b/>
          <w:color w:val="6495ED"/>
          <w:sz w:val="22"/>
        </w:rPr>
        <w:t>MSSQL 2014: SQL User Connections</w:t>
      </w:r>
    </w:p>
    <w:p w14:paraId="157F5799" w14:textId="77777777" w:rsidR="00CC66FC" w:rsidRDefault="00CC66FC" w:rsidP="00CC66FC">
      <w:pPr>
        <w:spacing w:after="0" w:line="240" w:lineRule="auto"/>
      </w:pPr>
      <w:r>
        <w:rPr>
          <w:rFonts w:ascii="Calibri" w:eastAsia="Calibri" w:hAnsi="Calibri"/>
          <w:color w:val="000000"/>
          <w:sz w:val="22"/>
        </w:rPr>
        <w:t>Counts the number of users currently connected to SQL Server.</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2E2E9A4" w14:textId="77777777" w:rsidTr="004B0C2C">
        <w:trPr>
          <w:trHeight w:val="54"/>
        </w:trPr>
        <w:tc>
          <w:tcPr>
            <w:tcW w:w="54" w:type="dxa"/>
          </w:tcPr>
          <w:p w14:paraId="51504593" w14:textId="77777777" w:rsidR="00CC66FC" w:rsidRDefault="00CC66FC" w:rsidP="004B0C2C">
            <w:pPr>
              <w:pStyle w:val="EmptyCellLayoutStyle"/>
              <w:spacing w:after="0" w:line="240" w:lineRule="auto"/>
            </w:pPr>
          </w:p>
        </w:tc>
        <w:tc>
          <w:tcPr>
            <w:tcW w:w="10395" w:type="dxa"/>
          </w:tcPr>
          <w:p w14:paraId="0F89ECB3" w14:textId="77777777" w:rsidR="00CC66FC" w:rsidRDefault="00CC66FC" w:rsidP="004B0C2C">
            <w:pPr>
              <w:pStyle w:val="EmptyCellLayoutStyle"/>
              <w:spacing w:after="0" w:line="240" w:lineRule="auto"/>
            </w:pPr>
          </w:p>
        </w:tc>
        <w:tc>
          <w:tcPr>
            <w:tcW w:w="149" w:type="dxa"/>
          </w:tcPr>
          <w:p w14:paraId="394A4FC4" w14:textId="77777777" w:rsidR="00CC66FC" w:rsidRDefault="00CC66FC" w:rsidP="004B0C2C">
            <w:pPr>
              <w:pStyle w:val="EmptyCellLayoutStyle"/>
              <w:spacing w:after="0" w:line="240" w:lineRule="auto"/>
            </w:pPr>
          </w:p>
        </w:tc>
      </w:tr>
      <w:tr w:rsidR="00CC66FC" w14:paraId="4FA79550" w14:textId="77777777" w:rsidTr="004B0C2C">
        <w:tc>
          <w:tcPr>
            <w:tcW w:w="54" w:type="dxa"/>
          </w:tcPr>
          <w:p w14:paraId="062A37C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312D29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ABC42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91291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E158A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D70E8A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5AF1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BD79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A461E" w14:textId="77777777" w:rsidR="00CC66FC" w:rsidRDefault="00CC66FC" w:rsidP="004B0C2C">
                  <w:pPr>
                    <w:spacing w:after="0" w:line="240" w:lineRule="auto"/>
                  </w:pPr>
                  <w:r>
                    <w:rPr>
                      <w:rFonts w:ascii="Calibri" w:eastAsia="Calibri" w:hAnsi="Calibri"/>
                      <w:color w:val="000000"/>
                      <w:sz w:val="22"/>
                    </w:rPr>
                    <w:t>Yes</w:t>
                  </w:r>
                </w:p>
              </w:tc>
            </w:tr>
            <w:tr w:rsidR="00CC66FC" w14:paraId="5219B43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B37C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680B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5B126" w14:textId="77777777" w:rsidR="00CC66FC" w:rsidRDefault="00CC66FC" w:rsidP="004B0C2C">
                  <w:pPr>
                    <w:spacing w:after="0" w:line="240" w:lineRule="auto"/>
                  </w:pPr>
                  <w:r>
                    <w:rPr>
                      <w:rFonts w:eastAsia="Arial"/>
                      <w:color w:val="000000"/>
                    </w:rPr>
                    <w:t>No</w:t>
                  </w:r>
                </w:p>
              </w:tc>
            </w:tr>
            <w:tr w:rsidR="00CC66FC" w14:paraId="575FB31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240277"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7F708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0E1C48" w14:textId="77777777" w:rsidR="00CC66FC" w:rsidRDefault="00CC66FC" w:rsidP="004B0C2C">
                  <w:pPr>
                    <w:spacing w:after="0" w:line="240" w:lineRule="auto"/>
                  </w:pPr>
                  <w:r>
                    <w:rPr>
                      <w:rFonts w:ascii="Calibri" w:eastAsia="Calibri" w:hAnsi="Calibri"/>
                      <w:color w:val="000000"/>
                      <w:sz w:val="22"/>
                    </w:rPr>
                    <w:t>900</w:t>
                  </w:r>
                </w:p>
              </w:tc>
            </w:tr>
          </w:tbl>
          <w:p w14:paraId="0D65AD3B" w14:textId="77777777" w:rsidR="00CC66FC" w:rsidRDefault="00CC66FC" w:rsidP="004B0C2C">
            <w:pPr>
              <w:spacing w:after="0" w:line="240" w:lineRule="auto"/>
            </w:pPr>
          </w:p>
        </w:tc>
        <w:tc>
          <w:tcPr>
            <w:tcW w:w="149" w:type="dxa"/>
          </w:tcPr>
          <w:p w14:paraId="10B3754C" w14:textId="77777777" w:rsidR="00CC66FC" w:rsidRDefault="00CC66FC" w:rsidP="004B0C2C">
            <w:pPr>
              <w:pStyle w:val="EmptyCellLayoutStyle"/>
              <w:spacing w:after="0" w:line="240" w:lineRule="auto"/>
            </w:pPr>
          </w:p>
        </w:tc>
      </w:tr>
      <w:tr w:rsidR="00CC66FC" w14:paraId="3ED93202" w14:textId="77777777" w:rsidTr="004B0C2C">
        <w:trPr>
          <w:trHeight w:val="80"/>
        </w:trPr>
        <w:tc>
          <w:tcPr>
            <w:tcW w:w="54" w:type="dxa"/>
          </w:tcPr>
          <w:p w14:paraId="6B17FA72" w14:textId="77777777" w:rsidR="00CC66FC" w:rsidRDefault="00CC66FC" w:rsidP="004B0C2C">
            <w:pPr>
              <w:pStyle w:val="EmptyCellLayoutStyle"/>
              <w:spacing w:after="0" w:line="240" w:lineRule="auto"/>
            </w:pPr>
          </w:p>
        </w:tc>
        <w:tc>
          <w:tcPr>
            <w:tcW w:w="10395" w:type="dxa"/>
          </w:tcPr>
          <w:p w14:paraId="11EFE632" w14:textId="77777777" w:rsidR="00CC66FC" w:rsidRDefault="00CC66FC" w:rsidP="004B0C2C">
            <w:pPr>
              <w:pStyle w:val="EmptyCellLayoutStyle"/>
              <w:spacing w:after="0" w:line="240" w:lineRule="auto"/>
            </w:pPr>
          </w:p>
        </w:tc>
        <w:tc>
          <w:tcPr>
            <w:tcW w:w="149" w:type="dxa"/>
          </w:tcPr>
          <w:p w14:paraId="3B5ECC87" w14:textId="77777777" w:rsidR="00CC66FC" w:rsidRDefault="00CC66FC" w:rsidP="004B0C2C">
            <w:pPr>
              <w:pStyle w:val="EmptyCellLayoutStyle"/>
              <w:spacing w:after="0" w:line="240" w:lineRule="auto"/>
            </w:pPr>
          </w:p>
        </w:tc>
      </w:tr>
    </w:tbl>
    <w:p w14:paraId="2D603DD6" w14:textId="77777777" w:rsidR="00CC66FC" w:rsidRDefault="00CC66FC" w:rsidP="00CC66FC">
      <w:pPr>
        <w:spacing w:after="0" w:line="240" w:lineRule="auto"/>
      </w:pPr>
    </w:p>
    <w:p w14:paraId="6030FCAD" w14:textId="77777777" w:rsidR="00CC66FC" w:rsidRDefault="00CC66FC" w:rsidP="00CC66FC">
      <w:pPr>
        <w:spacing w:after="0" w:line="240" w:lineRule="auto"/>
      </w:pPr>
      <w:r>
        <w:rPr>
          <w:rFonts w:ascii="Calibri" w:eastAsia="Calibri" w:hAnsi="Calibri"/>
          <w:b/>
          <w:color w:val="6495ED"/>
          <w:sz w:val="22"/>
        </w:rPr>
        <w:t>MSSQL 2014: Broker Transport: Message Fragment Sends Per Second</w:t>
      </w:r>
    </w:p>
    <w:p w14:paraId="525A730E" w14:textId="77777777" w:rsidR="00CC66FC" w:rsidRDefault="00CC66FC" w:rsidP="00CC66FC">
      <w:pPr>
        <w:spacing w:after="0" w:line="240" w:lineRule="auto"/>
      </w:pPr>
      <w:r>
        <w:rPr>
          <w:rFonts w:ascii="Calibri" w:eastAsia="Calibri" w:hAnsi="Calibri"/>
          <w:color w:val="000000"/>
          <w:sz w:val="22"/>
        </w:rPr>
        <w:t>This counter displays the number of message fragment sent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0C4EFAA" w14:textId="77777777" w:rsidTr="004B0C2C">
        <w:trPr>
          <w:trHeight w:val="54"/>
        </w:trPr>
        <w:tc>
          <w:tcPr>
            <w:tcW w:w="54" w:type="dxa"/>
          </w:tcPr>
          <w:p w14:paraId="72FCC3BD" w14:textId="77777777" w:rsidR="00CC66FC" w:rsidRDefault="00CC66FC" w:rsidP="004B0C2C">
            <w:pPr>
              <w:pStyle w:val="EmptyCellLayoutStyle"/>
              <w:spacing w:after="0" w:line="240" w:lineRule="auto"/>
            </w:pPr>
          </w:p>
        </w:tc>
        <w:tc>
          <w:tcPr>
            <w:tcW w:w="10395" w:type="dxa"/>
          </w:tcPr>
          <w:p w14:paraId="65EE19D3" w14:textId="77777777" w:rsidR="00CC66FC" w:rsidRDefault="00CC66FC" w:rsidP="004B0C2C">
            <w:pPr>
              <w:pStyle w:val="EmptyCellLayoutStyle"/>
              <w:spacing w:after="0" w:line="240" w:lineRule="auto"/>
            </w:pPr>
          </w:p>
        </w:tc>
        <w:tc>
          <w:tcPr>
            <w:tcW w:w="149" w:type="dxa"/>
          </w:tcPr>
          <w:p w14:paraId="7A61B0B4" w14:textId="77777777" w:rsidR="00CC66FC" w:rsidRDefault="00CC66FC" w:rsidP="004B0C2C">
            <w:pPr>
              <w:pStyle w:val="EmptyCellLayoutStyle"/>
              <w:spacing w:after="0" w:line="240" w:lineRule="auto"/>
            </w:pPr>
          </w:p>
        </w:tc>
      </w:tr>
      <w:tr w:rsidR="00CC66FC" w14:paraId="2B4AE6D1" w14:textId="77777777" w:rsidTr="004B0C2C">
        <w:tc>
          <w:tcPr>
            <w:tcW w:w="54" w:type="dxa"/>
          </w:tcPr>
          <w:p w14:paraId="6E2B136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16BD5E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94AE5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F1EC2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FD106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B33D6D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AC50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4A46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32876" w14:textId="77777777" w:rsidR="00CC66FC" w:rsidRDefault="00CC66FC" w:rsidP="004B0C2C">
                  <w:pPr>
                    <w:spacing w:after="0" w:line="240" w:lineRule="auto"/>
                  </w:pPr>
                  <w:r>
                    <w:rPr>
                      <w:rFonts w:ascii="Calibri" w:eastAsia="Calibri" w:hAnsi="Calibri"/>
                      <w:color w:val="000000"/>
                      <w:sz w:val="22"/>
                    </w:rPr>
                    <w:t>Yes</w:t>
                  </w:r>
                </w:p>
              </w:tc>
            </w:tr>
            <w:tr w:rsidR="00CC66FC" w14:paraId="0316490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6A54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F0F6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BE92E6" w14:textId="77777777" w:rsidR="00CC66FC" w:rsidRDefault="00CC66FC" w:rsidP="004B0C2C">
                  <w:pPr>
                    <w:spacing w:after="0" w:line="240" w:lineRule="auto"/>
                  </w:pPr>
                  <w:r>
                    <w:rPr>
                      <w:rFonts w:eastAsia="Arial"/>
                      <w:color w:val="000000"/>
                    </w:rPr>
                    <w:t>No</w:t>
                  </w:r>
                </w:p>
              </w:tc>
            </w:tr>
            <w:tr w:rsidR="00CC66FC" w14:paraId="66FE8E0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FCC30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D388F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3A41E3" w14:textId="77777777" w:rsidR="00CC66FC" w:rsidRDefault="00CC66FC" w:rsidP="004B0C2C">
                  <w:pPr>
                    <w:spacing w:after="0" w:line="240" w:lineRule="auto"/>
                  </w:pPr>
                  <w:r>
                    <w:rPr>
                      <w:rFonts w:ascii="Calibri" w:eastAsia="Calibri" w:hAnsi="Calibri"/>
                      <w:color w:val="000000"/>
                      <w:sz w:val="22"/>
                    </w:rPr>
                    <w:t>900</w:t>
                  </w:r>
                </w:p>
              </w:tc>
            </w:tr>
          </w:tbl>
          <w:p w14:paraId="4E9BD0AD" w14:textId="77777777" w:rsidR="00CC66FC" w:rsidRDefault="00CC66FC" w:rsidP="004B0C2C">
            <w:pPr>
              <w:spacing w:after="0" w:line="240" w:lineRule="auto"/>
            </w:pPr>
          </w:p>
        </w:tc>
        <w:tc>
          <w:tcPr>
            <w:tcW w:w="149" w:type="dxa"/>
          </w:tcPr>
          <w:p w14:paraId="4AA15BC8" w14:textId="77777777" w:rsidR="00CC66FC" w:rsidRDefault="00CC66FC" w:rsidP="004B0C2C">
            <w:pPr>
              <w:pStyle w:val="EmptyCellLayoutStyle"/>
              <w:spacing w:after="0" w:line="240" w:lineRule="auto"/>
            </w:pPr>
          </w:p>
        </w:tc>
      </w:tr>
      <w:tr w:rsidR="00CC66FC" w14:paraId="472C3B94" w14:textId="77777777" w:rsidTr="004B0C2C">
        <w:trPr>
          <w:trHeight w:val="80"/>
        </w:trPr>
        <w:tc>
          <w:tcPr>
            <w:tcW w:w="54" w:type="dxa"/>
          </w:tcPr>
          <w:p w14:paraId="7385ADA0" w14:textId="77777777" w:rsidR="00CC66FC" w:rsidRDefault="00CC66FC" w:rsidP="004B0C2C">
            <w:pPr>
              <w:pStyle w:val="EmptyCellLayoutStyle"/>
              <w:spacing w:after="0" w:line="240" w:lineRule="auto"/>
            </w:pPr>
          </w:p>
        </w:tc>
        <w:tc>
          <w:tcPr>
            <w:tcW w:w="10395" w:type="dxa"/>
          </w:tcPr>
          <w:p w14:paraId="6A62BAD3" w14:textId="77777777" w:rsidR="00CC66FC" w:rsidRDefault="00CC66FC" w:rsidP="004B0C2C">
            <w:pPr>
              <w:pStyle w:val="EmptyCellLayoutStyle"/>
              <w:spacing w:after="0" w:line="240" w:lineRule="auto"/>
            </w:pPr>
          </w:p>
        </w:tc>
        <w:tc>
          <w:tcPr>
            <w:tcW w:w="149" w:type="dxa"/>
          </w:tcPr>
          <w:p w14:paraId="68A6197A" w14:textId="77777777" w:rsidR="00CC66FC" w:rsidRDefault="00CC66FC" w:rsidP="004B0C2C">
            <w:pPr>
              <w:pStyle w:val="EmptyCellLayoutStyle"/>
              <w:spacing w:after="0" w:line="240" w:lineRule="auto"/>
            </w:pPr>
          </w:p>
        </w:tc>
      </w:tr>
    </w:tbl>
    <w:p w14:paraId="06F689F1" w14:textId="77777777" w:rsidR="00CC66FC" w:rsidRDefault="00CC66FC" w:rsidP="00CC66FC">
      <w:pPr>
        <w:spacing w:after="0" w:line="240" w:lineRule="auto"/>
      </w:pPr>
    </w:p>
    <w:p w14:paraId="3B16889D" w14:textId="77777777" w:rsidR="00CC66FC" w:rsidRDefault="00CC66FC" w:rsidP="00CC66FC">
      <w:pPr>
        <w:spacing w:after="0" w:line="240" w:lineRule="auto"/>
      </w:pPr>
      <w:r>
        <w:rPr>
          <w:rFonts w:ascii="Calibri" w:eastAsia="Calibri" w:hAnsi="Calibri"/>
          <w:b/>
          <w:color w:val="6495ED"/>
          <w:sz w:val="22"/>
        </w:rPr>
        <w:t>MSSQL 2014: Broker Activation: Stored Procedures Invoked Per Second</w:t>
      </w:r>
    </w:p>
    <w:p w14:paraId="6A83D35D" w14:textId="77777777" w:rsidR="00CC66FC" w:rsidRDefault="00CC66FC" w:rsidP="00CC66FC">
      <w:pPr>
        <w:spacing w:after="0" w:line="240" w:lineRule="auto"/>
      </w:pPr>
      <w:r>
        <w:rPr>
          <w:rFonts w:ascii="Calibri" w:eastAsia="Calibri" w:hAnsi="Calibri"/>
          <w:color w:val="000000"/>
          <w:sz w:val="22"/>
        </w:rPr>
        <w:t>This counter reports the total number of activation stored procedures invoked by all queue monitors in the instance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7B3353B" w14:textId="77777777" w:rsidTr="004B0C2C">
        <w:trPr>
          <w:trHeight w:val="54"/>
        </w:trPr>
        <w:tc>
          <w:tcPr>
            <w:tcW w:w="54" w:type="dxa"/>
          </w:tcPr>
          <w:p w14:paraId="5E5078F1" w14:textId="77777777" w:rsidR="00CC66FC" w:rsidRDefault="00CC66FC" w:rsidP="004B0C2C">
            <w:pPr>
              <w:pStyle w:val="EmptyCellLayoutStyle"/>
              <w:spacing w:after="0" w:line="240" w:lineRule="auto"/>
            </w:pPr>
          </w:p>
        </w:tc>
        <w:tc>
          <w:tcPr>
            <w:tcW w:w="10395" w:type="dxa"/>
          </w:tcPr>
          <w:p w14:paraId="503C8D71" w14:textId="77777777" w:rsidR="00CC66FC" w:rsidRDefault="00CC66FC" w:rsidP="004B0C2C">
            <w:pPr>
              <w:pStyle w:val="EmptyCellLayoutStyle"/>
              <w:spacing w:after="0" w:line="240" w:lineRule="auto"/>
            </w:pPr>
          </w:p>
        </w:tc>
        <w:tc>
          <w:tcPr>
            <w:tcW w:w="149" w:type="dxa"/>
          </w:tcPr>
          <w:p w14:paraId="3E0B045D" w14:textId="77777777" w:rsidR="00CC66FC" w:rsidRDefault="00CC66FC" w:rsidP="004B0C2C">
            <w:pPr>
              <w:pStyle w:val="EmptyCellLayoutStyle"/>
              <w:spacing w:after="0" w:line="240" w:lineRule="auto"/>
            </w:pPr>
          </w:p>
        </w:tc>
      </w:tr>
      <w:tr w:rsidR="00CC66FC" w14:paraId="60431434" w14:textId="77777777" w:rsidTr="004B0C2C">
        <w:tc>
          <w:tcPr>
            <w:tcW w:w="54" w:type="dxa"/>
          </w:tcPr>
          <w:p w14:paraId="410E034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5903C9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A0BBB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4F590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6C4F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AF0F68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1FB9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CF42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EFCB1" w14:textId="77777777" w:rsidR="00CC66FC" w:rsidRDefault="00CC66FC" w:rsidP="004B0C2C">
                  <w:pPr>
                    <w:spacing w:after="0" w:line="240" w:lineRule="auto"/>
                  </w:pPr>
                  <w:r>
                    <w:rPr>
                      <w:rFonts w:ascii="Calibri" w:eastAsia="Calibri" w:hAnsi="Calibri"/>
                      <w:color w:val="000000"/>
                      <w:sz w:val="22"/>
                    </w:rPr>
                    <w:t>Yes</w:t>
                  </w:r>
                </w:p>
              </w:tc>
            </w:tr>
            <w:tr w:rsidR="00CC66FC" w14:paraId="5C22EE4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F80C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C080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7C645C" w14:textId="77777777" w:rsidR="00CC66FC" w:rsidRDefault="00CC66FC" w:rsidP="004B0C2C">
                  <w:pPr>
                    <w:spacing w:after="0" w:line="240" w:lineRule="auto"/>
                  </w:pPr>
                  <w:r>
                    <w:rPr>
                      <w:rFonts w:eastAsia="Arial"/>
                      <w:color w:val="000000"/>
                    </w:rPr>
                    <w:t>No</w:t>
                  </w:r>
                </w:p>
              </w:tc>
            </w:tr>
            <w:tr w:rsidR="00CC66FC" w14:paraId="20D72D1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1BA688"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D0849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7BCF93" w14:textId="77777777" w:rsidR="00CC66FC" w:rsidRDefault="00CC66FC" w:rsidP="004B0C2C">
                  <w:pPr>
                    <w:spacing w:after="0" w:line="240" w:lineRule="auto"/>
                  </w:pPr>
                  <w:r>
                    <w:rPr>
                      <w:rFonts w:ascii="Calibri" w:eastAsia="Calibri" w:hAnsi="Calibri"/>
                      <w:color w:val="000000"/>
                      <w:sz w:val="22"/>
                    </w:rPr>
                    <w:t>900</w:t>
                  </w:r>
                </w:p>
              </w:tc>
            </w:tr>
          </w:tbl>
          <w:p w14:paraId="79EAB542" w14:textId="77777777" w:rsidR="00CC66FC" w:rsidRDefault="00CC66FC" w:rsidP="004B0C2C">
            <w:pPr>
              <w:spacing w:after="0" w:line="240" w:lineRule="auto"/>
            </w:pPr>
          </w:p>
        </w:tc>
        <w:tc>
          <w:tcPr>
            <w:tcW w:w="149" w:type="dxa"/>
          </w:tcPr>
          <w:p w14:paraId="3C388B41" w14:textId="77777777" w:rsidR="00CC66FC" w:rsidRDefault="00CC66FC" w:rsidP="004B0C2C">
            <w:pPr>
              <w:pStyle w:val="EmptyCellLayoutStyle"/>
              <w:spacing w:after="0" w:line="240" w:lineRule="auto"/>
            </w:pPr>
          </w:p>
        </w:tc>
      </w:tr>
      <w:tr w:rsidR="00CC66FC" w14:paraId="56C91254" w14:textId="77777777" w:rsidTr="004B0C2C">
        <w:trPr>
          <w:trHeight w:val="80"/>
        </w:trPr>
        <w:tc>
          <w:tcPr>
            <w:tcW w:w="54" w:type="dxa"/>
          </w:tcPr>
          <w:p w14:paraId="086AF5B2" w14:textId="77777777" w:rsidR="00CC66FC" w:rsidRDefault="00CC66FC" w:rsidP="004B0C2C">
            <w:pPr>
              <w:pStyle w:val="EmptyCellLayoutStyle"/>
              <w:spacing w:after="0" w:line="240" w:lineRule="auto"/>
            </w:pPr>
          </w:p>
        </w:tc>
        <w:tc>
          <w:tcPr>
            <w:tcW w:w="10395" w:type="dxa"/>
          </w:tcPr>
          <w:p w14:paraId="0A60693C" w14:textId="77777777" w:rsidR="00CC66FC" w:rsidRDefault="00CC66FC" w:rsidP="004B0C2C">
            <w:pPr>
              <w:pStyle w:val="EmptyCellLayoutStyle"/>
              <w:spacing w:after="0" w:line="240" w:lineRule="auto"/>
            </w:pPr>
          </w:p>
        </w:tc>
        <w:tc>
          <w:tcPr>
            <w:tcW w:w="149" w:type="dxa"/>
          </w:tcPr>
          <w:p w14:paraId="2FB1E5C9" w14:textId="77777777" w:rsidR="00CC66FC" w:rsidRDefault="00CC66FC" w:rsidP="004B0C2C">
            <w:pPr>
              <w:pStyle w:val="EmptyCellLayoutStyle"/>
              <w:spacing w:after="0" w:line="240" w:lineRule="auto"/>
            </w:pPr>
          </w:p>
        </w:tc>
      </w:tr>
    </w:tbl>
    <w:p w14:paraId="7AD11733" w14:textId="77777777" w:rsidR="00CC66FC" w:rsidRDefault="00CC66FC" w:rsidP="00CC66FC">
      <w:pPr>
        <w:spacing w:after="0" w:line="240" w:lineRule="auto"/>
      </w:pPr>
    </w:p>
    <w:p w14:paraId="4273F4F1" w14:textId="77777777" w:rsidR="00CC66FC" w:rsidRDefault="00CC66FC" w:rsidP="00CC66FC">
      <w:pPr>
        <w:spacing w:after="0" w:line="240" w:lineRule="auto"/>
      </w:pPr>
      <w:r>
        <w:rPr>
          <w:rFonts w:ascii="Calibri" w:eastAsia="Calibri" w:hAnsi="Calibri"/>
          <w:b/>
          <w:color w:val="6495ED"/>
          <w:sz w:val="22"/>
        </w:rPr>
        <w:t>MSSQL 2014: Total Files Merged</w:t>
      </w:r>
    </w:p>
    <w:p w14:paraId="75888D4D" w14:textId="77777777" w:rsidR="00CC66FC" w:rsidRDefault="00CC66FC" w:rsidP="00CC66FC">
      <w:pPr>
        <w:spacing w:after="0" w:line="240" w:lineRule="auto"/>
      </w:pPr>
      <w:r>
        <w:rPr>
          <w:rFonts w:ascii="Calibri" w:eastAsia="Calibri" w:hAnsi="Calibri"/>
          <w:color w:val="000000"/>
          <w:sz w:val="22"/>
        </w:rPr>
        <w:t>Collects the Windows "Total Files Merged" performance counter for SQL 2014 DB Engine merge operation.</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84F11C1" w14:textId="77777777" w:rsidTr="004B0C2C">
        <w:trPr>
          <w:trHeight w:val="54"/>
        </w:trPr>
        <w:tc>
          <w:tcPr>
            <w:tcW w:w="54" w:type="dxa"/>
          </w:tcPr>
          <w:p w14:paraId="12A1B551" w14:textId="77777777" w:rsidR="00CC66FC" w:rsidRDefault="00CC66FC" w:rsidP="004B0C2C">
            <w:pPr>
              <w:pStyle w:val="EmptyCellLayoutStyle"/>
              <w:spacing w:after="0" w:line="240" w:lineRule="auto"/>
            </w:pPr>
          </w:p>
        </w:tc>
        <w:tc>
          <w:tcPr>
            <w:tcW w:w="10395" w:type="dxa"/>
          </w:tcPr>
          <w:p w14:paraId="60B59F18" w14:textId="77777777" w:rsidR="00CC66FC" w:rsidRDefault="00CC66FC" w:rsidP="004B0C2C">
            <w:pPr>
              <w:pStyle w:val="EmptyCellLayoutStyle"/>
              <w:spacing w:after="0" w:line="240" w:lineRule="auto"/>
            </w:pPr>
          </w:p>
        </w:tc>
        <w:tc>
          <w:tcPr>
            <w:tcW w:w="149" w:type="dxa"/>
          </w:tcPr>
          <w:p w14:paraId="32A53E2D" w14:textId="77777777" w:rsidR="00CC66FC" w:rsidRDefault="00CC66FC" w:rsidP="004B0C2C">
            <w:pPr>
              <w:pStyle w:val="EmptyCellLayoutStyle"/>
              <w:spacing w:after="0" w:line="240" w:lineRule="auto"/>
            </w:pPr>
          </w:p>
        </w:tc>
      </w:tr>
      <w:tr w:rsidR="00CC66FC" w14:paraId="33FEB91D" w14:textId="77777777" w:rsidTr="004B0C2C">
        <w:tc>
          <w:tcPr>
            <w:tcW w:w="54" w:type="dxa"/>
          </w:tcPr>
          <w:p w14:paraId="5C68BE9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B16C4F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406B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6250E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C59CA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47C651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F614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94563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B1E0A" w14:textId="77777777" w:rsidR="00CC66FC" w:rsidRDefault="00CC66FC" w:rsidP="004B0C2C">
                  <w:pPr>
                    <w:spacing w:after="0" w:line="240" w:lineRule="auto"/>
                  </w:pPr>
                  <w:r>
                    <w:rPr>
                      <w:rFonts w:ascii="Calibri" w:eastAsia="Calibri" w:hAnsi="Calibri"/>
                      <w:color w:val="000000"/>
                      <w:sz w:val="22"/>
                    </w:rPr>
                    <w:t>No</w:t>
                  </w:r>
                </w:p>
              </w:tc>
            </w:tr>
            <w:tr w:rsidR="00CC66FC" w14:paraId="4DA072E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ED5C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C3CD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7B0A4" w14:textId="77777777" w:rsidR="00CC66FC" w:rsidRDefault="00CC66FC" w:rsidP="004B0C2C">
                  <w:pPr>
                    <w:spacing w:after="0" w:line="240" w:lineRule="auto"/>
                  </w:pPr>
                  <w:r>
                    <w:rPr>
                      <w:rFonts w:eastAsia="Arial"/>
                      <w:color w:val="000000"/>
                    </w:rPr>
                    <w:t>No</w:t>
                  </w:r>
                </w:p>
              </w:tc>
            </w:tr>
            <w:tr w:rsidR="00CC66FC" w14:paraId="5F0812F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659E6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7B9B8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0990E2" w14:textId="77777777" w:rsidR="00CC66FC" w:rsidRDefault="00CC66FC" w:rsidP="004B0C2C">
                  <w:pPr>
                    <w:spacing w:after="0" w:line="240" w:lineRule="auto"/>
                  </w:pPr>
                  <w:r>
                    <w:rPr>
                      <w:rFonts w:ascii="Calibri" w:eastAsia="Calibri" w:hAnsi="Calibri"/>
                      <w:color w:val="000000"/>
                      <w:sz w:val="22"/>
                    </w:rPr>
                    <w:t>900</w:t>
                  </w:r>
                </w:p>
              </w:tc>
            </w:tr>
          </w:tbl>
          <w:p w14:paraId="53CC0736" w14:textId="77777777" w:rsidR="00CC66FC" w:rsidRDefault="00CC66FC" w:rsidP="004B0C2C">
            <w:pPr>
              <w:spacing w:after="0" w:line="240" w:lineRule="auto"/>
            </w:pPr>
          </w:p>
        </w:tc>
        <w:tc>
          <w:tcPr>
            <w:tcW w:w="149" w:type="dxa"/>
          </w:tcPr>
          <w:p w14:paraId="553D8406" w14:textId="77777777" w:rsidR="00CC66FC" w:rsidRDefault="00CC66FC" w:rsidP="004B0C2C">
            <w:pPr>
              <w:pStyle w:val="EmptyCellLayoutStyle"/>
              <w:spacing w:after="0" w:line="240" w:lineRule="auto"/>
            </w:pPr>
          </w:p>
        </w:tc>
      </w:tr>
      <w:tr w:rsidR="00CC66FC" w14:paraId="4B8C7EDF" w14:textId="77777777" w:rsidTr="004B0C2C">
        <w:trPr>
          <w:trHeight w:val="80"/>
        </w:trPr>
        <w:tc>
          <w:tcPr>
            <w:tcW w:w="54" w:type="dxa"/>
          </w:tcPr>
          <w:p w14:paraId="4E106CB2" w14:textId="77777777" w:rsidR="00CC66FC" w:rsidRDefault="00CC66FC" w:rsidP="004B0C2C">
            <w:pPr>
              <w:pStyle w:val="EmptyCellLayoutStyle"/>
              <w:spacing w:after="0" w:line="240" w:lineRule="auto"/>
            </w:pPr>
          </w:p>
        </w:tc>
        <w:tc>
          <w:tcPr>
            <w:tcW w:w="10395" w:type="dxa"/>
          </w:tcPr>
          <w:p w14:paraId="6726B65D" w14:textId="77777777" w:rsidR="00CC66FC" w:rsidRDefault="00CC66FC" w:rsidP="004B0C2C">
            <w:pPr>
              <w:pStyle w:val="EmptyCellLayoutStyle"/>
              <w:spacing w:after="0" w:line="240" w:lineRule="auto"/>
            </w:pPr>
          </w:p>
        </w:tc>
        <w:tc>
          <w:tcPr>
            <w:tcW w:w="149" w:type="dxa"/>
          </w:tcPr>
          <w:p w14:paraId="532EF57C" w14:textId="77777777" w:rsidR="00CC66FC" w:rsidRDefault="00CC66FC" w:rsidP="004B0C2C">
            <w:pPr>
              <w:pStyle w:val="EmptyCellLayoutStyle"/>
              <w:spacing w:after="0" w:line="240" w:lineRule="auto"/>
            </w:pPr>
          </w:p>
        </w:tc>
      </w:tr>
    </w:tbl>
    <w:p w14:paraId="67EC0F45" w14:textId="77777777" w:rsidR="00CC66FC" w:rsidRDefault="00CC66FC" w:rsidP="00CC66FC">
      <w:pPr>
        <w:spacing w:after="0" w:line="240" w:lineRule="auto"/>
      </w:pPr>
    </w:p>
    <w:p w14:paraId="6612B73C" w14:textId="77777777" w:rsidR="00CC66FC" w:rsidRDefault="00CC66FC" w:rsidP="00CC66FC">
      <w:pPr>
        <w:spacing w:after="0" w:line="240" w:lineRule="auto"/>
      </w:pPr>
      <w:r>
        <w:rPr>
          <w:rFonts w:ascii="Calibri" w:eastAsia="Calibri" w:hAnsi="Calibri"/>
          <w:b/>
          <w:color w:val="6495ED"/>
          <w:sz w:val="22"/>
        </w:rPr>
        <w:t>MSSQL 2014: Tentatively-deleted rows touched/sec</w:t>
      </w:r>
    </w:p>
    <w:p w14:paraId="770C6B95" w14:textId="77777777" w:rsidR="00CC66FC" w:rsidRDefault="00CC66FC" w:rsidP="00CC66FC">
      <w:pPr>
        <w:spacing w:after="0" w:line="240" w:lineRule="auto"/>
      </w:pPr>
      <w:r>
        <w:rPr>
          <w:rFonts w:ascii="Calibri" w:eastAsia="Calibri" w:hAnsi="Calibri"/>
          <w:color w:val="000000"/>
          <w:sz w:val="22"/>
        </w:rPr>
        <w:t>Collects the Windows "Tentatively-deleted rows touched/sec"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201EA8A" w14:textId="77777777" w:rsidTr="004B0C2C">
        <w:trPr>
          <w:trHeight w:val="54"/>
        </w:trPr>
        <w:tc>
          <w:tcPr>
            <w:tcW w:w="54" w:type="dxa"/>
          </w:tcPr>
          <w:p w14:paraId="32883DD3" w14:textId="77777777" w:rsidR="00CC66FC" w:rsidRDefault="00CC66FC" w:rsidP="004B0C2C">
            <w:pPr>
              <w:pStyle w:val="EmptyCellLayoutStyle"/>
              <w:spacing w:after="0" w:line="240" w:lineRule="auto"/>
            </w:pPr>
          </w:p>
        </w:tc>
        <w:tc>
          <w:tcPr>
            <w:tcW w:w="10395" w:type="dxa"/>
          </w:tcPr>
          <w:p w14:paraId="2FB88385" w14:textId="77777777" w:rsidR="00CC66FC" w:rsidRDefault="00CC66FC" w:rsidP="004B0C2C">
            <w:pPr>
              <w:pStyle w:val="EmptyCellLayoutStyle"/>
              <w:spacing w:after="0" w:line="240" w:lineRule="auto"/>
            </w:pPr>
          </w:p>
        </w:tc>
        <w:tc>
          <w:tcPr>
            <w:tcW w:w="149" w:type="dxa"/>
          </w:tcPr>
          <w:p w14:paraId="549A642D" w14:textId="77777777" w:rsidR="00CC66FC" w:rsidRDefault="00CC66FC" w:rsidP="004B0C2C">
            <w:pPr>
              <w:pStyle w:val="EmptyCellLayoutStyle"/>
              <w:spacing w:after="0" w:line="240" w:lineRule="auto"/>
            </w:pPr>
          </w:p>
        </w:tc>
      </w:tr>
      <w:tr w:rsidR="00CC66FC" w14:paraId="691FD1B6" w14:textId="77777777" w:rsidTr="004B0C2C">
        <w:tc>
          <w:tcPr>
            <w:tcW w:w="54" w:type="dxa"/>
          </w:tcPr>
          <w:p w14:paraId="5E8F81F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26D1D8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7954F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BD741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1AEFC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27795A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11958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2810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D0F0F" w14:textId="77777777" w:rsidR="00CC66FC" w:rsidRDefault="00CC66FC" w:rsidP="004B0C2C">
                  <w:pPr>
                    <w:spacing w:after="0" w:line="240" w:lineRule="auto"/>
                  </w:pPr>
                  <w:r>
                    <w:rPr>
                      <w:rFonts w:ascii="Calibri" w:eastAsia="Calibri" w:hAnsi="Calibri"/>
                      <w:color w:val="000000"/>
                      <w:sz w:val="22"/>
                    </w:rPr>
                    <w:t>No</w:t>
                  </w:r>
                </w:p>
              </w:tc>
            </w:tr>
            <w:tr w:rsidR="00CC66FC" w14:paraId="7672101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5146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C096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60D257" w14:textId="77777777" w:rsidR="00CC66FC" w:rsidRDefault="00CC66FC" w:rsidP="004B0C2C">
                  <w:pPr>
                    <w:spacing w:after="0" w:line="240" w:lineRule="auto"/>
                  </w:pPr>
                  <w:r>
                    <w:rPr>
                      <w:rFonts w:eastAsia="Arial"/>
                      <w:color w:val="000000"/>
                    </w:rPr>
                    <w:t>No</w:t>
                  </w:r>
                </w:p>
              </w:tc>
            </w:tr>
            <w:tr w:rsidR="00CC66FC" w14:paraId="115751E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DF72C9"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43406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0A1F16" w14:textId="77777777" w:rsidR="00CC66FC" w:rsidRDefault="00CC66FC" w:rsidP="004B0C2C">
                  <w:pPr>
                    <w:spacing w:after="0" w:line="240" w:lineRule="auto"/>
                  </w:pPr>
                  <w:r>
                    <w:rPr>
                      <w:rFonts w:ascii="Calibri" w:eastAsia="Calibri" w:hAnsi="Calibri"/>
                      <w:color w:val="000000"/>
                      <w:sz w:val="22"/>
                    </w:rPr>
                    <w:t>900</w:t>
                  </w:r>
                </w:p>
              </w:tc>
            </w:tr>
          </w:tbl>
          <w:p w14:paraId="5DEDEC9F" w14:textId="77777777" w:rsidR="00CC66FC" w:rsidRDefault="00CC66FC" w:rsidP="004B0C2C">
            <w:pPr>
              <w:spacing w:after="0" w:line="240" w:lineRule="auto"/>
            </w:pPr>
          </w:p>
        </w:tc>
        <w:tc>
          <w:tcPr>
            <w:tcW w:w="149" w:type="dxa"/>
          </w:tcPr>
          <w:p w14:paraId="0B9B8A93" w14:textId="77777777" w:rsidR="00CC66FC" w:rsidRDefault="00CC66FC" w:rsidP="004B0C2C">
            <w:pPr>
              <w:pStyle w:val="EmptyCellLayoutStyle"/>
              <w:spacing w:after="0" w:line="240" w:lineRule="auto"/>
            </w:pPr>
          </w:p>
        </w:tc>
      </w:tr>
      <w:tr w:rsidR="00CC66FC" w14:paraId="0E38CF6A" w14:textId="77777777" w:rsidTr="004B0C2C">
        <w:trPr>
          <w:trHeight w:val="80"/>
        </w:trPr>
        <w:tc>
          <w:tcPr>
            <w:tcW w:w="54" w:type="dxa"/>
          </w:tcPr>
          <w:p w14:paraId="04BD28AF" w14:textId="77777777" w:rsidR="00CC66FC" w:rsidRDefault="00CC66FC" w:rsidP="004B0C2C">
            <w:pPr>
              <w:pStyle w:val="EmptyCellLayoutStyle"/>
              <w:spacing w:after="0" w:line="240" w:lineRule="auto"/>
            </w:pPr>
          </w:p>
        </w:tc>
        <w:tc>
          <w:tcPr>
            <w:tcW w:w="10395" w:type="dxa"/>
          </w:tcPr>
          <w:p w14:paraId="67CE74D3" w14:textId="77777777" w:rsidR="00CC66FC" w:rsidRDefault="00CC66FC" w:rsidP="004B0C2C">
            <w:pPr>
              <w:pStyle w:val="EmptyCellLayoutStyle"/>
              <w:spacing w:after="0" w:line="240" w:lineRule="auto"/>
            </w:pPr>
          </w:p>
        </w:tc>
        <w:tc>
          <w:tcPr>
            <w:tcW w:w="149" w:type="dxa"/>
          </w:tcPr>
          <w:p w14:paraId="7664A5C8" w14:textId="77777777" w:rsidR="00CC66FC" w:rsidRDefault="00CC66FC" w:rsidP="004B0C2C">
            <w:pPr>
              <w:pStyle w:val="EmptyCellLayoutStyle"/>
              <w:spacing w:after="0" w:line="240" w:lineRule="auto"/>
            </w:pPr>
          </w:p>
        </w:tc>
      </w:tr>
    </w:tbl>
    <w:p w14:paraId="3479BC66" w14:textId="77777777" w:rsidR="00CC66FC" w:rsidRDefault="00CC66FC" w:rsidP="00CC66FC">
      <w:pPr>
        <w:spacing w:after="0" w:line="240" w:lineRule="auto"/>
      </w:pPr>
    </w:p>
    <w:p w14:paraId="3D3D52F2" w14:textId="77777777" w:rsidR="00CC66FC" w:rsidRDefault="00CC66FC" w:rsidP="00CC66FC">
      <w:pPr>
        <w:spacing w:after="0" w:line="240" w:lineRule="auto"/>
      </w:pPr>
      <w:r>
        <w:rPr>
          <w:rFonts w:ascii="Calibri" w:eastAsia="Calibri" w:hAnsi="Calibri"/>
          <w:b/>
          <w:color w:val="6495ED"/>
          <w:sz w:val="22"/>
        </w:rPr>
        <w:t>MSSQL 2014: Cursor write conflicts/sec</w:t>
      </w:r>
    </w:p>
    <w:p w14:paraId="74A3E919" w14:textId="77777777" w:rsidR="00CC66FC" w:rsidRDefault="00CC66FC" w:rsidP="00CC66FC">
      <w:pPr>
        <w:spacing w:after="0" w:line="240" w:lineRule="auto"/>
      </w:pPr>
      <w:r>
        <w:rPr>
          <w:rFonts w:ascii="Calibri" w:eastAsia="Calibri" w:hAnsi="Calibri"/>
          <w:color w:val="000000"/>
          <w:sz w:val="22"/>
        </w:rPr>
        <w:t>Collects the Windows "Cursor write conflicts/sec"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4524EE8" w14:textId="77777777" w:rsidTr="004B0C2C">
        <w:trPr>
          <w:trHeight w:val="54"/>
        </w:trPr>
        <w:tc>
          <w:tcPr>
            <w:tcW w:w="54" w:type="dxa"/>
          </w:tcPr>
          <w:p w14:paraId="4F326675" w14:textId="77777777" w:rsidR="00CC66FC" w:rsidRDefault="00CC66FC" w:rsidP="004B0C2C">
            <w:pPr>
              <w:pStyle w:val="EmptyCellLayoutStyle"/>
              <w:spacing w:after="0" w:line="240" w:lineRule="auto"/>
            </w:pPr>
          </w:p>
        </w:tc>
        <w:tc>
          <w:tcPr>
            <w:tcW w:w="10395" w:type="dxa"/>
          </w:tcPr>
          <w:p w14:paraId="5B917271" w14:textId="77777777" w:rsidR="00CC66FC" w:rsidRDefault="00CC66FC" w:rsidP="004B0C2C">
            <w:pPr>
              <w:pStyle w:val="EmptyCellLayoutStyle"/>
              <w:spacing w:after="0" w:line="240" w:lineRule="auto"/>
            </w:pPr>
          </w:p>
        </w:tc>
        <w:tc>
          <w:tcPr>
            <w:tcW w:w="149" w:type="dxa"/>
          </w:tcPr>
          <w:p w14:paraId="75E02E04" w14:textId="77777777" w:rsidR="00CC66FC" w:rsidRDefault="00CC66FC" w:rsidP="004B0C2C">
            <w:pPr>
              <w:pStyle w:val="EmptyCellLayoutStyle"/>
              <w:spacing w:after="0" w:line="240" w:lineRule="auto"/>
            </w:pPr>
          </w:p>
        </w:tc>
      </w:tr>
      <w:tr w:rsidR="00CC66FC" w14:paraId="190CC2E4" w14:textId="77777777" w:rsidTr="004B0C2C">
        <w:tc>
          <w:tcPr>
            <w:tcW w:w="54" w:type="dxa"/>
          </w:tcPr>
          <w:p w14:paraId="54A9F31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EE14DF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DEDCB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C751B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97D55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ADB917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9D0C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A60E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3F06F" w14:textId="77777777" w:rsidR="00CC66FC" w:rsidRDefault="00CC66FC" w:rsidP="004B0C2C">
                  <w:pPr>
                    <w:spacing w:after="0" w:line="240" w:lineRule="auto"/>
                  </w:pPr>
                  <w:r>
                    <w:rPr>
                      <w:rFonts w:ascii="Calibri" w:eastAsia="Calibri" w:hAnsi="Calibri"/>
                      <w:color w:val="000000"/>
                      <w:sz w:val="22"/>
                    </w:rPr>
                    <w:t>No</w:t>
                  </w:r>
                </w:p>
              </w:tc>
            </w:tr>
            <w:tr w:rsidR="00CC66FC" w14:paraId="6F1217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946F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47AE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C9FFA" w14:textId="77777777" w:rsidR="00CC66FC" w:rsidRDefault="00CC66FC" w:rsidP="004B0C2C">
                  <w:pPr>
                    <w:spacing w:after="0" w:line="240" w:lineRule="auto"/>
                  </w:pPr>
                  <w:r>
                    <w:rPr>
                      <w:rFonts w:eastAsia="Arial"/>
                      <w:color w:val="000000"/>
                    </w:rPr>
                    <w:t>No</w:t>
                  </w:r>
                </w:p>
              </w:tc>
            </w:tr>
            <w:tr w:rsidR="00CC66FC" w14:paraId="01096B2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18C59A"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61701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16500A" w14:textId="77777777" w:rsidR="00CC66FC" w:rsidRDefault="00CC66FC" w:rsidP="004B0C2C">
                  <w:pPr>
                    <w:spacing w:after="0" w:line="240" w:lineRule="auto"/>
                  </w:pPr>
                  <w:r>
                    <w:rPr>
                      <w:rFonts w:ascii="Calibri" w:eastAsia="Calibri" w:hAnsi="Calibri"/>
                      <w:color w:val="000000"/>
                      <w:sz w:val="22"/>
                    </w:rPr>
                    <w:t>900</w:t>
                  </w:r>
                </w:p>
              </w:tc>
            </w:tr>
          </w:tbl>
          <w:p w14:paraId="615F55C8" w14:textId="77777777" w:rsidR="00CC66FC" w:rsidRDefault="00CC66FC" w:rsidP="004B0C2C">
            <w:pPr>
              <w:spacing w:after="0" w:line="240" w:lineRule="auto"/>
            </w:pPr>
          </w:p>
        </w:tc>
        <w:tc>
          <w:tcPr>
            <w:tcW w:w="149" w:type="dxa"/>
          </w:tcPr>
          <w:p w14:paraId="216ACB7A" w14:textId="77777777" w:rsidR="00CC66FC" w:rsidRDefault="00CC66FC" w:rsidP="004B0C2C">
            <w:pPr>
              <w:pStyle w:val="EmptyCellLayoutStyle"/>
              <w:spacing w:after="0" w:line="240" w:lineRule="auto"/>
            </w:pPr>
          </w:p>
        </w:tc>
      </w:tr>
      <w:tr w:rsidR="00CC66FC" w14:paraId="5E3BBF18" w14:textId="77777777" w:rsidTr="004B0C2C">
        <w:trPr>
          <w:trHeight w:val="80"/>
        </w:trPr>
        <w:tc>
          <w:tcPr>
            <w:tcW w:w="54" w:type="dxa"/>
          </w:tcPr>
          <w:p w14:paraId="199D67D1" w14:textId="77777777" w:rsidR="00CC66FC" w:rsidRDefault="00CC66FC" w:rsidP="004B0C2C">
            <w:pPr>
              <w:pStyle w:val="EmptyCellLayoutStyle"/>
              <w:spacing w:after="0" w:line="240" w:lineRule="auto"/>
            </w:pPr>
          </w:p>
        </w:tc>
        <w:tc>
          <w:tcPr>
            <w:tcW w:w="10395" w:type="dxa"/>
          </w:tcPr>
          <w:p w14:paraId="46A47F3D" w14:textId="77777777" w:rsidR="00CC66FC" w:rsidRDefault="00CC66FC" w:rsidP="004B0C2C">
            <w:pPr>
              <w:pStyle w:val="EmptyCellLayoutStyle"/>
              <w:spacing w:after="0" w:line="240" w:lineRule="auto"/>
            </w:pPr>
          </w:p>
        </w:tc>
        <w:tc>
          <w:tcPr>
            <w:tcW w:w="149" w:type="dxa"/>
          </w:tcPr>
          <w:p w14:paraId="2FB2177C" w14:textId="77777777" w:rsidR="00CC66FC" w:rsidRDefault="00CC66FC" w:rsidP="004B0C2C">
            <w:pPr>
              <w:pStyle w:val="EmptyCellLayoutStyle"/>
              <w:spacing w:after="0" w:line="240" w:lineRule="auto"/>
            </w:pPr>
          </w:p>
        </w:tc>
      </w:tr>
    </w:tbl>
    <w:p w14:paraId="351EEDC3" w14:textId="77777777" w:rsidR="00CC66FC" w:rsidRDefault="00CC66FC" w:rsidP="00CC66FC">
      <w:pPr>
        <w:spacing w:after="0" w:line="240" w:lineRule="auto"/>
      </w:pPr>
    </w:p>
    <w:p w14:paraId="7E9416D8" w14:textId="77777777" w:rsidR="00CC66FC" w:rsidRDefault="00CC66FC" w:rsidP="00CC66FC">
      <w:pPr>
        <w:spacing w:after="0" w:line="240" w:lineRule="auto"/>
      </w:pPr>
      <w:r>
        <w:rPr>
          <w:rFonts w:ascii="Calibri" w:eastAsia="Calibri" w:hAnsi="Calibri"/>
          <w:b/>
          <w:color w:val="6495ED"/>
          <w:sz w:val="22"/>
        </w:rPr>
        <w:t>MSSQL 2014: Core Merges Completed</w:t>
      </w:r>
    </w:p>
    <w:p w14:paraId="123D67D7" w14:textId="77777777" w:rsidR="00CC66FC" w:rsidRDefault="00CC66FC" w:rsidP="00CC66FC">
      <w:pPr>
        <w:spacing w:after="0" w:line="240" w:lineRule="auto"/>
      </w:pPr>
      <w:r>
        <w:rPr>
          <w:rFonts w:ascii="Calibri" w:eastAsia="Calibri" w:hAnsi="Calibri"/>
          <w:color w:val="000000"/>
          <w:sz w:val="22"/>
        </w:rPr>
        <w:t>Collects the Windows "Core Merges Completed" performance counter for SQL 2014 DB Engine merge operation.</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BD3851A" w14:textId="77777777" w:rsidTr="004B0C2C">
        <w:trPr>
          <w:trHeight w:val="54"/>
        </w:trPr>
        <w:tc>
          <w:tcPr>
            <w:tcW w:w="54" w:type="dxa"/>
          </w:tcPr>
          <w:p w14:paraId="58C550E3" w14:textId="77777777" w:rsidR="00CC66FC" w:rsidRDefault="00CC66FC" w:rsidP="004B0C2C">
            <w:pPr>
              <w:pStyle w:val="EmptyCellLayoutStyle"/>
              <w:spacing w:after="0" w:line="240" w:lineRule="auto"/>
            </w:pPr>
          </w:p>
        </w:tc>
        <w:tc>
          <w:tcPr>
            <w:tcW w:w="10395" w:type="dxa"/>
          </w:tcPr>
          <w:p w14:paraId="24BCEDA2" w14:textId="77777777" w:rsidR="00CC66FC" w:rsidRDefault="00CC66FC" w:rsidP="004B0C2C">
            <w:pPr>
              <w:pStyle w:val="EmptyCellLayoutStyle"/>
              <w:spacing w:after="0" w:line="240" w:lineRule="auto"/>
            </w:pPr>
          </w:p>
        </w:tc>
        <w:tc>
          <w:tcPr>
            <w:tcW w:w="149" w:type="dxa"/>
          </w:tcPr>
          <w:p w14:paraId="7EF5192B" w14:textId="77777777" w:rsidR="00CC66FC" w:rsidRDefault="00CC66FC" w:rsidP="004B0C2C">
            <w:pPr>
              <w:pStyle w:val="EmptyCellLayoutStyle"/>
              <w:spacing w:after="0" w:line="240" w:lineRule="auto"/>
            </w:pPr>
          </w:p>
        </w:tc>
      </w:tr>
      <w:tr w:rsidR="00CC66FC" w14:paraId="240F2BB3" w14:textId="77777777" w:rsidTr="004B0C2C">
        <w:tc>
          <w:tcPr>
            <w:tcW w:w="54" w:type="dxa"/>
          </w:tcPr>
          <w:p w14:paraId="1CA6014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C6CB77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8CAC0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B1810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B0EC7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80612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85F4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FCD07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6F1C7" w14:textId="77777777" w:rsidR="00CC66FC" w:rsidRDefault="00CC66FC" w:rsidP="004B0C2C">
                  <w:pPr>
                    <w:spacing w:after="0" w:line="240" w:lineRule="auto"/>
                  </w:pPr>
                  <w:r>
                    <w:rPr>
                      <w:rFonts w:ascii="Calibri" w:eastAsia="Calibri" w:hAnsi="Calibri"/>
                      <w:color w:val="000000"/>
                      <w:sz w:val="22"/>
                    </w:rPr>
                    <w:t>No</w:t>
                  </w:r>
                </w:p>
              </w:tc>
            </w:tr>
            <w:tr w:rsidR="00CC66FC" w14:paraId="51F9C47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AE13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6FBA8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48185" w14:textId="77777777" w:rsidR="00CC66FC" w:rsidRDefault="00CC66FC" w:rsidP="004B0C2C">
                  <w:pPr>
                    <w:spacing w:after="0" w:line="240" w:lineRule="auto"/>
                  </w:pPr>
                  <w:r>
                    <w:rPr>
                      <w:rFonts w:eastAsia="Arial"/>
                      <w:color w:val="000000"/>
                    </w:rPr>
                    <w:t>No</w:t>
                  </w:r>
                </w:p>
              </w:tc>
            </w:tr>
            <w:tr w:rsidR="00CC66FC" w14:paraId="4D8334C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F34B38"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99877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EE1407" w14:textId="77777777" w:rsidR="00CC66FC" w:rsidRDefault="00CC66FC" w:rsidP="004B0C2C">
                  <w:pPr>
                    <w:spacing w:after="0" w:line="240" w:lineRule="auto"/>
                  </w:pPr>
                  <w:r>
                    <w:rPr>
                      <w:rFonts w:ascii="Calibri" w:eastAsia="Calibri" w:hAnsi="Calibri"/>
                      <w:color w:val="000000"/>
                      <w:sz w:val="22"/>
                    </w:rPr>
                    <w:t>900</w:t>
                  </w:r>
                </w:p>
              </w:tc>
            </w:tr>
          </w:tbl>
          <w:p w14:paraId="3D8D514C" w14:textId="77777777" w:rsidR="00CC66FC" w:rsidRDefault="00CC66FC" w:rsidP="004B0C2C">
            <w:pPr>
              <w:spacing w:after="0" w:line="240" w:lineRule="auto"/>
            </w:pPr>
          </w:p>
        </w:tc>
        <w:tc>
          <w:tcPr>
            <w:tcW w:w="149" w:type="dxa"/>
          </w:tcPr>
          <w:p w14:paraId="7174AC9E" w14:textId="77777777" w:rsidR="00CC66FC" w:rsidRDefault="00CC66FC" w:rsidP="004B0C2C">
            <w:pPr>
              <w:pStyle w:val="EmptyCellLayoutStyle"/>
              <w:spacing w:after="0" w:line="240" w:lineRule="auto"/>
            </w:pPr>
          </w:p>
        </w:tc>
      </w:tr>
      <w:tr w:rsidR="00CC66FC" w14:paraId="579BD9C6" w14:textId="77777777" w:rsidTr="004B0C2C">
        <w:trPr>
          <w:trHeight w:val="80"/>
        </w:trPr>
        <w:tc>
          <w:tcPr>
            <w:tcW w:w="54" w:type="dxa"/>
          </w:tcPr>
          <w:p w14:paraId="750C4711" w14:textId="77777777" w:rsidR="00CC66FC" w:rsidRDefault="00CC66FC" w:rsidP="004B0C2C">
            <w:pPr>
              <w:pStyle w:val="EmptyCellLayoutStyle"/>
              <w:spacing w:after="0" w:line="240" w:lineRule="auto"/>
            </w:pPr>
          </w:p>
        </w:tc>
        <w:tc>
          <w:tcPr>
            <w:tcW w:w="10395" w:type="dxa"/>
          </w:tcPr>
          <w:p w14:paraId="730F5D98" w14:textId="77777777" w:rsidR="00CC66FC" w:rsidRDefault="00CC66FC" w:rsidP="004B0C2C">
            <w:pPr>
              <w:pStyle w:val="EmptyCellLayoutStyle"/>
              <w:spacing w:after="0" w:line="240" w:lineRule="auto"/>
            </w:pPr>
          </w:p>
        </w:tc>
        <w:tc>
          <w:tcPr>
            <w:tcW w:w="149" w:type="dxa"/>
          </w:tcPr>
          <w:p w14:paraId="2F868B54" w14:textId="77777777" w:rsidR="00CC66FC" w:rsidRDefault="00CC66FC" w:rsidP="004B0C2C">
            <w:pPr>
              <w:pStyle w:val="EmptyCellLayoutStyle"/>
              <w:spacing w:after="0" w:line="240" w:lineRule="auto"/>
            </w:pPr>
          </w:p>
        </w:tc>
      </w:tr>
    </w:tbl>
    <w:p w14:paraId="10FE6CFB" w14:textId="77777777" w:rsidR="00CC66FC" w:rsidRDefault="00CC66FC" w:rsidP="00CC66FC">
      <w:pPr>
        <w:spacing w:after="0" w:line="240" w:lineRule="auto"/>
      </w:pPr>
    </w:p>
    <w:p w14:paraId="0BA789D1" w14:textId="77777777" w:rsidR="00CC66FC" w:rsidRDefault="00CC66FC" w:rsidP="00CC66FC">
      <w:pPr>
        <w:spacing w:after="0" w:line="240" w:lineRule="auto"/>
      </w:pPr>
      <w:r>
        <w:rPr>
          <w:rFonts w:ascii="Calibri" w:eastAsia="Calibri" w:hAnsi="Calibri"/>
          <w:b/>
          <w:color w:val="6495ED"/>
          <w:sz w:val="22"/>
        </w:rPr>
        <w:t>MSSQL 2014: Rows touched/sec</w:t>
      </w:r>
    </w:p>
    <w:p w14:paraId="355EC5FB" w14:textId="77777777" w:rsidR="00CC66FC" w:rsidRDefault="00CC66FC" w:rsidP="00CC66FC">
      <w:pPr>
        <w:spacing w:after="0" w:line="240" w:lineRule="auto"/>
      </w:pPr>
      <w:r>
        <w:rPr>
          <w:rFonts w:ascii="Calibri" w:eastAsia="Calibri" w:hAnsi="Calibri"/>
          <w:color w:val="000000"/>
          <w:sz w:val="22"/>
        </w:rPr>
        <w:t>Collects the Windows "Rows touched/sec"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7755B04" w14:textId="77777777" w:rsidTr="004B0C2C">
        <w:trPr>
          <w:trHeight w:val="54"/>
        </w:trPr>
        <w:tc>
          <w:tcPr>
            <w:tcW w:w="54" w:type="dxa"/>
          </w:tcPr>
          <w:p w14:paraId="0FDE0AB9" w14:textId="77777777" w:rsidR="00CC66FC" w:rsidRDefault="00CC66FC" w:rsidP="004B0C2C">
            <w:pPr>
              <w:pStyle w:val="EmptyCellLayoutStyle"/>
              <w:spacing w:after="0" w:line="240" w:lineRule="auto"/>
            </w:pPr>
          </w:p>
        </w:tc>
        <w:tc>
          <w:tcPr>
            <w:tcW w:w="10395" w:type="dxa"/>
          </w:tcPr>
          <w:p w14:paraId="544E1B32" w14:textId="77777777" w:rsidR="00CC66FC" w:rsidRDefault="00CC66FC" w:rsidP="004B0C2C">
            <w:pPr>
              <w:pStyle w:val="EmptyCellLayoutStyle"/>
              <w:spacing w:after="0" w:line="240" w:lineRule="auto"/>
            </w:pPr>
          </w:p>
        </w:tc>
        <w:tc>
          <w:tcPr>
            <w:tcW w:w="149" w:type="dxa"/>
          </w:tcPr>
          <w:p w14:paraId="53762BA6" w14:textId="77777777" w:rsidR="00CC66FC" w:rsidRDefault="00CC66FC" w:rsidP="004B0C2C">
            <w:pPr>
              <w:pStyle w:val="EmptyCellLayoutStyle"/>
              <w:spacing w:after="0" w:line="240" w:lineRule="auto"/>
            </w:pPr>
          </w:p>
        </w:tc>
      </w:tr>
      <w:tr w:rsidR="00CC66FC" w14:paraId="1F15FB27" w14:textId="77777777" w:rsidTr="004B0C2C">
        <w:tc>
          <w:tcPr>
            <w:tcW w:w="54" w:type="dxa"/>
          </w:tcPr>
          <w:p w14:paraId="6C318EE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22BEB0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43334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12965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1E4AE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34B38B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3B84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1E5C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980B4" w14:textId="77777777" w:rsidR="00CC66FC" w:rsidRDefault="00CC66FC" w:rsidP="004B0C2C">
                  <w:pPr>
                    <w:spacing w:after="0" w:line="240" w:lineRule="auto"/>
                  </w:pPr>
                  <w:r>
                    <w:rPr>
                      <w:rFonts w:ascii="Calibri" w:eastAsia="Calibri" w:hAnsi="Calibri"/>
                      <w:color w:val="000000"/>
                      <w:sz w:val="22"/>
                    </w:rPr>
                    <w:t>No</w:t>
                  </w:r>
                </w:p>
              </w:tc>
            </w:tr>
            <w:tr w:rsidR="00CC66FC" w14:paraId="5B02552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CB4C4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9EF1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576FC" w14:textId="77777777" w:rsidR="00CC66FC" w:rsidRDefault="00CC66FC" w:rsidP="004B0C2C">
                  <w:pPr>
                    <w:spacing w:after="0" w:line="240" w:lineRule="auto"/>
                  </w:pPr>
                  <w:r>
                    <w:rPr>
                      <w:rFonts w:eastAsia="Arial"/>
                      <w:color w:val="000000"/>
                    </w:rPr>
                    <w:t>No</w:t>
                  </w:r>
                </w:p>
              </w:tc>
            </w:tr>
            <w:tr w:rsidR="00CC66FC" w14:paraId="1E72D17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8A5899"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75905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30351F" w14:textId="77777777" w:rsidR="00CC66FC" w:rsidRDefault="00CC66FC" w:rsidP="004B0C2C">
                  <w:pPr>
                    <w:spacing w:after="0" w:line="240" w:lineRule="auto"/>
                  </w:pPr>
                  <w:r>
                    <w:rPr>
                      <w:rFonts w:ascii="Calibri" w:eastAsia="Calibri" w:hAnsi="Calibri"/>
                      <w:color w:val="000000"/>
                      <w:sz w:val="22"/>
                    </w:rPr>
                    <w:t>900</w:t>
                  </w:r>
                </w:p>
              </w:tc>
            </w:tr>
          </w:tbl>
          <w:p w14:paraId="35DB591D" w14:textId="77777777" w:rsidR="00CC66FC" w:rsidRDefault="00CC66FC" w:rsidP="004B0C2C">
            <w:pPr>
              <w:spacing w:after="0" w:line="240" w:lineRule="auto"/>
            </w:pPr>
          </w:p>
        </w:tc>
        <w:tc>
          <w:tcPr>
            <w:tcW w:w="149" w:type="dxa"/>
          </w:tcPr>
          <w:p w14:paraId="3AF689EC" w14:textId="77777777" w:rsidR="00CC66FC" w:rsidRDefault="00CC66FC" w:rsidP="004B0C2C">
            <w:pPr>
              <w:pStyle w:val="EmptyCellLayoutStyle"/>
              <w:spacing w:after="0" w:line="240" w:lineRule="auto"/>
            </w:pPr>
          </w:p>
        </w:tc>
      </w:tr>
      <w:tr w:rsidR="00CC66FC" w14:paraId="7FD6ABB2" w14:textId="77777777" w:rsidTr="004B0C2C">
        <w:trPr>
          <w:trHeight w:val="80"/>
        </w:trPr>
        <w:tc>
          <w:tcPr>
            <w:tcW w:w="54" w:type="dxa"/>
          </w:tcPr>
          <w:p w14:paraId="2950C788" w14:textId="77777777" w:rsidR="00CC66FC" w:rsidRDefault="00CC66FC" w:rsidP="004B0C2C">
            <w:pPr>
              <w:pStyle w:val="EmptyCellLayoutStyle"/>
              <w:spacing w:after="0" w:line="240" w:lineRule="auto"/>
            </w:pPr>
          </w:p>
        </w:tc>
        <w:tc>
          <w:tcPr>
            <w:tcW w:w="10395" w:type="dxa"/>
          </w:tcPr>
          <w:p w14:paraId="1B03875F" w14:textId="77777777" w:rsidR="00CC66FC" w:rsidRDefault="00CC66FC" w:rsidP="004B0C2C">
            <w:pPr>
              <w:pStyle w:val="EmptyCellLayoutStyle"/>
              <w:spacing w:after="0" w:line="240" w:lineRule="auto"/>
            </w:pPr>
          </w:p>
        </w:tc>
        <w:tc>
          <w:tcPr>
            <w:tcW w:w="149" w:type="dxa"/>
          </w:tcPr>
          <w:p w14:paraId="716D0E9E" w14:textId="77777777" w:rsidR="00CC66FC" w:rsidRDefault="00CC66FC" w:rsidP="004B0C2C">
            <w:pPr>
              <w:pStyle w:val="EmptyCellLayoutStyle"/>
              <w:spacing w:after="0" w:line="240" w:lineRule="auto"/>
            </w:pPr>
          </w:p>
        </w:tc>
      </w:tr>
    </w:tbl>
    <w:p w14:paraId="6985C5DF" w14:textId="77777777" w:rsidR="00CC66FC" w:rsidRDefault="00CC66FC" w:rsidP="00CC66FC">
      <w:pPr>
        <w:spacing w:after="0" w:line="240" w:lineRule="auto"/>
      </w:pPr>
    </w:p>
    <w:p w14:paraId="4C04DFBE" w14:textId="77777777" w:rsidR="00CC66FC" w:rsidRDefault="00CC66FC" w:rsidP="00CC66FC">
      <w:pPr>
        <w:spacing w:after="0" w:line="240" w:lineRule="auto"/>
      </w:pPr>
      <w:r>
        <w:rPr>
          <w:rFonts w:ascii="Calibri" w:eastAsia="Calibri" w:hAnsi="Calibri"/>
          <w:b/>
          <w:color w:val="6495ED"/>
          <w:sz w:val="22"/>
        </w:rPr>
        <w:t>MSSQL 2014: Transactions created/sec</w:t>
      </w:r>
    </w:p>
    <w:p w14:paraId="72084CCB" w14:textId="77777777" w:rsidR="00CC66FC" w:rsidRDefault="00CC66FC" w:rsidP="00CC66FC">
      <w:pPr>
        <w:spacing w:after="0" w:line="240" w:lineRule="auto"/>
      </w:pPr>
      <w:r>
        <w:rPr>
          <w:rFonts w:ascii="Calibri" w:eastAsia="Calibri" w:hAnsi="Calibri"/>
          <w:color w:val="000000"/>
          <w:sz w:val="22"/>
        </w:rPr>
        <w:t>Collects the Windows "Transactions created/sec"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20EF15E" w14:textId="77777777" w:rsidTr="004B0C2C">
        <w:trPr>
          <w:trHeight w:val="54"/>
        </w:trPr>
        <w:tc>
          <w:tcPr>
            <w:tcW w:w="54" w:type="dxa"/>
          </w:tcPr>
          <w:p w14:paraId="4377009B" w14:textId="77777777" w:rsidR="00CC66FC" w:rsidRDefault="00CC66FC" w:rsidP="004B0C2C">
            <w:pPr>
              <w:pStyle w:val="EmptyCellLayoutStyle"/>
              <w:spacing w:after="0" w:line="240" w:lineRule="auto"/>
            </w:pPr>
          </w:p>
        </w:tc>
        <w:tc>
          <w:tcPr>
            <w:tcW w:w="10395" w:type="dxa"/>
          </w:tcPr>
          <w:p w14:paraId="475F13B3" w14:textId="77777777" w:rsidR="00CC66FC" w:rsidRDefault="00CC66FC" w:rsidP="004B0C2C">
            <w:pPr>
              <w:pStyle w:val="EmptyCellLayoutStyle"/>
              <w:spacing w:after="0" w:line="240" w:lineRule="auto"/>
            </w:pPr>
          </w:p>
        </w:tc>
        <w:tc>
          <w:tcPr>
            <w:tcW w:w="149" w:type="dxa"/>
          </w:tcPr>
          <w:p w14:paraId="25838841" w14:textId="77777777" w:rsidR="00CC66FC" w:rsidRDefault="00CC66FC" w:rsidP="004B0C2C">
            <w:pPr>
              <w:pStyle w:val="EmptyCellLayoutStyle"/>
              <w:spacing w:after="0" w:line="240" w:lineRule="auto"/>
            </w:pPr>
          </w:p>
        </w:tc>
      </w:tr>
      <w:tr w:rsidR="00CC66FC" w14:paraId="4209F81B" w14:textId="77777777" w:rsidTr="004B0C2C">
        <w:tc>
          <w:tcPr>
            <w:tcW w:w="54" w:type="dxa"/>
          </w:tcPr>
          <w:p w14:paraId="524E6F2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29680F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09FF8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9BF2B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BC5F0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4F630D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F1D8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7CF07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16A42" w14:textId="77777777" w:rsidR="00CC66FC" w:rsidRDefault="00CC66FC" w:rsidP="004B0C2C">
                  <w:pPr>
                    <w:spacing w:after="0" w:line="240" w:lineRule="auto"/>
                  </w:pPr>
                  <w:r>
                    <w:rPr>
                      <w:rFonts w:ascii="Calibri" w:eastAsia="Calibri" w:hAnsi="Calibri"/>
                      <w:color w:val="000000"/>
                      <w:sz w:val="22"/>
                    </w:rPr>
                    <w:t>No</w:t>
                  </w:r>
                </w:p>
              </w:tc>
            </w:tr>
            <w:tr w:rsidR="00CC66FC" w14:paraId="5E033D8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C207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363AD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7C1A21" w14:textId="77777777" w:rsidR="00CC66FC" w:rsidRDefault="00CC66FC" w:rsidP="004B0C2C">
                  <w:pPr>
                    <w:spacing w:after="0" w:line="240" w:lineRule="auto"/>
                  </w:pPr>
                  <w:r>
                    <w:rPr>
                      <w:rFonts w:eastAsia="Arial"/>
                      <w:color w:val="000000"/>
                    </w:rPr>
                    <w:t>No</w:t>
                  </w:r>
                </w:p>
              </w:tc>
            </w:tr>
            <w:tr w:rsidR="00CC66FC" w14:paraId="18D6B74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5C403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17F4C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15CFEF" w14:textId="77777777" w:rsidR="00CC66FC" w:rsidRDefault="00CC66FC" w:rsidP="004B0C2C">
                  <w:pPr>
                    <w:spacing w:after="0" w:line="240" w:lineRule="auto"/>
                  </w:pPr>
                  <w:r>
                    <w:rPr>
                      <w:rFonts w:ascii="Calibri" w:eastAsia="Calibri" w:hAnsi="Calibri"/>
                      <w:color w:val="000000"/>
                      <w:sz w:val="22"/>
                    </w:rPr>
                    <w:t>900</w:t>
                  </w:r>
                </w:p>
              </w:tc>
            </w:tr>
          </w:tbl>
          <w:p w14:paraId="0042D6A6" w14:textId="77777777" w:rsidR="00CC66FC" w:rsidRDefault="00CC66FC" w:rsidP="004B0C2C">
            <w:pPr>
              <w:spacing w:after="0" w:line="240" w:lineRule="auto"/>
            </w:pPr>
          </w:p>
        </w:tc>
        <w:tc>
          <w:tcPr>
            <w:tcW w:w="149" w:type="dxa"/>
          </w:tcPr>
          <w:p w14:paraId="1F315155" w14:textId="77777777" w:rsidR="00CC66FC" w:rsidRDefault="00CC66FC" w:rsidP="004B0C2C">
            <w:pPr>
              <w:pStyle w:val="EmptyCellLayoutStyle"/>
              <w:spacing w:after="0" w:line="240" w:lineRule="auto"/>
            </w:pPr>
          </w:p>
        </w:tc>
      </w:tr>
      <w:tr w:rsidR="00CC66FC" w14:paraId="1ADA20A8" w14:textId="77777777" w:rsidTr="004B0C2C">
        <w:trPr>
          <w:trHeight w:val="80"/>
        </w:trPr>
        <w:tc>
          <w:tcPr>
            <w:tcW w:w="54" w:type="dxa"/>
          </w:tcPr>
          <w:p w14:paraId="137FFDF3" w14:textId="77777777" w:rsidR="00CC66FC" w:rsidRDefault="00CC66FC" w:rsidP="004B0C2C">
            <w:pPr>
              <w:pStyle w:val="EmptyCellLayoutStyle"/>
              <w:spacing w:after="0" w:line="240" w:lineRule="auto"/>
            </w:pPr>
          </w:p>
        </w:tc>
        <w:tc>
          <w:tcPr>
            <w:tcW w:w="10395" w:type="dxa"/>
          </w:tcPr>
          <w:p w14:paraId="303E1A76" w14:textId="77777777" w:rsidR="00CC66FC" w:rsidRDefault="00CC66FC" w:rsidP="004B0C2C">
            <w:pPr>
              <w:pStyle w:val="EmptyCellLayoutStyle"/>
              <w:spacing w:after="0" w:line="240" w:lineRule="auto"/>
            </w:pPr>
          </w:p>
        </w:tc>
        <w:tc>
          <w:tcPr>
            <w:tcW w:w="149" w:type="dxa"/>
          </w:tcPr>
          <w:p w14:paraId="5989E9C5" w14:textId="77777777" w:rsidR="00CC66FC" w:rsidRDefault="00CC66FC" w:rsidP="004B0C2C">
            <w:pPr>
              <w:pStyle w:val="EmptyCellLayoutStyle"/>
              <w:spacing w:after="0" w:line="240" w:lineRule="auto"/>
            </w:pPr>
          </w:p>
        </w:tc>
      </w:tr>
    </w:tbl>
    <w:p w14:paraId="3D238AB3" w14:textId="77777777" w:rsidR="00CC66FC" w:rsidRDefault="00CC66FC" w:rsidP="00CC66FC">
      <w:pPr>
        <w:spacing w:after="0" w:line="240" w:lineRule="auto"/>
      </w:pPr>
    </w:p>
    <w:p w14:paraId="178CBB50" w14:textId="77777777" w:rsidR="00CC66FC" w:rsidRDefault="00CC66FC" w:rsidP="00CC66FC">
      <w:pPr>
        <w:spacing w:after="0" w:line="240" w:lineRule="auto"/>
      </w:pPr>
      <w:r>
        <w:rPr>
          <w:rFonts w:ascii="Calibri" w:eastAsia="Calibri" w:hAnsi="Calibri"/>
          <w:b/>
          <w:color w:val="6495ED"/>
          <w:sz w:val="22"/>
        </w:rPr>
        <w:t>MSSQL 2014: Sweep expired rows touched/sec</w:t>
      </w:r>
    </w:p>
    <w:p w14:paraId="0CFAAE14" w14:textId="77777777" w:rsidR="00CC66FC" w:rsidRDefault="00CC66FC" w:rsidP="00CC66FC">
      <w:pPr>
        <w:spacing w:after="0" w:line="240" w:lineRule="auto"/>
      </w:pPr>
      <w:r>
        <w:rPr>
          <w:rFonts w:ascii="Calibri" w:eastAsia="Calibri" w:hAnsi="Calibri"/>
          <w:color w:val="000000"/>
          <w:sz w:val="22"/>
        </w:rPr>
        <w:t>Collects the Windows "Sweep expired rows touched/sec"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B4449F3" w14:textId="77777777" w:rsidTr="004B0C2C">
        <w:trPr>
          <w:trHeight w:val="54"/>
        </w:trPr>
        <w:tc>
          <w:tcPr>
            <w:tcW w:w="54" w:type="dxa"/>
          </w:tcPr>
          <w:p w14:paraId="07F4E9B8" w14:textId="77777777" w:rsidR="00CC66FC" w:rsidRDefault="00CC66FC" w:rsidP="004B0C2C">
            <w:pPr>
              <w:pStyle w:val="EmptyCellLayoutStyle"/>
              <w:spacing w:after="0" w:line="240" w:lineRule="auto"/>
            </w:pPr>
          </w:p>
        </w:tc>
        <w:tc>
          <w:tcPr>
            <w:tcW w:w="10395" w:type="dxa"/>
          </w:tcPr>
          <w:p w14:paraId="59B6F103" w14:textId="77777777" w:rsidR="00CC66FC" w:rsidRDefault="00CC66FC" w:rsidP="004B0C2C">
            <w:pPr>
              <w:pStyle w:val="EmptyCellLayoutStyle"/>
              <w:spacing w:after="0" w:line="240" w:lineRule="auto"/>
            </w:pPr>
          </w:p>
        </w:tc>
        <w:tc>
          <w:tcPr>
            <w:tcW w:w="149" w:type="dxa"/>
          </w:tcPr>
          <w:p w14:paraId="5A48F0A1" w14:textId="77777777" w:rsidR="00CC66FC" w:rsidRDefault="00CC66FC" w:rsidP="004B0C2C">
            <w:pPr>
              <w:pStyle w:val="EmptyCellLayoutStyle"/>
              <w:spacing w:after="0" w:line="240" w:lineRule="auto"/>
            </w:pPr>
          </w:p>
        </w:tc>
      </w:tr>
      <w:tr w:rsidR="00CC66FC" w14:paraId="4C37DA68" w14:textId="77777777" w:rsidTr="004B0C2C">
        <w:tc>
          <w:tcPr>
            <w:tcW w:w="54" w:type="dxa"/>
          </w:tcPr>
          <w:p w14:paraId="45D5B39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C371F4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585AB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9BE4D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A5AEF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CFC1E9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842A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1182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80E60" w14:textId="77777777" w:rsidR="00CC66FC" w:rsidRDefault="00CC66FC" w:rsidP="004B0C2C">
                  <w:pPr>
                    <w:spacing w:after="0" w:line="240" w:lineRule="auto"/>
                  </w:pPr>
                  <w:r>
                    <w:rPr>
                      <w:rFonts w:ascii="Calibri" w:eastAsia="Calibri" w:hAnsi="Calibri"/>
                      <w:color w:val="000000"/>
                      <w:sz w:val="22"/>
                    </w:rPr>
                    <w:t>No</w:t>
                  </w:r>
                </w:p>
              </w:tc>
            </w:tr>
            <w:tr w:rsidR="00CC66FC" w14:paraId="216954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2D622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BCCB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A1C37" w14:textId="77777777" w:rsidR="00CC66FC" w:rsidRDefault="00CC66FC" w:rsidP="004B0C2C">
                  <w:pPr>
                    <w:spacing w:after="0" w:line="240" w:lineRule="auto"/>
                  </w:pPr>
                  <w:r>
                    <w:rPr>
                      <w:rFonts w:eastAsia="Arial"/>
                      <w:color w:val="000000"/>
                    </w:rPr>
                    <w:t>No</w:t>
                  </w:r>
                </w:p>
              </w:tc>
            </w:tr>
            <w:tr w:rsidR="00CC66FC" w14:paraId="218A9DC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DF83F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D77E4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3CC1F" w14:textId="77777777" w:rsidR="00CC66FC" w:rsidRDefault="00CC66FC" w:rsidP="004B0C2C">
                  <w:pPr>
                    <w:spacing w:after="0" w:line="240" w:lineRule="auto"/>
                  </w:pPr>
                  <w:r>
                    <w:rPr>
                      <w:rFonts w:ascii="Calibri" w:eastAsia="Calibri" w:hAnsi="Calibri"/>
                      <w:color w:val="000000"/>
                      <w:sz w:val="22"/>
                    </w:rPr>
                    <w:t>900</w:t>
                  </w:r>
                </w:p>
              </w:tc>
            </w:tr>
          </w:tbl>
          <w:p w14:paraId="5DD48176" w14:textId="77777777" w:rsidR="00CC66FC" w:rsidRDefault="00CC66FC" w:rsidP="004B0C2C">
            <w:pPr>
              <w:spacing w:after="0" w:line="240" w:lineRule="auto"/>
            </w:pPr>
          </w:p>
        </w:tc>
        <w:tc>
          <w:tcPr>
            <w:tcW w:w="149" w:type="dxa"/>
          </w:tcPr>
          <w:p w14:paraId="3C776A5A" w14:textId="77777777" w:rsidR="00CC66FC" w:rsidRDefault="00CC66FC" w:rsidP="004B0C2C">
            <w:pPr>
              <w:pStyle w:val="EmptyCellLayoutStyle"/>
              <w:spacing w:after="0" w:line="240" w:lineRule="auto"/>
            </w:pPr>
          </w:p>
        </w:tc>
      </w:tr>
      <w:tr w:rsidR="00CC66FC" w14:paraId="25603DC6" w14:textId="77777777" w:rsidTr="004B0C2C">
        <w:trPr>
          <w:trHeight w:val="80"/>
        </w:trPr>
        <w:tc>
          <w:tcPr>
            <w:tcW w:w="54" w:type="dxa"/>
          </w:tcPr>
          <w:p w14:paraId="15C2AE36" w14:textId="77777777" w:rsidR="00CC66FC" w:rsidRDefault="00CC66FC" w:rsidP="004B0C2C">
            <w:pPr>
              <w:pStyle w:val="EmptyCellLayoutStyle"/>
              <w:spacing w:after="0" w:line="240" w:lineRule="auto"/>
            </w:pPr>
          </w:p>
        </w:tc>
        <w:tc>
          <w:tcPr>
            <w:tcW w:w="10395" w:type="dxa"/>
          </w:tcPr>
          <w:p w14:paraId="68A20CB4" w14:textId="77777777" w:rsidR="00CC66FC" w:rsidRDefault="00CC66FC" w:rsidP="004B0C2C">
            <w:pPr>
              <w:pStyle w:val="EmptyCellLayoutStyle"/>
              <w:spacing w:after="0" w:line="240" w:lineRule="auto"/>
            </w:pPr>
          </w:p>
        </w:tc>
        <w:tc>
          <w:tcPr>
            <w:tcW w:w="149" w:type="dxa"/>
          </w:tcPr>
          <w:p w14:paraId="2BCE5359" w14:textId="77777777" w:rsidR="00CC66FC" w:rsidRDefault="00CC66FC" w:rsidP="004B0C2C">
            <w:pPr>
              <w:pStyle w:val="EmptyCellLayoutStyle"/>
              <w:spacing w:after="0" w:line="240" w:lineRule="auto"/>
            </w:pPr>
          </w:p>
        </w:tc>
      </w:tr>
    </w:tbl>
    <w:p w14:paraId="782E907F" w14:textId="77777777" w:rsidR="00CC66FC" w:rsidRDefault="00CC66FC" w:rsidP="00CC66FC">
      <w:pPr>
        <w:spacing w:after="0" w:line="240" w:lineRule="auto"/>
      </w:pPr>
    </w:p>
    <w:p w14:paraId="2D6A417D" w14:textId="77777777" w:rsidR="00CC66FC" w:rsidRDefault="00CC66FC" w:rsidP="00CC66FC">
      <w:pPr>
        <w:spacing w:after="0" w:line="240" w:lineRule="auto"/>
      </w:pPr>
      <w:r>
        <w:rPr>
          <w:rFonts w:ascii="Calibri" w:eastAsia="Calibri" w:hAnsi="Calibri"/>
          <w:b/>
          <w:color w:val="6495ED"/>
          <w:sz w:val="22"/>
        </w:rPr>
        <w:t>MSSQL 2014: Cursor unique violations/sec</w:t>
      </w:r>
    </w:p>
    <w:p w14:paraId="605F1ADF" w14:textId="77777777" w:rsidR="00CC66FC" w:rsidRDefault="00CC66FC" w:rsidP="00CC66FC">
      <w:pPr>
        <w:spacing w:after="0" w:line="240" w:lineRule="auto"/>
      </w:pPr>
      <w:r>
        <w:rPr>
          <w:rFonts w:ascii="Calibri" w:eastAsia="Calibri" w:hAnsi="Calibri"/>
          <w:color w:val="000000"/>
          <w:sz w:val="22"/>
        </w:rPr>
        <w:t>Collects the Windows "Cursor unique violations/sec"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F3D99D2" w14:textId="77777777" w:rsidTr="004B0C2C">
        <w:trPr>
          <w:trHeight w:val="54"/>
        </w:trPr>
        <w:tc>
          <w:tcPr>
            <w:tcW w:w="54" w:type="dxa"/>
          </w:tcPr>
          <w:p w14:paraId="3B96BB46" w14:textId="77777777" w:rsidR="00CC66FC" w:rsidRDefault="00CC66FC" w:rsidP="004B0C2C">
            <w:pPr>
              <w:pStyle w:val="EmptyCellLayoutStyle"/>
              <w:spacing w:after="0" w:line="240" w:lineRule="auto"/>
            </w:pPr>
          </w:p>
        </w:tc>
        <w:tc>
          <w:tcPr>
            <w:tcW w:w="10395" w:type="dxa"/>
          </w:tcPr>
          <w:p w14:paraId="209B333D" w14:textId="77777777" w:rsidR="00CC66FC" w:rsidRDefault="00CC66FC" w:rsidP="004B0C2C">
            <w:pPr>
              <w:pStyle w:val="EmptyCellLayoutStyle"/>
              <w:spacing w:after="0" w:line="240" w:lineRule="auto"/>
            </w:pPr>
          </w:p>
        </w:tc>
        <w:tc>
          <w:tcPr>
            <w:tcW w:w="149" w:type="dxa"/>
          </w:tcPr>
          <w:p w14:paraId="7D097795" w14:textId="77777777" w:rsidR="00CC66FC" w:rsidRDefault="00CC66FC" w:rsidP="004B0C2C">
            <w:pPr>
              <w:pStyle w:val="EmptyCellLayoutStyle"/>
              <w:spacing w:after="0" w:line="240" w:lineRule="auto"/>
            </w:pPr>
          </w:p>
        </w:tc>
      </w:tr>
      <w:tr w:rsidR="00CC66FC" w14:paraId="59293F77" w14:textId="77777777" w:rsidTr="004B0C2C">
        <w:tc>
          <w:tcPr>
            <w:tcW w:w="54" w:type="dxa"/>
          </w:tcPr>
          <w:p w14:paraId="2942EF8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13BD13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EBA04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6F966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EA07D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7F005F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7275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0C289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D09DC" w14:textId="77777777" w:rsidR="00CC66FC" w:rsidRDefault="00CC66FC" w:rsidP="004B0C2C">
                  <w:pPr>
                    <w:spacing w:after="0" w:line="240" w:lineRule="auto"/>
                  </w:pPr>
                  <w:r>
                    <w:rPr>
                      <w:rFonts w:ascii="Calibri" w:eastAsia="Calibri" w:hAnsi="Calibri"/>
                      <w:color w:val="000000"/>
                      <w:sz w:val="22"/>
                    </w:rPr>
                    <w:t>No</w:t>
                  </w:r>
                </w:p>
              </w:tc>
            </w:tr>
            <w:tr w:rsidR="00CC66FC" w14:paraId="09A2E63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2257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04BB7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8D7FD" w14:textId="77777777" w:rsidR="00CC66FC" w:rsidRDefault="00CC66FC" w:rsidP="004B0C2C">
                  <w:pPr>
                    <w:spacing w:after="0" w:line="240" w:lineRule="auto"/>
                  </w:pPr>
                  <w:r>
                    <w:rPr>
                      <w:rFonts w:eastAsia="Arial"/>
                      <w:color w:val="000000"/>
                    </w:rPr>
                    <w:t>No</w:t>
                  </w:r>
                </w:p>
              </w:tc>
            </w:tr>
            <w:tr w:rsidR="00CC66FC" w14:paraId="54BF8A5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67B07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EA8EB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70E9A1" w14:textId="77777777" w:rsidR="00CC66FC" w:rsidRDefault="00CC66FC" w:rsidP="004B0C2C">
                  <w:pPr>
                    <w:spacing w:after="0" w:line="240" w:lineRule="auto"/>
                  </w:pPr>
                  <w:r>
                    <w:rPr>
                      <w:rFonts w:ascii="Calibri" w:eastAsia="Calibri" w:hAnsi="Calibri"/>
                      <w:color w:val="000000"/>
                      <w:sz w:val="22"/>
                    </w:rPr>
                    <w:t>900</w:t>
                  </w:r>
                </w:p>
              </w:tc>
            </w:tr>
          </w:tbl>
          <w:p w14:paraId="532B4F66" w14:textId="77777777" w:rsidR="00CC66FC" w:rsidRDefault="00CC66FC" w:rsidP="004B0C2C">
            <w:pPr>
              <w:spacing w:after="0" w:line="240" w:lineRule="auto"/>
            </w:pPr>
          </w:p>
        </w:tc>
        <w:tc>
          <w:tcPr>
            <w:tcW w:w="149" w:type="dxa"/>
          </w:tcPr>
          <w:p w14:paraId="3F91D871" w14:textId="77777777" w:rsidR="00CC66FC" w:rsidRDefault="00CC66FC" w:rsidP="004B0C2C">
            <w:pPr>
              <w:pStyle w:val="EmptyCellLayoutStyle"/>
              <w:spacing w:after="0" w:line="240" w:lineRule="auto"/>
            </w:pPr>
          </w:p>
        </w:tc>
      </w:tr>
      <w:tr w:rsidR="00CC66FC" w14:paraId="74AE08E6" w14:textId="77777777" w:rsidTr="004B0C2C">
        <w:trPr>
          <w:trHeight w:val="80"/>
        </w:trPr>
        <w:tc>
          <w:tcPr>
            <w:tcW w:w="54" w:type="dxa"/>
          </w:tcPr>
          <w:p w14:paraId="1E749EF6" w14:textId="77777777" w:rsidR="00CC66FC" w:rsidRDefault="00CC66FC" w:rsidP="004B0C2C">
            <w:pPr>
              <w:pStyle w:val="EmptyCellLayoutStyle"/>
              <w:spacing w:after="0" w:line="240" w:lineRule="auto"/>
            </w:pPr>
          </w:p>
        </w:tc>
        <w:tc>
          <w:tcPr>
            <w:tcW w:w="10395" w:type="dxa"/>
          </w:tcPr>
          <w:p w14:paraId="7B02F7F7" w14:textId="77777777" w:rsidR="00CC66FC" w:rsidRDefault="00CC66FC" w:rsidP="004B0C2C">
            <w:pPr>
              <w:pStyle w:val="EmptyCellLayoutStyle"/>
              <w:spacing w:after="0" w:line="240" w:lineRule="auto"/>
            </w:pPr>
          </w:p>
        </w:tc>
        <w:tc>
          <w:tcPr>
            <w:tcW w:w="149" w:type="dxa"/>
          </w:tcPr>
          <w:p w14:paraId="3BEFAC34" w14:textId="77777777" w:rsidR="00CC66FC" w:rsidRDefault="00CC66FC" w:rsidP="004B0C2C">
            <w:pPr>
              <w:pStyle w:val="EmptyCellLayoutStyle"/>
              <w:spacing w:after="0" w:line="240" w:lineRule="auto"/>
            </w:pPr>
          </w:p>
        </w:tc>
      </w:tr>
    </w:tbl>
    <w:p w14:paraId="539860BB" w14:textId="77777777" w:rsidR="00CC66FC" w:rsidRDefault="00CC66FC" w:rsidP="00CC66FC">
      <w:pPr>
        <w:spacing w:after="0" w:line="240" w:lineRule="auto"/>
      </w:pPr>
    </w:p>
    <w:p w14:paraId="17C3C578" w14:textId="77777777" w:rsidR="00CC66FC" w:rsidRDefault="00CC66FC" w:rsidP="00CC66FC">
      <w:pPr>
        <w:spacing w:after="0" w:line="240" w:lineRule="auto"/>
      </w:pPr>
      <w:r>
        <w:rPr>
          <w:rFonts w:ascii="Calibri" w:eastAsia="Calibri" w:hAnsi="Calibri"/>
          <w:b/>
          <w:color w:val="6495ED"/>
          <w:sz w:val="22"/>
        </w:rPr>
        <w:t>MSSQL 2014: HTTP Storage: Avg. microsec/Write</w:t>
      </w:r>
    </w:p>
    <w:p w14:paraId="4C7B56C6" w14:textId="77777777" w:rsidR="00CC66FC" w:rsidRDefault="00CC66FC" w:rsidP="00CC66FC">
      <w:pPr>
        <w:spacing w:after="0" w:line="240" w:lineRule="auto"/>
      </w:pPr>
      <w:r>
        <w:rPr>
          <w:rFonts w:ascii="Calibri" w:eastAsia="Calibri" w:hAnsi="Calibri"/>
          <w:color w:val="000000"/>
          <w:sz w:val="22"/>
        </w:rPr>
        <w:t>Collects the Windows "HTTP Storage:Avg. microsec/Write"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B59C433" w14:textId="77777777" w:rsidTr="004B0C2C">
        <w:trPr>
          <w:trHeight w:val="54"/>
        </w:trPr>
        <w:tc>
          <w:tcPr>
            <w:tcW w:w="54" w:type="dxa"/>
          </w:tcPr>
          <w:p w14:paraId="32BCBD07" w14:textId="77777777" w:rsidR="00CC66FC" w:rsidRDefault="00CC66FC" w:rsidP="004B0C2C">
            <w:pPr>
              <w:pStyle w:val="EmptyCellLayoutStyle"/>
              <w:spacing w:after="0" w:line="240" w:lineRule="auto"/>
            </w:pPr>
          </w:p>
        </w:tc>
        <w:tc>
          <w:tcPr>
            <w:tcW w:w="10395" w:type="dxa"/>
          </w:tcPr>
          <w:p w14:paraId="0DAC79E2" w14:textId="77777777" w:rsidR="00CC66FC" w:rsidRDefault="00CC66FC" w:rsidP="004B0C2C">
            <w:pPr>
              <w:pStyle w:val="EmptyCellLayoutStyle"/>
              <w:spacing w:after="0" w:line="240" w:lineRule="auto"/>
            </w:pPr>
          </w:p>
        </w:tc>
        <w:tc>
          <w:tcPr>
            <w:tcW w:w="149" w:type="dxa"/>
          </w:tcPr>
          <w:p w14:paraId="2CCC7964" w14:textId="77777777" w:rsidR="00CC66FC" w:rsidRDefault="00CC66FC" w:rsidP="004B0C2C">
            <w:pPr>
              <w:pStyle w:val="EmptyCellLayoutStyle"/>
              <w:spacing w:after="0" w:line="240" w:lineRule="auto"/>
            </w:pPr>
          </w:p>
        </w:tc>
      </w:tr>
      <w:tr w:rsidR="00CC66FC" w14:paraId="43533FC9" w14:textId="77777777" w:rsidTr="004B0C2C">
        <w:tc>
          <w:tcPr>
            <w:tcW w:w="54" w:type="dxa"/>
          </w:tcPr>
          <w:p w14:paraId="7DC8AE5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5C451A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D458C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5FA89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D33C7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AA64B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7DC0D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B1F0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C1B76B" w14:textId="77777777" w:rsidR="00CC66FC" w:rsidRDefault="00CC66FC" w:rsidP="004B0C2C">
                  <w:pPr>
                    <w:spacing w:after="0" w:line="240" w:lineRule="auto"/>
                  </w:pPr>
                  <w:r>
                    <w:rPr>
                      <w:rFonts w:ascii="Calibri" w:eastAsia="Calibri" w:hAnsi="Calibri"/>
                      <w:color w:val="000000"/>
                      <w:sz w:val="22"/>
                    </w:rPr>
                    <w:t>Yes</w:t>
                  </w:r>
                </w:p>
              </w:tc>
            </w:tr>
            <w:tr w:rsidR="00CC66FC" w14:paraId="77CA66C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D00D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6E9E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78DDF" w14:textId="77777777" w:rsidR="00CC66FC" w:rsidRDefault="00CC66FC" w:rsidP="004B0C2C">
                  <w:pPr>
                    <w:spacing w:after="0" w:line="240" w:lineRule="auto"/>
                  </w:pPr>
                  <w:r>
                    <w:rPr>
                      <w:rFonts w:eastAsia="Arial"/>
                      <w:color w:val="000000"/>
                    </w:rPr>
                    <w:t>No</w:t>
                  </w:r>
                </w:p>
              </w:tc>
            </w:tr>
            <w:tr w:rsidR="00CC66FC" w14:paraId="609179C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D58DB3"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A9E8D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574225" w14:textId="77777777" w:rsidR="00CC66FC" w:rsidRDefault="00CC66FC" w:rsidP="004B0C2C">
                  <w:pPr>
                    <w:spacing w:after="0" w:line="240" w:lineRule="auto"/>
                  </w:pPr>
                  <w:r>
                    <w:rPr>
                      <w:rFonts w:ascii="Calibri" w:eastAsia="Calibri" w:hAnsi="Calibri"/>
                      <w:color w:val="000000"/>
                      <w:sz w:val="22"/>
                    </w:rPr>
                    <w:t>900</w:t>
                  </w:r>
                </w:p>
              </w:tc>
            </w:tr>
          </w:tbl>
          <w:p w14:paraId="47FAB10C" w14:textId="77777777" w:rsidR="00CC66FC" w:rsidRDefault="00CC66FC" w:rsidP="004B0C2C">
            <w:pPr>
              <w:spacing w:after="0" w:line="240" w:lineRule="auto"/>
            </w:pPr>
          </w:p>
        </w:tc>
        <w:tc>
          <w:tcPr>
            <w:tcW w:w="149" w:type="dxa"/>
          </w:tcPr>
          <w:p w14:paraId="7766F1B2" w14:textId="77777777" w:rsidR="00CC66FC" w:rsidRDefault="00CC66FC" w:rsidP="004B0C2C">
            <w:pPr>
              <w:pStyle w:val="EmptyCellLayoutStyle"/>
              <w:spacing w:after="0" w:line="240" w:lineRule="auto"/>
            </w:pPr>
          </w:p>
        </w:tc>
      </w:tr>
      <w:tr w:rsidR="00CC66FC" w14:paraId="208FB53D" w14:textId="77777777" w:rsidTr="004B0C2C">
        <w:trPr>
          <w:trHeight w:val="80"/>
        </w:trPr>
        <w:tc>
          <w:tcPr>
            <w:tcW w:w="54" w:type="dxa"/>
          </w:tcPr>
          <w:p w14:paraId="6BC2E140" w14:textId="77777777" w:rsidR="00CC66FC" w:rsidRDefault="00CC66FC" w:rsidP="004B0C2C">
            <w:pPr>
              <w:pStyle w:val="EmptyCellLayoutStyle"/>
              <w:spacing w:after="0" w:line="240" w:lineRule="auto"/>
            </w:pPr>
          </w:p>
        </w:tc>
        <w:tc>
          <w:tcPr>
            <w:tcW w:w="10395" w:type="dxa"/>
          </w:tcPr>
          <w:p w14:paraId="2E484F49" w14:textId="77777777" w:rsidR="00CC66FC" w:rsidRDefault="00CC66FC" w:rsidP="004B0C2C">
            <w:pPr>
              <w:pStyle w:val="EmptyCellLayoutStyle"/>
              <w:spacing w:after="0" w:line="240" w:lineRule="auto"/>
            </w:pPr>
          </w:p>
        </w:tc>
        <w:tc>
          <w:tcPr>
            <w:tcW w:w="149" w:type="dxa"/>
          </w:tcPr>
          <w:p w14:paraId="271660E3" w14:textId="77777777" w:rsidR="00CC66FC" w:rsidRDefault="00CC66FC" w:rsidP="004B0C2C">
            <w:pPr>
              <w:pStyle w:val="EmptyCellLayoutStyle"/>
              <w:spacing w:after="0" w:line="240" w:lineRule="auto"/>
            </w:pPr>
          </w:p>
        </w:tc>
      </w:tr>
    </w:tbl>
    <w:p w14:paraId="4428B7A8" w14:textId="77777777" w:rsidR="00CC66FC" w:rsidRDefault="00CC66FC" w:rsidP="00CC66FC">
      <w:pPr>
        <w:spacing w:after="0" w:line="240" w:lineRule="auto"/>
      </w:pPr>
    </w:p>
    <w:p w14:paraId="691A8158" w14:textId="77777777" w:rsidR="00CC66FC" w:rsidRDefault="00CC66FC" w:rsidP="00CC66FC">
      <w:pPr>
        <w:spacing w:after="0" w:line="240" w:lineRule="auto"/>
      </w:pPr>
      <w:r>
        <w:rPr>
          <w:rFonts w:ascii="Calibri" w:eastAsia="Calibri" w:hAnsi="Calibri"/>
          <w:b/>
          <w:color w:val="6495ED"/>
          <w:sz w:val="22"/>
        </w:rPr>
        <w:t>MSSQL 2014: Sweep expired rows removed/sec</w:t>
      </w:r>
    </w:p>
    <w:p w14:paraId="38E0FA97" w14:textId="77777777" w:rsidR="00CC66FC" w:rsidRDefault="00CC66FC" w:rsidP="00CC66FC">
      <w:pPr>
        <w:spacing w:after="0" w:line="240" w:lineRule="auto"/>
      </w:pPr>
      <w:r>
        <w:rPr>
          <w:rFonts w:ascii="Calibri" w:eastAsia="Calibri" w:hAnsi="Calibri"/>
          <w:color w:val="000000"/>
          <w:sz w:val="22"/>
        </w:rPr>
        <w:t>Collects the Windows "Sweep expired rows removed/sec"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C0C201D" w14:textId="77777777" w:rsidTr="004B0C2C">
        <w:trPr>
          <w:trHeight w:val="54"/>
        </w:trPr>
        <w:tc>
          <w:tcPr>
            <w:tcW w:w="54" w:type="dxa"/>
          </w:tcPr>
          <w:p w14:paraId="29FA42BB" w14:textId="77777777" w:rsidR="00CC66FC" w:rsidRDefault="00CC66FC" w:rsidP="004B0C2C">
            <w:pPr>
              <w:pStyle w:val="EmptyCellLayoutStyle"/>
              <w:spacing w:after="0" w:line="240" w:lineRule="auto"/>
            </w:pPr>
          </w:p>
        </w:tc>
        <w:tc>
          <w:tcPr>
            <w:tcW w:w="10395" w:type="dxa"/>
          </w:tcPr>
          <w:p w14:paraId="00DECB8A" w14:textId="77777777" w:rsidR="00CC66FC" w:rsidRDefault="00CC66FC" w:rsidP="004B0C2C">
            <w:pPr>
              <w:pStyle w:val="EmptyCellLayoutStyle"/>
              <w:spacing w:after="0" w:line="240" w:lineRule="auto"/>
            </w:pPr>
          </w:p>
        </w:tc>
        <w:tc>
          <w:tcPr>
            <w:tcW w:w="149" w:type="dxa"/>
          </w:tcPr>
          <w:p w14:paraId="7E332B2C" w14:textId="77777777" w:rsidR="00CC66FC" w:rsidRDefault="00CC66FC" w:rsidP="004B0C2C">
            <w:pPr>
              <w:pStyle w:val="EmptyCellLayoutStyle"/>
              <w:spacing w:after="0" w:line="240" w:lineRule="auto"/>
            </w:pPr>
          </w:p>
        </w:tc>
      </w:tr>
      <w:tr w:rsidR="00CC66FC" w14:paraId="02B098FD" w14:textId="77777777" w:rsidTr="004B0C2C">
        <w:tc>
          <w:tcPr>
            <w:tcW w:w="54" w:type="dxa"/>
          </w:tcPr>
          <w:p w14:paraId="4838B18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82C337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00773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96E2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331EA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FB9C73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EBED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CCFF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B33309" w14:textId="77777777" w:rsidR="00CC66FC" w:rsidRDefault="00CC66FC" w:rsidP="004B0C2C">
                  <w:pPr>
                    <w:spacing w:after="0" w:line="240" w:lineRule="auto"/>
                  </w:pPr>
                  <w:r>
                    <w:rPr>
                      <w:rFonts w:ascii="Calibri" w:eastAsia="Calibri" w:hAnsi="Calibri"/>
                      <w:color w:val="000000"/>
                      <w:sz w:val="22"/>
                    </w:rPr>
                    <w:t>No</w:t>
                  </w:r>
                </w:p>
              </w:tc>
            </w:tr>
            <w:tr w:rsidR="00CC66FC" w14:paraId="00E81D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C9F5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A7B7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F6591" w14:textId="77777777" w:rsidR="00CC66FC" w:rsidRDefault="00CC66FC" w:rsidP="004B0C2C">
                  <w:pPr>
                    <w:spacing w:after="0" w:line="240" w:lineRule="auto"/>
                  </w:pPr>
                  <w:r>
                    <w:rPr>
                      <w:rFonts w:eastAsia="Arial"/>
                      <w:color w:val="000000"/>
                    </w:rPr>
                    <w:t>No</w:t>
                  </w:r>
                </w:p>
              </w:tc>
            </w:tr>
            <w:tr w:rsidR="00CC66FC" w14:paraId="3EC1328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B8101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4D763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BD85C1" w14:textId="77777777" w:rsidR="00CC66FC" w:rsidRDefault="00CC66FC" w:rsidP="004B0C2C">
                  <w:pPr>
                    <w:spacing w:after="0" w:line="240" w:lineRule="auto"/>
                  </w:pPr>
                  <w:r>
                    <w:rPr>
                      <w:rFonts w:ascii="Calibri" w:eastAsia="Calibri" w:hAnsi="Calibri"/>
                      <w:color w:val="000000"/>
                      <w:sz w:val="22"/>
                    </w:rPr>
                    <w:t>900</w:t>
                  </w:r>
                </w:p>
              </w:tc>
            </w:tr>
          </w:tbl>
          <w:p w14:paraId="14BC30B9" w14:textId="77777777" w:rsidR="00CC66FC" w:rsidRDefault="00CC66FC" w:rsidP="004B0C2C">
            <w:pPr>
              <w:spacing w:after="0" w:line="240" w:lineRule="auto"/>
            </w:pPr>
          </w:p>
        </w:tc>
        <w:tc>
          <w:tcPr>
            <w:tcW w:w="149" w:type="dxa"/>
          </w:tcPr>
          <w:p w14:paraId="12A5EE38" w14:textId="77777777" w:rsidR="00CC66FC" w:rsidRDefault="00CC66FC" w:rsidP="004B0C2C">
            <w:pPr>
              <w:pStyle w:val="EmptyCellLayoutStyle"/>
              <w:spacing w:after="0" w:line="240" w:lineRule="auto"/>
            </w:pPr>
          </w:p>
        </w:tc>
      </w:tr>
      <w:tr w:rsidR="00CC66FC" w14:paraId="0DD7676D" w14:textId="77777777" w:rsidTr="004B0C2C">
        <w:trPr>
          <w:trHeight w:val="80"/>
        </w:trPr>
        <w:tc>
          <w:tcPr>
            <w:tcW w:w="54" w:type="dxa"/>
          </w:tcPr>
          <w:p w14:paraId="4BE9CFB1" w14:textId="77777777" w:rsidR="00CC66FC" w:rsidRDefault="00CC66FC" w:rsidP="004B0C2C">
            <w:pPr>
              <w:pStyle w:val="EmptyCellLayoutStyle"/>
              <w:spacing w:after="0" w:line="240" w:lineRule="auto"/>
            </w:pPr>
          </w:p>
        </w:tc>
        <w:tc>
          <w:tcPr>
            <w:tcW w:w="10395" w:type="dxa"/>
          </w:tcPr>
          <w:p w14:paraId="63D19277" w14:textId="77777777" w:rsidR="00CC66FC" w:rsidRDefault="00CC66FC" w:rsidP="004B0C2C">
            <w:pPr>
              <w:pStyle w:val="EmptyCellLayoutStyle"/>
              <w:spacing w:after="0" w:line="240" w:lineRule="auto"/>
            </w:pPr>
          </w:p>
        </w:tc>
        <w:tc>
          <w:tcPr>
            <w:tcW w:w="149" w:type="dxa"/>
          </w:tcPr>
          <w:p w14:paraId="79ECD5EA" w14:textId="77777777" w:rsidR="00CC66FC" w:rsidRDefault="00CC66FC" w:rsidP="004B0C2C">
            <w:pPr>
              <w:pStyle w:val="EmptyCellLayoutStyle"/>
              <w:spacing w:after="0" w:line="240" w:lineRule="auto"/>
            </w:pPr>
          </w:p>
        </w:tc>
      </w:tr>
    </w:tbl>
    <w:p w14:paraId="1BA765FD" w14:textId="77777777" w:rsidR="00CC66FC" w:rsidRDefault="00CC66FC" w:rsidP="00CC66FC">
      <w:pPr>
        <w:spacing w:after="0" w:line="240" w:lineRule="auto"/>
      </w:pPr>
    </w:p>
    <w:p w14:paraId="000066E4" w14:textId="77777777" w:rsidR="00CC66FC" w:rsidRDefault="00CC66FC" w:rsidP="00CC66FC">
      <w:pPr>
        <w:spacing w:after="0" w:line="240" w:lineRule="auto"/>
      </w:pPr>
      <w:r>
        <w:rPr>
          <w:rFonts w:ascii="Calibri" w:eastAsia="Calibri" w:hAnsi="Calibri"/>
          <w:b/>
          <w:color w:val="6495ED"/>
          <w:sz w:val="22"/>
        </w:rPr>
        <w:t>MSSQL 2014: Broker Activation: Tasks Started Per Second</w:t>
      </w:r>
    </w:p>
    <w:p w14:paraId="2A77F359" w14:textId="77777777" w:rsidR="00CC66FC" w:rsidRDefault="00CC66FC" w:rsidP="00CC66FC">
      <w:pPr>
        <w:spacing w:after="0" w:line="240" w:lineRule="auto"/>
      </w:pPr>
      <w:r>
        <w:rPr>
          <w:rFonts w:ascii="Calibri" w:eastAsia="Calibri" w:hAnsi="Calibri"/>
          <w:color w:val="000000"/>
          <w:sz w:val="22"/>
        </w:rPr>
        <w:t>This counter reports the total number of activation stored procedures started per second by all queue monitors in the instance.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EBACCF2" w14:textId="77777777" w:rsidTr="004B0C2C">
        <w:trPr>
          <w:trHeight w:val="54"/>
        </w:trPr>
        <w:tc>
          <w:tcPr>
            <w:tcW w:w="54" w:type="dxa"/>
          </w:tcPr>
          <w:p w14:paraId="56BF71DA" w14:textId="77777777" w:rsidR="00CC66FC" w:rsidRDefault="00CC66FC" w:rsidP="004B0C2C">
            <w:pPr>
              <w:pStyle w:val="EmptyCellLayoutStyle"/>
              <w:spacing w:after="0" w:line="240" w:lineRule="auto"/>
            </w:pPr>
          </w:p>
        </w:tc>
        <w:tc>
          <w:tcPr>
            <w:tcW w:w="10395" w:type="dxa"/>
          </w:tcPr>
          <w:p w14:paraId="097F9BA1" w14:textId="77777777" w:rsidR="00CC66FC" w:rsidRDefault="00CC66FC" w:rsidP="004B0C2C">
            <w:pPr>
              <w:pStyle w:val="EmptyCellLayoutStyle"/>
              <w:spacing w:after="0" w:line="240" w:lineRule="auto"/>
            </w:pPr>
          </w:p>
        </w:tc>
        <w:tc>
          <w:tcPr>
            <w:tcW w:w="149" w:type="dxa"/>
          </w:tcPr>
          <w:p w14:paraId="7F822462" w14:textId="77777777" w:rsidR="00CC66FC" w:rsidRDefault="00CC66FC" w:rsidP="004B0C2C">
            <w:pPr>
              <w:pStyle w:val="EmptyCellLayoutStyle"/>
              <w:spacing w:after="0" w:line="240" w:lineRule="auto"/>
            </w:pPr>
          </w:p>
        </w:tc>
      </w:tr>
      <w:tr w:rsidR="00CC66FC" w14:paraId="33468208" w14:textId="77777777" w:rsidTr="004B0C2C">
        <w:tc>
          <w:tcPr>
            <w:tcW w:w="54" w:type="dxa"/>
          </w:tcPr>
          <w:p w14:paraId="1F5537C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36F3CA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4AB62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3AA14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48FF1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508981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775D1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3BF814"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8E93C" w14:textId="77777777" w:rsidR="00CC66FC" w:rsidRDefault="00CC66FC" w:rsidP="004B0C2C">
                  <w:pPr>
                    <w:spacing w:after="0" w:line="240" w:lineRule="auto"/>
                  </w:pPr>
                  <w:r>
                    <w:rPr>
                      <w:rFonts w:ascii="Calibri" w:eastAsia="Calibri" w:hAnsi="Calibri"/>
                      <w:color w:val="000000"/>
                      <w:sz w:val="22"/>
                    </w:rPr>
                    <w:t>Yes</w:t>
                  </w:r>
                </w:p>
              </w:tc>
            </w:tr>
            <w:tr w:rsidR="00CC66FC" w14:paraId="4E3B8DD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BE5B8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CB23D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2AAD00" w14:textId="77777777" w:rsidR="00CC66FC" w:rsidRDefault="00CC66FC" w:rsidP="004B0C2C">
                  <w:pPr>
                    <w:spacing w:after="0" w:line="240" w:lineRule="auto"/>
                  </w:pPr>
                  <w:r>
                    <w:rPr>
                      <w:rFonts w:eastAsia="Arial"/>
                      <w:color w:val="000000"/>
                    </w:rPr>
                    <w:t>No</w:t>
                  </w:r>
                </w:p>
              </w:tc>
            </w:tr>
            <w:tr w:rsidR="00CC66FC" w14:paraId="280638F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BCB3AA"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455CB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01EDA3" w14:textId="77777777" w:rsidR="00CC66FC" w:rsidRDefault="00CC66FC" w:rsidP="004B0C2C">
                  <w:pPr>
                    <w:spacing w:after="0" w:line="240" w:lineRule="auto"/>
                  </w:pPr>
                  <w:r>
                    <w:rPr>
                      <w:rFonts w:ascii="Calibri" w:eastAsia="Calibri" w:hAnsi="Calibri"/>
                      <w:color w:val="000000"/>
                      <w:sz w:val="22"/>
                    </w:rPr>
                    <w:t>900</w:t>
                  </w:r>
                </w:p>
              </w:tc>
            </w:tr>
          </w:tbl>
          <w:p w14:paraId="11C34E45" w14:textId="77777777" w:rsidR="00CC66FC" w:rsidRDefault="00CC66FC" w:rsidP="004B0C2C">
            <w:pPr>
              <w:spacing w:after="0" w:line="240" w:lineRule="auto"/>
            </w:pPr>
          </w:p>
        </w:tc>
        <w:tc>
          <w:tcPr>
            <w:tcW w:w="149" w:type="dxa"/>
          </w:tcPr>
          <w:p w14:paraId="0C9E62F1" w14:textId="77777777" w:rsidR="00CC66FC" w:rsidRDefault="00CC66FC" w:rsidP="004B0C2C">
            <w:pPr>
              <w:pStyle w:val="EmptyCellLayoutStyle"/>
              <w:spacing w:after="0" w:line="240" w:lineRule="auto"/>
            </w:pPr>
          </w:p>
        </w:tc>
      </w:tr>
      <w:tr w:rsidR="00CC66FC" w14:paraId="5123C6B2" w14:textId="77777777" w:rsidTr="004B0C2C">
        <w:trPr>
          <w:trHeight w:val="80"/>
        </w:trPr>
        <w:tc>
          <w:tcPr>
            <w:tcW w:w="54" w:type="dxa"/>
          </w:tcPr>
          <w:p w14:paraId="32F73583" w14:textId="77777777" w:rsidR="00CC66FC" w:rsidRDefault="00CC66FC" w:rsidP="004B0C2C">
            <w:pPr>
              <w:pStyle w:val="EmptyCellLayoutStyle"/>
              <w:spacing w:after="0" w:line="240" w:lineRule="auto"/>
            </w:pPr>
          </w:p>
        </w:tc>
        <w:tc>
          <w:tcPr>
            <w:tcW w:w="10395" w:type="dxa"/>
          </w:tcPr>
          <w:p w14:paraId="50CCBCCE" w14:textId="77777777" w:rsidR="00CC66FC" w:rsidRDefault="00CC66FC" w:rsidP="004B0C2C">
            <w:pPr>
              <w:pStyle w:val="EmptyCellLayoutStyle"/>
              <w:spacing w:after="0" w:line="240" w:lineRule="auto"/>
            </w:pPr>
          </w:p>
        </w:tc>
        <w:tc>
          <w:tcPr>
            <w:tcW w:w="149" w:type="dxa"/>
          </w:tcPr>
          <w:p w14:paraId="5973F8FC" w14:textId="77777777" w:rsidR="00CC66FC" w:rsidRDefault="00CC66FC" w:rsidP="004B0C2C">
            <w:pPr>
              <w:pStyle w:val="EmptyCellLayoutStyle"/>
              <w:spacing w:after="0" w:line="240" w:lineRule="auto"/>
            </w:pPr>
          </w:p>
        </w:tc>
      </w:tr>
    </w:tbl>
    <w:p w14:paraId="648A6AC3" w14:textId="77777777" w:rsidR="00CC66FC" w:rsidRDefault="00CC66FC" w:rsidP="00CC66FC">
      <w:pPr>
        <w:spacing w:after="0" w:line="240" w:lineRule="auto"/>
      </w:pPr>
    </w:p>
    <w:p w14:paraId="2D2E9B59" w14:textId="77777777" w:rsidR="00CC66FC" w:rsidRDefault="00CC66FC" w:rsidP="00CC66FC">
      <w:pPr>
        <w:spacing w:after="0" w:line="240" w:lineRule="auto"/>
      </w:pPr>
      <w:r>
        <w:rPr>
          <w:rFonts w:ascii="Calibri" w:eastAsia="Calibri" w:hAnsi="Calibri"/>
          <w:b/>
          <w:color w:val="6495ED"/>
          <w:sz w:val="22"/>
        </w:rPr>
        <w:t>MSSQL 2014: Transaction validation failure/sec</w:t>
      </w:r>
    </w:p>
    <w:p w14:paraId="700A7D5F" w14:textId="77777777" w:rsidR="00CC66FC" w:rsidRDefault="00CC66FC" w:rsidP="00CC66FC">
      <w:pPr>
        <w:spacing w:after="0" w:line="240" w:lineRule="auto"/>
      </w:pPr>
      <w:r>
        <w:rPr>
          <w:rFonts w:ascii="Calibri" w:eastAsia="Calibri" w:hAnsi="Calibri"/>
          <w:color w:val="000000"/>
          <w:sz w:val="22"/>
        </w:rPr>
        <w:t>Collects the Windows "Transaction validation failure/sec"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B0978B2" w14:textId="77777777" w:rsidTr="004B0C2C">
        <w:trPr>
          <w:trHeight w:val="54"/>
        </w:trPr>
        <w:tc>
          <w:tcPr>
            <w:tcW w:w="54" w:type="dxa"/>
          </w:tcPr>
          <w:p w14:paraId="5D788FC2" w14:textId="77777777" w:rsidR="00CC66FC" w:rsidRDefault="00CC66FC" w:rsidP="004B0C2C">
            <w:pPr>
              <w:pStyle w:val="EmptyCellLayoutStyle"/>
              <w:spacing w:after="0" w:line="240" w:lineRule="auto"/>
            </w:pPr>
          </w:p>
        </w:tc>
        <w:tc>
          <w:tcPr>
            <w:tcW w:w="10395" w:type="dxa"/>
          </w:tcPr>
          <w:p w14:paraId="752FF531" w14:textId="77777777" w:rsidR="00CC66FC" w:rsidRDefault="00CC66FC" w:rsidP="004B0C2C">
            <w:pPr>
              <w:pStyle w:val="EmptyCellLayoutStyle"/>
              <w:spacing w:after="0" w:line="240" w:lineRule="auto"/>
            </w:pPr>
          </w:p>
        </w:tc>
        <w:tc>
          <w:tcPr>
            <w:tcW w:w="149" w:type="dxa"/>
          </w:tcPr>
          <w:p w14:paraId="4BDE5256" w14:textId="77777777" w:rsidR="00CC66FC" w:rsidRDefault="00CC66FC" w:rsidP="004B0C2C">
            <w:pPr>
              <w:pStyle w:val="EmptyCellLayoutStyle"/>
              <w:spacing w:after="0" w:line="240" w:lineRule="auto"/>
            </w:pPr>
          </w:p>
        </w:tc>
      </w:tr>
      <w:tr w:rsidR="00CC66FC" w14:paraId="660A1608" w14:textId="77777777" w:rsidTr="004B0C2C">
        <w:tc>
          <w:tcPr>
            <w:tcW w:w="54" w:type="dxa"/>
          </w:tcPr>
          <w:p w14:paraId="25681B2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CF5417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E5B25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F8201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F3830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6683E0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DE0B8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6C75C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EF67A7" w14:textId="77777777" w:rsidR="00CC66FC" w:rsidRDefault="00CC66FC" w:rsidP="004B0C2C">
                  <w:pPr>
                    <w:spacing w:after="0" w:line="240" w:lineRule="auto"/>
                  </w:pPr>
                  <w:r>
                    <w:rPr>
                      <w:rFonts w:ascii="Calibri" w:eastAsia="Calibri" w:hAnsi="Calibri"/>
                      <w:color w:val="000000"/>
                      <w:sz w:val="22"/>
                    </w:rPr>
                    <w:t>No</w:t>
                  </w:r>
                </w:p>
              </w:tc>
            </w:tr>
            <w:tr w:rsidR="00CC66FC" w14:paraId="4A03D3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20232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F25B9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B1E0A4" w14:textId="77777777" w:rsidR="00CC66FC" w:rsidRDefault="00CC66FC" w:rsidP="004B0C2C">
                  <w:pPr>
                    <w:spacing w:after="0" w:line="240" w:lineRule="auto"/>
                  </w:pPr>
                  <w:r>
                    <w:rPr>
                      <w:rFonts w:eastAsia="Arial"/>
                      <w:color w:val="000000"/>
                    </w:rPr>
                    <w:t>No</w:t>
                  </w:r>
                </w:p>
              </w:tc>
            </w:tr>
            <w:tr w:rsidR="00CC66FC" w14:paraId="12385D9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D24933"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4EEC2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C5E6EA" w14:textId="77777777" w:rsidR="00CC66FC" w:rsidRDefault="00CC66FC" w:rsidP="004B0C2C">
                  <w:pPr>
                    <w:spacing w:after="0" w:line="240" w:lineRule="auto"/>
                  </w:pPr>
                  <w:r>
                    <w:rPr>
                      <w:rFonts w:ascii="Calibri" w:eastAsia="Calibri" w:hAnsi="Calibri"/>
                      <w:color w:val="000000"/>
                      <w:sz w:val="22"/>
                    </w:rPr>
                    <w:t>900</w:t>
                  </w:r>
                </w:p>
              </w:tc>
            </w:tr>
          </w:tbl>
          <w:p w14:paraId="176A9D95" w14:textId="77777777" w:rsidR="00CC66FC" w:rsidRDefault="00CC66FC" w:rsidP="004B0C2C">
            <w:pPr>
              <w:spacing w:after="0" w:line="240" w:lineRule="auto"/>
            </w:pPr>
          </w:p>
        </w:tc>
        <w:tc>
          <w:tcPr>
            <w:tcW w:w="149" w:type="dxa"/>
          </w:tcPr>
          <w:p w14:paraId="702C140C" w14:textId="77777777" w:rsidR="00CC66FC" w:rsidRDefault="00CC66FC" w:rsidP="004B0C2C">
            <w:pPr>
              <w:pStyle w:val="EmptyCellLayoutStyle"/>
              <w:spacing w:after="0" w:line="240" w:lineRule="auto"/>
            </w:pPr>
          </w:p>
        </w:tc>
      </w:tr>
      <w:tr w:rsidR="00CC66FC" w14:paraId="39132E46" w14:textId="77777777" w:rsidTr="004B0C2C">
        <w:trPr>
          <w:trHeight w:val="80"/>
        </w:trPr>
        <w:tc>
          <w:tcPr>
            <w:tcW w:w="54" w:type="dxa"/>
          </w:tcPr>
          <w:p w14:paraId="2BFC0C8C" w14:textId="77777777" w:rsidR="00CC66FC" w:rsidRDefault="00CC66FC" w:rsidP="004B0C2C">
            <w:pPr>
              <w:pStyle w:val="EmptyCellLayoutStyle"/>
              <w:spacing w:after="0" w:line="240" w:lineRule="auto"/>
            </w:pPr>
          </w:p>
        </w:tc>
        <w:tc>
          <w:tcPr>
            <w:tcW w:w="10395" w:type="dxa"/>
          </w:tcPr>
          <w:p w14:paraId="7F7A0FF4" w14:textId="77777777" w:rsidR="00CC66FC" w:rsidRDefault="00CC66FC" w:rsidP="004B0C2C">
            <w:pPr>
              <w:pStyle w:val="EmptyCellLayoutStyle"/>
              <w:spacing w:after="0" w:line="240" w:lineRule="auto"/>
            </w:pPr>
          </w:p>
        </w:tc>
        <w:tc>
          <w:tcPr>
            <w:tcW w:w="149" w:type="dxa"/>
          </w:tcPr>
          <w:p w14:paraId="08C2ED38" w14:textId="77777777" w:rsidR="00CC66FC" w:rsidRDefault="00CC66FC" w:rsidP="004B0C2C">
            <w:pPr>
              <w:pStyle w:val="EmptyCellLayoutStyle"/>
              <w:spacing w:after="0" w:line="240" w:lineRule="auto"/>
            </w:pPr>
          </w:p>
        </w:tc>
      </w:tr>
    </w:tbl>
    <w:p w14:paraId="2FE2FE5C" w14:textId="77777777" w:rsidR="00CC66FC" w:rsidRDefault="00CC66FC" w:rsidP="00CC66FC">
      <w:pPr>
        <w:spacing w:after="0" w:line="240" w:lineRule="auto"/>
      </w:pPr>
    </w:p>
    <w:p w14:paraId="3244DB7A" w14:textId="77777777" w:rsidR="00CC66FC" w:rsidRDefault="00CC66FC" w:rsidP="00CC66FC">
      <w:pPr>
        <w:spacing w:after="0" w:line="240" w:lineRule="auto"/>
      </w:pPr>
      <w:r>
        <w:rPr>
          <w:rFonts w:ascii="Calibri" w:eastAsia="Calibri" w:hAnsi="Calibri"/>
          <w:b/>
          <w:color w:val="6495ED"/>
          <w:sz w:val="22"/>
        </w:rPr>
        <w:t>MSSQL 2014: Rows processed/sec (marked for unlink)</w:t>
      </w:r>
    </w:p>
    <w:p w14:paraId="16A498CF" w14:textId="77777777" w:rsidR="00CC66FC" w:rsidRDefault="00CC66FC" w:rsidP="00CC66FC">
      <w:pPr>
        <w:spacing w:after="0" w:line="240" w:lineRule="auto"/>
      </w:pPr>
      <w:r>
        <w:rPr>
          <w:rFonts w:ascii="Calibri" w:eastAsia="Calibri" w:hAnsi="Calibri"/>
          <w:color w:val="000000"/>
          <w:sz w:val="22"/>
        </w:rPr>
        <w:t>Collects the Windows "Rows processed/sec (marked for unlink)"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77F0540" w14:textId="77777777" w:rsidTr="004B0C2C">
        <w:trPr>
          <w:trHeight w:val="54"/>
        </w:trPr>
        <w:tc>
          <w:tcPr>
            <w:tcW w:w="54" w:type="dxa"/>
          </w:tcPr>
          <w:p w14:paraId="43870D99" w14:textId="77777777" w:rsidR="00CC66FC" w:rsidRDefault="00CC66FC" w:rsidP="004B0C2C">
            <w:pPr>
              <w:pStyle w:val="EmptyCellLayoutStyle"/>
              <w:spacing w:after="0" w:line="240" w:lineRule="auto"/>
            </w:pPr>
          </w:p>
        </w:tc>
        <w:tc>
          <w:tcPr>
            <w:tcW w:w="10395" w:type="dxa"/>
          </w:tcPr>
          <w:p w14:paraId="2F217C9A" w14:textId="77777777" w:rsidR="00CC66FC" w:rsidRDefault="00CC66FC" w:rsidP="004B0C2C">
            <w:pPr>
              <w:pStyle w:val="EmptyCellLayoutStyle"/>
              <w:spacing w:after="0" w:line="240" w:lineRule="auto"/>
            </w:pPr>
          </w:p>
        </w:tc>
        <w:tc>
          <w:tcPr>
            <w:tcW w:w="149" w:type="dxa"/>
          </w:tcPr>
          <w:p w14:paraId="32B5E781" w14:textId="77777777" w:rsidR="00CC66FC" w:rsidRDefault="00CC66FC" w:rsidP="004B0C2C">
            <w:pPr>
              <w:pStyle w:val="EmptyCellLayoutStyle"/>
              <w:spacing w:after="0" w:line="240" w:lineRule="auto"/>
            </w:pPr>
          </w:p>
        </w:tc>
      </w:tr>
      <w:tr w:rsidR="00CC66FC" w14:paraId="60D52C68" w14:textId="77777777" w:rsidTr="004B0C2C">
        <w:tc>
          <w:tcPr>
            <w:tcW w:w="54" w:type="dxa"/>
          </w:tcPr>
          <w:p w14:paraId="2EF9235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C31973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CEB30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B7D4C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6A0AE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6C7B3C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1E0A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946D2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CBFD3" w14:textId="77777777" w:rsidR="00CC66FC" w:rsidRDefault="00CC66FC" w:rsidP="004B0C2C">
                  <w:pPr>
                    <w:spacing w:after="0" w:line="240" w:lineRule="auto"/>
                  </w:pPr>
                  <w:r>
                    <w:rPr>
                      <w:rFonts w:ascii="Calibri" w:eastAsia="Calibri" w:hAnsi="Calibri"/>
                      <w:color w:val="000000"/>
                      <w:sz w:val="22"/>
                    </w:rPr>
                    <w:t>No</w:t>
                  </w:r>
                </w:p>
              </w:tc>
            </w:tr>
            <w:tr w:rsidR="00CC66FC" w14:paraId="589050F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8C6F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06AEC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6AE999" w14:textId="77777777" w:rsidR="00CC66FC" w:rsidRDefault="00CC66FC" w:rsidP="004B0C2C">
                  <w:pPr>
                    <w:spacing w:after="0" w:line="240" w:lineRule="auto"/>
                  </w:pPr>
                  <w:r>
                    <w:rPr>
                      <w:rFonts w:eastAsia="Arial"/>
                      <w:color w:val="000000"/>
                    </w:rPr>
                    <w:t>No</w:t>
                  </w:r>
                </w:p>
              </w:tc>
            </w:tr>
            <w:tr w:rsidR="00CC66FC" w14:paraId="73685DD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802C3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2E05B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9D0F80" w14:textId="77777777" w:rsidR="00CC66FC" w:rsidRDefault="00CC66FC" w:rsidP="004B0C2C">
                  <w:pPr>
                    <w:spacing w:after="0" w:line="240" w:lineRule="auto"/>
                  </w:pPr>
                  <w:r>
                    <w:rPr>
                      <w:rFonts w:ascii="Calibri" w:eastAsia="Calibri" w:hAnsi="Calibri"/>
                      <w:color w:val="000000"/>
                      <w:sz w:val="22"/>
                    </w:rPr>
                    <w:t>900</w:t>
                  </w:r>
                </w:p>
              </w:tc>
            </w:tr>
          </w:tbl>
          <w:p w14:paraId="05E3FD3C" w14:textId="77777777" w:rsidR="00CC66FC" w:rsidRDefault="00CC66FC" w:rsidP="004B0C2C">
            <w:pPr>
              <w:spacing w:after="0" w:line="240" w:lineRule="auto"/>
            </w:pPr>
          </w:p>
        </w:tc>
        <w:tc>
          <w:tcPr>
            <w:tcW w:w="149" w:type="dxa"/>
          </w:tcPr>
          <w:p w14:paraId="1676A644" w14:textId="77777777" w:rsidR="00CC66FC" w:rsidRDefault="00CC66FC" w:rsidP="004B0C2C">
            <w:pPr>
              <w:pStyle w:val="EmptyCellLayoutStyle"/>
              <w:spacing w:after="0" w:line="240" w:lineRule="auto"/>
            </w:pPr>
          </w:p>
        </w:tc>
      </w:tr>
      <w:tr w:rsidR="00CC66FC" w14:paraId="23F200EB" w14:textId="77777777" w:rsidTr="004B0C2C">
        <w:trPr>
          <w:trHeight w:val="80"/>
        </w:trPr>
        <w:tc>
          <w:tcPr>
            <w:tcW w:w="54" w:type="dxa"/>
          </w:tcPr>
          <w:p w14:paraId="6D158A57" w14:textId="77777777" w:rsidR="00CC66FC" w:rsidRDefault="00CC66FC" w:rsidP="004B0C2C">
            <w:pPr>
              <w:pStyle w:val="EmptyCellLayoutStyle"/>
              <w:spacing w:after="0" w:line="240" w:lineRule="auto"/>
            </w:pPr>
          </w:p>
        </w:tc>
        <w:tc>
          <w:tcPr>
            <w:tcW w:w="10395" w:type="dxa"/>
          </w:tcPr>
          <w:p w14:paraId="6E690F68" w14:textId="77777777" w:rsidR="00CC66FC" w:rsidRDefault="00CC66FC" w:rsidP="004B0C2C">
            <w:pPr>
              <w:pStyle w:val="EmptyCellLayoutStyle"/>
              <w:spacing w:after="0" w:line="240" w:lineRule="auto"/>
            </w:pPr>
          </w:p>
        </w:tc>
        <w:tc>
          <w:tcPr>
            <w:tcW w:w="149" w:type="dxa"/>
          </w:tcPr>
          <w:p w14:paraId="4F8106E3" w14:textId="77777777" w:rsidR="00CC66FC" w:rsidRDefault="00CC66FC" w:rsidP="004B0C2C">
            <w:pPr>
              <w:pStyle w:val="EmptyCellLayoutStyle"/>
              <w:spacing w:after="0" w:line="240" w:lineRule="auto"/>
            </w:pPr>
          </w:p>
        </w:tc>
      </w:tr>
    </w:tbl>
    <w:p w14:paraId="1619F1AB" w14:textId="77777777" w:rsidR="00CC66FC" w:rsidRDefault="00CC66FC" w:rsidP="00CC66FC">
      <w:pPr>
        <w:spacing w:after="0" w:line="240" w:lineRule="auto"/>
      </w:pPr>
    </w:p>
    <w:p w14:paraId="7C58ECBB" w14:textId="77777777" w:rsidR="00CC66FC" w:rsidRDefault="00CC66FC" w:rsidP="00CC66FC">
      <w:pPr>
        <w:spacing w:after="0" w:line="240" w:lineRule="auto"/>
      </w:pPr>
      <w:r>
        <w:rPr>
          <w:rFonts w:ascii="Calibri" w:eastAsia="Calibri" w:hAnsi="Calibri"/>
          <w:b/>
          <w:color w:val="6495ED"/>
          <w:sz w:val="22"/>
        </w:rPr>
        <w:t>MSSQL 2014: Broker Transport: Send I/Os Per Second</w:t>
      </w:r>
    </w:p>
    <w:p w14:paraId="7A7ECA4D" w14:textId="77777777" w:rsidR="00CC66FC" w:rsidRDefault="00CC66FC" w:rsidP="00CC66FC">
      <w:pPr>
        <w:spacing w:after="0" w:line="240" w:lineRule="auto"/>
      </w:pPr>
      <w:r>
        <w:rPr>
          <w:rFonts w:ascii="Calibri" w:eastAsia="Calibri" w:hAnsi="Calibri"/>
          <w:color w:val="000000"/>
          <w:sz w:val="22"/>
        </w:rPr>
        <w:t>This counter reports the number of transport send I/O operations per second that have completed.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091DF42" w14:textId="77777777" w:rsidTr="004B0C2C">
        <w:trPr>
          <w:trHeight w:val="54"/>
        </w:trPr>
        <w:tc>
          <w:tcPr>
            <w:tcW w:w="54" w:type="dxa"/>
          </w:tcPr>
          <w:p w14:paraId="6D23DC4A" w14:textId="77777777" w:rsidR="00CC66FC" w:rsidRDefault="00CC66FC" w:rsidP="004B0C2C">
            <w:pPr>
              <w:pStyle w:val="EmptyCellLayoutStyle"/>
              <w:spacing w:after="0" w:line="240" w:lineRule="auto"/>
            </w:pPr>
          </w:p>
        </w:tc>
        <w:tc>
          <w:tcPr>
            <w:tcW w:w="10395" w:type="dxa"/>
          </w:tcPr>
          <w:p w14:paraId="13C6E784" w14:textId="77777777" w:rsidR="00CC66FC" w:rsidRDefault="00CC66FC" w:rsidP="004B0C2C">
            <w:pPr>
              <w:pStyle w:val="EmptyCellLayoutStyle"/>
              <w:spacing w:after="0" w:line="240" w:lineRule="auto"/>
            </w:pPr>
          </w:p>
        </w:tc>
        <w:tc>
          <w:tcPr>
            <w:tcW w:w="149" w:type="dxa"/>
          </w:tcPr>
          <w:p w14:paraId="50AC6455" w14:textId="77777777" w:rsidR="00CC66FC" w:rsidRDefault="00CC66FC" w:rsidP="004B0C2C">
            <w:pPr>
              <w:pStyle w:val="EmptyCellLayoutStyle"/>
              <w:spacing w:after="0" w:line="240" w:lineRule="auto"/>
            </w:pPr>
          </w:p>
        </w:tc>
      </w:tr>
      <w:tr w:rsidR="00CC66FC" w14:paraId="1EAD1644" w14:textId="77777777" w:rsidTr="004B0C2C">
        <w:tc>
          <w:tcPr>
            <w:tcW w:w="54" w:type="dxa"/>
          </w:tcPr>
          <w:p w14:paraId="772E9A4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F1F17D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E2661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72ADB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7EEB8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CC193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1DBC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A6C1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18AAB" w14:textId="77777777" w:rsidR="00CC66FC" w:rsidRDefault="00CC66FC" w:rsidP="004B0C2C">
                  <w:pPr>
                    <w:spacing w:after="0" w:line="240" w:lineRule="auto"/>
                  </w:pPr>
                  <w:r>
                    <w:rPr>
                      <w:rFonts w:ascii="Calibri" w:eastAsia="Calibri" w:hAnsi="Calibri"/>
                      <w:color w:val="000000"/>
                      <w:sz w:val="22"/>
                    </w:rPr>
                    <w:t>Yes</w:t>
                  </w:r>
                </w:p>
              </w:tc>
            </w:tr>
            <w:tr w:rsidR="00CC66FC" w14:paraId="5386633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70C8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84B4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2C60B2" w14:textId="77777777" w:rsidR="00CC66FC" w:rsidRDefault="00CC66FC" w:rsidP="004B0C2C">
                  <w:pPr>
                    <w:spacing w:after="0" w:line="240" w:lineRule="auto"/>
                  </w:pPr>
                  <w:r>
                    <w:rPr>
                      <w:rFonts w:eastAsia="Arial"/>
                      <w:color w:val="000000"/>
                    </w:rPr>
                    <w:t>No</w:t>
                  </w:r>
                </w:p>
              </w:tc>
            </w:tr>
            <w:tr w:rsidR="00CC66FC" w14:paraId="6946E0C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98BA39"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2D11F9"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173B32" w14:textId="77777777" w:rsidR="00CC66FC" w:rsidRDefault="00CC66FC" w:rsidP="004B0C2C">
                  <w:pPr>
                    <w:spacing w:after="0" w:line="240" w:lineRule="auto"/>
                  </w:pPr>
                  <w:r>
                    <w:rPr>
                      <w:rFonts w:ascii="Calibri" w:eastAsia="Calibri" w:hAnsi="Calibri"/>
                      <w:color w:val="000000"/>
                      <w:sz w:val="22"/>
                    </w:rPr>
                    <w:t>900</w:t>
                  </w:r>
                </w:p>
              </w:tc>
            </w:tr>
          </w:tbl>
          <w:p w14:paraId="5F2A169F" w14:textId="77777777" w:rsidR="00CC66FC" w:rsidRDefault="00CC66FC" w:rsidP="004B0C2C">
            <w:pPr>
              <w:spacing w:after="0" w:line="240" w:lineRule="auto"/>
            </w:pPr>
          </w:p>
        </w:tc>
        <w:tc>
          <w:tcPr>
            <w:tcW w:w="149" w:type="dxa"/>
          </w:tcPr>
          <w:p w14:paraId="6CB2B3EA" w14:textId="77777777" w:rsidR="00CC66FC" w:rsidRDefault="00CC66FC" w:rsidP="004B0C2C">
            <w:pPr>
              <w:pStyle w:val="EmptyCellLayoutStyle"/>
              <w:spacing w:after="0" w:line="240" w:lineRule="auto"/>
            </w:pPr>
          </w:p>
        </w:tc>
      </w:tr>
      <w:tr w:rsidR="00CC66FC" w14:paraId="59193D64" w14:textId="77777777" w:rsidTr="004B0C2C">
        <w:trPr>
          <w:trHeight w:val="80"/>
        </w:trPr>
        <w:tc>
          <w:tcPr>
            <w:tcW w:w="54" w:type="dxa"/>
          </w:tcPr>
          <w:p w14:paraId="713BE4B9" w14:textId="77777777" w:rsidR="00CC66FC" w:rsidRDefault="00CC66FC" w:rsidP="004B0C2C">
            <w:pPr>
              <w:pStyle w:val="EmptyCellLayoutStyle"/>
              <w:spacing w:after="0" w:line="240" w:lineRule="auto"/>
            </w:pPr>
          </w:p>
        </w:tc>
        <w:tc>
          <w:tcPr>
            <w:tcW w:w="10395" w:type="dxa"/>
          </w:tcPr>
          <w:p w14:paraId="21C28BFD" w14:textId="77777777" w:rsidR="00CC66FC" w:rsidRDefault="00CC66FC" w:rsidP="004B0C2C">
            <w:pPr>
              <w:pStyle w:val="EmptyCellLayoutStyle"/>
              <w:spacing w:after="0" w:line="240" w:lineRule="auto"/>
            </w:pPr>
          </w:p>
        </w:tc>
        <w:tc>
          <w:tcPr>
            <w:tcW w:w="149" w:type="dxa"/>
          </w:tcPr>
          <w:p w14:paraId="3F812946" w14:textId="77777777" w:rsidR="00CC66FC" w:rsidRDefault="00CC66FC" w:rsidP="004B0C2C">
            <w:pPr>
              <w:pStyle w:val="EmptyCellLayoutStyle"/>
              <w:spacing w:after="0" w:line="240" w:lineRule="auto"/>
            </w:pPr>
          </w:p>
        </w:tc>
      </w:tr>
    </w:tbl>
    <w:p w14:paraId="385512CD" w14:textId="77777777" w:rsidR="00CC66FC" w:rsidRDefault="00CC66FC" w:rsidP="00CC66FC">
      <w:pPr>
        <w:spacing w:after="0" w:line="240" w:lineRule="auto"/>
      </w:pPr>
    </w:p>
    <w:p w14:paraId="32BF0469" w14:textId="77777777" w:rsidR="00CC66FC" w:rsidRDefault="00CC66FC" w:rsidP="00CC66FC">
      <w:pPr>
        <w:spacing w:after="0" w:line="240" w:lineRule="auto"/>
      </w:pPr>
      <w:r>
        <w:rPr>
          <w:rFonts w:ascii="Calibri" w:eastAsia="Calibri" w:hAnsi="Calibri"/>
          <w:b/>
          <w:color w:val="6495ED"/>
          <w:sz w:val="22"/>
        </w:rPr>
        <w:t>MSSQL 2014: HTTP Storage: Write Bytes/Sec</w:t>
      </w:r>
    </w:p>
    <w:p w14:paraId="651903FD" w14:textId="77777777" w:rsidR="00CC66FC" w:rsidRDefault="00CC66FC" w:rsidP="00CC66FC">
      <w:pPr>
        <w:spacing w:after="0" w:line="240" w:lineRule="auto"/>
      </w:pPr>
      <w:r>
        <w:rPr>
          <w:rFonts w:ascii="Calibri" w:eastAsia="Calibri" w:hAnsi="Calibri"/>
          <w:color w:val="000000"/>
          <w:sz w:val="22"/>
        </w:rPr>
        <w:t>Collects the Windows "HTTP Storage:Write Bytes/Sec"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8068BEB" w14:textId="77777777" w:rsidTr="004B0C2C">
        <w:trPr>
          <w:trHeight w:val="54"/>
        </w:trPr>
        <w:tc>
          <w:tcPr>
            <w:tcW w:w="54" w:type="dxa"/>
          </w:tcPr>
          <w:p w14:paraId="0BBAE491" w14:textId="77777777" w:rsidR="00CC66FC" w:rsidRDefault="00CC66FC" w:rsidP="004B0C2C">
            <w:pPr>
              <w:pStyle w:val="EmptyCellLayoutStyle"/>
              <w:spacing w:after="0" w:line="240" w:lineRule="auto"/>
            </w:pPr>
          </w:p>
        </w:tc>
        <w:tc>
          <w:tcPr>
            <w:tcW w:w="10395" w:type="dxa"/>
          </w:tcPr>
          <w:p w14:paraId="1BDF587C" w14:textId="77777777" w:rsidR="00CC66FC" w:rsidRDefault="00CC66FC" w:rsidP="004B0C2C">
            <w:pPr>
              <w:pStyle w:val="EmptyCellLayoutStyle"/>
              <w:spacing w:after="0" w:line="240" w:lineRule="auto"/>
            </w:pPr>
          </w:p>
        </w:tc>
        <w:tc>
          <w:tcPr>
            <w:tcW w:w="149" w:type="dxa"/>
          </w:tcPr>
          <w:p w14:paraId="62523D4D" w14:textId="77777777" w:rsidR="00CC66FC" w:rsidRDefault="00CC66FC" w:rsidP="004B0C2C">
            <w:pPr>
              <w:pStyle w:val="EmptyCellLayoutStyle"/>
              <w:spacing w:after="0" w:line="240" w:lineRule="auto"/>
            </w:pPr>
          </w:p>
        </w:tc>
      </w:tr>
      <w:tr w:rsidR="00CC66FC" w14:paraId="55818719" w14:textId="77777777" w:rsidTr="004B0C2C">
        <w:tc>
          <w:tcPr>
            <w:tcW w:w="54" w:type="dxa"/>
          </w:tcPr>
          <w:p w14:paraId="7E325AC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9B3387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D1B57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2CB94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CDBC0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97B000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980C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F0DF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7A03C" w14:textId="77777777" w:rsidR="00CC66FC" w:rsidRDefault="00CC66FC" w:rsidP="004B0C2C">
                  <w:pPr>
                    <w:spacing w:after="0" w:line="240" w:lineRule="auto"/>
                  </w:pPr>
                  <w:r>
                    <w:rPr>
                      <w:rFonts w:ascii="Calibri" w:eastAsia="Calibri" w:hAnsi="Calibri"/>
                      <w:color w:val="000000"/>
                      <w:sz w:val="22"/>
                    </w:rPr>
                    <w:t>Yes</w:t>
                  </w:r>
                </w:p>
              </w:tc>
            </w:tr>
            <w:tr w:rsidR="00CC66FC" w14:paraId="0B9949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CEB6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FA69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7807F" w14:textId="77777777" w:rsidR="00CC66FC" w:rsidRDefault="00CC66FC" w:rsidP="004B0C2C">
                  <w:pPr>
                    <w:spacing w:after="0" w:line="240" w:lineRule="auto"/>
                  </w:pPr>
                  <w:r>
                    <w:rPr>
                      <w:rFonts w:eastAsia="Arial"/>
                      <w:color w:val="000000"/>
                    </w:rPr>
                    <w:t>No</w:t>
                  </w:r>
                </w:p>
              </w:tc>
            </w:tr>
            <w:tr w:rsidR="00CC66FC" w14:paraId="1CE3AA6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963BEF"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5F49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5F062" w14:textId="77777777" w:rsidR="00CC66FC" w:rsidRDefault="00CC66FC" w:rsidP="004B0C2C">
                  <w:pPr>
                    <w:spacing w:after="0" w:line="240" w:lineRule="auto"/>
                  </w:pPr>
                  <w:r>
                    <w:rPr>
                      <w:rFonts w:ascii="Calibri" w:eastAsia="Calibri" w:hAnsi="Calibri"/>
                      <w:color w:val="000000"/>
                      <w:sz w:val="22"/>
                    </w:rPr>
                    <w:t>900</w:t>
                  </w:r>
                </w:p>
              </w:tc>
            </w:tr>
          </w:tbl>
          <w:p w14:paraId="650D9FB0" w14:textId="77777777" w:rsidR="00CC66FC" w:rsidRDefault="00CC66FC" w:rsidP="004B0C2C">
            <w:pPr>
              <w:spacing w:after="0" w:line="240" w:lineRule="auto"/>
            </w:pPr>
          </w:p>
        </w:tc>
        <w:tc>
          <w:tcPr>
            <w:tcW w:w="149" w:type="dxa"/>
          </w:tcPr>
          <w:p w14:paraId="56B41474" w14:textId="77777777" w:rsidR="00CC66FC" w:rsidRDefault="00CC66FC" w:rsidP="004B0C2C">
            <w:pPr>
              <w:pStyle w:val="EmptyCellLayoutStyle"/>
              <w:spacing w:after="0" w:line="240" w:lineRule="auto"/>
            </w:pPr>
          </w:p>
        </w:tc>
      </w:tr>
      <w:tr w:rsidR="00CC66FC" w14:paraId="041BB3AD" w14:textId="77777777" w:rsidTr="004B0C2C">
        <w:trPr>
          <w:trHeight w:val="80"/>
        </w:trPr>
        <w:tc>
          <w:tcPr>
            <w:tcW w:w="54" w:type="dxa"/>
          </w:tcPr>
          <w:p w14:paraId="6528A591" w14:textId="77777777" w:rsidR="00CC66FC" w:rsidRDefault="00CC66FC" w:rsidP="004B0C2C">
            <w:pPr>
              <w:pStyle w:val="EmptyCellLayoutStyle"/>
              <w:spacing w:after="0" w:line="240" w:lineRule="auto"/>
            </w:pPr>
          </w:p>
        </w:tc>
        <w:tc>
          <w:tcPr>
            <w:tcW w:w="10395" w:type="dxa"/>
          </w:tcPr>
          <w:p w14:paraId="6364A38F" w14:textId="77777777" w:rsidR="00CC66FC" w:rsidRDefault="00CC66FC" w:rsidP="004B0C2C">
            <w:pPr>
              <w:pStyle w:val="EmptyCellLayoutStyle"/>
              <w:spacing w:after="0" w:line="240" w:lineRule="auto"/>
            </w:pPr>
          </w:p>
        </w:tc>
        <w:tc>
          <w:tcPr>
            <w:tcW w:w="149" w:type="dxa"/>
          </w:tcPr>
          <w:p w14:paraId="26E396C4" w14:textId="77777777" w:rsidR="00CC66FC" w:rsidRDefault="00CC66FC" w:rsidP="004B0C2C">
            <w:pPr>
              <w:pStyle w:val="EmptyCellLayoutStyle"/>
              <w:spacing w:after="0" w:line="240" w:lineRule="auto"/>
            </w:pPr>
          </w:p>
        </w:tc>
      </w:tr>
    </w:tbl>
    <w:p w14:paraId="35C8987D" w14:textId="77777777" w:rsidR="00CC66FC" w:rsidRDefault="00CC66FC" w:rsidP="00CC66FC">
      <w:pPr>
        <w:spacing w:after="0" w:line="240" w:lineRule="auto"/>
      </w:pPr>
    </w:p>
    <w:p w14:paraId="6B8EC66E" w14:textId="77777777" w:rsidR="00CC66FC" w:rsidRDefault="00CC66FC" w:rsidP="00CC66FC">
      <w:pPr>
        <w:spacing w:after="0" w:line="240" w:lineRule="auto"/>
      </w:pPr>
      <w:r>
        <w:rPr>
          <w:rFonts w:ascii="Calibri" w:eastAsia="Calibri" w:hAnsi="Calibri"/>
          <w:b/>
          <w:color w:val="6495ED"/>
          <w:sz w:val="22"/>
        </w:rPr>
        <w:t>MSSQL 2014: SQL Re-Compilations Per Second</w:t>
      </w:r>
    </w:p>
    <w:p w14:paraId="5F5F4DB0" w14:textId="77777777" w:rsidR="00CC66FC" w:rsidRDefault="00CC66FC" w:rsidP="00CC66FC">
      <w:pPr>
        <w:spacing w:after="0" w:line="240" w:lineRule="auto"/>
      </w:pPr>
      <w:r>
        <w:rPr>
          <w:rFonts w:ascii="Calibri" w:eastAsia="Calibri" w:hAnsi="Calibri"/>
          <w:color w:val="000000"/>
          <w:sz w:val="22"/>
        </w:rPr>
        <w:t>Collects the Windows "SQL Recompiles Per Second" performance counter for each instance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7BD810C" w14:textId="77777777" w:rsidTr="004B0C2C">
        <w:trPr>
          <w:trHeight w:val="54"/>
        </w:trPr>
        <w:tc>
          <w:tcPr>
            <w:tcW w:w="54" w:type="dxa"/>
          </w:tcPr>
          <w:p w14:paraId="66345025" w14:textId="77777777" w:rsidR="00CC66FC" w:rsidRDefault="00CC66FC" w:rsidP="004B0C2C">
            <w:pPr>
              <w:pStyle w:val="EmptyCellLayoutStyle"/>
              <w:spacing w:after="0" w:line="240" w:lineRule="auto"/>
            </w:pPr>
          </w:p>
        </w:tc>
        <w:tc>
          <w:tcPr>
            <w:tcW w:w="10395" w:type="dxa"/>
          </w:tcPr>
          <w:p w14:paraId="7FF39B44" w14:textId="77777777" w:rsidR="00CC66FC" w:rsidRDefault="00CC66FC" w:rsidP="004B0C2C">
            <w:pPr>
              <w:pStyle w:val="EmptyCellLayoutStyle"/>
              <w:spacing w:after="0" w:line="240" w:lineRule="auto"/>
            </w:pPr>
          </w:p>
        </w:tc>
        <w:tc>
          <w:tcPr>
            <w:tcW w:w="149" w:type="dxa"/>
          </w:tcPr>
          <w:p w14:paraId="3F987B43" w14:textId="77777777" w:rsidR="00CC66FC" w:rsidRDefault="00CC66FC" w:rsidP="004B0C2C">
            <w:pPr>
              <w:pStyle w:val="EmptyCellLayoutStyle"/>
              <w:spacing w:after="0" w:line="240" w:lineRule="auto"/>
            </w:pPr>
          </w:p>
        </w:tc>
      </w:tr>
      <w:tr w:rsidR="00CC66FC" w14:paraId="6A4EF883" w14:textId="77777777" w:rsidTr="004B0C2C">
        <w:tc>
          <w:tcPr>
            <w:tcW w:w="54" w:type="dxa"/>
          </w:tcPr>
          <w:p w14:paraId="1C0C7CA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68BBF3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17F87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A33A6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0561F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074E3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42DD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D036F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8677F" w14:textId="77777777" w:rsidR="00CC66FC" w:rsidRDefault="00CC66FC" w:rsidP="004B0C2C">
                  <w:pPr>
                    <w:spacing w:after="0" w:line="240" w:lineRule="auto"/>
                  </w:pPr>
                  <w:r>
                    <w:rPr>
                      <w:rFonts w:ascii="Calibri" w:eastAsia="Calibri" w:hAnsi="Calibri"/>
                      <w:color w:val="000000"/>
                      <w:sz w:val="22"/>
                    </w:rPr>
                    <w:t>Yes</w:t>
                  </w:r>
                </w:p>
              </w:tc>
            </w:tr>
            <w:tr w:rsidR="00CC66FC" w14:paraId="3B3D562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0525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72F26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B02F5" w14:textId="77777777" w:rsidR="00CC66FC" w:rsidRDefault="00CC66FC" w:rsidP="004B0C2C">
                  <w:pPr>
                    <w:spacing w:after="0" w:line="240" w:lineRule="auto"/>
                  </w:pPr>
                  <w:r>
                    <w:rPr>
                      <w:rFonts w:eastAsia="Arial"/>
                      <w:color w:val="000000"/>
                    </w:rPr>
                    <w:t>No</w:t>
                  </w:r>
                </w:p>
              </w:tc>
            </w:tr>
            <w:tr w:rsidR="00CC66FC" w14:paraId="165A59C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1F1E9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E63DF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E3C070" w14:textId="77777777" w:rsidR="00CC66FC" w:rsidRDefault="00CC66FC" w:rsidP="004B0C2C">
                  <w:pPr>
                    <w:spacing w:after="0" w:line="240" w:lineRule="auto"/>
                  </w:pPr>
                  <w:r>
                    <w:rPr>
                      <w:rFonts w:ascii="Calibri" w:eastAsia="Calibri" w:hAnsi="Calibri"/>
                      <w:color w:val="000000"/>
                      <w:sz w:val="22"/>
                    </w:rPr>
                    <w:t>900</w:t>
                  </w:r>
                </w:p>
              </w:tc>
            </w:tr>
          </w:tbl>
          <w:p w14:paraId="233255D9" w14:textId="77777777" w:rsidR="00CC66FC" w:rsidRDefault="00CC66FC" w:rsidP="004B0C2C">
            <w:pPr>
              <w:spacing w:after="0" w:line="240" w:lineRule="auto"/>
            </w:pPr>
          </w:p>
        </w:tc>
        <w:tc>
          <w:tcPr>
            <w:tcW w:w="149" w:type="dxa"/>
          </w:tcPr>
          <w:p w14:paraId="5D142EA9" w14:textId="77777777" w:rsidR="00CC66FC" w:rsidRDefault="00CC66FC" w:rsidP="004B0C2C">
            <w:pPr>
              <w:pStyle w:val="EmptyCellLayoutStyle"/>
              <w:spacing w:after="0" w:line="240" w:lineRule="auto"/>
            </w:pPr>
          </w:p>
        </w:tc>
      </w:tr>
      <w:tr w:rsidR="00CC66FC" w14:paraId="281AC359" w14:textId="77777777" w:rsidTr="004B0C2C">
        <w:trPr>
          <w:trHeight w:val="80"/>
        </w:trPr>
        <w:tc>
          <w:tcPr>
            <w:tcW w:w="54" w:type="dxa"/>
          </w:tcPr>
          <w:p w14:paraId="72A0A1BD" w14:textId="77777777" w:rsidR="00CC66FC" w:rsidRDefault="00CC66FC" w:rsidP="004B0C2C">
            <w:pPr>
              <w:pStyle w:val="EmptyCellLayoutStyle"/>
              <w:spacing w:after="0" w:line="240" w:lineRule="auto"/>
            </w:pPr>
          </w:p>
        </w:tc>
        <w:tc>
          <w:tcPr>
            <w:tcW w:w="10395" w:type="dxa"/>
          </w:tcPr>
          <w:p w14:paraId="1769BBEF" w14:textId="77777777" w:rsidR="00CC66FC" w:rsidRDefault="00CC66FC" w:rsidP="004B0C2C">
            <w:pPr>
              <w:pStyle w:val="EmptyCellLayoutStyle"/>
              <w:spacing w:after="0" w:line="240" w:lineRule="auto"/>
            </w:pPr>
          </w:p>
        </w:tc>
        <w:tc>
          <w:tcPr>
            <w:tcW w:w="149" w:type="dxa"/>
          </w:tcPr>
          <w:p w14:paraId="4E5B856F" w14:textId="77777777" w:rsidR="00CC66FC" w:rsidRDefault="00CC66FC" w:rsidP="004B0C2C">
            <w:pPr>
              <w:pStyle w:val="EmptyCellLayoutStyle"/>
              <w:spacing w:after="0" w:line="240" w:lineRule="auto"/>
            </w:pPr>
          </w:p>
        </w:tc>
      </w:tr>
    </w:tbl>
    <w:p w14:paraId="25C506E0" w14:textId="77777777" w:rsidR="00CC66FC" w:rsidRDefault="00CC66FC" w:rsidP="00CC66FC">
      <w:pPr>
        <w:spacing w:after="0" w:line="240" w:lineRule="auto"/>
      </w:pPr>
    </w:p>
    <w:p w14:paraId="12A5752D" w14:textId="77777777" w:rsidR="00CC66FC" w:rsidRDefault="00CC66FC" w:rsidP="00CC66FC">
      <w:pPr>
        <w:spacing w:after="0" w:line="240" w:lineRule="auto"/>
      </w:pPr>
      <w:r>
        <w:rPr>
          <w:rFonts w:ascii="Calibri" w:eastAsia="Calibri" w:hAnsi="Calibri"/>
          <w:b/>
          <w:color w:val="6495ED"/>
          <w:sz w:val="22"/>
        </w:rPr>
        <w:t>MSSQL 2014: Main GC work items/sec</w:t>
      </w:r>
    </w:p>
    <w:p w14:paraId="708D02DB" w14:textId="77777777" w:rsidR="00CC66FC" w:rsidRDefault="00CC66FC" w:rsidP="00CC66FC">
      <w:pPr>
        <w:spacing w:after="0" w:line="240" w:lineRule="auto"/>
      </w:pPr>
      <w:r>
        <w:rPr>
          <w:rFonts w:ascii="Calibri" w:eastAsia="Calibri" w:hAnsi="Calibri"/>
          <w:color w:val="000000"/>
          <w:sz w:val="22"/>
        </w:rPr>
        <w:t>Collects the Windows "Main GC work items/sec"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F705ACB" w14:textId="77777777" w:rsidTr="004B0C2C">
        <w:trPr>
          <w:trHeight w:val="54"/>
        </w:trPr>
        <w:tc>
          <w:tcPr>
            <w:tcW w:w="54" w:type="dxa"/>
          </w:tcPr>
          <w:p w14:paraId="6CB37EA5" w14:textId="77777777" w:rsidR="00CC66FC" w:rsidRDefault="00CC66FC" w:rsidP="004B0C2C">
            <w:pPr>
              <w:pStyle w:val="EmptyCellLayoutStyle"/>
              <w:spacing w:after="0" w:line="240" w:lineRule="auto"/>
            </w:pPr>
          </w:p>
        </w:tc>
        <w:tc>
          <w:tcPr>
            <w:tcW w:w="10395" w:type="dxa"/>
          </w:tcPr>
          <w:p w14:paraId="3D0E8025" w14:textId="77777777" w:rsidR="00CC66FC" w:rsidRDefault="00CC66FC" w:rsidP="004B0C2C">
            <w:pPr>
              <w:pStyle w:val="EmptyCellLayoutStyle"/>
              <w:spacing w:after="0" w:line="240" w:lineRule="auto"/>
            </w:pPr>
          </w:p>
        </w:tc>
        <w:tc>
          <w:tcPr>
            <w:tcW w:w="149" w:type="dxa"/>
          </w:tcPr>
          <w:p w14:paraId="7056DD30" w14:textId="77777777" w:rsidR="00CC66FC" w:rsidRDefault="00CC66FC" w:rsidP="004B0C2C">
            <w:pPr>
              <w:pStyle w:val="EmptyCellLayoutStyle"/>
              <w:spacing w:after="0" w:line="240" w:lineRule="auto"/>
            </w:pPr>
          </w:p>
        </w:tc>
      </w:tr>
      <w:tr w:rsidR="00CC66FC" w14:paraId="3E752869" w14:textId="77777777" w:rsidTr="004B0C2C">
        <w:tc>
          <w:tcPr>
            <w:tcW w:w="54" w:type="dxa"/>
          </w:tcPr>
          <w:p w14:paraId="24580E5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D828A5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2BDFD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376E6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937F2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DBDCC2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1C66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2644D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C1F68" w14:textId="77777777" w:rsidR="00CC66FC" w:rsidRDefault="00CC66FC" w:rsidP="004B0C2C">
                  <w:pPr>
                    <w:spacing w:after="0" w:line="240" w:lineRule="auto"/>
                  </w:pPr>
                  <w:r>
                    <w:rPr>
                      <w:rFonts w:ascii="Calibri" w:eastAsia="Calibri" w:hAnsi="Calibri"/>
                      <w:color w:val="000000"/>
                      <w:sz w:val="22"/>
                    </w:rPr>
                    <w:t>No</w:t>
                  </w:r>
                </w:p>
              </w:tc>
            </w:tr>
            <w:tr w:rsidR="00CC66FC" w14:paraId="22807AC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E9A6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6939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92C2D" w14:textId="77777777" w:rsidR="00CC66FC" w:rsidRDefault="00CC66FC" w:rsidP="004B0C2C">
                  <w:pPr>
                    <w:spacing w:after="0" w:line="240" w:lineRule="auto"/>
                  </w:pPr>
                  <w:r>
                    <w:rPr>
                      <w:rFonts w:eastAsia="Arial"/>
                      <w:color w:val="000000"/>
                    </w:rPr>
                    <w:t>No</w:t>
                  </w:r>
                </w:p>
              </w:tc>
            </w:tr>
            <w:tr w:rsidR="00CC66FC" w14:paraId="5DEF67C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F352F4"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21DA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F76BCC" w14:textId="77777777" w:rsidR="00CC66FC" w:rsidRDefault="00CC66FC" w:rsidP="004B0C2C">
                  <w:pPr>
                    <w:spacing w:after="0" w:line="240" w:lineRule="auto"/>
                  </w:pPr>
                  <w:r>
                    <w:rPr>
                      <w:rFonts w:ascii="Calibri" w:eastAsia="Calibri" w:hAnsi="Calibri"/>
                      <w:color w:val="000000"/>
                      <w:sz w:val="22"/>
                    </w:rPr>
                    <w:t>900</w:t>
                  </w:r>
                </w:p>
              </w:tc>
            </w:tr>
          </w:tbl>
          <w:p w14:paraId="446DCC29" w14:textId="77777777" w:rsidR="00CC66FC" w:rsidRDefault="00CC66FC" w:rsidP="004B0C2C">
            <w:pPr>
              <w:spacing w:after="0" w:line="240" w:lineRule="auto"/>
            </w:pPr>
          </w:p>
        </w:tc>
        <w:tc>
          <w:tcPr>
            <w:tcW w:w="149" w:type="dxa"/>
          </w:tcPr>
          <w:p w14:paraId="433E0C92" w14:textId="77777777" w:rsidR="00CC66FC" w:rsidRDefault="00CC66FC" w:rsidP="004B0C2C">
            <w:pPr>
              <w:pStyle w:val="EmptyCellLayoutStyle"/>
              <w:spacing w:after="0" w:line="240" w:lineRule="auto"/>
            </w:pPr>
          </w:p>
        </w:tc>
      </w:tr>
      <w:tr w:rsidR="00CC66FC" w14:paraId="2DC55FBC" w14:textId="77777777" w:rsidTr="004B0C2C">
        <w:trPr>
          <w:trHeight w:val="80"/>
        </w:trPr>
        <w:tc>
          <w:tcPr>
            <w:tcW w:w="54" w:type="dxa"/>
          </w:tcPr>
          <w:p w14:paraId="2F9C2926" w14:textId="77777777" w:rsidR="00CC66FC" w:rsidRDefault="00CC66FC" w:rsidP="004B0C2C">
            <w:pPr>
              <w:pStyle w:val="EmptyCellLayoutStyle"/>
              <w:spacing w:after="0" w:line="240" w:lineRule="auto"/>
            </w:pPr>
          </w:p>
        </w:tc>
        <w:tc>
          <w:tcPr>
            <w:tcW w:w="10395" w:type="dxa"/>
          </w:tcPr>
          <w:p w14:paraId="14E36AF4" w14:textId="77777777" w:rsidR="00CC66FC" w:rsidRDefault="00CC66FC" w:rsidP="004B0C2C">
            <w:pPr>
              <w:pStyle w:val="EmptyCellLayoutStyle"/>
              <w:spacing w:after="0" w:line="240" w:lineRule="auto"/>
            </w:pPr>
          </w:p>
        </w:tc>
        <w:tc>
          <w:tcPr>
            <w:tcW w:w="149" w:type="dxa"/>
          </w:tcPr>
          <w:p w14:paraId="738AC570" w14:textId="77777777" w:rsidR="00CC66FC" w:rsidRDefault="00CC66FC" w:rsidP="004B0C2C">
            <w:pPr>
              <w:pStyle w:val="EmptyCellLayoutStyle"/>
              <w:spacing w:after="0" w:line="240" w:lineRule="auto"/>
            </w:pPr>
          </w:p>
        </w:tc>
      </w:tr>
    </w:tbl>
    <w:p w14:paraId="07F6877E" w14:textId="77777777" w:rsidR="00CC66FC" w:rsidRDefault="00CC66FC" w:rsidP="00CC66FC">
      <w:pPr>
        <w:spacing w:after="0" w:line="240" w:lineRule="auto"/>
      </w:pPr>
    </w:p>
    <w:p w14:paraId="17B8983C" w14:textId="77777777" w:rsidR="00CC66FC" w:rsidRDefault="00CC66FC" w:rsidP="00CC66FC">
      <w:pPr>
        <w:spacing w:after="0" w:line="240" w:lineRule="auto"/>
      </w:pPr>
      <w:r>
        <w:rPr>
          <w:rFonts w:ascii="Calibri" w:eastAsia="Calibri" w:hAnsi="Calibri"/>
          <w:b/>
          <w:color w:val="6495ED"/>
          <w:sz w:val="22"/>
        </w:rPr>
        <w:t>MSSQL 2014: Broker Statistics: Enqueued Transport Messages Per Second</w:t>
      </w:r>
    </w:p>
    <w:p w14:paraId="1FB4F6C3" w14:textId="77777777" w:rsidR="00CC66FC" w:rsidRDefault="00CC66FC" w:rsidP="00CC66FC">
      <w:pPr>
        <w:spacing w:after="0" w:line="240" w:lineRule="auto"/>
      </w:pPr>
      <w:r>
        <w:rPr>
          <w:rFonts w:ascii="Calibri" w:eastAsia="Calibri" w:hAnsi="Calibri"/>
          <w:color w:val="000000"/>
          <w:sz w:val="22"/>
        </w:rPr>
        <w:t>The number of messages per second that have been placed onto the queues in the instance, counting only messages that arrived through the network.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1BC3923" w14:textId="77777777" w:rsidTr="004B0C2C">
        <w:trPr>
          <w:trHeight w:val="54"/>
        </w:trPr>
        <w:tc>
          <w:tcPr>
            <w:tcW w:w="54" w:type="dxa"/>
          </w:tcPr>
          <w:p w14:paraId="7C6B5CD2" w14:textId="77777777" w:rsidR="00CC66FC" w:rsidRDefault="00CC66FC" w:rsidP="004B0C2C">
            <w:pPr>
              <w:pStyle w:val="EmptyCellLayoutStyle"/>
              <w:spacing w:after="0" w:line="240" w:lineRule="auto"/>
            </w:pPr>
          </w:p>
        </w:tc>
        <w:tc>
          <w:tcPr>
            <w:tcW w:w="10395" w:type="dxa"/>
          </w:tcPr>
          <w:p w14:paraId="3DD4D728" w14:textId="77777777" w:rsidR="00CC66FC" w:rsidRDefault="00CC66FC" w:rsidP="004B0C2C">
            <w:pPr>
              <w:pStyle w:val="EmptyCellLayoutStyle"/>
              <w:spacing w:after="0" w:line="240" w:lineRule="auto"/>
            </w:pPr>
          </w:p>
        </w:tc>
        <w:tc>
          <w:tcPr>
            <w:tcW w:w="149" w:type="dxa"/>
          </w:tcPr>
          <w:p w14:paraId="294EDE8B" w14:textId="77777777" w:rsidR="00CC66FC" w:rsidRDefault="00CC66FC" w:rsidP="004B0C2C">
            <w:pPr>
              <w:pStyle w:val="EmptyCellLayoutStyle"/>
              <w:spacing w:after="0" w:line="240" w:lineRule="auto"/>
            </w:pPr>
          </w:p>
        </w:tc>
      </w:tr>
      <w:tr w:rsidR="00CC66FC" w14:paraId="1011AAED" w14:textId="77777777" w:rsidTr="004B0C2C">
        <w:tc>
          <w:tcPr>
            <w:tcW w:w="54" w:type="dxa"/>
          </w:tcPr>
          <w:p w14:paraId="3CE8C7D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618519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481C1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6A57A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B25FF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EC8AB1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EAC9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F7AD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85242" w14:textId="77777777" w:rsidR="00CC66FC" w:rsidRDefault="00CC66FC" w:rsidP="004B0C2C">
                  <w:pPr>
                    <w:spacing w:after="0" w:line="240" w:lineRule="auto"/>
                  </w:pPr>
                  <w:r>
                    <w:rPr>
                      <w:rFonts w:ascii="Calibri" w:eastAsia="Calibri" w:hAnsi="Calibri"/>
                      <w:color w:val="000000"/>
                      <w:sz w:val="22"/>
                    </w:rPr>
                    <w:t>Yes</w:t>
                  </w:r>
                </w:p>
              </w:tc>
            </w:tr>
            <w:tr w:rsidR="00CC66FC" w14:paraId="721E704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911D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E0F4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D6DEA" w14:textId="77777777" w:rsidR="00CC66FC" w:rsidRDefault="00CC66FC" w:rsidP="004B0C2C">
                  <w:pPr>
                    <w:spacing w:after="0" w:line="240" w:lineRule="auto"/>
                  </w:pPr>
                  <w:r>
                    <w:rPr>
                      <w:rFonts w:eastAsia="Arial"/>
                      <w:color w:val="000000"/>
                    </w:rPr>
                    <w:t>No</w:t>
                  </w:r>
                </w:p>
              </w:tc>
            </w:tr>
            <w:tr w:rsidR="00CC66FC" w14:paraId="7E35187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C6AF43"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3E51D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D771C9" w14:textId="77777777" w:rsidR="00CC66FC" w:rsidRDefault="00CC66FC" w:rsidP="004B0C2C">
                  <w:pPr>
                    <w:spacing w:after="0" w:line="240" w:lineRule="auto"/>
                  </w:pPr>
                  <w:r>
                    <w:rPr>
                      <w:rFonts w:ascii="Calibri" w:eastAsia="Calibri" w:hAnsi="Calibri"/>
                      <w:color w:val="000000"/>
                      <w:sz w:val="22"/>
                    </w:rPr>
                    <w:t>900</w:t>
                  </w:r>
                </w:p>
              </w:tc>
            </w:tr>
          </w:tbl>
          <w:p w14:paraId="55F77A85" w14:textId="77777777" w:rsidR="00CC66FC" w:rsidRDefault="00CC66FC" w:rsidP="004B0C2C">
            <w:pPr>
              <w:spacing w:after="0" w:line="240" w:lineRule="auto"/>
            </w:pPr>
          </w:p>
        </w:tc>
        <w:tc>
          <w:tcPr>
            <w:tcW w:w="149" w:type="dxa"/>
          </w:tcPr>
          <w:p w14:paraId="122427A5" w14:textId="77777777" w:rsidR="00CC66FC" w:rsidRDefault="00CC66FC" w:rsidP="004B0C2C">
            <w:pPr>
              <w:pStyle w:val="EmptyCellLayoutStyle"/>
              <w:spacing w:after="0" w:line="240" w:lineRule="auto"/>
            </w:pPr>
          </w:p>
        </w:tc>
      </w:tr>
      <w:tr w:rsidR="00CC66FC" w14:paraId="03149733" w14:textId="77777777" w:rsidTr="004B0C2C">
        <w:trPr>
          <w:trHeight w:val="80"/>
        </w:trPr>
        <w:tc>
          <w:tcPr>
            <w:tcW w:w="54" w:type="dxa"/>
          </w:tcPr>
          <w:p w14:paraId="10D7129A" w14:textId="77777777" w:rsidR="00CC66FC" w:rsidRDefault="00CC66FC" w:rsidP="004B0C2C">
            <w:pPr>
              <w:pStyle w:val="EmptyCellLayoutStyle"/>
              <w:spacing w:after="0" w:line="240" w:lineRule="auto"/>
            </w:pPr>
          </w:p>
        </w:tc>
        <w:tc>
          <w:tcPr>
            <w:tcW w:w="10395" w:type="dxa"/>
          </w:tcPr>
          <w:p w14:paraId="25F162E2" w14:textId="77777777" w:rsidR="00CC66FC" w:rsidRDefault="00CC66FC" w:rsidP="004B0C2C">
            <w:pPr>
              <w:pStyle w:val="EmptyCellLayoutStyle"/>
              <w:spacing w:after="0" w:line="240" w:lineRule="auto"/>
            </w:pPr>
          </w:p>
        </w:tc>
        <w:tc>
          <w:tcPr>
            <w:tcW w:w="149" w:type="dxa"/>
          </w:tcPr>
          <w:p w14:paraId="386B2FC6" w14:textId="77777777" w:rsidR="00CC66FC" w:rsidRDefault="00CC66FC" w:rsidP="004B0C2C">
            <w:pPr>
              <w:pStyle w:val="EmptyCellLayoutStyle"/>
              <w:spacing w:after="0" w:line="240" w:lineRule="auto"/>
            </w:pPr>
          </w:p>
        </w:tc>
      </w:tr>
    </w:tbl>
    <w:p w14:paraId="47F931F4" w14:textId="77777777" w:rsidR="00CC66FC" w:rsidRDefault="00CC66FC" w:rsidP="00CC66FC">
      <w:pPr>
        <w:spacing w:after="0" w:line="240" w:lineRule="auto"/>
      </w:pPr>
    </w:p>
    <w:p w14:paraId="3DFE40D9" w14:textId="77777777" w:rsidR="00CC66FC" w:rsidRDefault="00CC66FC" w:rsidP="00CC66FC">
      <w:pPr>
        <w:spacing w:after="0" w:line="240" w:lineRule="auto"/>
      </w:pPr>
      <w:r>
        <w:rPr>
          <w:rFonts w:ascii="Calibri" w:eastAsia="Calibri" w:hAnsi="Calibri"/>
          <w:b/>
          <w:color w:val="6495ED"/>
          <w:sz w:val="22"/>
        </w:rPr>
        <w:t>MSSQL 2014: HTTP Storage: Total Bytes/sec</w:t>
      </w:r>
    </w:p>
    <w:p w14:paraId="5E0AA231" w14:textId="77777777" w:rsidR="00CC66FC" w:rsidRDefault="00CC66FC" w:rsidP="00CC66FC">
      <w:pPr>
        <w:spacing w:after="0" w:line="240" w:lineRule="auto"/>
      </w:pPr>
      <w:r>
        <w:rPr>
          <w:rFonts w:ascii="Calibri" w:eastAsia="Calibri" w:hAnsi="Calibri"/>
          <w:color w:val="000000"/>
          <w:sz w:val="22"/>
        </w:rPr>
        <w:t>Collects the Windows "HTTP Storage:Total Bytes/sec"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FDE9777" w14:textId="77777777" w:rsidTr="004B0C2C">
        <w:trPr>
          <w:trHeight w:val="54"/>
        </w:trPr>
        <w:tc>
          <w:tcPr>
            <w:tcW w:w="54" w:type="dxa"/>
          </w:tcPr>
          <w:p w14:paraId="58FD1814" w14:textId="77777777" w:rsidR="00CC66FC" w:rsidRDefault="00CC66FC" w:rsidP="004B0C2C">
            <w:pPr>
              <w:pStyle w:val="EmptyCellLayoutStyle"/>
              <w:spacing w:after="0" w:line="240" w:lineRule="auto"/>
            </w:pPr>
          </w:p>
        </w:tc>
        <w:tc>
          <w:tcPr>
            <w:tcW w:w="10395" w:type="dxa"/>
          </w:tcPr>
          <w:p w14:paraId="00918EC9" w14:textId="77777777" w:rsidR="00CC66FC" w:rsidRDefault="00CC66FC" w:rsidP="004B0C2C">
            <w:pPr>
              <w:pStyle w:val="EmptyCellLayoutStyle"/>
              <w:spacing w:after="0" w:line="240" w:lineRule="auto"/>
            </w:pPr>
          </w:p>
        </w:tc>
        <w:tc>
          <w:tcPr>
            <w:tcW w:w="149" w:type="dxa"/>
          </w:tcPr>
          <w:p w14:paraId="6B1F6E7D" w14:textId="77777777" w:rsidR="00CC66FC" w:rsidRDefault="00CC66FC" w:rsidP="004B0C2C">
            <w:pPr>
              <w:pStyle w:val="EmptyCellLayoutStyle"/>
              <w:spacing w:after="0" w:line="240" w:lineRule="auto"/>
            </w:pPr>
          </w:p>
        </w:tc>
      </w:tr>
      <w:tr w:rsidR="00CC66FC" w14:paraId="0B191AE3" w14:textId="77777777" w:rsidTr="004B0C2C">
        <w:tc>
          <w:tcPr>
            <w:tcW w:w="54" w:type="dxa"/>
          </w:tcPr>
          <w:p w14:paraId="09657E6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80407D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AE3A6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02B81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5C1E5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C5DD13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AD3A5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A3EBC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918EC" w14:textId="77777777" w:rsidR="00CC66FC" w:rsidRDefault="00CC66FC" w:rsidP="004B0C2C">
                  <w:pPr>
                    <w:spacing w:after="0" w:line="240" w:lineRule="auto"/>
                  </w:pPr>
                  <w:r>
                    <w:rPr>
                      <w:rFonts w:ascii="Calibri" w:eastAsia="Calibri" w:hAnsi="Calibri"/>
                      <w:color w:val="000000"/>
                      <w:sz w:val="22"/>
                    </w:rPr>
                    <w:t>Yes</w:t>
                  </w:r>
                </w:p>
              </w:tc>
            </w:tr>
            <w:tr w:rsidR="00CC66FC" w14:paraId="5BD452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0807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CA89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BDF5A" w14:textId="77777777" w:rsidR="00CC66FC" w:rsidRDefault="00CC66FC" w:rsidP="004B0C2C">
                  <w:pPr>
                    <w:spacing w:after="0" w:line="240" w:lineRule="auto"/>
                  </w:pPr>
                  <w:r>
                    <w:rPr>
                      <w:rFonts w:eastAsia="Arial"/>
                      <w:color w:val="000000"/>
                    </w:rPr>
                    <w:t>No</w:t>
                  </w:r>
                </w:p>
              </w:tc>
            </w:tr>
            <w:tr w:rsidR="00CC66FC" w14:paraId="5365EBC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4DAFC"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31DF0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469F9B" w14:textId="77777777" w:rsidR="00CC66FC" w:rsidRDefault="00CC66FC" w:rsidP="004B0C2C">
                  <w:pPr>
                    <w:spacing w:after="0" w:line="240" w:lineRule="auto"/>
                  </w:pPr>
                  <w:r>
                    <w:rPr>
                      <w:rFonts w:ascii="Calibri" w:eastAsia="Calibri" w:hAnsi="Calibri"/>
                      <w:color w:val="000000"/>
                      <w:sz w:val="22"/>
                    </w:rPr>
                    <w:t>900</w:t>
                  </w:r>
                </w:p>
              </w:tc>
            </w:tr>
          </w:tbl>
          <w:p w14:paraId="08121B11" w14:textId="77777777" w:rsidR="00CC66FC" w:rsidRDefault="00CC66FC" w:rsidP="004B0C2C">
            <w:pPr>
              <w:spacing w:after="0" w:line="240" w:lineRule="auto"/>
            </w:pPr>
          </w:p>
        </w:tc>
        <w:tc>
          <w:tcPr>
            <w:tcW w:w="149" w:type="dxa"/>
          </w:tcPr>
          <w:p w14:paraId="39A50762" w14:textId="77777777" w:rsidR="00CC66FC" w:rsidRDefault="00CC66FC" w:rsidP="004B0C2C">
            <w:pPr>
              <w:pStyle w:val="EmptyCellLayoutStyle"/>
              <w:spacing w:after="0" w:line="240" w:lineRule="auto"/>
            </w:pPr>
          </w:p>
        </w:tc>
      </w:tr>
      <w:tr w:rsidR="00CC66FC" w14:paraId="5FAFCFAF" w14:textId="77777777" w:rsidTr="004B0C2C">
        <w:trPr>
          <w:trHeight w:val="80"/>
        </w:trPr>
        <w:tc>
          <w:tcPr>
            <w:tcW w:w="54" w:type="dxa"/>
          </w:tcPr>
          <w:p w14:paraId="5D293999" w14:textId="77777777" w:rsidR="00CC66FC" w:rsidRDefault="00CC66FC" w:rsidP="004B0C2C">
            <w:pPr>
              <w:pStyle w:val="EmptyCellLayoutStyle"/>
              <w:spacing w:after="0" w:line="240" w:lineRule="auto"/>
            </w:pPr>
          </w:p>
        </w:tc>
        <w:tc>
          <w:tcPr>
            <w:tcW w:w="10395" w:type="dxa"/>
          </w:tcPr>
          <w:p w14:paraId="11939932" w14:textId="77777777" w:rsidR="00CC66FC" w:rsidRDefault="00CC66FC" w:rsidP="004B0C2C">
            <w:pPr>
              <w:pStyle w:val="EmptyCellLayoutStyle"/>
              <w:spacing w:after="0" w:line="240" w:lineRule="auto"/>
            </w:pPr>
          </w:p>
        </w:tc>
        <w:tc>
          <w:tcPr>
            <w:tcW w:w="149" w:type="dxa"/>
          </w:tcPr>
          <w:p w14:paraId="6668DB3E" w14:textId="77777777" w:rsidR="00CC66FC" w:rsidRDefault="00CC66FC" w:rsidP="004B0C2C">
            <w:pPr>
              <w:pStyle w:val="EmptyCellLayoutStyle"/>
              <w:spacing w:after="0" w:line="240" w:lineRule="auto"/>
            </w:pPr>
          </w:p>
        </w:tc>
      </w:tr>
    </w:tbl>
    <w:p w14:paraId="76BF5792" w14:textId="77777777" w:rsidR="00CC66FC" w:rsidRDefault="00CC66FC" w:rsidP="00CC66FC">
      <w:pPr>
        <w:spacing w:after="0" w:line="240" w:lineRule="auto"/>
      </w:pPr>
    </w:p>
    <w:p w14:paraId="258F6491" w14:textId="77777777" w:rsidR="00CC66FC" w:rsidRDefault="00CC66FC" w:rsidP="00CC66FC">
      <w:pPr>
        <w:spacing w:after="0" w:line="240" w:lineRule="auto"/>
      </w:pPr>
      <w:r>
        <w:rPr>
          <w:rFonts w:ascii="Calibri" w:eastAsia="Calibri" w:hAnsi="Calibri"/>
          <w:b/>
          <w:color w:val="6495ED"/>
          <w:sz w:val="22"/>
        </w:rPr>
        <w:t>MSSQL 2014: Save point refreshes/sec</w:t>
      </w:r>
    </w:p>
    <w:p w14:paraId="0911D124" w14:textId="77777777" w:rsidR="00CC66FC" w:rsidRDefault="00CC66FC" w:rsidP="00CC66FC">
      <w:pPr>
        <w:spacing w:after="0" w:line="240" w:lineRule="auto"/>
      </w:pPr>
      <w:r>
        <w:rPr>
          <w:rFonts w:ascii="Calibri" w:eastAsia="Calibri" w:hAnsi="Calibri"/>
          <w:color w:val="000000"/>
          <w:sz w:val="22"/>
        </w:rPr>
        <w:t>Collects the Windows "Save point refreshes/sec" performance counter for SQL 2014 DB Engine XTP engine transactions.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AF9C356" w14:textId="77777777" w:rsidTr="004B0C2C">
        <w:trPr>
          <w:trHeight w:val="54"/>
        </w:trPr>
        <w:tc>
          <w:tcPr>
            <w:tcW w:w="54" w:type="dxa"/>
          </w:tcPr>
          <w:p w14:paraId="0B9109FA" w14:textId="77777777" w:rsidR="00CC66FC" w:rsidRDefault="00CC66FC" w:rsidP="004B0C2C">
            <w:pPr>
              <w:pStyle w:val="EmptyCellLayoutStyle"/>
              <w:spacing w:after="0" w:line="240" w:lineRule="auto"/>
            </w:pPr>
          </w:p>
        </w:tc>
        <w:tc>
          <w:tcPr>
            <w:tcW w:w="10395" w:type="dxa"/>
          </w:tcPr>
          <w:p w14:paraId="563882A0" w14:textId="77777777" w:rsidR="00CC66FC" w:rsidRDefault="00CC66FC" w:rsidP="004B0C2C">
            <w:pPr>
              <w:pStyle w:val="EmptyCellLayoutStyle"/>
              <w:spacing w:after="0" w:line="240" w:lineRule="auto"/>
            </w:pPr>
          </w:p>
        </w:tc>
        <w:tc>
          <w:tcPr>
            <w:tcW w:w="149" w:type="dxa"/>
          </w:tcPr>
          <w:p w14:paraId="50F826EA" w14:textId="77777777" w:rsidR="00CC66FC" w:rsidRDefault="00CC66FC" w:rsidP="004B0C2C">
            <w:pPr>
              <w:pStyle w:val="EmptyCellLayoutStyle"/>
              <w:spacing w:after="0" w:line="240" w:lineRule="auto"/>
            </w:pPr>
          </w:p>
        </w:tc>
      </w:tr>
      <w:tr w:rsidR="00CC66FC" w14:paraId="6D207583" w14:textId="77777777" w:rsidTr="004B0C2C">
        <w:tc>
          <w:tcPr>
            <w:tcW w:w="54" w:type="dxa"/>
          </w:tcPr>
          <w:p w14:paraId="3AC79C6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4EB608C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C7CCF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0E3C3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294E8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115413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C7B1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9DF7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DC898" w14:textId="77777777" w:rsidR="00CC66FC" w:rsidRDefault="00CC66FC" w:rsidP="004B0C2C">
                  <w:pPr>
                    <w:spacing w:after="0" w:line="240" w:lineRule="auto"/>
                  </w:pPr>
                  <w:r>
                    <w:rPr>
                      <w:rFonts w:ascii="Calibri" w:eastAsia="Calibri" w:hAnsi="Calibri"/>
                      <w:color w:val="000000"/>
                      <w:sz w:val="22"/>
                    </w:rPr>
                    <w:t>No</w:t>
                  </w:r>
                </w:p>
              </w:tc>
            </w:tr>
            <w:tr w:rsidR="00CC66FC" w14:paraId="4C81A73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72C3B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CA8E2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BB7B9A" w14:textId="77777777" w:rsidR="00CC66FC" w:rsidRDefault="00CC66FC" w:rsidP="004B0C2C">
                  <w:pPr>
                    <w:spacing w:after="0" w:line="240" w:lineRule="auto"/>
                  </w:pPr>
                  <w:r>
                    <w:rPr>
                      <w:rFonts w:eastAsia="Arial"/>
                      <w:color w:val="000000"/>
                    </w:rPr>
                    <w:t>No</w:t>
                  </w:r>
                </w:p>
              </w:tc>
            </w:tr>
            <w:tr w:rsidR="00CC66FC" w14:paraId="31C7BE7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F82AD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914A3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D9B37D" w14:textId="77777777" w:rsidR="00CC66FC" w:rsidRDefault="00CC66FC" w:rsidP="004B0C2C">
                  <w:pPr>
                    <w:spacing w:after="0" w:line="240" w:lineRule="auto"/>
                  </w:pPr>
                  <w:r>
                    <w:rPr>
                      <w:rFonts w:ascii="Calibri" w:eastAsia="Calibri" w:hAnsi="Calibri"/>
                      <w:color w:val="000000"/>
                      <w:sz w:val="22"/>
                    </w:rPr>
                    <w:t>900</w:t>
                  </w:r>
                </w:p>
              </w:tc>
            </w:tr>
          </w:tbl>
          <w:p w14:paraId="56E3B9D2" w14:textId="77777777" w:rsidR="00CC66FC" w:rsidRDefault="00CC66FC" w:rsidP="004B0C2C">
            <w:pPr>
              <w:spacing w:after="0" w:line="240" w:lineRule="auto"/>
            </w:pPr>
          </w:p>
        </w:tc>
        <w:tc>
          <w:tcPr>
            <w:tcW w:w="149" w:type="dxa"/>
          </w:tcPr>
          <w:p w14:paraId="795C8327" w14:textId="77777777" w:rsidR="00CC66FC" w:rsidRDefault="00CC66FC" w:rsidP="004B0C2C">
            <w:pPr>
              <w:pStyle w:val="EmptyCellLayoutStyle"/>
              <w:spacing w:after="0" w:line="240" w:lineRule="auto"/>
            </w:pPr>
          </w:p>
        </w:tc>
      </w:tr>
      <w:tr w:rsidR="00CC66FC" w14:paraId="59162A9B" w14:textId="77777777" w:rsidTr="004B0C2C">
        <w:trPr>
          <w:trHeight w:val="80"/>
        </w:trPr>
        <w:tc>
          <w:tcPr>
            <w:tcW w:w="54" w:type="dxa"/>
          </w:tcPr>
          <w:p w14:paraId="114916A8" w14:textId="77777777" w:rsidR="00CC66FC" w:rsidRDefault="00CC66FC" w:rsidP="004B0C2C">
            <w:pPr>
              <w:pStyle w:val="EmptyCellLayoutStyle"/>
              <w:spacing w:after="0" w:line="240" w:lineRule="auto"/>
            </w:pPr>
          </w:p>
        </w:tc>
        <w:tc>
          <w:tcPr>
            <w:tcW w:w="10395" w:type="dxa"/>
          </w:tcPr>
          <w:p w14:paraId="3BF6EC72" w14:textId="77777777" w:rsidR="00CC66FC" w:rsidRDefault="00CC66FC" w:rsidP="004B0C2C">
            <w:pPr>
              <w:pStyle w:val="EmptyCellLayoutStyle"/>
              <w:spacing w:after="0" w:line="240" w:lineRule="auto"/>
            </w:pPr>
          </w:p>
        </w:tc>
        <w:tc>
          <w:tcPr>
            <w:tcW w:w="149" w:type="dxa"/>
          </w:tcPr>
          <w:p w14:paraId="0AD99AD9" w14:textId="77777777" w:rsidR="00CC66FC" w:rsidRDefault="00CC66FC" w:rsidP="004B0C2C">
            <w:pPr>
              <w:pStyle w:val="EmptyCellLayoutStyle"/>
              <w:spacing w:after="0" w:line="240" w:lineRule="auto"/>
            </w:pPr>
          </w:p>
        </w:tc>
      </w:tr>
    </w:tbl>
    <w:p w14:paraId="426D69DB" w14:textId="77777777" w:rsidR="00CC66FC" w:rsidRDefault="00CC66FC" w:rsidP="00CC66FC">
      <w:pPr>
        <w:spacing w:after="0" w:line="240" w:lineRule="auto"/>
      </w:pPr>
    </w:p>
    <w:p w14:paraId="7A82BF76" w14:textId="77777777" w:rsidR="00CC66FC" w:rsidRDefault="00CC66FC" w:rsidP="00CC66FC">
      <w:pPr>
        <w:spacing w:after="0" w:line="240" w:lineRule="auto"/>
      </w:pPr>
      <w:r>
        <w:rPr>
          <w:rFonts w:ascii="Calibri" w:eastAsia="Calibri" w:hAnsi="Calibri"/>
          <w:b/>
          <w:color w:val="6495ED"/>
          <w:sz w:val="22"/>
        </w:rPr>
        <w:t>MSSQL 2014: Sweep rows touched/sec</w:t>
      </w:r>
    </w:p>
    <w:p w14:paraId="04F807F5" w14:textId="77777777" w:rsidR="00CC66FC" w:rsidRDefault="00CC66FC" w:rsidP="00CC66FC">
      <w:pPr>
        <w:spacing w:after="0" w:line="240" w:lineRule="auto"/>
      </w:pPr>
      <w:r>
        <w:rPr>
          <w:rFonts w:ascii="Calibri" w:eastAsia="Calibri" w:hAnsi="Calibri"/>
          <w:color w:val="000000"/>
          <w:sz w:val="22"/>
        </w:rPr>
        <w:t>Collects the Windows "Sweep rows touched/sec"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7A8EBA93" w14:textId="77777777" w:rsidTr="004B0C2C">
        <w:trPr>
          <w:trHeight w:val="54"/>
        </w:trPr>
        <w:tc>
          <w:tcPr>
            <w:tcW w:w="54" w:type="dxa"/>
          </w:tcPr>
          <w:p w14:paraId="3A55FFAC" w14:textId="77777777" w:rsidR="00CC66FC" w:rsidRDefault="00CC66FC" w:rsidP="004B0C2C">
            <w:pPr>
              <w:pStyle w:val="EmptyCellLayoutStyle"/>
              <w:spacing w:after="0" w:line="240" w:lineRule="auto"/>
            </w:pPr>
          </w:p>
        </w:tc>
        <w:tc>
          <w:tcPr>
            <w:tcW w:w="10395" w:type="dxa"/>
          </w:tcPr>
          <w:p w14:paraId="103E2FC5" w14:textId="77777777" w:rsidR="00CC66FC" w:rsidRDefault="00CC66FC" w:rsidP="004B0C2C">
            <w:pPr>
              <w:pStyle w:val="EmptyCellLayoutStyle"/>
              <w:spacing w:after="0" w:line="240" w:lineRule="auto"/>
            </w:pPr>
          </w:p>
        </w:tc>
        <w:tc>
          <w:tcPr>
            <w:tcW w:w="149" w:type="dxa"/>
          </w:tcPr>
          <w:p w14:paraId="3CBB5A94" w14:textId="77777777" w:rsidR="00CC66FC" w:rsidRDefault="00CC66FC" w:rsidP="004B0C2C">
            <w:pPr>
              <w:pStyle w:val="EmptyCellLayoutStyle"/>
              <w:spacing w:after="0" w:line="240" w:lineRule="auto"/>
            </w:pPr>
          </w:p>
        </w:tc>
      </w:tr>
      <w:tr w:rsidR="00CC66FC" w14:paraId="66A22199" w14:textId="77777777" w:rsidTr="004B0C2C">
        <w:tc>
          <w:tcPr>
            <w:tcW w:w="54" w:type="dxa"/>
          </w:tcPr>
          <w:p w14:paraId="50989F4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6A3537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24173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9BE62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D88CE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2250C7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6B1C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9E470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7B26E" w14:textId="77777777" w:rsidR="00CC66FC" w:rsidRDefault="00CC66FC" w:rsidP="004B0C2C">
                  <w:pPr>
                    <w:spacing w:after="0" w:line="240" w:lineRule="auto"/>
                  </w:pPr>
                  <w:r>
                    <w:rPr>
                      <w:rFonts w:ascii="Calibri" w:eastAsia="Calibri" w:hAnsi="Calibri"/>
                      <w:color w:val="000000"/>
                      <w:sz w:val="22"/>
                    </w:rPr>
                    <w:t>No</w:t>
                  </w:r>
                </w:p>
              </w:tc>
            </w:tr>
            <w:tr w:rsidR="00CC66FC" w14:paraId="4BC2CD6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BF74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AA55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1654DF" w14:textId="77777777" w:rsidR="00CC66FC" w:rsidRDefault="00CC66FC" w:rsidP="004B0C2C">
                  <w:pPr>
                    <w:spacing w:after="0" w:line="240" w:lineRule="auto"/>
                  </w:pPr>
                  <w:r>
                    <w:rPr>
                      <w:rFonts w:eastAsia="Arial"/>
                      <w:color w:val="000000"/>
                    </w:rPr>
                    <w:t>No</w:t>
                  </w:r>
                </w:p>
              </w:tc>
            </w:tr>
            <w:tr w:rsidR="00CC66FC" w14:paraId="65BD502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4F7CFB"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7A6D5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C2943B" w14:textId="77777777" w:rsidR="00CC66FC" w:rsidRDefault="00CC66FC" w:rsidP="004B0C2C">
                  <w:pPr>
                    <w:spacing w:after="0" w:line="240" w:lineRule="auto"/>
                  </w:pPr>
                  <w:r>
                    <w:rPr>
                      <w:rFonts w:ascii="Calibri" w:eastAsia="Calibri" w:hAnsi="Calibri"/>
                      <w:color w:val="000000"/>
                      <w:sz w:val="22"/>
                    </w:rPr>
                    <w:t>900</w:t>
                  </w:r>
                </w:p>
              </w:tc>
            </w:tr>
          </w:tbl>
          <w:p w14:paraId="2AB9F01F" w14:textId="77777777" w:rsidR="00CC66FC" w:rsidRDefault="00CC66FC" w:rsidP="004B0C2C">
            <w:pPr>
              <w:spacing w:after="0" w:line="240" w:lineRule="auto"/>
            </w:pPr>
          </w:p>
        </w:tc>
        <w:tc>
          <w:tcPr>
            <w:tcW w:w="149" w:type="dxa"/>
          </w:tcPr>
          <w:p w14:paraId="3A3D8EF5" w14:textId="77777777" w:rsidR="00CC66FC" w:rsidRDefault="00CC66FC" w:rsidP="004B0C2C">
            <w:pPr>
              <w:pStyle w:val="EmptyCellLayoutStyle"/>
              <w:spacing w:after="0" w:line="240" w:lineRule="auto"/>
            </w:pPr>
          </w:p>
        </w:tc>
      </w:tr>
      <w:tr w:rsidR="00CC66FC" w14:paraId="5F5EE915" w14:textId="77777777" w:rsidTr="004B0C2C">
        <w:trPr>
          <w:trHeight w:val="80"/>
        </w:trPr>
        <w:tc>
          <w:tcPr>
            <w:tcW w:w="54" w:type="dxa"/>
          </w:tcPr>
          <w:p w14:paraId="74EFC731" w14:textId="77777777" w:rsidR="00CC66FC" w:rsidRDefault="00CC66FC" w:rsidP="004B0C2C">
            <w:pPr>
              <w:pStyle w:val="EmptyCellLayoutStyle"/>
              <w:spacing w:after="0" w:line="240" w:lineRule="auto"/>
            </w:pPr>
          </w:p>
        </w:tc>
        <w:tc>
          <w:tcPr>
            <w:tcW w:w="10395" w:type="dxa"/>
          </w:tcPr>
          <w:p w14:paraId="2DB9901F" w14:textId="77777777" w:rsidR="00CC66FC" w:rsidRDefault="00CC66FC" w:rsidP="004B0C2C">
            <w:pPr>
              <w:pStyle w:val="EmptyCellLayoutStyle"/>
              <w:spacing w:after="0" w:line="240" w:lineRule="auto"/>
            </w:pPr>
          </w:p>
        </w:tc>
        <w:tc>
          <w:tcPr>
            <w:tcW w:w="149" w:type="dxa"/>
          </w:tcPr>
          <w:p w14:paraId="42DACFB3" w14:textId="77777777" w:rsidR="00CC66FC" w:rsidRDefault="00CC66FC" w:rsidP="004B0C2C">
            <w:pPr>
              <w:pStyle w:val="EmptyCellLayoutStyle"/>
              <w:spacing w:after="0" w:line="240" w:lineRule="auto"/>
            </w:pPr>
          </w:p>
        </w:tc>
      </w:tr>
    </w:tbl>
    <w:p w14:paraId="5720A969" w14:textId="77777777" w:rsidR="00CC66FC" w:rsidRDefault="00CC66FC" w:rsidP="00CC66FC">
      <w:pPr>
        <w:spacing w:after="0" w:line="240" w:lineRule="auto"/>
      </w:pPr>
    </w:p>
    <w:p w14:paraId="1B1018BC" w14:textId="77777777" w:rsidR="00CC66FC" w:rsidRDefault="00CC66FC" w:rsidP="00CC66FC">
      <w:pPr>
        <w:spacing w:after="0" w:line="240" w:lineRule="auto"/>
      </w:pPr>
      <w:r>
        <w:rPr>
          <w:rFonts w:ascii="Calibri" w:eastAsia="Calibri" w:hAnsi="Calibri"/>
          <w:b/>
          <w:color w:val="000000"/>
          <w:sz w:val="28"/>
        </w:rPr>
        <w:t>SQL Server 2014 DB Engine - Tasks</w:t>
      </w:r>
    </w:p>
    <w:p w14:paraId="539193E0" w14:textId="77777777" w:rsidR="00CC66FC" w:rsidRDefault="00CC66FC" w:rsidP="00CC66FC">
      <w:pPr>
        <w:spacing w:after="0" w:line="240" w:lineRule="auto"/>
      </w:pPr>
      <w:r>
        <w:rPr>
          <w:rFonts w:ascii="Calibri" w:eastAsia="Calibri" w:hAnsi="Calibri"/>
          <w:b/>
          <w:color w:val="6495ED"/>
          <w:sz w:val="22"/>
        </w:rPr>
        <w:t>Global Configuration Settings</w:t>
      </w:r>
    </w:p>
    <w:p w14:paraId="12E2DF54" w14:textId="77777777" w:rsidR="00CC66FC" w:rsidRDefault="00CC66FC" w:rsidP="00CC66FC">
      <w:pPr>
        <w:spacing w:after="0" w:line="240" w:lineRule="auto"/>
      </w:pPr>
      <w:r>
        <w:rPr>
          <w:rFonts w:ascii="Calibri" w:eastAsia="Calibri" w:hAnsi="Calibri"/>
          <w:color w:val="000000"/>
          <w:sz w:val="22"/>
        </w:rPr>
        <w:t>Global Configuration Settings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069483F" w14:textId="77777777" w:rsidTr="004B0C2C">
        <w:trPr>
          <w:trHeight w:val="54"/>
        </w:trPr>
        <w:tc>
          <w:tcPr>
            <w:tcW w:w="54" w:type="dxa"/>
          </w:tcPr>
          <w:p w14:paraId="249E6306" w14:textId="77777777" w:rsidR="00CC66FC" w:rsidRDefault="00CC66FC" w:rsidP="004B0C2C">
            <w:pPr>
              <w:pStyle w:val="EmptyCellLayoutStyle"/>
              <w:spacing w:after="0" w:line="240" w:lineRule="auto"/>
            </w:pPr>
          </w:p>
        </w:tc>
        <w:tc>
          <w:tcPr>
            <w:tcW w:w="10395" w:type="dxa"/>
          </w:tcPr>
          <w:p w14:paraId="6B4997EC" w14:textId="77777777" w:rsidR="00CC66FC" w:rsidRDefault="00CC66FC" w:rsidP="004B0C2C">
            <w:pPr>
              <w:pStyle w:val="EmptyCellLayoutStyle"/>
              <w:spacing w:after="0" w:line="240" w:lineRule="auto"/>
            </w:pPr>
          </w:p>
        </w:tc>
        <w:tc>
          <w:tcPr>
            <w:tcW w:w="149" w:type="dxa"/>
          </w:tcPr>
          <w:p w14:paraId="0156222A" w14:textId="77777777" w:rsidR="00CC66FC" w:rsidRDefault="00CC66FC" w:rsidP="004B0C2C">
            <w:pPr>
              <w:pStyle w:val="EmptyCellLayoutStyle"/>
              <w:spacing w:after="0" w:line="240" w:lineRule="auto"/>
            </w:pPr>
          </w:p>
        </w:tc>
      </w:tr>
      <w:tr w:rsidR="00CC66FC" w14:paraId="0A835851" w14:textId="77777777" w:rsidTr="004B0C2C">
        <w:tc>
          <w:tcPr>
            <w:tcW w:w="54" w:type="dxa"/>
          </w:tcPr>
          <w:p w14:paraId="4205926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48927A8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CF100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A5B6E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65985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B332C0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371F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82AA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86623" w14:textId="77777777" w:rsidR="00CC66FC" w:rsidRDefault="00CC66FC" w:rsidP="004B0C2C">
                  <w:pPr>
                    <w:spacing w:after="0" w:line="240" w:lineRule="auto"/>
                  </w:pPr>
                  <w:r>
                    <w:rPr>
                      <w:rFonts w:ascii="Calibri" w:eastAsia="Calibri" w:hAnsi="Calibri"/>
                      <w:color w:val="000000"/>
                      <w:sz w:val="22"/>
                    </w:rPr>
                    <w:t>Yes</w:t>
                  </w:r>
                </w:p>
              </w:tc>
            </w:tr>
            <w:tr w:rsidR="00CC66FC" w14:paraId="7637549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2CBDD1"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7ADA63"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18CB2C" w14:textId="77777777" w:rsidR="00CC66FC" w:rsidRDefault="00CC66FC" w:rsidP="004B0C2C">
                  <w:pPr>
                    <w:spacing w:after="0" w:line="240" w:lineRule="auto"/>
                  </w:pPr>
                  <w:r>
                    <w:rPr>
                      <w:rFonts w:ascii="Calibri" w:eastAsia="Calibri" w:hAnsi="Calibri"/>
                      <w:color w:val="000000"/>
                      <w:sz w:val="22"/>
                    </w:rPr>
                    <w:t>300</w:t>
                  </w:r>
                </w:p>
              </w:tc>
            </w:tr>
          </w:tbl>
          <w:p w14:paraId="43B402A3" w14:textId="77777777" w:rsidR="00CC66FC" w:rsidRDefault="00CC66FC" w:rsidP="004B0C2C">
            <w:pPr>
              <w:spacing w:after="0" w:line="240" w:lineRule="auto"/>
            </w:pPr>
          </w:p>
        </w:tc>
        <w:tc>
          <w:tcPr>
            <w:tcW w:w="149" w:type="dxa"/>
          </w:tcPr>
          <w:p w14:paraId="6BD5F776" w14:textId="77777777" w:rsidR="00CC66FC" w:rsidRDefault="00CC66FC" w:rsidP="004B0C2C">
            <w:pPr>
              <w:pStyle w:val="EmptyCellLayoutStyle"/>
              <w:spacing w:after="0" w:line="240" w:lineRule="auto"/>
            </w:pPr>
          </w:p>
        </w:tc>
      </w:tr>
      <w:tr w:rsidR="00CC66FC" w14:paraId="74422316" w14:textId="77777777" w:rsidTr="004B0C2C">
        <w:trPr>
          <w:trHeight w:val="80"/>
        </w:trPr>
        <w:tc>
          <w:tcPr>
            <w:tcW w:w="54" w:type="dxa"/>
          </w:tcPr>
          <w:p w14:paraId="6BDFC502" w14:textId="77777777" w:rsidR="00CC66FC" w:rsidRDefault="00CC66FC" w:rsidP="004B0C2C">
            <w:pPr>
              <w:pStyle w:val="EmptyCellLayoutStyle"/>
              <w:spacing w:after="0" w:line="240" w:lineRule="auto"/>
            </w:pPr>
          </w:p>
        </w:tc>
        <w:tc>
          <w:tcPr>
            <w:tcW w:w="10395" w:type="dxa"/>
          </w:tcPr>
          <w:p w14:paraId="0295D6AA" w14:textId="77777777" w:rsidR="00CC66FC" w:rsidRDefault="00CC66FC" w:rsidP="004B0C2C">
            <w:pPr>
              <w:pStyle w:val="EmptyCellLayoutStyle"/>
              <w:spacing w:after="0" w:line="240" w:lineRule="auto"/>
            </w:pPr>
          </w:p>
        </w:tc>
        <w:tc>
          <w:tcPr>
            <w:tcW w:w="149" w:type="dxa"/>
          </w:tcPr>
          <w:p w14:paraId="4958F1D4" w14:textId="77777777" w:rsidR="00CC66FC" w:rsidRDefault="00CC66FC" w:rsidP="004B0C2C">
            <w:pPr>
              <w:pStyle w:val="EmptyCellLayoutStyle"/>
              <w:spacing w:after="0" w:line="240" w:lineRule="auto"/>
            </w:pPr>
          </w:p>
        </w:tc>
      </w:tr>
    </w:tbl>
    <w:p w14:paraId="2849085E" w14:textId="77777777" w:rsidR="00CC66FC" w:rsidRDefault="00CC66FC" w:rsidP="00CC66FC">
      <w:pPr>
        <w:spacing w:after="0" w:line="240" w:lineRule="auto"/>
      </w:pPr>
    </w:p>
    <w:p w14:paraId="14D2BDEA" w14:textId="77777777" w:rsidR="00CC66FC" w:rsidRDefault="00CC66FC" w:rsidP="00CC66FC">
      <w:pPr>
        <w:spacing w:after="0" w:line="240" w:lineRule="auto"/>
      </w:pPr>
      <w:r>
        <w:rPr>
          <w:rFonts w:ascii="Calibri" w:eastAsia="Calibri" w:hAnsi="Calibri"/>
          <w:b/>
          <w:color w:val="6495ED"/>
          <w:sz w:val="22"/>
        </w:rPr>
        <w:t>Start SQL Server Service</w:t>
      </w:r>
    </w:p>
    <w:p w14:paraId="73CC8396" w14:textId="77777777" w:rsidR="00CC66FC" w:rsidRDefault="00CC66FC" w:rsidP="00CC66FC">
      <w:pPr>
        <w:spacing w:after="0" w:line="240" w:lineRule="auto"/>
      </w:pPr>
      <w:r>
        <w:rPr>
          <w:rFonts w:ascii="Calibri" w:eastAsia="Calibri" w:hAnsi="Calibri"/>
          <w:color w:val="000000"/>
          <w:sz w:val="22"/>
        </w:rPr>
        <w:t>Start SQL Server Service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9652CAE" w14:textId="77777777" w:rsidTr="004B0C2C">
        <w:trPr>
          <w:trHeight w:val="54"/>
        </w:trPr>
        <w:tc>
          <w:tcPr>
            <w:tcW w:w="54" w:type="dxa"/>
          </w:tcPr>
          <w:p w14:paraId="07E0F992" w14:textId="77777777" w:rsidR="00CC66FC" w:rsidRDefault="00CC66FC" w:rsidP="004B0C2C">
            <w:pPr>
              <w:pStyle w:val="EmptyCellLayoutStyle"/>
              <w:spacing w:after="0" w:line="240" w:lineRule="auto"/>
            </w:pPr>
          </w:p>
        </w:tc>
        <w:tc>
          <w:tcPr>
            <w:tcW w:w="10395" w:type="dxa"/>
          </w:tcPr>
          <w:p w14:paraId="5CD3150D" w14:textId="77777777" w:rsidR="00CC66FC" w:rsidRDefault="00CC66FC" w:rsidP="004B0C2C">
            <w:pPr>
              <w:pStyle w:val="EmptyCellLayoutStyle"/>
              <w:spacing w:after="0" w:line="240" w:lineRule="auto"/>
            </w:pPr>
          </w:p>
        </w:tc>
        <w:tc>
          <w:tcPr>
            <w:tcW w:w="149" w:type="dxa"/>
          </w:tcPr>
          <w:p w14:paraId="28DB8AB6" w14:textId="77777777" w:rsidR="00CC66FC" w:rsidRDefault="00CC66FC" w:rsidP="004B0C2C">
            <w:pPr>
              <w:pStyle w:val="EmptyCellLayoutStyle"/>
              <w:spacing w:after="0" w:line="240" w:lineRule="auto"/>
            </w:pPr>
          </w:p>
        </w:tc>
      </w:tr>
      <w:tr w:rsidR="00CC66FC" w14:paraId="46B5FC60" w14:textId="77777777" w:rsidTr="004B0C2C">
        <w:tc>
          <w:tcPr>
            <w:tcW w:w="54" w:type="dxa"/>
          </w:tcPr>
          <w:p w14:paraId="096FCA6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249DB76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B4BE4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F4F3C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9CDE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6292A4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15D4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B55B5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7E08EC" w14:textId="77777777" w:rsidR="00CC66FC" w:rsidRDefault="00CC66FC" w:rsidP="004B0C2C">
                  <w:pPr>
                    <w:spacing w:after="0" w:line="240" w:lineRule="auto"/>
                  </w:pPr>
                  <w:r>
                    <w:rPr>
                      <w:rFonts w:ascii="Calibri" w:eastAsia="Calibri" w:hAnsi="Calibri"/>
                      <w:color w:val="000000"/>
                      <w:sz w:val="22"/>
                    </w:rPr>
                    <w:t>Yes</w:t>
                  </w:r>
                </w:p>
              </w:tc>
            </w:tr>
            <w:tr w:rsidR="00CC66FC" w14:paraId="4999F25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482995"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7004BA"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725E57" w14:textId="77777777" w:rsidR="00CC66FC" w:rsidRDefault="00CC66FC" w:rsidP="004B0C2C">
                  <w:pPr>
                    <w:spacing w:after="0" w:line="240" w:lineRule="auto"/>
                  </w:pPr>
                  <w:r>
                    <w:rPr>
                      <w:rFonts w:ascii="Calibri" w:eastAsia="Calibri" w:hAnsi="Calibri"/>
                      <w:color w:val="000000"/>
                      <w:sz w:val="22"/>
                    </w:rPr>
                    <w:t>300</w:t>
                  </w:r>
                </w:p>
              </w:tc>
            </w:tr>
          </w:tbl>
          <w:p w14:paraId="31F3D3EB" w14:textId="77777777" w:rsidR="00CC66FC" w:rsidRDefault="00CC66FC" w:rsidP="004B0C2C">
            <w:pPr>
              <w:spacing w:after="0" w:line="240" w:lineRule="auto"/>
            </w:pPr>
          </w:p>
        </w:tc>
        <w:tc>
          <w:tcPr>
            <w:tcW w:w="149" w:type="dxa"/>
          </w:tcPr>
          <w:p w14:paraId="7215BB0E" w14:textId="77777777" w:rsidR="00CC66FC" w:rsidRDefault="00CC66FC" w:rsidP="004B0C2C">
            <w:pPr>
              <w:pStyle w:val="EmptyCellLayoutStyle"/>
              <w:spacing w:after="0" w:line="240" w:lineRule="auto"/>
            </w:pPr>
          </w:p>
        </w:tc>
      </w:tr>
      <w:tr w:rsidR="00CC66FC" w14:paraId="18A11572" w14:textId="77777777" w:rsidTr="004B0C2C">
        <w:trPr>
          <w:trHeight w:val="80"/>
        </w:trPr>
        <w:tc>
          <w:tcPr>
            <w:tcW w:w="54" w:type="dxa"/>
          </w:tcPr>
          <w:p w14:paraId="4E9FC51E" w14:textId="77777777" w:rsidR="00CC66FC" w:rsidRDefault="00CC66FC" w:rsidP="004B0C2C">
            <w:pPr>
              <w:pStyle w:val="EmptyCellLayoutStyle"/>
              <w:spacing w:after="0" w:line="240" w:lineRule="auto"/>
            </w:pPr>
          </w:p>
        </w:tc>
        <w:tc>
          <w:tcPr>
            <w:tcW w:w="10395" w:type="dxa"/>
          </w:tcPr>
          <w:p w14:paraId="6259EC5C" w14:textId="77777777" w:rsidR="00CC66FC" w:rsidRDefault="00CC66FC" w:rsidP="004B0C2C">
            <w:pPr>
              <w:pStyle w:val="EmptyCellLayoutStyle"/>
              <w:spacing w:after="0" w:line="240" w:lineRule="auto"/>
            </w:pPr>
          </w:p>
        </w:tc>
        <w:tc>
          <w:tcPr>
            <w:tcW w:w="149" w:type="dxa"/>
          </w:tcPr>
          <w:p w14:paraId="2ECD64CF" w14:textId="77777777" w:rsidR="00CC66FC" w:rsidRDefault="00CC66FC" w:rsidP="004B0C2C">
            <w:pPr>
              <w:pStyle w:val="EmptyCellLayoutStyle"/>
              <w:spacing w:after="0" w:line="240" w:lineRule="auto"/>
            </w:pPr>
          </w:p>
        </w:tc>
      </w:tr>
    </w:tbl>
    <w:p w14:paraId="76C06B63" w14:textId="77777777" w:rsidR="00CC66FC" w:rsidRDefault="00CC66FC" w:rsidP="00CC66FC">
      <w:pPr>
        <w:spacing w:after="0" w:line="240" w:lineRule="auto"/>
      </w:pPr>
    </w:p>
    <w:p w14:paraId="4EE49EEA" w14:textId="77777777" w:rsidR="00CC66FC" w:rsidRDefault="00CC66FC" w:rsidP="00CC66FC">
      <w:pPr>
        <w:spacing w:after="0" w:line="240" w:lineRule="auto"/>
      </w:pPr>
      <w:r>
        <w:rPr>
          <w:rFonts w:ascii="Calibri" w:eastAsia="Calibri" w:hAnsi="Calibri"/>
          <w:b/>
          <w:color w:val="6495ED"/>
          <w:sz w:val="22"/>
        </w:rPr>
        <w:t>Start SQL Full-text Filter Daemon Launcher Service</w:t>
      </w:r>
    </w:p>
    <w:p w14:paraId="33B14ADB" w14:textId="77777777" w:rsidR="00CC66FC" w:rsidRDefault="00CC66FC" w:rsidP="00CC66FC">
      <w:pPr>
        <w:spacing w:after="0" w:line="240" w:lineRule="auto"/>
      </w:pPr>
      <w:r>
        <w:rPr>
          <w:rFonts w:ascii="Calibri" w:eastAsia="Calibri" w:hAnsi="Calibri"/>
          <w:color w:val="000000"/>
          <w:sz w:val="22"/>
        </w:rPr>
        <w:t>Start SQL Full-text Filter Daemon Launcher Service. Note that SQL Full-text Search feature is not available in any edition of SQL Server Express, except SQL Server Express with Advanced Services.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8FB5156" w14:textId="77777777" w:rsidTr="004B0C2C">
        <w:trPr>
          <w:trHeight w:val="54"/>
        </w:trPr>
        <w:tc>
          <w:tcPr>
            <w:tcW w:w="54" w:type="dxa"/>
          </w:tcPr>
          <w:p w14:paraId="339170DA" w14:textId="77777777" w:rsidR="00CC66FC" w:rsidRDefault="00CC66FC" w:rsidP="004B0C2C">
            <w:pPr>
              <w:pStyle w:val="EmptyCellLayoutStyle"/>
              <w:spacing w:after="0" w:line="240" w:lineRule="auto"/>
            </w:pPr>
          </w:p>
        </w:tc>
        <w:tc>
          <w:tcPr>
            <w:tcW w:w="10395" w:type="dxa"/>
          </w:tcPr>
          <w:p w14:paraId="6DA324FF" w14:textId="77777777" w:rsidR="00CC66FC" w:rsidRDefault="00CC66FC" w:rsidP="004B0C2C">
            <w:pPr>
              <w:pStyle w:val="EmptyCellLayoutStyle"/>
              <w:spacing w:after="0" w:line="240" w:lineRule="auto"/>
            </w:pPr>
          </w:p>
        </w:tc>
        <w:tc>
          <w:tcPr>
            <w:tcW w:w="149" w:type="dxa"/>
          </w:tcPr>
          <w:p w14:paraId="26CF479E" w14:textId="77777777" w:rsidR="00CC66FC" w:rsidRDefault="00CC66FC" w:rsidP="004B0C2C">
            <w:pPr>
              <w:pStyle w:val="EmptyCellLayoutStyle"/>
              <w:spacing w:after="0" w:line="240" w:lineRule="auto"/>
            </w:pPr>
          </w:p>
        </w:tc>
      </w:tr>
      <w:tr w:rsidR="00CC66FC" w14:paraId="44E742F1" w14:textId="77777777" w:rsidTr="004B0C2C">
        <w:tc>
          <w:tcPr>
            <w:tcW w:w="54" w:type="dxa"/>
          </w:tcPr>
          <w:p w14:paraId="5C6C416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72AF610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15313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0E7C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BBB8D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B20E27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94D1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F2A3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838F64" w14:textId="77777777" w:rsidR="00CC66FC" w:rsidRDefault="00CC66FC" w:rsidP="004B0C2C">
                  <w:pPr>
                    <w:spacing w:after="0" w:line="240" w:lineRule="auto"/>
                  </w:pPr>
                  <w:r>
                    <w:rPr>
                      <w:rFonts w:ascii="Calibri" w:eastAsia="Calibri" w:hAnsi="Calibri"/>
                      <w:color w:val="000000"/>
                      <w:sz w:val="22"/>
                    </w:rPr>
                    <w:t>Yes</w:t>
                  </w:r>
                </w:p>
              </w:tc>
            </w:tr>
            <w:tr w:rsidR="00CC66FC" w14:paraId="7A45328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9DDC94"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240DAE"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2DA5FA" w14:textId="77777777" w:rsidR="00CC66FC" w:rsidRDefault="00CC66FC" w:rsidP="004B0C2C">
                  <w:pPr>
                    <w:spacing w:after="0" w:line="240" w:lineRule="auto"/>
                  </w:pPr>
                  <w:r>
                    <w:rPr>
                      <w:rFonts w:ascii="Calibri" w:eastAsia="Calibri" w:hAnsi="Calibri"/>
                      <w:color w:val="000000"/>
                      <w:sz w:val="22"/>
                    </w:rPr>
                    <w:t>300</w:t>
                  </w:r>
                </w:p>
              </w:tc>
            </w:tr>
          </w:tbl>
          <w:p w14:paraId="4BB01C31" w14:textId="77777777" w:rsidR="00CC66FC" w:rsidRDefault="00CC66FC" w:rsidP="004B0C2C">
            <w:pPr>
              <w:spacing w:after="0" w:line="240" w:lineRule="auto"/>
            </w:pPr>
          </w:p>
        </w:tc>
        <w:tc>
          <w:tcPr>
            <w:tcW w:w="149" w:type="dxa"/>
          </w:tcPr>
          <w:p w14:paraId="3E3651A7" w14:textId="77777777" w:rsidR="00CC66FC" w:rsidRDefault="00CC66FC" w:rsidP="004B0C2C">
            <w:pPr>
              <w:pStyle w:val="EmptyCellLayoutStyle"/>
              <w:spacing w:after="0" w:line="240" w:lineRule="auto"/>
            </w:pPr>
          </w:p>
        </w:tc>
      </w:tr>
      <w:tr w:rsidR="00CC66FC" w14:paraId="6C0344CD" w14:textId="77777777" w:rsidTr="004B0C2C">
        <w:trPr>
          <w:trHeight w:val="80"/>
        </w:trPr>
        <w:tc>
          <w:tcPr>
            <w:tcW w:w="54" w:type="dxa"/>
          </w:tcPr>
          <w:p w14:paraId="76FFF821" w14:textId="77777777" w:rsidR="00CC66FC" w:rsidRDefault="00CC66FC" w:rsidP="004B0C2C">
            <w:pPr>
              <w:pStyle w:val="EmptyCellLayoutStyle"/>
              <w:spacing w:after="0" w:line="240" w:lineRule="auto"/>
            </w:pPr>
          </w:p>
        </w:tc>
        <w:tc>
          <w:tcPr>
            <w:tcW w:w="10395" w:type="dxa"/>
          </w:tcPr>
          <w:p w14:paraId="54DF0F5C" w14:textId="77777777" w:rsidR="00CC66FC" w:rsidRDefault="00CC66FC" w:rsidP="004B0C2C">
            <w:pPr>
              <w:pStyle w:val="EmptyCellLayoutStyle"/>
              <w:spacing w:after="0" w:line="240" w:lineRule="auto"/>
            </w:pPr>
          </w:p>
        </w:tc>
        <w:tc>
          <w:tcPr>
            <w:tcW w:w="149" w:type="dxa"/>
          </w:tcPr>
          <w:p w14:paraId="0C5D228D" w14:textId="77777777" w:rsidR="00CC66FC" w:rsidRDefault="00CC66FC" w:rsidP="004B0C2C">
            <w:pPr>
              <w:pStyle w:val="EmptyCellLayoutStyle"/>
              <w:spacing w:after="0" w:line="240" w:lineRule="auto"/>
            </w:pPr>
          </w:p>
        </w:tc>
      </w:tr>
    </w:tbl>
    <w:p w14:paraId="5473548C" w14:textId="77777777" w:rsidR="00CC66FC" w:rsidRDefault="00CC66FC" w:rsidP="00CC66FC">
      <w:pPr>
        <w:spacing w:after="0" w:line="240" w:lineRule="auto"/>
      </w:pPr>
    </w:p>
    <w:p w14:paraId="677F643C" w14:textId="77777777" w:rsidR="00CC66FC" w:rsidRDefault="00CC66FC" w:rsidP="00CC66FC">
      <w:pPr>
        <w:spacing w:after="0" w:line="240" w:lineRule="auto"/>
      </w:pPr>
      <w:r>
        <w:rPr>
          <w:rFonts w:ascii="Calibri" w:eastAsia="Calibri" w:hAnsi="Calibri"/>
          <w:b/>
          <w:color w:val="6495ED"/>
          <w:sz w:val="22"/>
        </w:rPr>
        <w:t>Stop SQL Agent Service from DB Engine</w:t>
      </w:r>
    </w:p>
    <w:p w14:paraId="1D3548C9" w14:textId="77777777" w:rsidR="00CC66FC" w:rsidRDefault="00CC66FC" w:rsidP="00CC66FC">
      <w:pPr>
        <w:spacing w:after="0" w:line="240" w:lineRule="auto"/>
      </w:pPr>
      <w:r>
        <w:rPr>
          <w:rFonts w:ascii="Calibri" w:eastAsia="Calibri" w:hAnsi="Calibri"/>
          <w:color w:val="000000"/>
          <w:sz w:val="22"/>
        </w:rPr>
        <w:t>Stop SQL Agent Service from DB Engine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D92C64F" w14:textId="77777777" w:rsidTr="004B0C2C">
        <w:trPr>
          <w:trHeight w:val="54"/>
        </w:trPr>
        <w:tc>
          <w:tcPr>
            <w:tcW w:w="54" w:type="dxa"/>
          </w:tcPr>
          <w:p w14:paraId="20360B95" w14:textId="77777777" w:rsidR="00CC66FC" w:rsidRDefault="00CC66FC" w:rsidP="004B0C2C">
            <w:pPr>
              <w:pStyle w:val="EmptyCellLayoutStyle"/>
              <w:spacing w:after="0" w:line="240" w:lineRule="auto"/>
            </w:pPr>
          </w:p>
        </w:tc>
        <w:tc>
          <w:tcPr>
            <w:tcW w:w="10395" w:type="dxa"/>
          </w:tcPr>
          <w:p w14:paraId="54670E52" w14:textId="77777777" w:rsidR="00CC66FC" w:rsidRDefault="00CC66FC" w:rsidP="004B0C2C">
            <w:pPr>
              <w:pStyle w:val="EmptyCellLayoutStyle"/>
              <w:spacing w:after="0" w:line="240" w:lineRule="auto"/>
            </w:pPr>
          </w:p>
        </w:tc>
        <w:tc>
          <w:tcPr>
            <w:tcW w:w="149" w:type="dxa"/>
          </w:tcPr>
          <w:p w14:paraId="109D4CAA" w14:textId="77777777" w:rsidR="00CC66FC" w:rsidRDefault="00CC66FC" w:rsidP="004B0C2C">
            <w:pPr>
              <w:pStyle w:val="EmptyCellLayoutStyle"/>
              <w:spacing w:after="0" w:line="240" w:lineRule="auto"/>
            </w:pPr>
          </w:p>
        </w:tc>
      </w:tr>
      <w:tr w:rsidR="00CC66FC" w14:paraId="1B1E5A2A" w14:textId="77777777" w:rsidTr="004B0C2C">
        <w:tc>
          <w:tcPr>
            <w:tcW w:w="54" w:type="dxa"/>
          </w:tcPr>
          <w:p w14:paraId="02CEB98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6BFAE8B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AFB75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18B1B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676E30"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89CCD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DFCE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B4CA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7B739" w14:textId="77777777" w:rsidR="00CC66FC" w:rsidRDefault="00CC66FC" w:rsidP="004B0C2C">
                  <w:pPr>
                    <w:spacing w:after="0" w:line="240" w:lineRule="auto"/>
                  </w:pPr>
                  <w:r>
                    <w:rPr>
                      <w:rFonts w:ascii="Calibri" w:eastAsia="Calibri" w:hAnsi="Calibri"/>
                      <w:color w:val="000000"/>
                      <w:sz w:val="22"/>
                    </w:rPr>
                    <w:t>Yes</w:t>
                  </w:r>
                </w:p>
              </w:tc>
            </w:tr>
            <w:tr w:rsidR="00CC66FC" w14:paraId="770E3B6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86EE9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7B280A"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BBC8AC" w14:textId="77777777" w:rsidR="00CC66FC" w:rsidRDefault="00CC66FC" w:rsidP="004B0C2C">
                  <w:pPr>
                    <w:spacing w:after="0" w:line="240" w:lineRule="auto"/>
                  </w:pPr>
                  <w:r>
                    <w:rPr>
                      <w:rFonts w:ascii="Calibri" w:eastAsia="Calibri" w:hAnsi="Calibri"/>
                      <w:color w:val="000000"/>
                      <w:sz w:val="22"/>
                    </w:rPr>
                    <w:t>300</w:t>
                  </w:r>
                </w:p>
              </w:tc>
            </w:tr>
          </w:tbl>
          <w:p w14:paraId="780B0011" w14:textId="77777777" w:rsidR="00CC66FC" w:rsidRDefault="00CC66FC" w:rsidP="004B0C2C">
            <w:pPr>
              <w:spacing w:after="0" w:line="240" w:lineRule="auto"/>
            </w:pPr>
          </w:p>
        </w:tc>
        <w:tc>
          <w:tcPr>
            <w:tcW w:w="149" w:type="dxa"/>
          </w:tcPr>
          <w:p w14:paraId="590E77FF" w14:textId="77777777" w:rsidR="00CC66FC" w:rsidRDefault="00CC66FC" w:rsidP="004B0C2C">
            <w:pPr>
              <w:pStyle w:val="EmptyCellLayoutStyle"/>
              <w:spacing w:after="0" w:line="240" w:lineRule="auto"/>
            </w:pPr>
          </w:p>
        </w:tc>
      </w:tr>
      <w:tr w:rsidR="00CC66FC" w14:paraId="23D5C77F" w14:textId="77777777" w:rsidTr="004B0C2C">
        <w:trPr>
          <w:trHeight w:val="80"/>
        </w:trPr>
        <w:tc>
          <w:tcPr>
            <w:tcW w:w="54" w:type="dxa"/>
          </w:tcPr>
          <w:p w14:paraId="7675BFA4" w14:textId="77777777" w:rsidR="00CC66FC" w:rsidRDefault="00CC66FC" w:rsidP="004B0C2C">
            <w:pPr>
              <w:pStyle w:val="EmptyCellLayoutStyle"/>
              <w:spacing w:after="0" w:line="240" w:lineRule="auto"/>
            </w:pPr>
          </w:p>
        </w:tc>
        <w:tc>
          <w:tcPr>
            <w:tcW w:w="10395" w:type="dxa"/>
          </w:tcPr>
          <w:p w14:paraId="1E45F43C" w14:textId="77777777" w:rsidR="00CC66FC" w:rsidRDefault="00CC66FC" w:rsidP="004B0C2C">
            <w:pPr>
              <w:pStyle w:val="EmptyCellLayoutStyle"/>
              <w:spacing w:after="0" w:line="240" w:lineRule="auto"/>
            </w:pPr>
          </w:p>
        </w:tc>
        <w:tc>
          <w:tcPr>
            <w:tcW w:w="149" w:type="dxa"/>
          </w:tcPr>
          <w:p w14:paraId="7CB76CCC" w14:textId="77777777" w:rsidR="00CC66FC" w:rsidRDefault="00CC66FC" w:rsidP="004B0C2C">
            <w:pPr>
              <w:pStyle w:val="EmptyCellLayoutStyle"/>
              <w:spacing w:after="0" w:line="240" w:lineRule="auto"/>
            </w:pPr>
          </w:p>
        </w:tc>
      </w:tr>
    </w:tbl>
    <w:p w14:paraId="5B531080" w14:textId="77777777" w:rsidR="00CC66FC" w:rsidRDefault="00CC66FC" w:rsidP="00CC66FC">
      <w:pPr>
        <w:spacing w:after="0" w:line="240" w:lineRule="auto"/>
      </w:pPr>
    </w:p>
    <w:p w14:paraId="1CACF5A3" w14:textId="77777777" w:rsidR="00CC66FC" w:rsidRDefault="00CC66FC" w:rsidP="00CC66FC">
      <w:pPr>
        <w:spacing w:after="0" w:line="240" w:lineRule="auto"/>
      </w:pPr>
      <w:r>
        <w:rPr>
          <w:rFonts w:ascii="Calibri" w:eastAsia="Calibri" w:hAnsi="Calibri"/>
          <w:b/>
          <w:color w:val="6495ED"/>
          <w:sz w:val="22"/>
        </w:rPr>
        <w:t>Start SQL Agent Service from DB Engine</w:t>
      </w:r>
    </w:p>
    <w:p w14:paraId="325840B6" w14:textId="77777777" w:rsidR="00CC66FC" w:rsidRDefault="00CC66FC" w:rsidP="00CC66FC">
      <w:pPr>
        <w:spacing w:after="0" w:line="240" w:lineRule="auto"/>
      </w:pPr>
      <w:r>
        <w:rPr>
          <w:rFonts w:ascii="Calibri" w:eastAsia="Calibri" w:hAnsi="Calibri"/>
          <w:color w:val="000000"/>
          <w:sz w:val="22"/>
        </w:rPr>
        <w:t>Start SQL Agent Service from DB Engine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E9531D7" w14:textId="77777777" w:rsidTr="004B0C2C">
        <w:trPr>
          <w:trHeight w:val="54"/>
        </w:trPr>
        <w:tc>
          <w:tcPr>
            <w:tcW w:w="54" w:type="dxa"/>
          </w:tcPr>
          <w:p w14:paraId="7EB75F6E" w14:textId="77777777" w:rsidR="00CC66FC" w:rsidRDefault="00CC66FC" w:rsidP="004B0C2C">
            <w:pPr>
              <w:pStyle w:val="EmptyCellLayoutStyle"/>
              <w:spacing w:after="0" w:line="240" w:lineRule="auto"/>
            </w:pPr>
          </w:p>
        </w:tc>
        <w:tc>
          <w:tcPr>
            <w:tcW w:w="10395" w:type="dxa"/>
          </w:tcPr>
          <w:p w14:paraId="5BD4EC94" w14:textId="77777777" w:rsidR="00CC66FC" w:rsidRDefault="00CC66FC" w:rsidP="004B0C2C">
            <w:pPr>
              <w:pStyle w:val="EmptyCellLayoutStyle"/>
              <w:spacing w:after="0" w:line="240" w:lineRule="auto"/>
            </w:pPr>
          </w:p>
        </w:tc>
        <w:tc>
          <w:tcPr>
            <w:tcW w:w="149" w:type="dxa"/>
          </w:tcPr>
          <w:p w14:paraId="1284E015" w14:textId="77777777" w:rsidR="00CC66FC" w:rsidRDefault="00CC66FC" w:rsidP="004B0C2C">
            <w:pPr>
              <w:pStyle w:val="EmptyCellLayoutStyle"/>
              <w:spacing w:after="0" w:line="240" w:lineRule="auto"/>
            </w:pPr>
          </w:p>
        </w:tc>
      </w:tr>
      <w:tr w:rsidR="00CC66FC" w14:paraId="012AB440" w14:textId="77777777" w:rsidTr="004B0C2C">
        <w:tc>
          <w:tcPr>
            <w:tcW w:w="54" w:type="dxa"/>
          </w:tcPr>
          <w:p w14:paraId="0CA5BF0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300C4D1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9E32A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0B0D7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102FF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C03C4B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5BCE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CAC1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426403" w14:textId="77777777" w:rsidR="00CC66FC" w:rsidRDefault="00CC66FC" w:rsidP="004B0C2C">
                  <w:pPr>
                    <w:spacing w:after="0" w:line="240" w:lineRule="auto"/>
                  </w:pPr>
                  <w:r>
                    <w:rPr>
                      <w:rFonts w:ascii="Calibri" w:eastAsia="Calibri" w:hAnsi="Calibri"/>
                      <w:color w:val="000000"/>
                      <w:sz w:val="22"/>
                    </w:rPr>
                    <w:t>Yes</w:t>
                  </w:r>
                </w:p>
              </w:tc>
            </w:tr>
            <w:tr w:rsidR="00CC66FC" w14:paraId="3A1C956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9F9E5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89557B"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A1112C" w14:textId="77777777" w:rsidR="00CC66FC" w:rsidRDefault="00CC66FC" w:rsidP="004B0C2C">
                  <w:pPr>
                    <w:spacing w:after="0" w:line="240" w:lineRule="auto"/>
                  </w:pPr>
                  <w:r>
                    <w:rPr>
                      <w:rFonts w:ascii="Calibri" w:eastAsia="Calibri" w:hAnsi="Calibri"/>
                      <w:color w:val="000000"/>
                      <w:sz w:val="22"/>
                    </w:rPr>
                    <w:t>300</w:t>
                  </w:r>
                </w:p>
              </w:tc>
            </w:tr>
          </w:tbl>
          <w:p w14:paraId="759BA69E" w14:textId="77777777" w:rsidR="00CC66FC" w:rsidRDefault="00CC66FC" w:rsidP="004B0C2C">
            <w:pPr>
              <w:spacing w:after="0" w:line="240" w:lineRule="auto"/>
            </w:pPr>
          </w:p>
        </w:tc>
        <w:tc>
          <w:tcPr>
            <w:tcW w:w="149" w:type="dxa"/>
          </w:tcPr>
          <w:p w14:paraId="6F53E951" w14:textId="77777777" w:rsidR="00CC66FC" w:rsidRDefault="00CC66FC" w:rsidP="004B0C2C">
            <w:pPr>
              <w:pStyle w:val="EmptyCellLayoutStyle"/>
              <w:spacing w:after="0" w:line="240" w:lineRule="auto"/>
            </w:pPr>
          </w:p>
        </w:tc>
      </w:tr>
      <w:tr w:rsidR="00CC66FC" w14:paraId="41BA2931" w14:textId="77777777" w:rsidTr="004B0C2C">
        <w:trPr>
          <w:trHeight w:val="80"/>
        </w:trPr>
        <w:tc>
          <w:tcPr>
            <w:tcW w:w="54" w:type="dxa"/>
          </w:tcPr>
          <w:p w14:paraId="5E51BD69" w14:textId="77777777" w:rsidR="00CC66FC" w:rsidRDefault="00CC66FC" w:rsidP="004B0C2C">
            <w:pPr>
              <w:pStyle w:val="EmptyCellLayoutStyle"/>
              <w:spacing w:after="0" w:line="240" w:lineRule="auto"/>
            </w:pPr>
          </w:p>
        </w:tc>
        <w:tc>
          <w:tcPr>
            <w:tcW w:w="10395" w:type="dxa"/>
          </w:tcPr>
          <w:p w14:paraId="00DC4DE6" w14:textId="77777777" w:rsidR="00CC66FC" w:rsidRDefault="00CC66FC" w:rsidP="004B0C2C">
            <w:pPr>
              <w:pStyle w:val="EmptyCellLayoutStyle"/>
              <w:spacing w:after="0" w:line="240" w:lineRule="auto"/>
            </w:pPr>
          </w:p>
        </w:tc>
        <w:tc>
          <w:tcPr>
            <w:tcW w:w="149" w:type="dxa"/>
          </w:tcPr>
          <w:p w14:paraId="1EA52CF3" w14:textId="77777777" w:rsidR="00CC66FC" w:rsidRDefault="00CC66FC" w:rsidP="004B0C2C">
            <w:pPr>
              <w:pStyle w:val="EmptyCellLayoutStyle"/>
              <w:spacing w:after="0" w:line="240" w:lineRule="auto"/>
            </w:pPr>
          </w:p>
        </w:tc>
      </w:tr>
    </w:tbl>
    <w:p w14:paraId="1DCB03A6" w14:textId="77777777" w:rsidR="00CC66FC" w:rsidRDefault="00CC66FC" w:rsidP="00CC66FC">
      <w:pPr>
        <w:spacing w:after="0" w:line="240" w:lineRule="auto"/>
      </w:pPr>
    </w:p>
    <w:p w14:paraId="1057B400" w14:textId="77777777" w:rsidR="00CC66FC" w:rsidRDefault="00CC66FC" w:rsidP="00CC66FC">
      <w:pPr>
        <w:spacing w:after="0" w:line="240" w:lineRule="auto"/>
      </w:pPr>
      <w:r>
        <w:rPr>
          <w:rFonts w:ascii="Calibri" w:eastAsia="Calibri" w:hAnsi="Calibri"/>
          <w:b/>
          <w:color w:val="6495ED"/>
          <w:sz w:val="22"/>
        </w:rPr>
        <w:t>Stop SQL Server Service</w:t>
      </w:r>
    </w:p>
    <w:p w14:paraId="0FA11C6D" w14:textId="77777777" w:rsidR="00CC66FC" w:rsidRDefault="00CC66FC" w:rsidP="00CC66FC">
      <w:pPr>
        <w:spacing w:after="0" w:line="240" w:lineRule="auto"/>
      </w:pPr>
      <w:r>
        <w:rPr>
          <w:rFonts w:ascii="Calibri" w:eastAsia="Calibri" w:hAnsi="Calibri"/>
          <w:color w:val="000000"/>
          <w:sz w:val="22"/>
        </w:rPr>
        <w:t>Stop SQL Server Service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50215A8" w14:textId="77777777" w:rsidTr="004B0C2C">
        <w:trPr>
          <w:trHeight w:val="54"/>
        </w:trPr>
        <w:tc>
          <w:tcPr>
            <w:tcW w:w="54" w:type="dxa"/>
          </w:tcPr>
          <w:p w14:paraId="32CC2C75" w14:textId="77777777" w:rsidR="00CC66FC" w:rsidRDefault="00CC66FC" w:rsidP="004B0C2C">
            <w:pPr>
              <w:pStyle w:val="EmptyCellLayoutStyle"/>
              <w:spacing w:after="0" w:line="240" w:lineRule="auto"/>
            </w:pPr>
          </w:p>
        </w:tc>
        <w:tc>
          <w:tcPr>
            <w:tcW w:w="10395" w:type="dxa"/>
          </w:tcPr>
          <w:p w14:paraId="5DD25A72" w14:textId="77777777" w:rsidR="00CC66FC" w:rsidRDefault="00CC66FC" w:rsidP="004B0C2C">
            <w:pPr>
              <w:pStyle w:val="EmptyCellLayoutStyle"/>
              <w:spacing w:after="0" w:line="240" w:lineRule="auto"/>
            </w:pPr>
          </w:p>
        </w:tc>
        <w:tc>
          <w:tcPr>
            <w:tcW w:w="149" w:type="dxa"/>
          </w:tcPr>
          <w:p w14:paraId="69E4AE5D" w14:textId="77777777" w:rsidR="00CC66FC" w:rsidRDefault="00CC66FC" w:rsidP="004B0C2C">
            <w:pPr>
              <w:pStyle w:val="EmptyCellLayoutStyle"/>
              <w:spacing w:after="0" w:line="240" w:lineRule="auto"/>
            </w:pPr>
          </w:p>
        </w:tc>
      </w:tr>
      <w:tr w:rsidR="00CC66FC" w14:paraId="561FBD6B" w14:textId="77777777" w:rsidTr="004B0C2C">
        <w:tc>
          <w:tcPr>
            <w:tcW w:w="54" w:type="dxa"/>
          </w:tcPr>
          <w:p w14:paraId="3C0588C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7C1FF2B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5CFD5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70555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86B6C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8CFB0E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E8C2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386D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7C0E5" w14:textId="77777777" w:rsidR="00CC66FC" w:rsidRDefault="00CC66FC" w:rsidP="004B0C2C">
                  <w:pPr>
                    <w:spacing w:after="0" w:line="240" w:lineRule="auto"/>
                  </w:pPr>
                  <w:r>
                    <w:rPr>
                      <w:rFonts w:ascii="Calibri" w:eastAsia="Calibri" w:hAnsi="Calibri"/>
                      <w:color w:val="000000"/>
                      <w:sz w:val="22"/>
                    </w:rPr>
                    <w:t>Yes</w:t>
                  </w:r>
                </w:p>
              </w:tc>
            </w:tr>
            <w:tr w:rsidR="00CC66FC" w14:paraId="3F2BDB2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C1C7F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200E77"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D7C1A0" w14:textId="77777777" w:rsidR="00CC66FC" w:rsidRDefault="00CC66FC" w:rsidP="004B0C2C">
                  <w:pPr>
                    <w:spacing w:after="0" w:line="240" w:lineRule="auto"/>
                  </w:pPr>
                  <w:r>
                    <w:rPr>
                      <w:rFonts w:ascii="Calibri" w:eastAsia="Calibri" w:hAnsi="Calibri"/>
                      <w:color w:val="000000"/>
                      <w:sz w:val="22"/>
                    </w:rPr>
                    <w:t>300</w:t>
                  </w:r>
                </w:p>
              </w:tc>
            </w:tr>
          </w:tbl>
          <w:p w14:paraId="10838B0A" w14:textId="77777777" w:rsidR="00CC66FC" w:rsidRDefault="00CC66FC" w:rsidP="004B0C2C">
            <w:pPr>
              <w:spacing w:after="0" w:line="240" w:lineRule="auto"/>
            </w:pPr>
          </w:p>
        </w:tc>
        <w:tc>
          <w:tcPr>
            <w:tcW w:w="149" w:type="dxa"/>
          </w:tcPr>
          <w:p w14:paraId="2179BBA0" w14:textId="77777777" w:rsidR="00CC66FC" w:rsidRDefault="00CC66FC" w:rsidP="004B0C2C">
            <w:pPr>
              <w:pStyle w:val="EmptyCellLayoutStyle"/>
              <w:spacing w:after="0" w:line="240" w:lineRule="auto"/>
            </w:pPr>
          </w:p>
        </w:tc>
      </w:tr>
      <w:tr w:rsidR="00CC66FC" w14:paraId="4F959A0B" w14:textId="77777777" w:rsidTr="004B0C2C">
        <w:trPr>
          <w:trHeight w:val="80"/>
        </w:trPr>
        <w:tc>
          <w:tcPr>
            <w:tcW w:w="54" w:type="dxa"/>
          </w:tcPr>
          <w:p w14:paraId="1AB298FA" w14:textId="77777777" w:rsidR="00CC66FC" w:rsidRDefault="00CC66FC" w:rsidP="004B0C2C">
            <w:pPr>
              <w:pStyle w:val="EmptyCellLayoutStyle"/>
              <w:spacing w:after="0" w:line="240" w:lineRule="auto"/>
            </w:pPr>
          </w:p>
        </w:tc>
        <w:tc>
          <w:tcPr>
            <w:tcW w:w="10395" w:type="dxa"/>
          </w:tcPr>
          <w:p w14:paraId="50A35FE6" w14:textId="77777777" w:rsidR="00CC66FC" w:rsidRDefault="00CC66FC" w:rsidP="004B0C2C">
            <w:pPr>
              <w:pStyle w:val="EmptyCellLayoutStyle"/>
              <w:spacing w:after="0" w:line="240" w:lineRule="auto"/>
            </w:pPr>
          </w:p>
        </w:tc>
        <w:tc>
          <w:tcPr>
            <w:tcW w:w="149" w:type="dxa"/>
          </w:tcPr>
          <w:p w14:paraId="26A2D36C" w14:textId="77777777" w:rsidR="00CC66FC" w:rsidRDefault="00CC66FC" w:rsidP="004B0C2C">
            <w:pPr>
              <w:pStyle w:val="EmptyCellLayoutStyle"/>
              <w:spacing w:after="0" w:line="240" w:lineRule="auto"/>
            </w:pPr>
          </w:p>
        </w:tc>
      </w:tr>
    </w:tbl>
    <w:p w14:paraId="39438099" w14:textId="77777777" w:rsidR="00CC66FC" w:rsidRDefault="00CC66FC" w:rsidP="00CC66FC">
      <w:pPr>
        <w:spacing w:after="0" w:line="240" w:lineRule="auto"/>
      </w:pPr>
    </w:p>
    <w:p w14:paraId="6DA936EF" w14:textId="77777777" w:rsidR="00CC66FC" w:rsidRDefault="00CC66FC" w:rsidP="00CC66FC">
      <w:pPr>
        <w:spacing w:after="0" w:line="240" w:lineRule="auto"/>
      </w:pPr>
      <w:r>
        <w:rPr>
          <w:rFonts w:ascii="Calibri" w:eastAsia="Calibri" w:hAnsi="Calibri"/>
          <w:b/>
          <w:color w:val="6495ED"/>
          <w:sz w:val="22"/>
        </w:rPr>
        <w:t>Stop SQL Full-text Filter Daemon Launcher Service</w:t>
      </w:r>
    </w:p>
    <w:p w14:paraId="0FAD685C" w14:textId="77777777" w:rsidR="00CC66FC" w:rsidRDefault="00CC66FC" w:rsidP="00CC66FC">
      <w:pPr>
        <w:spacing w:after="0" w:line="240" w:lineRule="auto"/>
      </w:pPr>
      <w:r>
        <w:rPr>
          <w:rFonts w:ascii="Calibri" w:eastAsia="Calibri" w:hAnsi="Calibri"/>
          <w:color w:val="000000"/>
          <w:sz w:val="22"/>
        </w:rPr>
        <w:t>Stop SQL Full-text Filter Daemon Launcher Service. Note that SQL Full-text Search feature is not available in any edition of SQL Server Express, except SQL Server Express with Advanced Services.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9A584F9" w14:textId="77777777" w:rsidTr="004B0C2C">
        <w:trPr>
          <w:trHeight w:val="54"/>
        </w:trPr>
        <w:tc>
          <w:tcPr>
            <w:tcW w:w="54" w:type="dxa"/>
          </w:tcPr>
          <w:p w14:paraId="0A895CE1" w14:textId="77777777" w:rsidR="00CC66FC" w:rsidRDefault="00CC66FC" w:rsidP="004B0C2C">
            <w:pPr>
              <w:pStyle w:val="EmptyCellLayoutStyle"/>
              <w:spacing w:after="0" w:line="240" w:lineRule="auto"/>
            </w:pPr>
          </w:p>
        </w:tc>
        <w:tc>
          <w:tcPr>
            <w:tcW w:w="10395" w:type="dxa"/>
          </w:tcPr>
          <w:p w14:paraId="52BCD3D7" w14:textId="77777777" w:rsidR="00CC66FC" w:rsidRDefault="00CC66FC" w:rsidP="004B0C2C">
            <w:pPr>
              <w:pStyle w:val="EmptyCellLayoutStyle"/>
              <w:spacing w:after="0" w:line="240" w:lineRule="auto"/>
            </w:pPr>
          </w:p>
        </w:tc>
        <w:tc>
          <w:tcPr>
            <w:tcW w:w="149" w:type="dxa"/>
          </w:tcPr>
          <w:p w14:paraId="3117D079" w14:textId="77777777" w:rsidR="00CC66FC" w:rsidRDefault="00CC66FC" w:rsidP="004B0C2C">
            <w:pPr>
              <w:pStyle w:val="EmptyCellLayoutStyle"/>
              <w:spacing w:after="0" w:line="240" w:lineRule="auto"/>
            </w:pPr>
          </w:p>
        </w:tc>
      </w:tr>
      <w:tr w:rsidR="00CC66FC" w14:paraId="77C87051" w14:textId="77777777" w:rsidTr="004B0C2C">
        <w:tc>
          <w:tcPr>
            <w:tcW w:w="54" w:type="dxa"/>
          </w:tcPr>
          <w:p w14:paraId="5DEB4E8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25E2B89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31481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A6B40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545F8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1A6B4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CFF87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C640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16E046" w14:textId="77777777" w:rsidR="00CC66FC" w:rsidRDefault="00CC66FC" w:rsidP="004B0C2C">
                  <w:pPr>
                    <w:spacing w:after="0" w:line="240" w:lineRule="auto"/>
                  </w:pPr>
                  <w:r>
                    <w:rPr>
                      <w:rFonts w:ascii="Calibri" w:eastAsia="Calibri" w:hAnsi="Calibri"/>
                      <w:color w:val="000000"/>
                      <w:sz w:val="22"/>
                    </w:rPr>
                    <w:t>Yes</w:t>
                  </w:r>
                </w:p>
              </w:tc>
            </w:tr>
            <w:tr w:rsidR="00CC66FC" w14:paraId="72D29C9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7887B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FC9071"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3E01A9" w14:textId="77777777" w:rsidR="00CC66FC" w:rsidRDefault="00CC66FC" w:rsidP="004B0C2C">
                  <w:pPr>
                    <w:spacing w:after="0" w:line="240" w:lineRule="auto"/>
                  </w:pPr>
                  <w:r>
                    <w:rPr>
                      <w:rFonts w:ascii="Calibri" w:eastAsia="Calibri" w:hAnsi="Calibri"/>
                      <w:color w:val="000000"/>
                      <w:sz w:val="22"/>
                    </w:rPr>
                    <w:t>300</w:t>
                  </w:r>
                </w:p>
              </w:tc>
            </w:tr>
          </w:tbl>
          <w:p w14:paraId="14CE31C9" w14:textId="77777777" w:rsidR="00CC66FC" w:rsidRDefault="00CC66FC" w:rsidP="004B0C2C">
            <w:pPr>
              <w:spacing w:after="0" w:line="240" w:lineRule="auto"/>
            </w:pPr>
          </w:p>
        </w:tc>
        <w:tc>
          <w:tcPr>
            <w:tcW w:w="149" w:type="dxa"/>
          </w:tcPr>
          <w:p w14:paraId="4558B945" w14:textId="77777777" w:rsidR="00CC66FC" w:rsidRDefault="00CC66FC" w:rsidP="004B0C2C">
            <w:pPr>
              <w:pStyle w:val="EmptyCellLayoutStyle"/>
              <w:spacing w:after="0" w:line="240" w:lineRule="auto"/>
            </w:pPr>
          </w:p>
        </w:tc>
      </w:tr>
      <w:tr w:rsidR="00CC66FC" w14:paraId="048B334A" w14:textId="77777777" w:rsidTr="004B0C2C">
        <w:trPr>
          <w:trHeight w:val="80"/>
        </w:trPr>
        <w:tc>
          <w:tcPr>
            <w:tcW w:w="54" w:type="dxa"/>
          </w:tcPr>
          <w:p w14:paraId="5F89D4FA" w14:textId="77777777" w:rsidR="00CC66FC" w:rsidRDefault="00CC66FC" w:rsidP="004B0C2C">
            <w:pPr>
              <w:pStyle w:val="EmptyCellLayoutStyle"/>
              <w:spacing w:after="0" w:line="240" w:lineRule="auto"/>
            </w:pPr>
          </w:p>
        </w:tc>
        <w:tc>
          <w:tcPr>
            <w:tcW w:w="10395" w:type="dxa"/>
          </w:tcPr>
          <w:p w14:paraId="45BC56E8" w14:textId="77777777" w:rsidR="00CC66FC" w:rsidRDefault="00CC66FC" w:rsidP="004B0C2C">
            <w:pPr>
              <w:pStyle w:val="EmptyCellLayoutStyle"/>
              <w:spacing w:after="0" w:line="240" w:lineRule="auto"/>
            </w:pPr>
          </w:p>
        </w:tc>
        <w:tc>
          <w:tcPr>
            <w:tcW w:w="149" w:type="dxa"/>
          </w:tcPr>
          <w:p w14:paraId="655EE52F" w14:textId="77777777" w:rsidR="00CC66FC" w:rsidRDefault="00CC66FC" w:rsidP="004B0C2C">
            <w:pPr>
              <w:pStyle w:val="EmptyCellLayoutStyle"/>
              <w:spacing w:after="0" w:line="240" w:lineRule="auto"/>
            </w:pPr>
          </w:p>
        </w:tc>
      </w:tr>
    </w:tbl>
    <w:p w14:paraId="6B3B50FB" w14:textId="77777777" w:rsidR="00CC66FC" w:rsidRDefault="00CC66FC" w:rsidP="00CC66FC">
      <w:pPr>
        <w:spacing w:after="0" w:line="240" w:lineRule="auto"/>
      </w:pPr>
    </w:p>
    <w:p w14:paraId="5D9EA8BD" w14:textId="77777777" w:rsidR="00CC66FC" w:rsidRDefault="00CC66FC" w:rsidP="00CC66FC">
      <w:pPr>
        <w:spacing w:after="0" w:line="240" w:lineRule="auto"/>
      </w:pPr>
      <w:r>
        <w:rPr>
          <w:rFonts w:ascii="Calibri" w:eastAsia="Calibri" w:hAnsi="Calibri"/>
          <w:b/>
          <w:color w:val="000000"/>
          <w:sz w:val="28"/>
        </w:rPr>
        <w:t>SQL Server 2014 DB Engine - Console Tasks</w:t>
      </w:r>
    </w:p>
    <w:p w14:paraId="2ABC48BB" w14:textId="77777777" w:rsidR="00CC66FC" w:rsidRDefault="00CC66FC" w:rsidP="00CC66FC">
      <w:pPr>
        <w:spacing w:after="0" w:line="240" w:lineRule="auto"/>
      </w:pPr>
      <w:r>
        <w:rPr>
          <w:rFonts w:ascii="Calibri" w:eastAsia="Calibri" w:hAnsi="Calibri"/>
          <w:b/>
          <w:color w:val="6495ED"/>
          <w:sz w:val="22"/>
        </w:rPr>
        <w:t>SQL Profiler</w:t>
      </w:r>
    </w:p>
    <w:p w14:paraId="143F0142" w14:textId="77777777" w:rsidR="00CC66FC" w:rsidRDefault="00CC66FC" w:rsidP="00CC66FC">
      <w:pPr>
        <w:spacing w:after="0" w:line="240" w:lineRule="auto"/>
      </w:pPr>
    </w:p>
    <w:p w14:paraId="501FF3DA" w14:textId="77777777" w:rsidR="00CC66FC" w:rsidRDefault="00CC66FC" w:rsidP="00CC66FC">
      <w:pPr>
        <w:spacing w:after="0" w:line="240" w:lineRule="auto"/>
      </w:pPr>
      <w:r>
        <w:rPr>
          <w:rFonts w:ascii="Calibri" w:eastAsia="Calibri" w:hAnsi="Calibri"/>
          <w:b/>
          <w:color w:val="6495ED"/>
          <w:sz w:val="22"/>
        </w:rPr>
        <w:t>SQL Configuration Manager</w:t>
      </w:r>
    </w:p>
    <w:p w14:paraId="74DAD8D8" w14:textId="77777777" w:rsidR="00CC66FC" w:rsidRDefault="00CC66FC" w:rsidP="00CC66FC">
      <w:pPr>
        <w:spacing w:after="0" w:line="240" w:lineRule="auto"/>
      </w:pPr>
    </w:p>
    <w:p w14:paraId="0ABDD0D5" w14:textId="77777777" w:rsidR="00CC66FC" w:rsidRDefault="00CC66FC" w:rsidP="00CC66FC">
      <w:pPr>
        <w:spacing w:after="0" w:line="240" w:lineRule="auto"/>
      </w:pPr>
      <w:r>
        <w:rPr>
          <w:rFonts w:ascii="Calibri" w:eastAsia="Calibri" w:hAnsi="Calibri"/>
          <w:b/>
          <w:color w:val="6495ED"/>
          <w:sz w:val="22"/>
        </w:rPr>
        <w:t>SQL Management Studio</w:t>
      </w:r>
    </w:p>
    <w:p w14:paraId="2F012052" w14:textId="77777777" w:rsidR="00CC66FC" w:rsidRDefault="00CC66FC" w:rsidP="00CC66FC">
      <w:pPr>
        <w:spacing w:after="0" w:line="240" w:lineRule="auto"/>
      </w:pPr>
    </w:p>
    <w:p w14:paraId="5941B252" w14:textId="77777777" w:rsidR="00CC66FC" w:rsidRDefault="00CC66FC" w:rsidP="00CC66FC">
      <w:pPr>
        <w:spacing w:after="0" w:line="240" w:lineRule="auto"/>
      </w:pPr>
      <w:r>
        <w:rPr>
          <w:rFonts w:ascii="Calibri" w:eastAsia="Calibri" w:hAnsi="Calibri"/>
          <w:b/>
          <w:color w:val="000000"/>
          <w:sz w:val="32"/>
        </w:rPr>
        <w:t>SQL Server 2014 DB Engine Group</w:t>
      </w:r>
    </w:p>
    <w:p w14:paraId="4862C709" w14:textId="77777777" w:rsidR="00CC66FC" w:rsidRDefault="00CC66FC" w:rsidP="00CC66FC">
      <w:pPr>
        <w:spacing w:after="0" w:line="240" w:lineRule="auto"/>
      </w:pPr>
      <w:r>
        <w:rPr>
          <w:rFonts w:ascii="Calibri" w:eastAsia="Calibri" w:hAnsi="Calibri"/>
          <w:color w:val="000000"/>
          <w:sz w:val="22"/>
        </w:rPr>
        <w:t>A group containing all instances of Microsoft SQL Server 2014 database engines</w:t>
      </w:r>
    </w:p>
    <w:p w14:paraId="107A768B" w14:textId="77777777" w:rsidR="00CC66FC" w:rsidRDefault="00CC66FC" w:rsidP="00CC66FC">
      <w:pPr>
        <w:spacing w:after="0" w:line="240" w:lineRule="auto"/>
      </w:pPr>
      <w:r>
        <w:rPr>
          <w:rFonts w:ascii="Calibri" w:eastAsia="Calibri" w:hAnsi="Calibri"/>
          <w:b/>
          <w:color w:val="000000"/>
          <w:sz w:val="28"/>
        </w:rPr>
        <w:t>SQL Server 2014 DB Engine Group - Discoveries</w:t>
      </w:r>
    </w:p>
    <w:p w14:paraId="452276E8" w14:textId="77777777" w:rsidR="00CC66FC" w:rsidRDefault="00CC66FC" w:rsidP="00CC66FC">
      <w:pPr>
        <w:spacing w:after="0" w:line="240" w:lineRule="auto"/>
      </w:pPr>
      <w:r>
        <w:rPr>
          <w:rFonts w:ascii="Calibri" w:eastAsia="Calibri" w:hAnsi="Calibri"/>
          <w:b/>
          <w:color w:val="6495ED"/>
          <w:sz w:val="22"/>
        </w:rPr>
        <w:t>MSSQL 2014: Populate SQL Server 2014 Instance Group</w:t>
      </w:r>
    </w:p>
    <w:p w14:paraId="563875E6" w14:textId="77777777" w:rsidR="00CC66FC" w:rsidRDefault="00CC66FC" w:rsidP="00CC66FC">
      <w:pPr>
        <w:spacing w:after="0" w:line="240" w:lineRule="auto"/>
      </w:pPr>
      <w:r>
        <w:rPr>
          <w:rFonts w:ascii="Calibri" w:eastAsia="Calibri" w:hAnsi="Calibri"/>
          <w:color w:val="000000"/>
          <w:sz w:val="22"/>
        </w:rPr>
        <w:t>This discovery rule populates the Instance group with all SQL Server 2014 DBEngines.</w:t>
      </w:r>
    </w:p>
    <w:p w14:paraId="4F0FEDAB" w14:textId="77777777" w:rsidR="00CC66FC" w:rsidRDefault="00CC66FC" w:rsidP="00CC66FC">
      <w:pPr>
        <w:spacing w:after="0" w:line="240" w:lineRule="auto"/>
      </w:pPr>
    </w:p>
    <w:p w14:paraId="311D8F4A" w14:textId="77777777" w:rsidR="00CC66FC" w:rsidRDefault="00CC66FC" w:rsidP="00CC66FC">
      <w:pPr>
        <w:spacing w:after="0" w:line="240" w:lineRule="auto"/>
      </w:pPr>
      <w:r>
        <w:rPr>
          <w:rFonts w:ascii="Calibri" w:eastAsia="Calibri" w:hAnsi="Calibri"/>
          <w:b/>
          <w:color w:val="6495ED"/>
          <w:sz w:val="22"/>
        </w:rPr>
        <w:t>MSSQL 2014: Populate Microsoft SQL Server 2014 Instance Group</w:t>
      </w:r>
    </w:p>
    <w:p w14:paraId="560EDF60" w14:textId="77777777" w:rsidR="00CC66FC" w:rsidRDefault="00CC66FC" w:rsidP="00CC66FC">
      <w:pPr>
        <w:spacing w:after="0" w:line="240" w:lineRule="auto"/>
      </w:pPr>
      <w:r>
        <w:rPr>
          <w:rFonts w:ascii="Calibri" w:eastAsia="Calibri" w:hAnsi="Calibri"/>
          <w:color w:val="000000"/>
          <w:sz w:val="22"/>
        </w:rPr>
        <w:t>This discovery rule populates the SQL Server 2014 Instance Group with all instances of SQL Server 2014 DB Engine.</w:t>
      </w:r>
    </w:p>
    <w:p w14:paraId="139C4962" w14:textId="77777777" w:rsidR="00CC66FC" w:rsidRDefault="00CC66FC" w:rsidP="00CC66FC">
      <w:pPr>
        <w:spacing w:after="0" w:line="240" w:lineRule="auto"/>
      </w:pPr>
    </w:p>
    <w:p w14:paraId="6DB7F078" w14:textId="77777777" w:rsidR="00CC66FC" w:rsidRDefault="00CC66FC" w:rsidP="00CC66FC">
      <w:pPr>
        <w:spacing w:after="0" w:line="240" w:lineRule="auto"/>
      </w:pPr>
      <w:r>
        <w:rPr>
          <w:rFonts w:ascii="Calibri" w:eastAsia="Calibri" w:hAnsi="Calibri"/>
          <w:b/>
          <w:color w:val="000000"/>
          <w:sz w:val="32"/>
        </w:rPr>
        <w:t>SQL Server 2014 DB File</w:t>
      </w:r>
    </w:p>
    <w:p w14:paraId="44910A74" w14:textId="77777777" w:rsidR="00CC66FC" w:rsidRDefault="00CC66FC" w:rsidP="00CC66FC">
      <w:pPr>
        <w:spacing w:after="0" w:line="240" w:lineRule="auto"/>
      </w:pPr>
      <w:r>
        <w:rPr>
          <w:rFonts w:ascii="Calibri" w:eastAsia="Calibri" w:hAnsi="Calibri"/>
          <w:color w:val="000000"/>
          <w:sz w:val="22"/>
        </w:rPr>
        <w:t>Microsoft SQL Server 2014 database file</w:t>
      </w:r>
    </w:p>
    <w:p w14:paraId="0B4ADC7C" w14:textId="77777777" w:rsidR="00CC66FC" w:rsidRDefault="00CC66FC" w:rsidP="00CC66FC">
      <w:pPr>
        <w:spacing w:after="0" w:line="240" w:lineRule="auto"/>
      </w:pPr>
      <w:r>
        <w:rPr>
          <w:rFonts w:ascii="Calibri" w:eastAsia="Calibri" w:hAnsi="Calibri"/>
          <w:b/>
          <w:color w:val="000000"/>
          <w:sz w:val="28"/>
        </w:rPr>
        <w:t>SQL Server 2014 DB File - Discoveries</w:t>
      </w:r>
    </w:p>
    <w:p w14:paraId="51F93A71" w14:textId="77777777" w:rsidR="00CC66FC" w:rsidRDefault="00CC66FC" w:rsidP="00CC66FC">
      <w:pPr>
        <w:spacing w:after="0" w:line="240" w:lineRule="auto"/>
      </w:pPr>
      <w:r>
        <w:rPr>
          <w:rFonts w:ascii="Calibri" w:eastAsia="Calibri" w:hAnsi="Calibri"/>
          <w:b/>
          <w:color w:val="6495ED"/>
          <w:sz w:val="22"/>
        </w:rPr>
        <w:t>MSSQL 2014: Discover Data Files</w:t>
      </w:r>
    </w:p>
    <w:p w14:paraId="6143E022" w14:textId="77777777" w:rsidR="00CC66FC" w:rsidRDefault="00CC66FC" w:rsidP="00CC66FC">
      <w:pPr>
        <w:spacing w:after="0" w:line="240" w:lineRule="auto"/>
      </w:pPr>
      <w:r>
        <w:rPr>
          <w:rFonts w:ascii="Calibri" w:eastAsia="Calibri" w:hAnsi="Calibri"/>
          <w:color w:val="000000"/>
          <w:sz w:val="22"/>
        </w:rPr>
        <w:t>This discovery rule discovers the file information for each SQL Server 2014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446A2AB" w14:textId="77777777" w:rsidTr="004B0C2C">
        <w:trPr>
          <w:trHeight w:val="54"/>
        </w:trPr>
        <w:tc>
          <w:tcPr>
            <w:tcW w:w="54" w:type="dxa"/>
          </w:tcPr>
          <w:p w14:paraId="03FA6573" w14:textId="77777777" w:rsidR="00CC66FC" w:rsidRDefault="00CC66FC" w:rsidP="004B0C2C">
            <w:pPr>
              <w:pStyle w:val="EmptyCellLayoutStyle"/>
              <w:spacing w:after="0" w:line="240" w:lineRule="auto"/>
            </w:pPr>
          </w:p>
        </w:tc>
        <w:tc>
          <w:tcPr>
            <w:tcW w:w="10395" w:type="dxa"/>
          </w:tcPr>
          <w:p w14:paraId="3812B23D" w14:textId="77777777" w:rsidR="00CC66FC" w:rsidRDefault="00CC66FC" w:rsidP="004B0C2C">
            <w:pPr>
              <w:pStyle w:val="EmptyCellLayoutStyle"/>
              <w:spacing w:after="0" w:line="240" w:lineRule="auto"/>
            </w:pPr>
          </w:p>
        </w:tc>
        <w:tc>
          <w:tcPr>
            <w:tcW w:w="149" w:type="dxa"/>
          </w:tcPr>
          <w:p w14:paraId="404C903F" w14:textId="77777777" w:rsidR="00CC66FC" w:rsidRDefault="00CC66FC" w:rsidP="004B0C2C">
            <w:pPr>
              <w:pStyle w:val="EmptyCellLayoutStyle"/>
              <w:spacing w:after="0" w:line="240" w:lineRule="auto"/>
            </w:pPr>
          </w:p>
        </w:tc>
      </w:tr>
      <w:tr w:rsidR="00CC66FC" w14:paraId="45951DCE" w14:textId="77777777" w:rsidTr="004B0C2C">
        <w:tc>
          <w:tcPr>
            <w:tcW w:w="54" w:type="dxa"/>
          </w:tcPr>
          <w:p w14:paraId="34DB558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1B1D7F4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6D335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56C6B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12A3A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4F6FBE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8D4C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7DE8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029F8" w14:textId="77777777" w:rsidR="00CC66FC" w:rsidRDefault="00CC66FC" w:rsidP="004B0C2C">
                  <w:pPr>
                    <w:spacing w:after="0" w:line="240" w:lineRule="auto"/>
                  </w:pPr>
                  <w:r>
                    <w:rPr>
                      <w:rFonts w:ascii="Calibri" w:eastAsia="Calibri" w:hAnsi="Calibri"/>
                      <w:color w:val="000000"/>
                      <w:sz w:val="22"/>
                    </w:rPr>
                    <w:t>Yes</w:t>
                  </w:r>
                </w:p>
              </w:tc>
            </w:tr>
            <w:tr w:rsidR="00CC66FC" w14:paraId="3FF5922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2A29C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9189DE"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62C392" w14:textId="77777777" w:rsidR="00CC66FC" w:rsidRDefault="00CC66FC" w:rsidP="004B0C2C">
                  <w:pPr>
                    <w:spacing w:after="0" w:line="240" w:lineRule="auto"/>
                  </w:pPr>
                  <w:r>
                    <w:rPr>
                      <w:rFonts w:ascii="Calibri" w:eastAsia="Calibri" w:hAnsi="Calibri"/>
                      <w:color w:val="000000"/>
                      <w:sz w:val="22"/>
                    </w:rPr>
                    <w:t>300</w:t>
                  </w:r>
                </w:p>
              </w:tc>
            </w:tr>
          </w:tbl>
          <w:p w14:paraId="4AF5B5E4" w14:textId="77777777" w:rsidR="00CC66FC" w:rsidRDefault="00CC66FC" w:rsidP="004B0C2C">
            <w:pPr>
              <w:spacing w:after="0" w:line="240" w:lineRule="auto"/>
            </w:pPr>
          </w:p>
        </w:tc>
        <w:tc>
          <w:tcPr>
            <w:tcW w:w="149" w:type="dxa"/>
          </w:tcPr>
          <w:p w14:paraId="4F4FDB19" w14:textId="77777777" w:rsidR="00CC66FC" w:rsidRDefault="00CC66FC" w:rsidP="004B0C2C">
            <w:pPr>
              <w:pStyle w:val="EmptyCellLayoutStyle"/>
              <w:spacing w:after="0" w:line="240" w:lineRule="auto"/>
            </w:pPr>
          </w:p>
        </w:tc>
      </w:tr>
      <w:tr w:rsidR="00CC66FC" w14:paraId="06D8478F" w14:textId="77777777" w:rsidTr="004B0C2C">
        <w:trPr>
          <w:trHeight w:val="80"/>
        </w:trPr>
        <w:tc>
          <w:tcPr>
            <w:tcW w:w="54" w:type="dxa"/>
          </w:tcPr>
          <w:p w14:paraId="04A54BDF" w14:textId="77777777" w:rsidR="00CC66FC" w:rsidRDefault="00CC66FC" w:rsidP="004B0C2C">
            <w:pPr>
              <w:pStyle w:val="EmptyCellLayoutStyle"/>
              <w:spacing w:after="0" w:line="240" w:lineRule="auto"/>
            </w:pPr>
          </w:p>
        </w:tc>
        <w:tc>
          <w:tcPr>
            <w:tcW w:w="10395" w:type="dxa"/>
          </w:tcPr>
          <w:p w14:paraId="545C49EE" w14:textId="77777777" w:rsidR="00CC66FC" w:rsidRDefault="00CC66FC" w:rsidP="004B0C2C">
            <w:pPr>
              <w:pStyle w:val="EmptyCellLayoutStyle"/>
              <w:spacing w:after="0" w:line="240" w:lineRule="auto"/>
            </w:pPr>
          </w:p>
        </w:tc>
        <w:tc>
          <w:tcPr>
            <w:tcW w:w="149" w:type="dxa"/>
          </w:tcPr>
          <w:p w14:paraId="738D17D5" w14:textId="77777777" w:rsidR="00CC66FC" w:rsidRDefault="00CC66FC" w:rsidP="004B0C2C">
            <w:pPr>
              <w:pStyle w:val="EmptyCellLayoutStyle"/>
              <w:spacing w:after="0" w:line="240" w:lineRule="auto"/>
            </w:pPr>
          </w:p>
        </w:tc>
      </w:tr>
    </w:tbl>
    <w:p w14:paraId="323DF21F" w14:textId="77777777" w:rsidR="00CC66FC" w:rsidRDefault="00CC66FC" w:rsidP="00CC66FC">
      <w:pPr>
        <w:spacing w:after="0" w:line="240" w:lineRule="auto"/>
      </w:pPr>
    </w:p>
    <w:p w14:paraId="0D7E5972" w14:textId="77777777" w:rsidR="00CC66FC" w:rsidRDefault="00CC66FC" w:rsidP="00CC66FC">
      <w:pPr>
        <w:spacing w:after="0" w:line="240" w:lineRule="auto"/>
      </w:pPr>
      <w:r>
        <w:rPr>
          <w:rFonts w:ascii="Calibri" w:eastAsia="Calibri" w:hAnsi="Calibri"/>
          <w:b/>
          <w:color w:val="000000"/>
          <w:sz w:val="28"/>
        </w:rPr>
        <w:t>SQL Server 2014 DB File - Unit monitors</w:t>
      </w:r>
    </w:p>
    <w:p w14:paraId="433A1725" w14:textId="77777777" w:rsidR="00CC66FC" w:rsidRDefault="00CC66FC" w:rsidP="00CC66FC">
      <w:pPr>
        <w:spacing w:after="0" w:line="240" w:lineRule="auto"/>
      </w:pPr>
      <w:r>
        <w:rPr>
          <w:rFonts w:ascii="Calibri" w:eastAsia="Calibri" w:hAnsi="Calibri"/>
          <w:b/>
          <w:color w:val="6495ED"/>
          <w:sz w:val="22"/>
        </w:rPr>
        <w:t>DB File Free Space Left</w:t>
      </w:r>
    </w:p>
    <w:p w14:paraId="2696D124" w14:textId="77777777" w:rsidR="00CC66FC" w:rsidRDefault="00CC66FC" w:rsidP="00CC66FC">
      <w:pPr>
        <w:spacing w:after="0" w:line="240" w:lineRule="auto"/>
      </w:pPr>
      <w:r>
        <w:rPr>
          <w:rFonts w:ascii="Calibri" w:eastAsia="Calibri" w:hAnsi="Calibri"/>
          <w:color w:val="000000"/>
          <w:sz w:val="22"/>
        </w:rPr>
        <w:t>The monitor reports a warning when the free space (including both already allocated space and free space on the media) drops below the Warning Threshold setting, expressed as percentage of the sum of data size plus disk free space. The monitor reports a critical alert when the free space drops below the Critical Threshold.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0921A282" w14:textId="77777777" w:rsidTr="004B0C2C">
        <w:trPr>
          <w:trHeight w:val="54"/>
        </w:trPr>
        <w:tc>
          <w:tcPr>
            <w:tcW w:w="54" w:type="dxa"/>
          </w:tcPr>
          <w:p w14:paraId="02E21EBC" w14:textId="77777777" w:rsidR="00CC66FC" w:rsidRDefault="00CC66FC" w:rsidP="004B0C2C">
            <w:pPr>
              <w:pStyle w:val="EmptyCellLayoutStyle"/>
              <w:spacing w:after="0" w:line="240" w:lineRule="auto"/>
            </w:pPr>
          </w:p>
        </w:tc>
        <w:tc>
          <w:tcPr>
            <w:tcW w:w="10395" w:type="dxa"/>
          </w:tcPr>
          <w:p w14:paraId="37C1BECE" w14:textId="77777777" w:rsidR="00CC66FC" w:rsidRDefault="00CC66FC" w:rsidP="004B0C2C">
            <w:pPr>
              <w:pStyle w:val="EmptyCellLayoutStyle"/>
              <w:spacing w:after="0" w:line="240" w:lineRule="auto"/>
            </w:pPr>
          </w:p>
        </w:tc>
        <w:tc>
          <w:tcPr>
            <w:tcW w:w="149" w:type="dxa"/>
          </w:tcPr>
          <w:p w14:paraId="1EC1BAA2" w14:textId="77777777" w:rsidR="00CC66FC" w:rsidRDefault="00CC66FC" w:rsidP="004B0C2C">
            <w:pPr>
              <w:pStyle w:val="EmptyCellLayoutStyle"/>
              <w:spacing w:after="0" w:line="240" w:lineRule="auto"/>
            </w:pPr>
          </w:p>
        </w:tc>
      </w:tr>
      <w:tr w:rsidR="00CC66FC" w14:paraId="5EE06EDC" w14:textId="77777777" w:rsidTr="004B0C2C">
        <w:tc>
          <w:tcPr>
            <w:tcW w:w="54" w:type="dxa"/>
          </w:tcPr>
          <w:p w14:paraId="6A641DE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5FCDEB1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DC2E7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EF554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A6B07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F9226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02A2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E8D8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28996A" w14:textId="77777777" w:rsidR="00CC66FC" w:rsidRDefault="00CC66FC" w:rsidP="004B0C2C">
                  <w:pPr>
                    <w:spacing w:after="0" w:line="240" w:lineRule="auto"/>
                  </w:pPr>
                  <w:r>
                    <w:rPr>
                      <w:rFonts w:ascii="Calibri" w:eastAsia="Calibri" w:hAnsi="Calibri"/>
                      <w:color w:val="000000"/>
                      <w:sz w:val="22"/>
                    </w:rPr>
                    <w:t>Yes</w:t>
                  </w:r>
                </w:p>
              </w:tc>
            </w:tr>
            <w:tr w:rsidR="00CC66FC" w14:paraId="6D67E2D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87F1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11D7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24B605" w14:textId="77777777" w:rsidR="00CC66FC" w:rsidRDefault="00CC66FC" w:rsidP="004B0C2C">
                  <w:pPr>
                    <w:spacing w:after="0" w:line="240" w:lineRule="auto"/>
                  </w:pPr>
                  <w:r>
                    <w:rPr>
                      <w:rFonts w:eastAsia="Arial"/>
                      <w:color w:val="000000"/>
                    </w:rPr>
                    <w:t>True</w:t>
                  </w:r>
                </w:p>
              </w:tc>
            </w:tr>
            <w:tr w:rsidR="00CC66FC" w14:paraId="115D257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52F49"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A3E8C0"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4D070" w14:textId="77777777" w:rsidR="00CC66FC" w:rsidRDefault="00CC66FC" w:rsidP="004B0C2C">
                  <w:pPr>
                    <w:spacing w:after="0" w:line="240" w:lineRule="auto"/>
                  </w:pPr>
                  <w:r>
                    <w:rPr>
                      <w:rFonts w:ascii="Calibri" w:eastAsia="Calibri" w:hAnsi="Calibri"/>
                      <w:color w:val="000000"/>
                      <w:sz w:val="22"/>
                    </w:rPr>
                    <w:t>1048576</w:t>
                  </w:r>
                </w:p>
              </w:tc>
            </w:tr>
            <w:tr w:rsidR="00CC66FC" w14:paraId="07CC7DB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740D38" w14:textId="77777777" w:rsidR="00CC66FC" w:rsidRDefault="00CC66FC" w:rsidP="004B0C2C">
                  <w:pPr>
                    <w:spacing w:after="0" w:line="240" w:lineRule="auto"/>
                  </w:pPr>
                  <w:r>
                    <w:rPr>
                      <w:rFonts w:ascii="Calibri" w:eastAsia="Calibri" w:hAnsi="Calibri"/>
                      <w:color w:val="000000"/>
                      <w:sz w:val="22"/>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BEAE5" w14:textId="77777777" w:rsidR="00CC66FC" w:rsidRDefault="00CC66FC" w:rsidP="004B0C2C">
                  <w:pPr>
                    <w:spacing w:after="0" w:line="240" w:lineRule="auto"/>
                  </w:pPr>
                  <w:r>
                    <w:rPr>
                      <w:rFonts w:ascii="Calibri" w:eastAsia="Calibri" w:hAnsi="Calibri"/>
                      <w:color w:val="000000"/>
                      <w:sz w:val="22"/>
                    </w:rPr>
                    <w:t>The monitor will change its state to Critical if the value drops below this threshold.  Being between this threshold and the warning threshold (inclusive) will result in the monitor being in a warning state.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F2CF5" w14:textId="77777777" w:rsidR="00CC66FC" w:rsidRDefault="00CC66FC" w:rsidP="004B0C2C">
                  <w:pPr>
                    <w:spacing w:after="0" w:line="240" w:lineRule="auto"/>
                  </w:pPr>
                  <w:r>
                    <w:rPr>
                      <w:rFonts w:ascii="Calibri" w:eastAsia="Calibri" w:hAnsi="Calibri"/>
                      <w:color w:val="000000"/>
                      <w:sz w:val="22"/>
                    </w:rPr>
                    <w:t>10</w:t>
                  </w:r>
                </w:p>
              </w:tc>
            </w:tr>
            <w:tr w:rsidR="00CC66FC" w14:paraId="5714428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FF6644"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030C8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0572DC" w14:textId="77777777" w:rsidR="00CC66FC" w:rsidRDefault="00CC66FC" w:rsidP="004B0C2C">
                  <w:pPr>
                    <w:spacing w:after="0" w:line="240" w:lineRule="auto"/>
                  </w:pPr>
                  <w:r>
                    <w:rPr>
                      <w:rFonts w:ascii="Calibri" w:eastAsia="Calibri" w:hAnsi="Calibri"/>
                      <w:color w:val="000000"/>
                      <w:sz w:val="22"/>
                    </w:rPr>
                    <w:t>900</w:t>
                  </w:r>
                </w:p>
              </w:tc>
            </w:tr>
            <w:tr w:rsidR="00CC66FC" w14:paraId="525045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482DDF"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4AA23"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FF0A8" w14:textId="77777777" w:rsidR="00CC66FC" w:rsidRDefault="00CC66FC" w:rsidP="004B0C2C">
                  <w:pPr>
                    <w:spacing w:after="0" w:line="240" w:lineRule="auto"/>
                  </w:pPr>
                </w:p>
              </w:tc>
            </w:tr>
            <w:tr w:rsidR="00CC66FC" w14:paraId="38A78BB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8021C"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5DC30"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D0C8F" w14:textId="77777777" w:rsidR="00CC66FC" w:rsidRDefault="00CC66FC" w:rsidP="004B0C2C">
                  <w:pPr>
                    <w:spacing w:after="0" w:line="240" w:lineRule="auto"/>
                  </w:pPr>
                  <w:r>
                    <w:rPr>
                      <w:rFonts w:ascii="Calibri" w:eastAsia="Calibri" w:hAnsi="Calibri"/>
                      <w:color w:val="000000"/>
                      <w:sz w:val="22"/>
                    </w:rPr>
                    <w:t>300</w:t>
                  </w:r>
                </w:p>
              </w:tc>
            </w:tr>
            <w:tr w:rsidR="00CC66FC" w14:paraId="52A93F3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A89792" w14:textId="77777777" w:rsidR="00CC66FC" w:rsidRDefault="00CC66FC" w:rsidP="004B0C2C">
                  <w:pPr>
                    <w:spacing w:after="0" w:line="240" w:lineRule="auto"/>
                  </w:pPr>
                  <w:r>
                    <w:rPr>
                      <w:rFonts w:ascii="Calibri" w:eastAsia="Calibri" w:hAnsi="Calibri"/>
                      <w:color w:val="000000"/>
                      <w:sz w:val="22"/>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CB8192" w14:textId="77777777" w:rsidR="00CC66FC" w:rsidRDefault="00CC66FC" w:rsidP="004B0C2C">
                  <w:pPr>
                    <w:spacing w:after="0" w:line="240" w:lineRule="auto"/>
                  </w:pPr>
                  <w:r>
                    <w:rPr>
                      <w:rFonts w:ascii="Calibri" w:eastAsia="Calibri" w:hAnsi="Calibri"/>
                      <w:color w:val="000000"/>
                      <w:sz w:val="22"/>
                    </w:rPr>
                    <w:t>The monitor will change its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36AD75" w14:textId="77777777" w:rsidR="00CC66FC" w:rsidRDefault="00CC66FC" w:rsidP="004B0C2C">
                  <w:pPr>
                    <w:spacing w:after="0" w:line="240" w:lineRule="auto"/>
                  </w:pPr>
                  <w:r>
                    <w:rPr>
                      <w:rFonts w:ascii="Calibri" w:eastAsia="Calibri" w:hAnsi="Calibri"/>
                      <w:color w:val="000000"/>
                      <w:sz w:val="22"/>
                    </w:rPr>
                    <w:t>20</w:t>
                  </w:r>
                </w:p>
              </w:tc>
            </w:tr>
          </w:tbl>
          <w:p w14:paraId="41EBE9EA" w14:textId="77777777" w:rsidR="00CC66FC" w:rsidRDefault="00CC66FC" w:rsidP="004B0C2C">
            <w:pPr>
              <w:spacing w:after="0" w:line="240" w:lineRule="auto"/>
            </w:pPr>
          </w:p>
        </w:tc>
        <w:tc>
          <w:tcPr>
            <w:tcW w:w="149" w:type="dxa"/>
          </w:tcPr>
          <w:p w14:paraId="12799F49" w14:textId="77777777" w:rsidR="00CC66FC" w:rsidRDefault="00CC66FC" w:rsidP="004B0C2C">
            <w:pPr>
              <w:pStyle w:val="EmptyCellLayoutStyle"/>
              <w:spacing w:after="0" w:line="240" w:lineRule="auto"/>
            </w:pPr>
          </w:p>
        </w:tc>
      </w:tr>
      <w:tr w:rsidR="00CC66FC" w14:paraId="5E5153A0" w14:textId="77777777" w:rsidTr="004B0C2C">
        <w:trPr>
          <w:trHeight w:val="80"/>
        </w:trPr>
        <w:tc>
          <w:tcPr>
            <w:tcW w:w="54" w:type="dxa"/>
          </w:tcPr>
          <w:p w14:paraId="6309E8BA" w14:textId="77777777" w:rsidR="00CC66FC" w:rsidRDefault="00CC66FC" w:rsidP="004B0C2C">
            <w:pPr>
              <w:pStyle w:val="EmptyCellLayoutStyle"/>
              <w:spacing w:after="0" w:line="240" w:lineRule="auto"/>
            </w:pPr>
          </w:p>
        </w:tc>
        <w:tc>
          <w:tcPr>
            <w:tcW w:w="10395" w:type="dxa"/>
          </w:tcPr>
          <w:p w14:paraId="0E321C9D" w14:textId="77777777" w:rsidR="00CC66FC" w:rsidRDefault="00CC66FC" w:rsidP="004B0C2C">
            <w:pPr>
              <w:pStyle w:val="EmptyCellLayoutStyle"/>
              <w:spacing w:after="0" w:line="240" w:lineRule="auto"/>
            </w:pPr>
          </w:p>
        </w:tc>
        <w:tc>
          <w:tcPr>
            <w:tcW w:w="149" w:type="dxa"/>
          </w:tcPr>
          <w:p w14:paraId="33805BDF" w14:textId="77777777" w:rsidR="00CC66FC" w:rsidRDefault="00CC66FC" w:rsidP="004B0C2C">
            <w:pPr>
              <w:pStyle w:val="EmptyCellLayoutStyle"/>
              <w:spacing w:after="0" w:line="240" w:lineRule="auto"/>
            </w:pPr>
          </w:p>
        </w:tc>
      </w:tr>
    </w:tbl>
    <w:p w14:paraId="71020441" w14:textId="77777777" w:rsidR="00CC66FC" w:rsidRDefault="00CC66FC" w:rsidP="00CC66FC">
      <w:pPr>
        <w:spacing w:after="0" w:line="240" w:lineRule="auto"/>
      </w:pPr>
    </w:p>
    <w:p w14:paraId="756A175D" w14:textId="77777777" w:rsidR="00CC66FC" w:rsidRDefault="00CC66FC" w:rsidP="00CC66FC">
      <w:pPr>
        <w:spacing w:after="0" w:line="240" w:lineRule="auto"/>
      </w:pPr>
      <w:r>
        <w:rPr>
          <w:rFonts w:ascii="Calibri" w:eastAsia="Calibri" w:hAnsi="Calibri"/>
          <w:b/>
          <w:color w:val="000000"/>
          <w:sz w:val="28"/>
        </w:rPr>
        <w:t>SQL Server 2014 DB File - Rules (non-alerting)</w:t>
      </w:r>
    </w:p>
    <w:p w14:paraId="020F3E67" w14:textId="77777777" w:rsidR="00CC66FC" w:rsidRDefault="00CC66FC" w:rsidP="00CC66FC">
      <w:pPr>
        <w:spacing w:after="0" w:line="240" w:lineRule="auto"/>
      </w:pPr>
      <w:r>
        <w:rPr>
          <w:rFonts w:ascii="Calibri" w:eastAsia="Calibri" w:hAnsi="Calibri"/>
          <w:b/>
          <w:color w:val="6495ED"/>
          <w:sz w:val="22"/>
        </w:rPr>
        <w:t>MSSQL 2014: DB File Free Space Total (MB)</w:t>
      </w:r>
    </w:p>
    <w:p w14:paraId="1DD9B363" w14:textId="77777777" w:rsidR="00CC66FC" w:rsidRDefault="00CC66FC" w:rsidP="00CC66FC">
      <w:pPr>
        <w:spacing w:after="0" w:line="240" w:lineRule="auto"/>
      </w:pPr>
      <w:r>
        <w:rPr>
          <w:rFonts w:ascii="Calibri" w:eastAsia="Calibri" w:hAnsi="Calibri"/>
          <w:color w:val="000000"/>
          <w:sz w:val="22"/>
        </w:rPr>
        <w:t>The amount of space left in a file in megabytes.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778218BF" w14:textId="77777777" w:rsidTr="004B0C2C">
        <w:trPr>
          <w:trHeight w:val="54"/>
        </w:trPr>
        <w:tc>
          <w:tcPr>
            <w:tcW w:w="54" w:type="dxa"/>
          </w:tcPr>
          <w:p w14:paraId="43C398C3" w14:textId="77777777" w:rsidR="00CC66FC" w:rsidRDefault="00CC66FC" w:rsidP="004B0C2C">
            <w:pPr>
              <w:pStyle w:val="EmptyCellLayoutStyle"/>
              <w:spacing w:after="0" w:line="240" w:lineRule="auto"/>
            </w:pPr>
          </w:p>
        </w:tc>
        <w:tc>
          <w:tcPr>
            <w:tcW w:w="10395" w:type="dxa"/>
          </w:tcPr>
          <w:p w14:paraId="41C8395F" w14:textId="77777777" w:rsidR="00CC66FC" w:rsidRDefault="00CC66FC" w:rsidP="004B0C2C">
            <w:pPr>
              <w:pStyle w:val="EmptyCellLayoutStyle"/>
              <w:spacing w:after="0" w:line="240" w:lineRule="auto"/>
            </w:pPr>
          </w:p>
        </w:tc>
        <w:tc>
          <w:tcPr>
            <w:tcW w:w="149" w:type="dxa"/>
          </w:tcPr>
          <w:p w14:paraId="394DC4C2" w14:textId="77777777" w:rsidR="00CC66FC" w:rsidRDefault="00CC66FC" w:rsidP="004B0C2C">
            <w:pPr>
              <w:pStyle w:val="EmptyCellLayoutStyle"/>
              <w:spacing w:after="0" w:line="240" w:lineRule="auto"/>
            </w:pPr>
          </w:p>
        </w:tc>
      </w:tr>
      <w:tr w:rsidR="00CC66FC" w14:paraId="1D2A1BFC" w14:textId="77777777" w:rsidTr="004B0C2C">
        <w:tc>
          <w:tcPr>
            <w:tcW w:w="54" w:type="dxa"/>
          </w:tcPr>
          <w:p w14:paraId="54FC422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0B9146B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82F29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A1609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02B97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10C0C8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2E7C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93469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8D624" w14:textId="77777777" w:rsidR="00CC66FC" w:rsidRDefault="00CC66FC" w:rsidP="004B0C2C">
                  <w:pPr>
                    <w:spacing w:after="0" w:line="240" w:lineRule="auto"/>
                  </w:pPr>
                  <w:r>
                    <w:rPr>
                      <w:rFonts w:ascii="Calibri" w:eastAsia="Calibri" w:hAnsi="Calibri"/>
                      <w:color w:val="000000"/>
                      <w:sz w:val="22"/>
                    </w:rPr>
                    <w:t>Yes</w:t>
                  </w:r>
                </w:p>
              </w:tc>
            </w:tr>
            <w:tr w:rsidR="00CC66FC" w14:paraId="6B6F544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87A2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2A9A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2EE5F" w14:textId="77777777" w:rsidR="00CC66FC" w:rsidRDefault="00CC66FC" w:rsidP="004B0C2C">
                  <w:pPr>
                    <w:spacing w:after="0" w:line="240" w:lineRule="auto"/>
                  </w:pPr>
                  <w:r>
                    <w:rPr>
                      <w:rFonts w:eastAsia="Arial"/>
                      <w:color w:val="000000"/>
                    </w:rPr>
                    <w:t>No</w:t>
                  </w:r>
                </w:p>
              </w:tc>
            </w:tr>
            <w:tr w:rsidR="00CC66FC" w14:paraId="5884855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020B1B"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0D6DC"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EF9DC5" w14:textId="77777777" w:rsidR="00CC66FC" w:rsidRDefault="00CC66FC" w:rsidP="004B0C2C">
                  <w:pPr>
                    <w:spacing w:after="0" w:line="240" w:lineRule="auto"/>
                  </w:pPr>
                  <w:r>
                    <w:rPr>
                      <w:rFonts w:ascii="Calibri" w:eastAsia="Calibri" w:hAnsi="Calibri"/>
                      <w:color w:val="000000"/>
                      <w:sz w:val="22"/>
                    </w:rPr>
                    <w:t>1048576</w:t>
                  </w:r>
                </w:p>
              </w:tc>
            </w:tr>
            <w:tr w:rsidR="00CC66FC" w14:paraId="29F6FFE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FBBD88"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A2F85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D73F9" w14:textId="77777777" w:rsidR="00CC66FC" w:rsidRDefault="00CC66FC" w:rsidP="004B0C2C">
                  <w:pPr>
                    <w:spacing w:after="0" w:line="240" w:lineRule="auto"/>
                  </w:pPr>
                  <w:r>
                    <w:rPr>
                      <w:rFonts w:ascii="Calibri" w:eastAsia="Calibri" w:hAnsi="Calibri"/>
                      <w:color w:val="000000"/>
                      <w:sz w:val="22"/>
                    </w:rPr>
                    <w:t>900</w:t>
                  </w:r>
                </w:p>
              </w:tc>
            </w:tr>
            <w:tr w:rsidR="00CC66FC" w14:paraId="3A08EEB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C44911"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3C63A"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869A1" w14:textId="77777777" w:rsidR="00CC66FC" w:rsidRDefault="00CC66FC" w:rsidP="004B0C2C">
                  <w:pPr>
                    <w:spacing w:after="0" w:line="240" w:lineRule="auto"/>
                  </w:pPr>
                </w:p>
              </w:tc>
            </w:tr>
            <w:tr w:rsidR="00CC66FC" w14:paraId="541FAFC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BA1F2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48B6C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9924A4" w14:textId="77777777" w:rsidR="00CC66FC" w:rsidRDefault="00CC66FC" w:rsidP="004B0C2C">
                  <w:pPr>
                    <w:spacing w:after="0" w:line="240" w:lineRule="auto"/>
                  </w:pPr>
                  <w:r>
                    <w:rPr>
                      <w:rFonts w:ascii="Calibri" w:eastAsia="Calibri" w:hAnsi="Calibri"/>
                      <w:color w:val="000000"/>
                      <w:sz w:val="22"/>
                    </w:rPr>
                    <w:t>300</w:t>
                  </w:r>
                </w:p>
              </w:tc>
            </w:tr>
          </w:tbl>
          <w:p w14:paraId="5EA807A3" w14:textId="77777777" w:rsidR="00CC66FC" w:rsidRDefault="00CC66FC" w:rsidP="004B0C2C">
            <w:pPr>
              <w:spacing w:after="0" w:line="240" w:lineRule="auto"/>
            </w:pPr>
          </w:p>
        </w:tc>
        <w:tc>
          <w:tcPr>
            <w:tcW w:w="149" w:type="dxa"/>
          </w:tcPr>
          <w:p w14:paraId="6F39F2F2" w14:textId="77777777" w:rsidR="00CC66FC" w:rsidRDefault="00CC66FC" w:rsidP="004B0C2C">
            <w:pPr>
              <w:pStyle w:val="EmptyCellLayoutStyle"/>
              <w:spacing w:after="0" w:line="240" w:lineRule="auto"/>
            </w:pPr>
          </w:p>
        </w:tc>
      </w:tr>
      <w:tr w:rsidR="00CC66FC" w14:paraId="4A52C018" w14:textId="77777777" w:rsidTr="004B0C2C">
        <w:trPr>
          <w:trHeight w:val="80"/>
        </w:trPr>
        <w:tc>
          <w:tcPr>
            <w:tcW w:w="54" w:type="dxa"/>
          </w:tcPr>
          <w:p w14:paraId="738065F0" w14:textId="77777777" w:rsidR="00CC66FC" w:rsidRDefault="00CC66FC" w:rsidP="004B0C2C">
            <w:pPr>
              <w:pStyle w:val="EmptyCellLayoutStyle"/>
              <w:spacing w:after="0" w:line="240" w:lineRule="auto"/>
            </w:pPr>
          </w:p>
        </w:tc>
        <w:tc>
          <w:tcPr>
            <w:tcW w:w="10395" w:type="dxa"/>
          </w:tcPr>
          <w:p w14:paraId="1FD3AEC3" w14:textId="77777777" w:rsidR="00CC66FC" w:rsidRDefault="00CC66FC" w:rsidP="004B0C2C">
            <w:pPr>
              <w:pStyle w:val="EmptyCellLayoutStyle"/>
              <w:spacing w:after="0" w:line="240" w:lineRule="auto"/>
            </w:pPr>
          </w:p>
        </w:tc>
        <w:tc>
          <w:tcPr>
            <w:tcW w:w="149" w:type="dxa"/>
          </w:tcPr>
          <w:p w14:paraId="16E42B03" w14:textId="77777777" w:rsidR="00CC66FC" w:rsidRDefault="00CC66FC" w:rsidP="004B0C2C">
            <w:pPr>
              <w:pStyle w:val="EmptyCellLayoutStyle"/>
              <w:spacing w:after="0" w:line="240" w:lineRule="auto"/>
            </w:pPr>
          </w:p>
        </w:tc>
      </w:tr>
    </w:tbl>
    <w:p w14:paraId="63A046C9" w14:textId="77777777" w:rsidR="00CC66FC" w:rsidRDefault="00CC66FC" w:rsidP="00CC66FC">
      <w:pPr>
        <w:spacing w:after="0" w:line="240" w:lineRule="auto"/>
      </w:pPr>
    </w:p>
    <w:p w14:paraId="16C886B5" w14:textId="77777777" w:rsidR="00CC66FC" w:rsidRDefault="00CC66FC" w:rsidP="00CC66FC">
      <w:pPr>
        <w:spacing w:after="0" w:line="240" w:lineRule="auto"/>
      </w:pPr>
      <w:r>
        <w:rPr>
          <w:rFonts w:ascii="Calibri" w:eastAsia="Calibri" w:hAnsi="Calibri"/>
          <w:b/>
          <w:color w:val="6495ED"/>
          <w:sz w:val="22"/>
        </w:rPr>
        <w:t>MSSQL 2014: DB File Allocated Free Space (MB)</w:t>
      </w:r>
    </w:p>
    <w:p w14:paraId="25E480A2" w14:textId="77777777" w:rsidR="00CC66FC" w:rsidRDefault="00CC66FC" w:rsidP="00CC66FC">
      <w:pPr>
        <w:spacing w:after="0" w:line="240" w:lineRule="auto"/>
      </w:pPr>
      <w:r>
        <w:rPr>
          <w:rFonts w:ascii="Calibri" w:eastAsia="Calibri" w:hAnsi="Calibri"/>
          <w:color w:val="000000"/>
          <w:sz w:val="22"/>
        </w:rPr>
        <w:t>The amount of space left in a file in megabytes.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17B9D1EB" w14:textId="77777777" w:rsidTr="004B0C2C">
        <w:trPr>
          <w:trHeight w:val="54"/>
        </w:trPr>
        <w:tc>
          <w:tcPr>
            <w:tcW w:w="54" w:type="dxa"/>
          </w:tcPr>
          <w:p w14:paraId="4A278724" w14:textId="77777777" w:rsidR="00CC66FC" w:rsidRDefault="00CC66FC" w:rsidP="004B0C2C">
            <w:pPr>
              <w:pStyle w:val="EmptyCellLayoutStyle"/>
              <w:spacing w:after="0" w:line="240" w:lineRule="auto"/>
            </w:pPr>
          </w:p>
        </w:tc>
        <w:tc>
          <w:tcPr>
            <w:tcW w:w="10395" w:type="dxa"/>
          </w:tcPr>
          <w:p w14:paraId="69784412" w14:textId="77777777" w:rsidR="00CC66FC" w:rsidRDefault="00CC66FC" w:rsidP="004B0C2C">
            <w:pPr>
              <w:pStyle w:val="EmptyCellLayoutStyle"/>
              <w:spacing w:after="0" w:line="240" w:lineRule="auto"/>
            </w:pPr>
          </w:p>
        </w:tc>
        <w:tc>
          <w:tcPr>
            <w:tcW w:w="149" w:type="dxa"/>
          </w:tcPr>
          <w:p w14:paraId="45D85821" w14:textId="77777777" w:rsidR="00CC66FC" w:rsidRDefault="00CC66FC" w:rsidP="004B0C2C">
            <w:pPr>
              <w:pStyle w:val="EmptyCellLayoutStyle"/>
              <w:spacing w:after="0" w:line="240" w:lineRule="auto"/>
            </w:pPr>
          </w:p>
        </w:tc>
      </w:tr>
      <w:tr w:rsidR="00CC66FC" w14:paraId="18388C20" w14:textId="77777777" w:rsidTr="004B0C2C">
        <w:tc>
          <w:tcPr>
            <w:tcW w:w="54" w:type="dxa"/>
          </w:tcPr>
          <w:p w14:paraId="4EB6D56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595712A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2495C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9294D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65A42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29EFC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484F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EA75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68EBF" w14:textId="77777777" w:rsidR="00CC66FC" w:rsidRDefault="00CC66FC" w:rsidP="004B0C2C">
                  <w:pPr>
                    <w:spacing w:after="0" w:line="240" w:lineRule="auto"/>
                  </w:pPr>
                  <w:r>
                    <w:rPr>
                      <w:rFonts w:ascii="Calibri" w:eastAsia="Calibri" w:hAnsi="Calibri"/>
                      <w:color w:val="000000"/>
                      <w:sz w:val="22"/>
                    </w:rPr>
                    <w:t>Yes</w:t>
                  </w:r>
                </w:p>
              </w:tc>
            </w:tr>
            <w:tr w:rsidR="00CC66FC" w14:paraId="251E983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C35F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E54A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1D53F" w14:textId="77777777" w:rsidR="00CC66FC" w:rsidRDefault="00CC66FC" w:rsidP="004B0C2C">
                  <w:pPr>
                    <w:spacing w:after="0" w:line="240" w:lineRule="auto"/>
                  </w:pPr>
                  <w:r>
                    <w:rPr>
                      <w:rFonts w:eastAsia="Arial"/>
                      <w:color w:val="000000"/>
                    </w:rPr>
                    <w:t>No</w:t>
                  </w:r>
                </w:p>
              </w:tc>
            </w:tr>
            <w:tr w:rsidR="00CC66FC" w14:paraId="4E5B9B9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371DE"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42857"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BC7183" w14:textId="77777777" w:rsidR="00CC66FC" w:rsidRDefault="00CC66FC" w:rsidP="004B0C2C">
                  <w:pPr>
                    <w:spacing w:after="0" w:line="240" w:lineRule="auto"/>
                  </w:pPr>
                  <w:r>
                    <w:rPr>
                      <w:rFonts w:ascii="Calibri" w:eastAsia="Calibri" w:hAnsi="Calibri"/>
                      <w:color w:val="000000"/>
                      <w:sz w:val="22"/>
                    </w:rPr>
                    <w:t>1048576</w:t>
                  </w:r>
                </w:p>
              </w:tc>
            </w:tr>
            <w:tr w:rsidR="00CC66FC" w14:paraId="25D6A12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D949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AA52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CD738C" w14:textId="77777777" w:rsidR="00CC66FC" w:rsidRDefault="00CC66FC" w:rsidP="004B0C2C">
                  <w:pPr>
                    <w:spacing w:after="0" w:line="240" w:lineRule="auto"/>
                  </w:pPr>
                  <w:r>
                    <w:rPr>
                      <w:rFonts w:ascii="Calibri" w:eastAsia="Calibri" w:hAnsi="Calibri"/>
                      <w:color w:val="000000"/>
                      <w:sz w:val="22"/>
                    </w:rPr>
                    <w:t>900</w:t>
                  </w:r>
                </w:p>
              </w:tc>
            </w:tr>
            <w:tr w:rsidR="00CC66FC" w14:paraId="58EBDAC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1CA4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E92570"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4DFCE5" w14:textId="77777777" w:rsidR="00CC66FC" w:rsidRDefault="00CC66FC" w:rsidP="004B0C2C">
                  <w:pPr>
                    <w:spacing w:after="0" w:line="240" w:lineRule="auto"/>
                  </w:pPr>
                </w:p>
              </w:tc>
            </w:tr>
            <w:tr w:rsidR="00CC66FC" w14:paraId="0E1FFEF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34A1E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37800"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8F7FA1" w14:textId="77777777" w:rsidR="00CC66FC" w:rsidRDefault="00CC66FC" w:rsidP="004B0C2C">
                  <w:pPr>
                    <w:spacing w:after="0" w:line="240" w:lineRule="auto"/>
                  </w:pPr>
                  <w:r>
                    <w:rPr>
                      <w:rFonts w:ascii="Calibri" w:eastAsia="Calibri" w:hAnsi="Calibri"/>
                      <w:color w:val="000000"/>
                      <w:sz w:val="22"/>
                    </w:rPr>
                    <w:t>300</w:t>
                  </w:r>
                </w:p>
              </w:tc>
            </w:tr>
          </w:tbl>
          <w:p w14:paraId="7C85C590" w14:textId="77777777" w:rsidR="00CC66FC" w:rsidRDefault="00CC66FC" w:rsidP="004B0C2C">
            <w:pPr>
              <w:spacing w:after="0" w:line="240" w:lineRule="auto"/>
            </w:pPr>
          </w:p>
        </w:tc>
        <w:tc>
          <w:tcPr>
            <w:tcW w:w="149" w:type="dxa"/>
          </w:tcPr>
          <w:p w14:paraId="32F9121C" w14:textId="77777777" w:rsidR="00CC66FC" w:rsidRDefault="00CC66FC" w:rsidP="004B0C2C">
            <w:pPr>
              <w:pStyle w:val="EmptyCellLayoutStyle"/>
              <w:spacing w:after="0" w:line="240" w:lineRule="auto"/>
            </w:pPr>
          </w:p>
        </w:tc>
      </w:tr>
      <w:tr w:rsidR="00CC66FC" w14:paraId="49D2EF70" w14:textId="77777777" w:rsidTr="004B0C2C">
        <w:trPr>
          <w:trHeight w:val="80"/>
        </w:trPr>
        <w:tc>
          <w:tcPr>
            <w:tcW w:w="54" w:type="dxa"/>
          </w:tcPr>
          <w:p w14:paraId="4C6453D5" w14:textId="77777777" w:rsidR="00CC66FC" w:rsidRDefault="00CC66FC" w:rsidP="004B0C2C">
            <w:pPr>
              <w:pStyle w:val="EmptyCellLayoutStyle"/>
              <w:spacing w:after="0" w:line="240" w:lineRule="auto"/>
            </w:pPr>
          </w:p>
        </w:tc>
        <w:tc>
          <w:tcPr>
            <w:tcW w:w="10395" w:type="dxa"/>
          </w:tcPr>
          <w:p w14:paraId="3FF0F2A9" w14:textId="77777777" w:rsidR="00CC66FC" w:rsidRDefault="00CC66FC" w:rsidP="004B0C2C">
            <w:pPr>
              <w:pStyle w:val="EmptyCellLayoutStyle"/>
              <w:spacing w:after="0" w:line="240" w:lineRule="auto"/>
            </w:pPr>
          </w:p>
        </w:tc>
        <w:tc>
          <w:tcPr>
            <w:tcW w:w="149" w:type="dxa"/>
          </w:tcPr>
          <w:p w14:paraId="199A26E5" w14:textId="77777777" w:rsidR="00CC66FC" w:rsidRDefault="00CC66FC" w:rsidP="004B0C2C">
            <w:pPr>
              <w:pStyle w:val="EmptyCellLayoutStyle"/>
              <w:spacing w:after="0" w:line="240" w:lineRule="auto"/>
            </w:pPr>
          </w:p>
        </w:tc>
      </w:tr>
    </w:tbl>
    <w:p w14:paraId="3C388A22" w14:textId="77777777" w:rsidR="00CC66FC" w:rsidRDefault="00CC66FC" w:rsidP="00CC66FC">
      <w:pPr>
        <w:spacing w:after="0" w:line="240" w:lineRule="auto"/>
      </w:pPr>
    </w:p>
    <w:p w14:paraId="60180A26" w14:textId="77777777" w:rsidR="00CC66FC" w:rsidRDefault="00CC66FC" w:rsidP="00CC66FC">
      <w:pPr>
        <w:spacing w:after="0" w:line="240" w:lineRule="auto"/>
      </w:pPr>
      <w:r>
        <w:rPr>
          <w:rFonts w:ascii="Calibri" w:eastAsia="Calibri" w:hAnsi="Calibri"/>
          <w:b/>
          <w:color w:val="6495ED"/>
          <w:sz w:val="22"/>
        </w:rPr>
        <w:t>MSSQL 2014: DB File Free Space Total (%)</w:t>
      </w:r>
    </w:p>
    <w:p w14:paraId="154A3ECE" w14:textId="77777777" w:rsidR="00CC66FC" w:rsidRDefault="00CC66FC" w:rsidP="00CC66FC">
      <w:pPr>
        <w:spacing w:after="0" w:line="240" w:lineRule="auto"/>
      </w:pPr>
      <w:r>
        <w:rPr>
          <w:rFonts w:ascii="Calibri" w:eastAsia="Calibri" w:hAnsi="Calibri"/>
          <w:color w:val="000000"/>
          <w:sz w:val="22"/>
        </w:rPr>
        <w:t>The amount of space left in a file in percentage terms.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47419CE8" w14:textId="77777777" w:rsidTr="004B0C2C">
        <w:trPr>
          <w:trHeight w:val="54"/>
        </w:trPr>
        <w:tc>
          <w:tcPr>
            <w:tcW w:w="54" w:type="dxa"/>
          </w:tcPr>
          <w:p w14:paraId="5C5826FF" w14:textId="77777777" w:rsidR="00CC66FC" w:rsidRDefault="00CC66FC" w:rsidP="004B0C2C">
            <w:pPr>
              <w:pStyle w:val="EmptyCellLayoutStyle"/>
              <w:spacing w:after="0" w:line="240" w:lineRule="auto"/>
            </w:pPr>
          </w:p>
        </w:tc>
        <w:tc>
          <w:tcPr>
            <w:tcW w:w="10395" w:type="dxa"/>
          </w:tcPr>
          <w:p w14:paraId="3CDCED63" w14:textId="77777777" w:rsidR="00CC66FC" w:rsidRDefault="00CC66FC" w:rsidP="004B0C2C">
            <w:pPr>
              <w:pStyle w:val="EmptyCellLayoutStyle"/>
              <w:spacing w:after="0" w:line="240" w:lineRule="auto"/>
            </w:pPr>
          </w:p>
        </w:tc>
        <w:tc>
          <w:tcPr>
            <w:tcW w:w="149" w:type="dxa"/>
          </w:tcPr>
          <w:p w14:paraId="028BC643" w14:textId="77777777" w:rsidR="00CC66FC" w:rsidRDefault="00CC66FC" w:rsidP="004B0C2C">
            <w:pPr>
              <w:pStyle w:val="EmptyCellLayoutStyle"/>
              <w:spacing w:after="0" w:line="240" w:lineRule="auto"/>
            </w:pPr>
          </w:p>
        </w:tc>
      </w:tr>
      <w:tr w:rsidR="00CC66FC" w14:paraId="7370D4E1" w14:textId="77777777" w:rsidTr="004B0C2C">
        <w:tc>
          <w:tcPr>
            <w:tcW w:w="54" w:type="dxa"/>
          </w:tcPr>
          <w:p w14:paraId="3B2D3C5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1569AD5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7087B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13FEA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1C3D5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2DEBE8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2C873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B952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4F884" w14:textId="77777777" w:rsidR="00CC66FC" w:rsidRDefault="00CC66FC" w:rsidP="004B0C2C">
                  <w:pPr>
                    <w:spacing w:after="0" w:line="240" w:lineRule="auto"/>
                  </w:pPr>
                  <w:r>
                    <w:rPr>
                      <w:rFonts w:ascii="Calibri" w:eastAsia="Calibri" w:hAnsi="Calibri"/>
                      <w:color w:val="000000"/>
                      <w:sz w:val="22"/>
                    </w:rPr>
                    <w:t>Yes</w:t>
                  </w:r>
                </w:p>
              </w:tc>
            </w:tr>
            <w:tr w:rsidR="00CC66FC" w14:paraId="3D5FAAA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F8A4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85B6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63157" w14:textId="77777777" w:rsidR="00CC66FC" w:rsidRDefault="00CC66FC" w:rsidP="004B0C2C">
                  <w:pPr>
                    <w:spacing w:after="0" w:line="240" w:lineRule="auto"/>
                  </w:pPr>
                  <w:r>
                    <w:rPr>
                      <w:rFonts w:eastAsia="Arial"/>
                      <w:color w:val="000000"/>
                    </w:rPr>
                    <w:t>No</w:t>
                  </w:r>
                </w:p>
              </w:tc>
            </w:tr>
            <w:tr w:rsidR="00CC66FC" w14:paraId="345072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3810C"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A66CD"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69E37" w14:textId="77777777" w:rsidR="00CC66FC" w:rsidRDefault="00CC66FC" w:rsidP="004B0C2C">
                  <w:pPr>
                    <w:spacing w:after="0" w:line="240" w:lineRule="auto"/>
                  </w:pPr>
                  <w:r>
                    <w:rPr>
                      <w:rFonts w:ascii="Calibri" w:eastAsia="Calibri" w:hAnsi="Calibri"/>
                      <w:color w:val="000000"/>
                      <w:sz w:val="22"/>
                    </w:rPr>
                    <w:t>1048576</w:t>
                  </w:r>
                </w:p>
              </w:tc>
            </w:tr>
            <w:tr w:rsidR="00CC66FC" w14:paraId="15C9CDB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FE6C0"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4177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5D1AD" w14:textId="77777777" w:rsidR="00CC66FC" w:rsidRDefault="00CC66FC" w:rsidP="004B0C2C">
                  <w:pPr>
                    <w:spacing w:after="0" w:line="240" w:lineRule="auto"/>
                  </w:pPr>
                  <w:r>
                    <w:rPr>
                      <w:rFonts w:ascii="Calibri" w:eastAsia="Calibri" w:hAnsi="Calibri"/>
                      <w:color w:val="000000"/>
                      <w:sz w:val="22"/>
                    </w:rPr>
                    <w:t>900</w:t>
                  </w:r>
                </w:p>
              </w:tc>
            </w:tr>
            <w:tr w:rsidR="00CC66FC" w14:paraId="5B4FBE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E4ABBB"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D1A1F"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FF466" w14:textId="77777777" w:rsidR="00CC66FC" w:rsidRDefault="00CC66FC" w:rsidP="004B0C2C">
                  <w:pPr>
                    <w:spacing w:after="0" w:line="240" w:lineRule="auto"/>
                  </w:pPr>
                </w:p>
              </w:tc>
            </w:tr>
            <w:tr w:rsidR="00CC66FC" w14:paraId="1F9CC1F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493F7B"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150A08"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2E9F29" w14:textId="77777777" w:rsidR="00CC66FC" w:rsidRDefault="00CC66FC" w:rsidP="004B0C2C">
                  <w:pPr>
                    <w:spacing w:after="0" w:line="240" w:lineRule="auto"/>
                  </w:pPr>
                  <w:r>
                    <w:rPr>
                      <w:rFonts w:ascii="Calibri" w:eastAsia="Calibri" w:hAnsi="Calibri"/>
                      <w:color w:val="000000"/>
                      <w:sz w:val="22"/>
                    </w:rPr>
                    <w:t>300</w:t>
                  </w:r>
                </w:p>
              </w:tc>
            </w:tr>
          </w:tbl>
          <w:p w14:paraId="5BC9BA94" w14:textId="77777777" w:rsidR="00CC66FC" w:rsidRDefault="00CC66FC" w:rsidP="004B0C2C">
            <w:pPr>
              <w:spacing w:after="0" w:line="240" w:lineRule="auto"/>
            </w:pPr>
          </w:p>
        </w:tc>
        <w:tc>
          <w:tcPr>
            <w:tcW w:w="149" w:type="dxa"/>
          </w:tcPr>
          <w:p w14:paraId="6507B327" w14:textId="77777777" w:rsidR="00CC66FC" w:rsidRDefault="00CC66FC" w:rsidP="004B0C2C">
            <w:pPr>
              <w:pStyle w:val="EmptyCellLayoutStyle"/>
              <w:spacing w:after="0" w:line="240" w:lineRule="auto"/>
            </w:pPr>
          </w:p>
        </w:tc>
      </w:tr>
      <w:tr w:rsidR="00CC66FC" w14:paraId="0950F062" w14:textId="77777777" w:rsidTr="004B0C2C">
        <w:trPr>
          <w:trHeight w:val="80"/>
        </w:trPr>
        <w:tc>
          <w:tcPr>
            <w:tcW w:w="54" w:type="dxa"/>
          </w:tcPr>
          <w:p w14:paraId="4AA3A34A" w14:textId="77777777" w:rsidR="00CC66FC" w:rsidRDefault="00CC66FC" w:rsidP="004B0C2C">
            <w:pPr>
              <w:pStyle w:val="EmptyCellLayoutStyle"/>
              <w:spacing w:after="0" w:line="240" w:lineRule="auto"/>
            </w:pPr>
          </w:p>
        </w:tc>
        <w:tc>
          <w:tcPr>
            <w:tcW w:w="10395" w:type="dxa"/>
          </w:tcPr>
          <w:p w14:paraId="02BC28ED" w14:textId="77777777" w:rsidR="00CC66FC" w:rsidRDefault="00CC66FC" w:rsidP="004B0C2C">
            <w:pPr>
              <w:pStyle w:val="EmptyCellLayoutStyle"/>
              <w:spacing w:after="0" w:line="240" w:lineRule="auto"/>
            </w:pPr>
          </w:p>
        </w:tc>
        <w:tc>
          <w:tcPr>
            <w:tcW w:w="149" w:type="dxa"/>
          </w:tcPr>
          <w:p w14:paraId="077AB3D0" w14:textId="77777777" w:rsidR="00CC66FC" w:rsidRDefault="00CC66FC" w:rsidP="004B0C2C">
            <w:pPr>
              <w:pStyle w:val="EmptyCellLayoutStyle"/>
              <w:spacing w:after="0" w:line="240" w:lineRule="auto"/>
            </w:pPr>
          </w:p>
        </w:tc>
      </w:tr>
    </w:tbl>
    <w:p w14:paraId="0122A475" w14:textId="77777777" w:rsidR="00CC66FC" w:rsidRDefault="00CC66FC" w:rsidP="00CC66FC">
      <w:pPr>
        <w:spacing w:after="0" w:line="240" w:lineRule="auto"/>
      </w:pPr>
    </w:p>
    <w:p w14:paraId="290BBDF4" w14:textId="77777777" w:rsidR="00CC66FC" w:rsidRDefault="00CC66FC" w:rsidP="00CC66FC">
      <w:pPr>
        <w:spacing w:after="0" w:line="240" w:lineRule="auto"/>
      </w:pPr>
      <w:r>
        <w:rPr>
          <w:rFonts w:ascii="Calibri" w:eastAsia="Calibri" w:hAnsi="Calibri"/>
          <w:b/>
          <w:color w:val="6495ED"/>
          <w:sz w:val="22"/>
        </w:rPr>
        <w:t>MSSQL 2014: DB File Allocated Free Space (%)</w:t>
      </w:r>
    </w:p>
    <w:p w14:paraId="4282F4FA" w14:textId="77777777" w:rsidR="00CC66FC" w:rsidRDefault="00CC66FC" w:rsidP="00CC66FC">
      <w:pPr>
        <w:spacing w:after="0" w:line="240" w:lineRule="auto"/>
      </w:pPr>
      <w:r>
        <w:rPr>
          <w:rFonts w:ascii="Calibri" w:eastAsia="Calibri" w:hAnsi="Calibri"/>
          <w:color w:val="000000"/>
          <w:sz w:val="22"/>
        </w:rPr>
        <w:t>The amount of space left in a file in percentage terms.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7F2ED229" w14:textId="77777777" w:rsidTr="004B0C2C">
        <w:trPr>
          <w:trHeight w:val="54"/>
        </w:trPr>
        <w:tc>
          <w:tcPr>
            <w:tcW w:w="54" w:type="dxa"/>
          </w:tcPr>
          <w:p w14:paraId="34FCEB85" w14:textId="77777777" w:rsidR="00CC66FC" w:rsidRDefault="00CC66FC" w:rsidP="004B0C2C">
            <w:pPr>
              <w:pStyle w:val="EmptyCellLayoutStyle"/>
              <w:spacing w:after="0" w:line="240" w:lineRule="auto"/>
            </w:pPr>
          </w:p>
        </w:tc>
        <w:tc>
          <w:tcPr>
            <w:tcW w:w="10395" w:type="dxa"/>
          </w:tcPr>
          <w:p w14:paraId="65E418D8" w14:textId="77777777" w:rsidR="00CC66FC" w:rsidRDefault="00CC66FC" w:rsidP="004B0C2C">
            <w:pPr>
              <w:pStyle w:val="EmptyCellLayoutStyle"/>
              <w:spacing w:after="0" w:line="240" w:lineRule="auto"/>
            </w:pPr>
          </w:p>
        </w:tc>
        <w:tc>
          <w:tcPr>
            <w:tcW w:w="149" w:type="dxa"/>
          </w:tcPr>
          <w:p w14:paraId="7A99F3E7" w14:textId="77777777" w:rsidR="00CC66FC" w:rsidRDefault="00CC66FC" w:rsidP="004B0C2C">
            <w:pPr>
              <w:pStyle w:val="EmptyCellLayoutStyle"/>
              <w:spacing w:after="0" w:line="240" w:lineRule="auto"/>
            </w:pPr>
          </w:p>
        </w:tc>
      </w:tr>
      <w:tr w:rsidR="00CC66FC" w14:paraId="1BDC4035" w14:textId="77777777" w:rsidTr="004B0C2C">
        <w:tc>
          <w:tcPr>
            <w:tcW w:w="54" w:type="dxa"/>
          </w:tcPr>
          <w:p w14:paraId="424168C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2998B65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5E6EB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C95D8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1707F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234010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970E6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F679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70412" w14:textId="77777777" w:rsidR="00CC66FC" w:rsidRDefault="00CC66FC" w:rsidP="004B0C2C">
                  <w:pPr>
                    <w:spacing w:after="0" w:line="240" w:lineRule="auto"/>
                  </w:pPr>
                  <w:r>
                    <w:rPr>
                      <w:rFonts w:ascii="Calibri" w:eastAsia="Calibri" w:hAnsi="Calibri"/>
                      <w:color w:val="000000"/>
                      <w:sz w:val="22"/>
                    </w:rPr>
                    <w:t>Yes</w:t>
                  </w:r>
                </w:p>
              </w:tc>
            </w:tr>
            <w:tr w:rsidR="00CC66FC" w14:paraId="2937373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1939B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C92F0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ED752" w14:textId="77777777" w:rsidR="00CC66FC" w:rsidRDefault="00CC66FC" w:rsidP="004B0C2C">
                  <w:pPr>
                    <w:spacing w:after="0" w:line="240" w:lineRule="auto"/>
                  </w:pPr>
                  <w:r>
                    <w:rPr>
                      <w:rFonts w:eastAsia="Arial"/>
                      <w:color w:val="000000"/>
                    </w:rPr>
                    <w:t>No</w:t>
                  </w:r>
                </w:p>
              </w:tc>
            </w:tr>
            <w:tr w:rsidR="00CC66FC" w14:paraId="2D0DED9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DE4F7"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5A31C"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F38AC" w14:textId="77777777" w:rsidR="00CC66FC" w:rsidRDefault="00CC66FC" w:rsidP="004B0C2C">
                  <w:pPr>
                    <w:spacing w:after="0" w:line="240" w:lineRule="auto"/>
                  </w:pPr>
                  <w:r>
                    <w:rPr>
                      <w:rFonts w:ascii="Calibri" w:eastAsia="Calibri" w:hAnsi="Calibri"/>
                      <w:color w:val="000000"/>
                      <w:sz w:val="22"/>
                    </w:rPr>
                    <w:t>1048576</w:t>
                  </w:r>
                </w:p>
              </w:tc>
            </w:tr>
            <w:tr w:rsidR="00CC66FC" w14:paraId="4FAD21B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14C52"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9A6A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C2039" w14:textId="77777777" w:rsidR="00CC66FC" w:rsidRDefault="00CC66FC" w:rsidP="004B0C2C">
                  <w:pPr>
                    <w:spacing w:after="0" w:line="240" w:lineRule="auto"/>
                  </w:pPr>
                  <w:r>
                    <w:rPr>
                      <w:rFonts w:ascii="Calibri" w:eastAsia="Calibri" w:hAnsi="Calibri"/>
                      <w:color w:val="000000"/>
                      <w:sz w:val="22"/>
                    </w:rPr>
                    <w:t>900</w:t>
                  </w:r>
                </w:p>
              </w:tc>
            </w:tr>
            <w:tr w:rsidR="00CC66FC" w14:paraId="53509B8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26E39"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B6243"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59135" w14:textId="77777777" w:rsidR="00CC66FC" w:rsidRDefault="00CC66FC" w:rsidP="004B0C2C">
                  <w:pPr>
                    <w:spacing w:after="0" w:line="240" w:lineRule="auto"/>
                  </w:pPr>
                </w:p>
              </w:tc>
            </w:tr>
            <w:tr w:rsidR="00CC66FC" w14:paraId="1385EFE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6BA53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AE35F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5A83FB" w14:textId="77777777" w:rsidR="00CC66FC" w:rsidRDefault="00CC66FC" w:rsidP="004B0C2C">
                  <w:pPr>
                    <w:spacing w:after="0" w:line="240" w:lineRule="auto"/>
                  </w:pPr>
                  <w:r>
                    <w:rPr>
                      <w:rFonts w:ascii="Calibri" w:eastAsia="Calibri" w:hAnsi="Calibri"/>
                      <w:color w:val="000000"/>
                      <w:sz w:val="22"/>
                    </w:rPr>
                    <w:t>300</w:t>
                  </w:r>
                </w:p>
              </w:tc>
            </w:tr>
          </w:tbl>
          <w:p w14:paraId="145141D8" w14:textId="77777777" w:rsidR="00CC66FC" w:rsidRDefault="00CC66FC" w:rsidP="004B0C2C">
            <w:pPr>
              <w:spacing w:after="0" w:line="240" w:lineRule="auto"/>
            </w:pPr>
          </w:p>
        </w:tc>
        <w:tc>
          <w:tcPr>
            <w:tcW w:w="149" w:type="dxa"/>
          </w:tcPr>
          <w:p w14:paraId="0C57B58B" w14:textId="77777777" w:rsidR="00CC66FC" w:rsidRDefault="00CC66FC" w:rsidP="004B0C2C">
            <w:pPr>
              <w:pStyle w:val="EmptyCellLayoutStyle"/>
              <w:spacing w:after="0" w:line="240" w:lineRule="auto"/>
            </w:pPr>
          </w:p>
        </w:tc>
      </w:tr>
      <w:tr w:rsidR="00CC66FC" w14:paraId="6CA5A2CF" w14:textId="77777777" w:rsidTr="004B0C2C">
        <w:trPr>
          <w:trHeight w:val="80"/>
        </w:trPr>
        <w:tc>
          <w:tcPr>
            <w:tcW w:w="54" w:type="dxa"/>
          </w:tcPr>
          <w:p w14:paraId="6B97F942" w14:textId="77777777" w:rsidR="00CC66FC" w:rsidRDefault="00CC66FC" w:rsidP="004B0C2C">
            <w:pPr>
              <w:pStyle w:val="EmptyCellLayoutStyle"/>
              <w:spacing w:after="0" w:line="240" w:lineRule="auto"/>
            </w:pPr>
          </w:p>
        </w:tc>
        <w:tc>
          <w:tcPr>
            <w:tcW w:w="10395" w:type="dxa"/>
          </w:tcPr>
          <w:p w14:paraId="4042482C" w14:textId="77777777" w:rsidR="00CC66FC" w:rsidRDefault="00CC66FC" w:rsidP="004B0C2C">
            <w:pPr>
              <w:pStyle w:val="EmptyCellLayoutStyle"/>
              <w:spacing w:after="0" w:line="240" w:lineRule="auto"/>
            </w:pPr>
          </w:p>
        </w:tc>
        <w:tc>
          <w:tcPr>
            <w:tcW w:w="149" w:type="dxa"/>
          </w:tcPr>
          <w:p w14:paraId="49D788BD" w14:textId="77777777" w:rsidR="00CC66FC" w:rsidRDefault="00CC66FC" w:rsidP="004B0C2C">
            <w:pPr>
              <w:pStyle w:val="EmptyCellLayoutStyle"/>
              <w:spacing w:after="0" w:line="240" w:lineRule="auto"/>
            </w:pPr>
          </w:p>
        </w:tc>
      </w:tr>
    </w:tbl>
    <w:p w14:paraId="2963CB79" w14:textId="77777777" w:rsidR="00CC66FC" w:rsidRDefault="00CC66FC" w:rsidP="00CC66FC">
      <w:pPr>
        <w:spacing w:after="0" w:line="240" w:lineRule="auto"/>
      </w:pPr>
    </w:p>
    <w:p w14:paraId="7481A690" w14:textId="77777777" w:rsidR="00CC66FC" w:rsidRDefault="00CC66FC" w:rsidP="00CC66FC">
      <w:pPr>
        <w:spacing w:after="0" w:line="240" w:lineRule="auto"/>
      </w:pPr>
      <w:r>
        <w:rPr>
          <w:rFonts w:ascii="Calibri" w:eastAsia="Calibri" w:hAnsi="Calibri"/>
          <w:b/>
          <w:color w:val="000000"/>
          <w:sz w:val="32"/>
        </w:rPr>
        <w:t>SQL Server 2014 DB Filegroup</w:t>
      </w:r>
    </w:p>
    <w:p w14:paraId="2CDFD8B3" w14:textId="77777777" w:rsidR="00CC66FC" w:rsidRDefault="00CC66FC" w:rsidP="00CC66FC">
      <w:pPr>
        <w:spacing w:after="0" w:line="240" w:lineRule="auto"/>
      </w:pPr>
      <w:r>
        <w:rPr>
          <w:rFonts w:ascii="Calibri" w:eastAsia="Calibri" w:hAnsi="Calibri"/>
          <w:color w:val="000000"/>
          <w:sz w:val="22"/>
        </w:rPr>
        <w:t>Microsoft SQL Server 2014 database Filegroup</w:t>
      </w:r>
    </w:p>
    <w:p w14:paraId="22892492" w14:textId="77777777" w:rsidR="00CC66FC" w:rsidRDefault="00CC66FC" w:rsidP="00CC66FC">
      <w:pPr>
        <w:spacing w:after="0" w:line="240" w:lineRule="auto"/>
      </w:pPr>
      <w:r>
        <w:rPr>
          <w:rFonts w:ascii="Calibri" w:eastAsia="Calibri" w:hAnsi="Calibri"/>
          <w:b/>
          <w:color w:val="000000"/>
          <w:sz w:val="28"/>
        </w:rPr>
        <w:t>SQL Server 2014 DB Filegroup - Discoveries</w:t>
      </w:r>
    </w:p>
    <w:p w14:paraId="024CAAD7" w14:textId="77777777" w:rsidR="00CC66FC" w:rsidRDefault="00CC66FC" w:rsidP="00CC66FC">
      <w:pPr>
        <w:spacing w:after="0" w:line="240" w:lineRule="auto"/>
      </w:pPr>
      <w:r>
        <w:rPr>
          <w:rFonts w:ascii="Calibri" w:eastAsia="Calibri" w:hAnsi="Calibri"/>
          <w:b/>
          <w:color w:val="6495ED"/>
          <w:sz w:val="22"/>
        </w:rPr>
        <w:t>MSSQL 2014: Discover Filegroups</w:t>
      </w:r>
    </w:p>
    <w:p w14:paraId="5242BD9D" w14:textId="77777777" w:rsidR="00CC66FC" w:rsidRDefault="00CC66FC" w:rsidP="00CC66FC">
      <w:pPr>
        <w:spacing w:after="0" w:line="240" w:lineRule="auto"/>
      </w:pPr>
      <w:r>
        <w:rPr>
          <w:rFonts w:ascii="Calibri" w:eastAsia="Calibri" w:hAnsi="Calibri"/>
          <w:color w:val="000000"/>
          <w:sz w:val="22"/>
        </w:rPr>
        <w:t>This discovery rule discovers the Filegroup information for each SQL Server 2014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A9FFDBD" w14:textId="77777777" w:rsidTr="004B0C2C">
        <w:trPr>
          <w:trHeight w:val="54"/>
        </w:trPr>
        <w:tc>
          <w:tcPr>
            <w:tcW w:w="54" w:type="dxa"/>
          </w:tcPr>
          <w:p w14:paraId="65712320" w14:textId="77777777" w:rsidR="00CC66FC" w:rsidRDefault="00CC66FC" w:rsidP="004B0C2C">
            <w:pPr>
              <w:pStyle w:val="EmptyCellLayoutStyle"/>
              <w:spacing w:after="0" w:line="240" w:lineRule="auto"/>
            </w:pPr>
          </w:p>
        </w:tc>
        <w:tc>
          <w:tcPr>
            <w:tcW w:w="10395" w:type="dxa"/>
          </w:tcPr>
          <w:p w14:paraId="405D7378" w14:textId="77777777" w:rsidR="00CC66FC" w:rsidRDefault="00CC66FC" w:rsidP="004B0C2C">
            <w:pPr>
              <w:pStyle w:val="EmptyCellLayoutStyle"/>
              <w:spacing w:after="0" w:line="240" w:lineRule="auto"/>
            </w:pPr>
          </w:p>
        </w:tc>
        <w:tc>
          <w:tcPr>
            <w:tcW w:w="149" w:type="dxa"/>
          </w:tcPr>
          <w:p w14:paraId="5C238B33" w14:textId="77777777" w:rsidR="00CC66FC" w:rsidRDefault="00CC66FC" w:rsidP="004B0C2C">
            <w:pPr>
              <w:pStyle w:val="EmptyCellLayoutStyle"/>
              <w:spacing w:after="0" w:line="240" w:lineRule="auto"/>
            </w:pPr>
          </w:p>
        </w:tc>
      </w:tr>
      <w:tr w:rsidR="00CC66FC" w14:paraId="38820F25" w14:textId="77777777" w:rsidTr="004B0C2C">
        <w:tc>
          <w:tcPr>
            <w:tcW w:w="54" w:type="dxa"/>
          </w:tcPr>
          <w:p w14:paraId="46D6302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3F6DDB9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02F32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362F7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C72F4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784B9D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8CE73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E58B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EE99B" w14:textId="77777777" w:rsidR="00CC66FC" w:rsidRDefault="00CC66FC" w:rsidP="004B0C2C">
                  <w:pPr>
                    <w:spacing w:after="0" w:line="240" w:lineRule="auto"/>
                  </w:pPr>
                  <w:r>
                    <w:rPr>
                      <w:rFonts w:ascii="Calibri" w:eastAsia="Calibri" w:hAnsi="Calibri"/>
                      <w:color w:val="000000"/>
                      <w:sz w:val="22"/>
                    </w:rPr>
                    <w:t>Yes</w:t>
                  </w:r>
                </w:p>
              </w:tc>
            </w:tr>
            <w:tr w:rsidR="00CC66FC" w14:paraId="0BDBBD1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D9975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8EB2C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6E3B09" w14:textId="77777777" w:rsidR="00CC66FC" w:rsidRDefault="00CC66FC" w:rsidP="004B0C2C">
                  <w:pPr>
                    <w:spacing w:after="0" w:line="240" w:lineRule="auto"/>
                  </w:pPr>
                  <w:r>
                    <w:rPr>
                      <w:rFonts w:ascii="Calibri" w:eastAsia="Calibri" w:hAnsi="Calibri"/>
                      <w:color w:val="000000"/>
                      <w:sz w:val="22"/>
                    </w:rPr>
                    <w:t>300</w:t>
                  </w:r>
                </w:p>
              </w:tc>
            </w:tr>
          </w:tbl>
          <w:p w14:paraId="07F1AF4A" w14:textId="77777777" w:rsidR="00CC66FC" w:rsidRDefault="00CC66FC" w:rsidP="004B0C2C">
            <w:pPr>
              <w:spacing w:after="0" w:line="240" w:lineRule="auto"/>
            </w:pPr>
          </w:p>
        </w:tc>
        <w:tc>
          <w:tcPr>
            <w:tcW w:w="149" w:type="dxa"/>
          </w:tcPr>
          <w:p w14:paraId="5DDE697F" w14:textId="77777777" w:rsidR="00CC66FC" w:rsidRDefault="00CC66FC" w:rsidP="004B0C2C">
            <w:pPr>
              <w:pStyle w:val="EmptyCellLayoutStyle"/>
              <w:spacing w:after="0" w:line="240" w:lineRule="auto"/>
            </w:pPr>
          </w:p>
        </w:tc>
      </w:tr>
      <w:tr w:rsidR="00CC66FC" w14:paraId="320C09C3" w14:textId="77777777" w:rsidTr="004B0C2C">
        <w:trPr>
          <w:trHeight w:val="80"/>
        </w:trPr>
        <w:tc>
          <w:tcPr>
            <w:tcW w:w="54" w:type="dxa"/>
          </w:tcPr>
          <w:p w14:paraId="708BC865" w14:textId="77777777" w:rsidR="00CC66FC" w:rsidRDefault="00CC66FC" w:rsidP="004B0C2C">
            <w:pPr>
              <w:pStyle w:val="EmptyCellLayoutStyle"/>
              <w:spacing w:after="0" w:line="240" w:lineRule="auto"/>
            </w:pPr>
          </w:p>
        </w:tc>
        <w:tc>
          <w:tcPr>
            <w:tcW w:w="10395" w:type="dxa"/>
          </w:tcPr>
          <w:p w14:paraId="3D93AF3F" w14:textId="77777777" w:rsidR="00CC66FC" w:rsidRDefault="00CC66FC" w:rsidP="004B0C2C">
            <w:pPr>
              <w:pStyle w:val="EmptyCellLayoutStyle"/>
              <w:spacing w:after="0" w:line="240" w:lineRule="auto"/>
            </w:pPr>
          </w:p>
        </w:tc>
        <w:tc>
          <w:tcPr>
            <w:tcW w:w="149" w:type="dxa"/>
          </w:tcPr>
          <w:p w14:paraId="65B6D4BB" w14:textId="77777777" w:rsidR="00CC66FC" w:rsidRDefault="00CC66FC" w:rsidP="004B0C2C">
            <w:pPr>
              <w:pStyle w:val="EmptyCellLayoutStyle"/>
              <w:spacing w:after="0" w:line="240" w:lineRule="auto"/>
            </w:pPr>
          </w:p>
        </w:tc>
      </w:tr>
    </w:tbl>
    <w:p w14:paraId="12DF5309" w14:textId="77777777" w:rsidR="00CC66FC" w:rsidRDefault="00CC66FC" w:rsidP="00CC66FC">
      <w:pPr>
        <w:spacing w:after="0" w:line="240" w:lineRule="auto"/>
      </w:pPr>
    </w:p>
    <w:p w14:paraId="1C8147E7" w14:textId="77777777" w:rsidR="00CC66FC" w:rsidRDefault="00CC66FC" w:rsidP="00CC66FC">
      <w:pPr>
        <w:spacing w:after="0" w:line="240" w:lineRule="auto"/>
      </w:pPr>
      <w:r>
        <w:rPr>
          <w:rFonts w:ascii="Calibri" w:eastAsia="Calibri" w:hAnsi="Calibri"/>
          <w:b/>
          <w:color w:val="000000"/>
          <w:sz w:val="28"/>
        </w:rPr>
        <w:t>SQL Server 2014 DB Filegroup - Aggregate monitors</w:t>
      </w:r>
    </w:p>
    <w:p w14:paraId="26B03546" w14:textId="77777777" w:rsidR="00CC66FC" w:rsidRDefault="00CC66FC" w:rsidP="00CC66FC">
      <w:pPr>
        <w:spacing w:after="0" w:line="240" w:lineRule="auto"/>
      </w:pPr>
      <w:r>
        <w:rPr>
          <w:rFonts w:ascii="Calibri" w:eastAsia="Calibri" w:hAnsi="Calibri"/>
          <w:b/>
          <w:color w:val="6495ED"/>
          <w:sz w:val="22"/>
        </w:rPr>
        <w:t>DB Filegroup Space</w:t>
      </w:r>
    </w:p>
    <w:p w14:paraId="50F8756D" w14:textId="77777777" w:rsidR="00CC66FC" w:rsidRDefault="00CC66FC" w:rsidP="00CC66FC">
      <w:pPr>
        <w:spacing w:after="0" w:line="240" w:lineRule="auto"/>
      </w:pPr>
      <w:r>
        <w:rPr>
          <w:rFonts w:ascii="Calibri" w:eastAsia="Calibri" w:hAnsi="Calibri"/>
          <w:color w:val="000000"/>
          <w:sz w:val="22"/>
        </w:rPr>
        <w:t>Monitors the aggregate space health for the Filegroup.</w:t>
      </w:r>
    </w:p>
    <w:p w14:paraId="66BDBCDF" w14:textId="77777777" w:rsidR="00CC66FC" w:rsidRDefault="00CC66FC" w:rsidP="00CC66FC">
      <w:pPr>
        <w:spacing w:after="0" w:line="240" w:lineRule="auto"/>
      </w:pPr>
    </w:p>
    <w:p w14:paraId="1803B4E5" w14:textId="77777777" w:rsidR="00CC66FC" w:rsidRDefault="00CC66FC" w:rsidP="00CC66FC">
      <w:pPr>
        <w:spacing w:after="0" w:line="240" w:lineRule="auto"/>
      </w:pPr>
      <w:r>
        <w:rPr>
          <w:rFonts w:ascii="Calibri" w:eastAsia="Calibri" w:hAnsi="Calibri"/>
          <w:b/>
          <w:color w:val="000000"/>
          <w:sz w:val="28"/>
        </w:rPr>
        <w:t>SQL Server 2014 DB Filegroup - Dependency (rollup) monitors</w:t>
      </w:r>
    </w:p>
    <w:p w14:paraId="613F6EA9" w14:textId="77777777" w:rsidR="00CC66FC" w:rsidRDefault="00CC66FC" w:rsidP="00CC66FC">
      <w:pPr>
        <w:spacing w:after="0" w:line="240" w:lineRule="auto"/>
      </w:pPr>
      <w:r>
        <w:rPr>
          <w:rFonts w:ascii="Calibri" w:eastAsia="Calibri" w:hAnsi="Calibri"/>
          <w:b/>
          <w:color w:val="6495ED"/>
          <w:sz w:val="22"/>
        </w:rPr>
        <w:t>DB File Space (rollup)</w:t>
      </w:r>
    </w:p>
    <w:p w14:paraId="59852F72" w14:textId="77777777" w:rsidR="00CC66FC" w:rsidRDefault="00CC66FC" w:rsidP="00CC66FC">
      <w:pPr>
        <w:spacing w:after="0" w:line="240" w:lineRule="auto"/>
      </w:pPr>
      <w:r>
        <w:rPr>
          <w:rFonts w:ascii="Calibri" w:eastAsia="Calibri" w:hAnsi="Calibri"/>
          <w:color w:val="000000"/>
          <w:sz w:val="22"/>
        </w:rPr>
        <w:t>The monitor oversees the space available in all Filegroups in the database and on related media. The space available on the media hosting files is only included as part of the free space if auto grow is enabled for at least one file. This monitor is a dependency (rollup) monitor.</w:t>
      </w:r>
    </w:p>
    <w:p w14:paraId="657A1163" w14:textId="77777777" w:rsidR="00CC66FC" w:rsidRDefault="00CC66FC" w:rsidP="00CC66FC">
      <w:pPr>
        <w:spacing w:after="0" w:line="240" w:lineRule="auto"/>
      </w:pPr>
    </w:p>
    <w:p w14:paraId="16F9EF2A" w14:textId="77777777" w:rsidR="00CC66FC" w:rsidRDefault="00CC66FC" w:rsidP="00CC66FC">
      <w:pPr>
        <w:spacing w:after="0" w:line="240" w:lineRule="auto"/>
      </w:pPr>
      <w:r>
        <w:rPr>
          <w:rFonts w:ascii="Calibri" w:eastAsia="Calibri" w:hAnsi="Calibri"/>
          <w:b/>
          <w:color w:val="000000"/>
          <w:sz w:val="28"/>
        </w:rPr>
        <w:t>SQL Server 2014 DB Filegroup - Rules (non-alerting)</w:t>
      </w:r>
    </w:p>
    <w:p w14:paraId="0D58DCD4" w14:textId="77777777" w:rsidR="00CC66FC" w:rsidRDefault="00CC66FC" w:rsidP="00CC66FC">
      <w:pPr>
        <w:spacing w:after="0" w:line="240" w:lineRule="auto"/>
      </w:pPr>
      <w:r>
        <w:rPr>
          <w:rFonts w:ascii="Calibri" w:eastAsia="Calibri" w:hAnsi="Calibri"/>
          <w:b/>
          <w:color w:val="6495ED"/>
          <w:sz w:val="22"/>
        </w:rPr>
        <w:t>MSSQL 2014: DB Filegroup Allocated Free Space (MB)</w:t>
      </w:r>
    </w:p>
    <w:p w14:paraId="251C57D5" w14:textId="77777777" w:rsidR="00CC66FC" w:rsidRDefault="00CC66FC" w:rsidP="00CC66FC">
      <w:pPr>
        <w:spacing w:after="0" w:line="240" w:lineRule="auto"/>
      </w:pPr>
      <w:r>
        <w:rPr>
          <w:rFonts w:ascii="Calibri" w:eastAsia="Calibri" w:hAnsi="Calibri"/>
          <w:color w:val="000000"/>
          <w:sz w:val="22"/>
        </w:rPr>
        <w:t>The amount of space left in all files for this Filegroup in megabytes.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1782DE35" w14:textId="77777777" w:rsidTr="004B0C2C">
        <w:trPr>
          <w:trHeight w:val="54"/>
        </w:trPr>
        <w:tc>
          <w:tcPr>
            <w:tcW w:w="54" w:type="dxa"/>
          </w:tcPr>
          <w:p w14:paraId="4B623D4D" w14:textId="77777777" w:rsidR="00CC66FC" w:rsidRDefault="00CC66FC" w:rsidP="004B0C2C">
            <w:pPr>
              <w:pStyle w:val="EmptyCellLayoutStyle"/>
              <w:spacing w:after="0" w:line="240" w:lineRule="auto"/>
            </w:pPr>
          </w:p>
        </w:tc>
        <w:tc>
          <w:tcPr>
            <w:tcW w:w="10395" w:type="dxa"/>
          </w:tcPr>
          <w:p w14:paraId="12D69249" w14:textId="77777777" w:rsidR="00CC66FC" w:rsidRDefault="00CC66FC" w:rsidP="004B0C2C">
            <w:pPr>
              <w:pStyle w:val="EmptyCellLayoutStyle"/>
              <w:spacing w:after="0" w:line="240" w:lineRule="auto"/>
            </w:pPr>
          </w:p>
        </w:tc>
        <w:tc>
          <w:tcPr>
            <w:tcW w:w="149" w:type="dxa"/>
          </w:tcPr>
          <w:p w14:paraId="4CB6AFCB" w14:textId="77777777" w:rsidR="00CC66FC" w:rsidRDefault="00CC66FC" w:rsidP="004B0C2C">
            <w:pPr>
              <w:pStyle w:val="EmptyCellLayoutStyle"/>
              <w:spacing w:after="0" w:line="240" w:lineRule="auto"/>
            </w:pPr>
          </w:p>
        </w:tc>
      </w:tr>
      <w:tr w:rsidR="00CC66FC" w14:paraId="69E9E30F" w14:textId="77777777" w:rsidTr="004B0C2C">
        <w:tc>
          <w:tcPr>
            <w:tcW w:w="54" w:type="dxa"/>
          </w:tcPr>
          <w:p w14:paraId="12935A7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3A7639D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25E7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EE25B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2A93D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FF20DB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65A7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9E4F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0DD99" w14:textId="77777777" w:rsidR="00CC66FC" w:rsidRDefault="00CC66FC" w:rsidP="004B0C2C">
                  <w:pPr>
                    <w:spacing w:after="0" w:line="240" w:lineRule="auto"/>
                  </w:pPr>
                  <w:r>
                    <w:rPr>
                      <w:rFonts w:ascii="Calibri" w:eastAsia="Calibri" w:hAnsi="Calibri"/>
                      <w:color w:val="000000"/>
                      <w:sz w:val="22"/>
                    </w:rPr>
                    <w:t>Yes</w:t>
                  </w:r>
                </w:p>
              </w:tc>
            </w:tr>
            <w:tr w:rsidR="00CC66FC" w14:paraId="4AFDB55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5559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049C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A6627" w14:textId="77777777" w:rsidR="00CC66FC" w:rsidRDefault="00CC66FC" w:rsidP="004B0C2C">
                  <w:pPr>
                    <w:spacing w:after="0" w:line="240" w:lineRule="auto"/>
                  </w:pPr>
                  <w:r>
                    <w:rPr>
                      <w:rFonts w:eastAsia="Arial"/>
                      <w:color w:val="000000"/>
                    </w:rPr>
                    <w:t>No</w:t>
                  </w:r>
                </w:p>
              </w:tc>
            </w:tr>
            <w:tr w:rsidR="00CC66FC" w14:paraId="75C77EE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23B0C4"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10BF9"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50EDA" w14:textId="77777777" w:rsidR="00CC66FC" w:rsidRDefault="00CC66FC" w:rsidP="004B0C2C">
                  <w:pPr>
                    <w:spacing w:after="0" w:line="240" w:lineRule="auto"/>
                  </w:pPr>
                  <w:r>
                    <w:rPr>
                      <w:rFonts w:ascii="Calibri" w:eastAsia="Calibri" w:hAnsi="Calibri"/>
                      <w:color w:val="000000"/>
                      <w:sz w:val="22"/>
                    </w:rPr>
                    <w:t>1048576</w:t>
                  </w:r>
                </w:p>
              </w:tc>
            </w:tr>
            <w:tr w:rsidR="00CC66FC" w14:paraId="0DF57A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D8A7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94CF0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D6AE9C" w14:textId="77777777" w:rsidR="00CC66FC" w:rsidRDefault="00CC66FC" w:rsidP="004B0C2C">
                  <w:pPr>
                    <w:spacing w:after="0" w:line="240" w:lineRule="auto"/>
                  </w:pPr>
                  <w:r>
                    <w:rPr>
                      <w:rFonts w:ascii="Calibri" w:eastAsia="Calibri" w:hAnsi="Calibri"/>
                      <w:color w:val="000000"/>
                      <w:sz w:val="22"/>
                    </w:rPr>
                    <w:t>900</w:t>
                  </w:r>
                </w:p>
              </w:tc>
            </w:tr>
            <w:tr w:rsidR="00CC66FC" w14:paraId="3391DE1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A12C9"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8F6C9B"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64A01" w14:textId="77777777" w:rsidR="00CC66FC" w:rsidRDefault="00CC66FC" w:rsidP="004B0C2C">
                  <w:pPr>
                    <w:spacing w:after="0" w:line="240" w:lineRule="auto"/>
                  </w:pPr>
                  <w:r>
                    <w:rPr>
                      <w:rFonts w:ascii="Calibri" w:eastAsia="Calibri" w:hAnsi="Calibri"/>
                      <w:color w:val="000000"/>
                      <w:sz w:val="22"/>
                    </w:rPr>
                    <w:t>0</w:t>
                  </w:r>
                </w:p>
              </w:tc>
            </w:tr>
            <w:tr w:rsidR="00CC66FC" w14:paraId="4068619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19DAC"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0ACBB8"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60B9C" w14:textId="77777777" w:rsidR="00CC66FC" w:rsidRDefault="00CC66FC" w:rsidP="004B0C2C">
                  <w:pPr>
                    <w:spacing w:after="0" w:line="240" w:lineRule="auto"/>
                  </w:pPr>
                </w:p>
              </w:tc>
            </w:tr>
            <w:tr w:rsidR="00CC66FC" w14:paraId="3F2F6E3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75033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0976F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262392" w14:textId="77777777" w:rsidR="00CC66FC" w:rsidRDefault="00CC66FC" w:rsidP="004B0C2C">
                  <w:pPr>
                    <w:spacing w:after="0" w:line="240" w:lineRule="auto"/>
                  </w:pPr>
                  <w:r>
                    <w:rPr>
                      <w:rFonts w:ascii="Calibri" w:eastAsia="Calibri" w:hAnsi="Calibri"/>
                      <w:color w:val="000000"/>
                      <w:sz w:val="22"/>
                    </w:rPr>
                    <w:t>300</w:t>
                  </w:r>
                </w:p>
              </w:tc>
            </w:tr>
          </w:tbl>
          <w:p w14:paraId="19A3BCC0" w14:textId="77777777" w:rsidR="00CC66FC" w:rsidRDefault="00CC66FC" w:rsidP="004B0C2C">
            <w:pPr>
              <w:spacing w:after="0" w:line="240" w:lineRule="auto"/>
            </w:pPr>
          </w:p>
        </w:tc>
        <w:tc>
          <w:tcPr>
            <w:tcW w:w="149" w:type="dxa"/>
          </w:tcPr>
          <w:p w14:paraId="398CCEE4" w14:textId="77777777" w:rsidR="00CC66FC" w:rsidRDefault="00CC66FC" w:rsidP="004B0C2C">
            <w:pPr>
              <w:pStyle w:val="EmptyCellLayoutStyle"/>
              <w:spacing w:after="0" w:line="240" w:lineRule="auto"/>
            </w:pPr>
          </w:p>
        </w:tc>
      </w:tr>
      <w:tr w:rsidR="00CC66FC" w14:paraId="4878DAA1" w14:textId="77777777" w:rsidTr="004B0C2C">
        <w:trPr>
          <w:trHeight w:val="80"/>
        </w:trPr>
        <w:tc>
          <w:tcPr>
            <w:tcW w:w="54" w:type="dxa"/>
          </w:tcPr>
          <w:p w14:paraId="4CB8954F" w14:textId="77777777" w:rsidR="00CC66FC" w:rsidRDefault="00CC66FC" w:rsidP="004B0C2C">
            <w:pPr>
              <w:pStyle w:val="EmptyCellLayoutStyle"/>
              <w:spacing w:after="0" w:line="240" w:lineRule="auto"/>
            </w:pPr>
          </w:p>
        </w:tc>
        <w:tc>
          <w:tcPr>
            <w:tcW w:w="10395" w:type="dxa"/>
          </w:tcPr>
          <w:p w14:paraId="6044CFE3" w14:textId="77777777" w:rsidR="00CC66FC" w:rsidRDefault="00CC66FC" w:rsidP="004B0C2C">
            <w:pPr>
              <w:pStyle w:val="EmptyCellLayoutStyle"/>
              <w:spacing w:after="0" w:line="240" w:lineRule="auto"/>
            </w:pPr>
          </w:p>
        </w:tc>
        <w:tc>
          <w:tcPr>
            <w:tcW w:w="149" w:type="dxa"/>
          </w:tcPr>
          <w:p w14:paraId="4AE82FA6" w14:textId="77777777" w:rsidR="00CC66FC" w:rsidRDefault="00CC66FC" w:rsidP="004B0C2C">
            <w:pPr>
              <w:pStyle w:val="EmptyCellLayoutStyle"/>
              <w:spacing w:after="0" w:line="240" w:lineRule="auto"/>
            </w:pPr>
          </w:p>
        </w:tc>
      </w:tr>
    </w:tbl>
    <w:p w14:paraId="5F683ED5" w14:textId="77777777" w:rsidR="00CC66FC" w:rsidRDefault="00CC66FC" w:rsidP="00CC66FC">
      <w:pPr>
        <w:spacing w:after="0" w:line="240" w:lineRule="auto"/>
      </w:pPr>
    </w:p>
    <w:p w14:paraId="3D3F643F" w14:textId="77777777" w:rsidR="00CC66FC" w:rsidRDefault="00CC66FC" w:rsidP="00CC66FC">
      <w:pPr>
        <w:spacing w:after="0" w:line="240" w:lineRule="auto"/>
      </w:pPr>
      <w:r>
        <w:rPr>
          <w:rFonts w:ascii="Calibri" w:eastAsia="Calibri" w:hAnsi="Calibri"/>
          <w:b/>
          <w:color w:val="6495ED"/>
          <w:sz w:val="22"/>
        </w:rPr>
        <w:t>MSSQL 2014: DB Filegroup Free Space Total (MB)</w:t>
      </w:r>
    </w:p>
    <w:p w14:paraId="43F589D2" w14:textId="77777777" w:rsidR="00CC66FC" w:rsidRDefault="00CC66FC" w:rsidP="00CC66FC">
      <w:pPr>
        <w:spacing w:after="0" w:line="240" w:lineRule="auto"/>
      </w:pPr>
      <w:r>
        <w:rPr>
          <w:rFonts w:ascii="Calibri" w:eastAsia="Calibri" w:hAnsi="Calibri"/>
          <w:color w:val="000000"/>
          <w:sz w:val="22"/>
        </w:rPr>
        <w:t>The amount of space left in all files for this Filegroup in megabytes.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59AD0299" w14:textId="77777777" w:rsidTr="004B0C2C">
        <w:trPr>
          <w:trHeight w:val="54"/>
        </w:trPr>
        <w:tc>
          <w:tcPr>
            <w:tcW w:w="54" w:type="dxa"/>
          </w:tcPr>
          <w:p w14:paraId="3DB51B53" w14:textId="77777777" w:rsidR="00CC66FC" w:rsidRDefault="00CC66FC" w:rsidP="004B0C2C">
            <w:pPr>
              <w:pStyle w:val="EmptyCellLayoutStyle"/>
              <w:spacing w:after="0" w:line="240" w:lineRule="auto"/>
            </w:pPr>
          </w:p>
        </w:tc>
        <w:tc>
          <w:tcPr>
            <w:tcW w:w="10395" w:type="dxa"/>
          </w:tcPr>
          <w:p w14:paraId="67E6176A" w14:textId="77777777" w:rsidR="00CC66FC" w:rsidRDefault="00CC66FC" w:rsidP="004B0C2C">
            <w:pPr>
              <w:pStyle w:val="EmptyCellLayoutStyle"/>
              <w:spacing w:after="0" w:line="240" w:lineRule="auto"/>
            </w:pPr>
          </w:p>
        </w:tc>
        <w:tc>
          <w:tcPr>
            <w:tcW w:w="149" w:type="dxa"/>
          </w:tcPr>
          <w:p w14:paraId="011D3CAA" w14:textId="77777777" w:rsidR="00CC66FC" w:rsidRDefault="00CC66FC" w:rsidP="004B0C2C">
            <w:pPr>
              <w:pStyle w:val="EmptyCellLayoutStyle"/>
              <w:spacing w:after="0" w:line="240" w:lineRule="auto"/>
            </w:pPr>
          </w:p>
        </w:tc>
      </w:tr>
      <w:tr w:rsidR="00CC66FC" w14:paraId="551C9451" w14:textId="77777777" w:rsidTr="004B0C2C">
        <w:tc>
          <w:tcPr>
            <w:tcW w:w="54" w:type="dxa"/>
          </w:tcPr>
          <w:p w14:paraId="5D49944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5EDF1B9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CB48C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B3EF5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F15F3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039FDD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337DC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DEF8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BB20B" w14:textId="77777777" w:rsidR="00CC66FC" w:rsidRDefault="00CC66FC" w:rsidP="004B0C2C">
                  <w:pPr>
                    <w:spacing w:after="0" w:line="240" w:lineRule="auto"/>
                  </w:pPr>
                  <w:r>
                    <w:rPr>
                      <w:rFonts w:ascii="Calibri" w:eastAsia="Calibri" w:hAnsi="Calibri"/>
                      <w:color w:val="000000"/>
                      <w:sz w:val="22"/>
                    </w:rPr>
                    <w:t>Yes</w:t>
                  </w:r>
                </w:p>
              </w:tc>
            </w:tr>
            <w:tr w:rsidR="00CC66FC" w14:paraId="599D7A8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C745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7961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6555E8" w14:textId="77777777" w:rsidR="00CC66FC" w:rsidRDefault="00CC66FC" w:rsidP="004B0C2C">
                  <w:pPr>
                    <w:spacing w:after="0" w:line="240" w:lineRule="auto"/>
                  </w:pPr>
                  <w:r>
                    <w:rPr>
                      <w:rFonts w:eastAsia="Arial"/>
                      <w:color w:val="000000"/>
                    </w:rPr>
                    <w:t>No</w:t>
                  </w:r>
                </w:p>
              </w:tc>
            </w:tr>
            <w:tr w:rsidR="00CC66FC" w14:paraId="6F1B3E7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341D3"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103E3"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D2D7" w14:textId="77777777" w:rsidR="00CC66FC" w:rsidRDefault="00CC66FC" w:rsidP="004B0C2C">
                  <w:pPr>
                    <w:spacing w:after="0" w:line="240" w:lineRule="auto"/>
                  </w:pPr>
                  <w:r>
                    <w:rPr>
                      <w:rFonts w:ascii="Calibri" w:eastAsia="Calibri" w:hAnsi="Calibri"/>
                      <w:color w:val="000000"/>
                      <w:sz w:val="22"/>
                    </w:rPr>
                    <w:t>1048576</w:t>
                  </w:r>
                </w:p>
              </w:tc>
            </w:tr>
            <w:tr w:rsidR="00CC66FC" w14:paraId="40449E2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39776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A6D8E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CD783" w14:textId="77777777" w:rsidR="00CC66FC" w:rsidRDefault="00CC66FC" w:rsidP="004B0C2C">
                  <w:pPr>
                    <w:spacing w:after="0" w:line="240" w:lineRule="auto"/>
                  </w:pPr>
                  <w:r>
                    <w:rPr>
                      <w:rFonts w:ascii="Calibri" w:eastAsia="Calibri" w:hAnsi="Calibri"/>
                      <w:color w:val="000000"/>
                      <w:sz w:val="22"/>
                    </w:rPr>
                    <w:t>900</w:t>
                  </w:r>
                </w:p>
              </w:tc>
            </w:tr>
            <w:tr w:rsidR="00CC66FC" w14:paraId="36E8A7E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73DE77"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A39B9"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5346B" w14:textId="77777777" w:rsidR="00CC66FC" w:rsidRDefault="00CC66FC" w:rsidP="004B0C2C">
                  <w:pPr>
                    <w:spacing w:after="0" w:line="240" w:lineRule="auto"/>
                  </w:pPr>
                  <w:r>
                    <w:rPr>
                      <w:rFonts w:ascii="Calibri" w:eastAsia="Calibri" w:hAnsi="Calibri"/>
                      <w:color w:val="000000"/>
                      <w:sz w:val="22"/>
                    </w:rPr>
                    <w:t>0</w:t>
                  </w:r>
                </w:p>
              </w:tc>
            </w:tr>
            <w:tr w:rsidR="00CC66FC" w14:paraId="7848FB0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E9AF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B05B7"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7021D" w14:textId="77777777" w:rsidR="00CC66FC" w:rsidRDefault="00CC66FC" w:rsidP="004B0C2C">
                  <w:pPr>
                    <w:spacing w:after="0" w:line="240" w:lineRule="auto"/>
                  </w:pPr>
                </w:p>
              </w:tc>
            </w:tr>
            <w:tr w:rsidR="00CC66FC" w14:paraId="56A9A12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D4573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2216F8"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D800F6" w14:textId="77777777" w:rsidR="00CC66FC" w:rsidRDefault="00CC66FC" w:rsidP="004B0C2C">
                  <w:pPr>
                    <w:spacing w:after="0" w:line="240" w:lineRule="auto"/>
                  </w:pPr>
                  <w:r>
                    <w:rPr>
                      <w:rFonts w:ascii="Calibri" w:eastAsia="Calibri" w:hAnsi="Calibri"/>
                      <w:color w:val="000000"/>
                      <w:sz w:val="22"/>
                    </w:rPr>
                    <w:t>300</w:t>
                  </w:r>
                </w:p>
              </w:tc>
            </w:tr>
          </w:tbl>
          <w:p w14:paraId="449923F3" w14:textId="77777777" w:rsidR="00CC66FC" w:rsidRDefault="00CC66FC" w:rsidP="004B0C2C">
            <w:pPr>
              <w:spacing w:after="0" w:line="240" w:lineRule="auto"/>
            </w:pPr>
          </w:p>
        </w:tc>
        <w:tc>
          <w:tcPr>
            <w:tcW w:w="149" w:type="dxa"/>
          </w:tcPr>
          <w:p w14:paraId="420501A3" w14:textId="77777777" w:rsidR="00CC66FC" w:rsidRDefault="00CC66FC" w:rsidP="004B0C2C">
            <w:pPr>
              <w:pStyle w:val="EmptyCellLayoutStyle"/>
              <w:spacing w:after="0" w:line="240" w:lineRule="auto"/>
            </w:pPr>
          </w:p>
        </w:tc>
      </w:tr>
      <w:tr w:rsidR="00CC66FC" w14:paraId="0B8734A4" w14:textId="77777777" w:rsidTr="004B0C2C">
        <w:trPr>
          <w:trHeight w:val="80"/>
        </w:trPr>
        <w:tc>
          <w:tcPr>
            <w:tcW w:w="54" w:type="dxa"/>
          </w:tcPr>
          <w:p w14:paraId="4472D9EB" w14:textId="77777777" w:rsidR="00CC66FC" w:rsidRDefault="00CC66FC" w:rsidP="004B0C2C">
            <w:pPr>
              <w:pStyle w:val="EmptyCellLayoutStyle"/>
              <w:spacing w:after="0" w:line="240" w:lineRule="auto"/>
            </w:pPr>
          </w:p>
        </w:tc>
        <w:tc>
          <w:tcPr>
            <w:tcW w:w="10395" w:type="dxa"/>
          </w:tcPr>
          <w:p w14:paraId="051ED4D5" w14:textId="77777777" w:rsidR="00CC66FC" w:rsidRDefault="00CC66FC" w:rsidP="004B0C2C">
            <w:pPr>
              <w:pStyle w:val="EmptyCellLayoutStyle"/>
              <w:spacing w:after="0" w:line="240" w:lineRule="auto"/>
            </w:pPr>
          </w:p>
        </w:tc>
        <w:tc>
          <w:tcPr>
            <w:tcW w:w="149" w:type="dxa"/>
          </w:tcPr>
          <w:p w14:paraId="0AD7954C" w14:textId="77777777" w:rsidR="00CC66FC" w:rsidRDefault="00CC66FC" w:rsidP="004B0C2C">
            <w:pPr>
              <w:pStyle w:val="EmptyCellLayoutStyle"/>
              <w:spacing w:after="0" w:line="240" w:lineRule="auto"/>
            </w:pPr>
          </w:p>
        </w:tc>
      </w:tr>
    </w:tbl>
    <w:p w14:paraId="5CFB3B9D" w14:textId="77777777" w:rsidR="00CC66FC" w:rsidRDefault="00CC66FC" w:rsidP="00CC66FC">
      <w:pPr>
        <w:spacing w:after="0" w:line="240" w:lineRule="auto"/>
      </w:pPr>
    </w:p>
    <w:p w14:paraId="2D2ACD2E" w14:textId="77777777" w:rsidR="00CC66FC" w:rsidRDefault="00CC66FC" w:rsidP="00CC66FC">
      <w:pPr>
        <w:spacing w:after="0" w:line="240" w:lineRule="auto"/>
      </w:pPr>
      <w:r>
        <w:rPr>
          <w:rFonts w:ascii="Calibri" w:eastAsia="Calibri" w:hAnsi="Calibri"/>
          <w:b/>
          <w:color w:val="6495ED"/>
          <w:sz w:val="22"/>
        </w:rPr>
        <w:t>MSSQL 2014: DB Filegroup Free Space Total (%)</w:t>
      </w:r>
    </w:p>
    <w:p w14:paraId="5E0E1AB3" w14:textId="77777777" w:rsidR="00CC66FC" w:rsidRDefault="00CC66FC" w:rsidP="00CC66FC">
      <w:pPr>
        <w:spacing w:after="0" w:line="240" w:lineRule="auto"/>
      </w:pPr>
      <w:r>
        <w:rPr>
          <w:rFonts w:ascii="Calibri" w:eastAsia="Calibri" w:hAnsi="Calibri"/>
          <w:color w:val="000000"/>
          <w:sz w:val="22"/>
        </w:rPr>
        <w:t>Collects free database Filegroup space in percentage terms.</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1A857EC0" w14:textId="77777777" w:rsidTr="004B0C2C">
        <w:trPr>
          <w:trHeight w:val="54"/>
        </w:trPr>
        <w:tc>
          <w:tcPr>
            <w:tcW w:w="54" w:type="dxa"/>
          </w:tcPr>
          <w:p w14:paraId="5E233FAF" w14:textId="77777777" w:rsidR="00CC66FC" w:rsidRDefault="00CC66FC" w:rsidP="004B0C2C">
            <w:pPr>
              <w:pStyle w:val="EmptyCellLayoutStyle"/>
              <w:spacing w:after="0" w:line="240" w:lineRule="auto"/>
            </w:pPr>
          </w:p>
        </w:tc>
        <w:tc>
          <w:tcPr>
            <w:tcW w:w="10395" w:type="dxa"/>
          </w:tcPr>
          <w:p w14:paraId="094F03AE" w14:textId="77777777" w:rsidR="00CC66FC" w:rsidRDefault="00CC66FC" w:rsidP="004B0C2C">
            <w:pPr>
              <w:pStyle w:val="EmptyCellLayoutStyle"/>
              <w:spacing w:after="0" w:line="240" w:lineRule="auto"/>
            </w:pPr>
          </w:p>
        </w:tc>
        <w:tc>
          <w:tcPr>
            <w:tcW w:w="149" w:type="dxa"/>
          </w:tcPr>
          <w:p w14:paraId="374CDB4A" w14:textId="77777777" w:rsidR="00CC66FC" w:rsidRDefault="00CC66FC" w:rsidP="004B0C2C">
            <w:pPr>
              <w:pStyle w:val="EmptyCellLayoutStyle"/>
              <w:spacing w:after="0" w:line="240" w:lineRule="auto"/>
            </w:pPr>
          </w:p>
        </w:tc>
      </w:tr>
      <w:tr w:rsidR="00CC66FC" w14:paraId="023E8EEF" w14:textId="77777777" w:rsidTr="004B0C2C">
        <w:tc>
          <w:tcPr>
            <w:tcW w:w="54" w:type="dxa"/>
          </w:tcPr>
          <w:p w14:paraId="0E5C4F9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104BA9A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65098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2C2F9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2A13E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8EED69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B7CF0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ECA5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624CE" w14:textId="77777777" w:rsidR="00CC66FC" w:rsidRDefault="00CC66FC" w:rsidP="004B0C2C">
                  <w:pPr>
                    <w:spacing w:after="0" w:line="240" w:lineRule="auto"/>
                  </w:pPr>
                  <w:r>
                    <w:rPr>
                      <w:rFonts w:ascii="Calibri" w:eastAsia="Calibri" w:hAnsi="Calibri"/>
                      <w:color w:val="000000"/>
                      <w:sz w:val="22"/>
                    </w:rPr>
                    <w:t>Yes</w:t>
                  </w:r>
                </w:p>
              </w:tc>
            </w:tr>
            <w:tr w:rsidR="00CC66FC" w14:paraId="1EB20FA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AA497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0934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EBDBE" w14:textId="77777777" w:rsidR="00CC66FC" w:rsidRDefault="00CC66FC" w:rsidP="004B0C2C">
                  <w:pPr>
                    <w:spacing w:after="0" w:line="240" w:lineRule="auto"/>
                  </w:pPr>
                  <w:r>
                    <w:rPr>
                      <w:rFonts w:eastAsia="Arial"/>
                      <w:color w:val="000000"/>
                    </w:rPr>
                    <w:t>No</w:t>
                  </w:r>
                </w:p>
              </w:tc>
            </w:tr>
            <w:tr w:rsidR="00CC66FC" w14:paraId="43F6F28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EFCD1"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5A987"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458472" w14:textId="77777777" w:rsidR="00CC66FC" w:rsidRDefault="00CC66FC" w:rsidP="004B0C2C">
                  <w:pPr>
                    <w:spacing w:after="0" w:line="240" w:lineRule="auto"/>
                  </w:pPr>
                  <w:r>
                    <w:rPr>
                      <w:rFonts w:ascii="Calibri" w:eastAsia="Calibri" w:hAnsi="Calibri"/>
                      <w:color w:val="000000"/>
                      <w:sz w:val="22"/>
                    </w:rPr>
                    <w:t>1048576</w:t>
                  </w:r>
                </w:p>
              </w:tc>
            </w:tr>
            <w:tr w:rsidR="00CC66FC" w14:paraId="5B217CE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36BE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0F599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D5D50" w14:textId="77777777" w:rsidR="00CC66FC" w:rsidRDefault="00CC66FC" w:rsidP="004B0C2C">
                  <w:pPr>
                    <w:spacing w:after="0" w:line="240" w:lineRule="auto"/>
                  </w:pPr>
                  <w:r>
                    <w:rPr>
                      <w:rFonts w:ascii="Calibri" w:eastAsia="Calibri" w:hAnsi="Calibri"/>
                      <w:color w:val="000000"/>
                      <w:sz w:val="22"/>
                    </w:rPr>
                    <w:t>900</w:t>
                  </w:r>
                </w:p>
              </w:tc>
            </w:tr>
            <w:tr w:rsidR="00CC66FC" w14:paraId="0F14E9F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1CEFD"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2E794E"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0846B" w14:textId="77777777" w:rsidR="00CC66FC" w:rsidRDefault="00CC66FC" w:rsidP="004B0C2C">
                  <w:pPr>
                    <w:spacing w:after="0" w:line="240" w:lineRule="auto"/>
                  </w:pPr>
                  <w:r>
                    <w:rPr>
                      <w:rFonts w:ascii="Calibri" w:eastAsia="Calibri" w:hAnsi="Calibri"/>
                      <w:color w:val="000000"/>
                      <w:sz w:val="22"/>
                    </w:rPr>
                    <w:t>0</w:t>
                  </w:r>
                </w:p>
              </w:tc>
            </w:tr>
            <w:tr w:rsidR="00CC66FC" w14:paraId="3BF3091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0948E"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2FCDAD"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22144" w14:textId="77777777" w:rsidR="00CC66FC" w:rsidRDefault="00CC66FC" w:rsidP="004B0C2C">
                  <w:pPr>
                    <w:spacing w:after="0" w:line="240" w:lineRule="auto"/>
                  </w:pPr>
                </w:p>
              </w:tc>
            </w:tr>
            <w:tr w:rsidR="00CC66FC" w14:paraId="23DDCEA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B18E7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B2C7B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48DB9" w14:textId="77777777" w:rsidR="00CC66FC" w:rsidRDefault="00CC66FC" w:rsidP="004B0C2C">
                  <w:pPr>
                    <w:spacing w:after="0" w:line="240" w:lineRule="auto"/>
                  </w:pPr>
                  <w:r>
                    <w:rPr>
                      <w:rFonts w:ascii="Calibri" w:eastAsia="Calibri" w:hAnsi="Calibri"/>
                      <w:color w:val="000000"/>
                      <w:sz w:val="22"/>
                    </w:rPr>
                    <w:t>300</w:t>
                  </w:r>
                </w:p>
              </w:tc>
            </w:tr>
          </w:tbl>
          <w:p w14:paraId="0F4E5582" w14:textId="77777777" w:rsidR="00CC66FC" w:rsidRDefault="00CC66FC" w:rsidP="004B0C2C">
            <w:pPr>
              <w:spacing w:after="0" w:line="240" w:lineRule="auto"/>
            </w:pPr>
          </w:p>
        </w:tc>
        <w:tc>
          <w:tcPr>
            <w:tcW w:w="149" w:type="dxa"/>
          </w:tcPr>
          <w:p w14:paraId="4B331878" w14:textId="77777777" w:rsidR="00CC66FC" w:rsidRDefault="00CC66FC" w:rsidP="004B0C2C">
            <w:pPr>
              <w:pStyle w:val="EmptyCellLayoutStyle"/>
              <w:spacing w:after="0" w:line="240" w:lineRule="auto"/>
            </w:pPr>
          </w:p>
        </w:tc>
      </w:tr>
      <w:tr w:rsidR="00CC66FC" w14:paraId="75B0BAFE" w14:textId="77777777" w:rsidTr="004B0C2C">
        <w:trPr>
          <w:trHeight w:val="80"/>
        </w:trPr>
        <w:tc>
          <w:tcPr>
            <w:tcW w:w="54" w:type="dxa"/>
          </w:tcPr>
          <w:p w14:paraId="34FE2A69" w14:textId="77777777" w:rsidR="00CC66FC" w:rsidRDefault="00CC66FC" w:rsidP="004B0C2C">
            <w:pPr>
              <w:pStyle w:val="EmptyCellLayoutStyle"/>
              <w:spacing w:after="0" w:line="240" w:lineRule="auto"/>
            </w:pPr>
          </w:p>
        </w:tc>
        <w:tc>
          <w:tcPr>
            <w:tcW w:w="10395" w:type="dxa"/>
          </w:tcPr>
          <w:p w14:paraId="15ADD1D8" w14:textId="77777777" w:rsidR="00CC66FC" w:rsidRDefault="00CC66FC" w:rsidP="004B0C2C">
            <w:pPr>
              <w:pStyle w:val="EmptyCellLayoutStyle"/>
              <w:spacing w:after="0" w:line="240" w:lineRule="auto"/>
            </w:pPr>
          </w:p>
        </w:tc>
        <w:tc>
          <w:tcPr>
            <w:tcW w:w="149" w:type="dxa"/>
          </w:tcPr>
          <w:p w14:paraId="485811D4" w14:textId="77777777" w:rsidR="00CC66FC" w:rsidRDefault="00CC66FC" w:rsidP="004B0C2C">
            <w:pPr>
              <w:pStyle w:val="EmptyCellLayoutStyle"/>
              <w:spacing w:after="0" w:line="240" w:lineRule="auto"/>
            </w:pPr>
          </w:p>
        </w:tc>
      </w:tr>
    </w:tbl>
    <w:p w14:paraId="18029F55" w14:textId="77777777" w:rsidR="00CC66FC" w:rsidRDefault="00CC66FC" w:rsidP="00CC66FC">
      <w:pPr>
        <w:spacing w:after="0" w:line="240" w:lineRule="auto"/>
      </w:pPr>
    </w:p>
    <w:p w14:paraId="37A73980" w14:textId="77777777" w:rsidR="00CC66FC" w:rsidRDefault="00CC66FC" w:rsidP="00CC66FC">
      <w:pPr>
        <w:spacing w:after="0" w:line="240" w:lineRule="auto"/>
      </w:pPr>
      <w:r>
        <w:rPr>
          <w:rFonts w:ascii="Calibri" w:eastAsia="Calibri" w:hAnsi="Calibri"/>
          <w:b/>
          <w:color w:val="6495ED"/>
          <w:sz w:val="22"/>
        </w:rPr>
        <w:t>MSSQL 2014: DB Filegroup Allocated Free Space (%)</w:t>
      </w:r>
    </w:p>
    <w:p w14:paraId="2555B121" w14:textId="77777777" w:rsidR="00CC66FC" w:rsidRDefault="00CC66FC" w:rsidP="00CC66FC">
      <w:pPr>
        <w:spacing w:after="0" w:line="240" w:lineRule="auto"/>
      </w:pPr>
      <w:r>
        <w:rPr>
          <w:rFonts w:ascii="Calibri" w:eastAsia="Calibri" w:hAnsi="Calibri"/>
          <w:color w:val="000000"/>
          <w:sz w:val="22"/>
        </w:rPr>
        <w:t>The amount of space left in all files for this Filegroup in percentage terms.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6078C294" w14:textId="77777777" w:rsidTr="004B0C2C">
        <w:trPr>
          <w:trHeight w:val="54"/>
        </w:trPr>
        <w:tc>
          <w:tcPr>
            <w:tcW w:w="54" w:type="dxa"/>
          </w:tcPr>
          <w:p w14:paraId="6378F95B" w14:textId="77777777" w:rsidR="00CC66FC" w:rsidRDefault="00CC66FC" w:rsidP="004B0C2C">
            <w:pPr>
              <w:pStyle w:val="EmptyCellLayoutStyle"/>
              <w:spacing w:after="0" w:line="240" w:lineRule="auto"/>
            </w:pPr>
          </w:p>
        </w:tc>
        <w:tc>
          <w:tcPr>
            <w:tcW w:w="10395" w:type="dxa"/>
          </w:tcPr>
          <w:p w14:paraId="33030501" w14:textId="77777777" w:rsidR="00CC66FC" w:rsidRDefault="00CC66FC" w:rsidP="004B0C2C">
            <w:pPr>
              <w:pStyle w:val="EmptyCellLayoutStyle"/>
              <w:spacing w:after="0" w:line="240" w:lineRule="auto"/>
            </w:pPr>
          </w:p>
        </w:tc>
        <w:tc>
          <w:tcPr>
            <w:tcW w:w="149" w:type="dxa"/>
          </w:tcPr>
          <w:p w14:paraId="15E3D540" w14:textId="77777777" w:rsidR="00CC66FC" w:rsidRDefault="00CC66FC" w:rsidP="004B0C2C">
            <w:pPr>
              <w:pStyle w:val="EmptyCellLayoutStyle"/>
              <w:spacing w:after="0" w:line="240" w:lineRule="auto"/>
            </w:pPr>
          </w:p>
        </w:tc>
      </w:tr>
      <w:tr w:rsidR="00CC66FC" w14:paraId="00E01001" w14:textId="77777777" w:rsidTr="004B0C2C">
        <w:tc>
          <w:tcPr>
            <w:tcW w:w="54" w:type="dxa"/>
          </w:tcPr>
          <w:p w14:paraId="13CD88C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7F713EA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05DC9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EB741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D0EF1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AEA0F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DDC8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1AF5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13C7B" w14:textId="77777777" w:rsidR="00CC66FC" w:rsidRDefault="00CC66FC" w:rsidP="004B0C2C">
                  <w:pPr>
                    <w:spacing w:after="0" w:line="240" w:lineRule="auto"/>
                  </w:pPr>
                  <w:r>
                    <w:rPr>
                      <w:rFonts w:ascii="Calibri" w:eastAsia="Calibri" w:hAnsi="Calibri"/>
                      <w:color w:val="000000"/>
                      <w:sz w:val="22"/>
                    </w:rPr>
                    <w:t>Yes</w:t>
                  </w:r>
                </w:p>
              </w:tc>
            </w:tr>
            <w:tr w:rsidR="00CC66FC" w14:paraId="5B7616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58F36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EA3B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5C6407" w14:textId="77777777" w:rsidR="00CC66FC" w:rsidRDefault="00CC66FC" w:rsidP="004B0C2C">
                  <w:pPr>
                    <w:spacing w:after="0" w:line="240" w:lineRule="auto"/>
                  </w:pPr>
                  <w:r>
                    <w:rPr>
                      <w:rFonts w:eastAsia="Arial"/>
                      <w:color w:val="000000"/>
                    </w:rPr>
                    <w:t>No</w:t>
                  </w:r>
                </w:p>
              </w:tc>
            </w:tr>
            <w:tr w:rsidR="00CC66FC" w14:paraId="0FC1E6D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1119B"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D5E85"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2FEDC7" w14:textId="77777777" w:rsidR="00CC66FC" w:rsidRDefault="00CC66FC" w:rsidP="004B0C2C">
                  <w:pPr>
                    <w:spacing w:after="0" w:line="240" w:lineRule="auto"/>
                  </w:pPr>
                  <w:r>
                    <w:rPr>
                      <w:rFonts w:ascii="Calibri" w:eastAsia="Calibri" w:hAnsi="Calibri"/>
                      <w:color w:val="000000"/>
                      <w:sz w:val="22"/>
                    </w:rPr>
                    <w:t>1048576</w:t>
                  </w:r>
                </w:p>
              </w:tc>
            </w:tr>
            <w:tr w:rsidR="00CC66FC" w14:paraId="031DD1B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C200E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9713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6A0A66" w14:textId="77777777" w:rsidR="00CC66FC" w:rsidRDefault="00CC66FC" w:rsidP="004B0C2C">
                  <w:pPr>
                    <w:spacing w:after="0" w:line="240" w:lineRule="auto"/>
                  </w:pPr>
                  <w:r>
                    <w:rPr>
                      <w:rFonts w:ascii="Calibri" w:eastAsia="Calibri" w:hAnsi="Calibri"/>
                      <w:color w:val="000000"/>
                      <w:sz w:val="22"/>
                    </w:rPr>
                    <w:t>900</w:t>
                  </w:r>
                </w:p>
              </w:tc>
            </w:tr>
            <w:tr w:rsidR="00CC66FC" w14:paraId="1DDC850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2E0C0"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4F0FB"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4DA5BF" w14:textId="77777777" w:rsidR="00CC66FC" w:rsidRDefault="00CC66FC" w:rsidP="004B0C2C">
                  <w:pPr>
                    <w:spacing w:after="0" w:line="240" w:lineRule="auto"/>
                  </w:pPr>
                  <w:r>
                    <w:rPr>
                      <w:rFonts w:ascii="Calibri" w:eastAsia="Calibri" w:hAnsi="Calibri"/>
                      <w:color w:val="000000"/>
                      <w:sz w:val="22"/>
                    </w:rPr>
                    <w:t>0</w:t>
                  </w:r>
                </w:p>
              </w:tc>
            </w:tr>
            <w:tr w:rsidR="00CC66FC" w14:paraId="49318C2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E9167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EDB46"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FEC754" w14:textId="77777777" w:rsidR="00CC66FC" w:rsidRDefault="00CC66FC" w:rsidP="004B0C2C">
                  <w:pPr>
                    <w:spacing w:after="0" w:line="240" w:lineRule="auto"/>
                  </w:pPr>
                </w:p>
              </w:tc>
            </w:tr>
            <w:tr w:rsidR="00CC66FC" w14:paraId="1D7327C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DA7536"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CF4AA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7068D9" w14:textId="77777777" w:rsidR="00CC66FC" w:rsidRDefault="00CC66FC" w:rsidP="004B0C2C">
                  <w:pPr>
                    <w:spacing w:after="0" w:line="240" w:lineRule="auto"/>
                  </w:pPr>
                  <w:r>
                    <w:rPr>
                      <w:rFonts w:ascii="Calibri" w:eastAsia="Calibri" w:hAnsi="Calibri"/>
                      <w:color w:val="000000"/>
                      <w:sz w:val="22"/>
                    </w:rPr>
                    <w:t>300</w:t>
                  </w:r>
                </w:p>
              </w:tc>
            </w:tr>
          </w:tbl>
          <w:p w14:paraId="65CA8437" w14:textId="77777777" w:rsidR="00CC66FC" w:rsidRDefault="00CC66FC" w:rsidP="004B0C2C">
            <w:pPr>
              <w:spacing w:after="0" w:line="240" w:lineRule="auto"/>
            </w:pPr>
          </w:p>
        </w:tc>
        <w:tc>
          <w:tcPr>
            <w:tcW w:w="149" w:type="dxa"/>
          </w:tcPr>
          <w:p w14:paraId="253F1A48" w14:textId="77777777" w:rsidR="00CC66FC" w:rsidRDefault="00CC66FC" w:rsidP="004B0C2C">
            <w:pPr>
              <w:pStyle w:val="EmptyCellLayoutStyle"/>
              <w:spacing w:after="0" w:line="240" w:lineRule="auto"/>
            </w:pPr>
          </w:p>
        </w:tc>
      </w:tr>
      <w:tr w:rsidR="00CC66FC" w14:paraId="16F5CB7A" w14:textId="77777777" w:rsidTr="004B0C2C">
        <w:trPr>
          <w:trHeight w:val="80"/>
        </w:trPr>
        <w:tc>
          <w:tcPr>
            <w:tcW w:w="54" w:type="dxa"/>
          </w:tcPr>
          <w:p w14:paraId="2ED2B3A8" w14:textId="77777777" w:rsidR="00CC66FC" w:rsidRDefault="00CC66FC" w:rsidP="004B0C2C">
            <w:pPr>
              <w:pStyle w:val="EmptyCellLayoutStyle"/>
              <w:spacing w:after="0" w:line="240" w:lineRule="auto"/>
            </w:pPr>
          </w:p>
        </w:tc>
        <w:tc>
          <w:tcPr>
            <w:tcW w:w="10395" w:type="dxa"/>
          </w:tcPr>
          <w:p w14:paraId="6442FDD6" w14:textId="77777777" w:rsidR="00CC66FC" w:rsidRDefault="00CC66FC" w:rsidP="004B0C2C">
            <w:pPr>
              <w:pStyle w:val="EmptyCellLayoutStyle"/>
              <w:spacing w:after="0" w:line="240" w:lineRule="auto"/>
            </w:pPr>
          </w:p>
        </w:tc>
        <w:tc>
          <w:tcPr>
            <w:tcW w:w="149" w:type="dxa"/>
          </w:tcPr>
          <w:p w14:paraId="7910DCDC" w14:textId="77777777" w:rsidR="00CC66FC" w:rsidRDefault="00CC66FC" w:rsidP="004B0C2C">
            <w:pPr>
              <w:pStyle w:val="EmptyCellLayoutStyle"/>
              <w:spacing w:after="0" w:line="240" w:lineRule="auto"/>
            </w:pPr>
          </w:p>
        </w:tc>
      </w:tr>
    </w:tbl>
    <w:p w14:paraId="6E8BBBFE" w14:textId="77777777" w:rsidR="00CC66FC" w:rsidRDefault="00CC66FC" w:rsidP="00CC66FC">
      <w:pPr>
        <w:spacing w:after="0" w:line="240" w:lineRule="auto"/>
      </w:pPr>
    </w:p>
    <w:p w14:paraId="01B7F3B7" w14:textId="77777777" w:rsidR="00CC66FC" w:rsidRDefault="00CC66FC" w:rsidP="00CC66FC">
      <w:pPr>
        <w:spacing w:after="0" w:line="240" w:lineRule="auto"/>
      </w:pPr>
      <w:r>
        <w:rPr>
          <w:rFonts w:ascii="Calibri" w:eastAsia="Calibri" w:hAnsi="Calibri"/>
          <w:b/>
          <w:color w:val="000000"/>
          <w:sz w:val="32"/>
        </w:rPr>
        <w:t>SQL Server 2014 DB FILESTREAM Filegroup</w:t>
      </w:r>
    </w:p>
    <w:p w14:paraId="090D7173" w14:textId="77777777" w:rsidR="00CC66FC" w:rsidRDefault="00CC66FC" w:rsidP="00CC66FC">
      <w:pPr>
        <w:spacing w:after="0" w:line="240" w:lineRule="auto"/>
      </w:pPr>
      <w:r>
        <w:rPr>
          <w:rFonts w:ascii="Calibri" w:eastAsia="Calibri" w:hAnsi="Calibri"/>
          <w:color w:val="000000"/>
          <w:sz w:val="22"/>
        </w:rPr>
        <w:t>Microsoft SQL Server 2014 FILESTREAM Filegroup</w:t>
      </w:r>
    </w:p>
    <w:p w14:paraId="63C60492" w14:textId="77777777" w:rsidR="00CC66FC" w:rsidRDefault="00CC66FC" w:rsidP="00CC66FC">
      <w:pPr>
        <w:spacing w:after="0" w:line="240" w:lineRule="auto"/>
      </w:pPr>
      <w:r>
        <w:rPr>
          <w:rFonts w:ascii="Calibri" w:eastAsia="Calibri" w:hAnsi="Calibri"/>
          <w:b/>
          <w:color w:val="000000"/>
          <w:sz w:val="28"/>
        </w:rPr>
        <w:t>SQL Server 2014 DB FILESTREAM Filegroup - Unit monitors</w:t>
      </w:r>
    </w:p>
    <w:p w14:paraId="3EAA43ED" w14:textId="77777777" w:rsidR="00CC66FC" w:rsidRDefault="00CC66FC" w:rsidP="00CC66FC">
      <w:pPr>
        <w:spacing w:after="0" w:line="240" w:lineRule="auto"/>
      </w:pPr>
      <w:r>
        <w:rPr>
          <w:rFonts w:ascii="Calibri" w:eastAsia="Calibri" w:hAnsi="Calibri"/>
          <w:b/>
          <w:color w:val="6495ED"/>
          <w:sz w:val="22"/>
        </w:rPr>
        <w:t>DB FILESTREAM Filegroup Free Space</w:t>
      </w:r>
    </w:p>
    <w:p w14:paraId="24FC9F0F" w14:textId="77777777" w:rsidR="00CC66FC" w:rsidRDefault="00CC66FC" w:rsidP="00CC66FC">
      <w:pPr>
        <w:spacing w:after="0" w:line="240" w:lineRule="auto"/>
      </w:pPr>
      <w:r>
        <w:rPr>
          <w:rFonts w:ascii="Calibri" w:eastAsia="Calibri" w:hAnsi="Calibri"/>
          <w:color w:val="000000"/>
          <w:sz w:val="22"/>
        </w:rPr>
        <w:t>The monitor reports a warning when the free space drops below the Warning Threshold setting, expressed as percentage of the sum of data size. The monitor reports a critical alert when the free space drops below the Critical Threshold.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05FAEEE4" w14:textId="77777777" w:rsidTr="004B0C2C">
        <w:trPr>
          <w:trHeight w:val="54"/>
        </w:trPr>
        <w:tc>
          <w:tcPr>
            <w:tcW w:w="54" w:type="dxa"/>
          </w:tcPr>
          <w:p w14:paraId="0A6ED2A0" w14:textId="77777777" w:rsidR="00CC66FC" w:rsidRDefault="00CC66FC" w:rsidP="004B0C2C">
            <w:pPr>
              <w:pStyle w:val="EmptyCellLayoutStyle"/>
              <w:spacing w:after="0" w:line="240" w:lineRule="auto"/>
            </w:pPr>
          </w:p>
        </w:tc>
        <w:tc>
          <w:tcPr>
            <w:tcW w:w="10395" w:type="dxa"/>
          </w:tcPr>
          <w:p w14:paraId="5893053D" w14:textId="77777777" w:rsidR="00CC66FC" w:rsidRDefault="00CC66FC" w:rsidP="004B0C2C">
            <w:pPr>
              <w:pStyle w:val="EmptyCellLayoutStyle"/>
              <w:spacing w:after="0" w:line="240" w:lineRule="auto"/>
            </w:pPr>
          </w:p>
        </w:tc>
        <w:tc>
          <w:tcPr>
            <w:tcW w:w="149" w:type="dxa"/>
          </w:tcPr>
          <w:p w14:paraId="1B3CC915" w14:textId="77777777" w:rsidR="00CC66FC" w:rsidRDefault="00CC66FC" w:rsidP="004B0C2C">
            <w:pPr>
              <w:pStyle w:val="EmptyCellLayoutStyle"/>
              <w:spacing w:after="0" w:line="240" w:lineRule="auto"/>
            </w:pPr>
          </w:p>
        </w:tc>
      </w:tr>
      <w:tr w:rsidR="00CC66FC" w14:paraId="3D975FD5" w14:textId="77777777" w:rsidTr="004B0C2C">
        <w:tc>
          <w:tcPr>
            <w:tcW w:w="54" w:type="dxa"/>
          </w:tcPr>
          <w:p w14:paraId="06AB668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4C8BF30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88869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9FD78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1CF26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038BA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F7CB7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6096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E34E1F" w14:textId="77777777" w:rsidR="00CC66FC" w:rsidRDefault="00CC66FC" w:rsidP="004B0C2C">
                  <w:pPr>
                    <w:spacing w:after="0" w:line="240" w:lineRule="auto"/>
                  </w:pPr>
                  <w:r>
                    <w:rPr>
                      <w:rFonts w:ascii="Calibri" w:eastAsia="Calibri" w:hAnsi="Calibri"/>
                      <w:color w:val="000000"/>
                      <w:sz w:val="22"/>
                    </w:rPr>
                    <w:t>Yes</w:t>
                  </w:r>
                </w:p>
              </w:tc>
            </w:tr>
            <w:tr w:rsidR="00CC66FC" w14:paraId="1E6B683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1E64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C655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C7DCB8" w14:textId="77777777" w:rsidR="00CC66FC" w:rsidRDefault="00CC66FC" w:rsidP="004B0C2C">
                  <w:pPr>
                    <w:spacing w:after="0" w:line="240" w:lineRule="auto"/>
                  </w:pPr>
                  <w:r>
                    <w:rPr>
                      <w:rFonts w:eastAsia="Arial"/>
                      <w:color w:val="000000"/>
                    </w:rPr>
                    <w:t>True</w:t>
                  </w:r>
                </w:p>
              </w:tc>
            </w:tr>
            <w:tr w:rsidR="00CC66FC" w14:paraId="581443F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9087A"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700A5"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088FE" w14:textId="77777777" w:rsidR="00CC66FC" w:rsidRDefault="00CC66FC" w:rsidP="004B0C2C">
                  <w:pPr>
                    <w:spacing w:after="0" w:line="240" w:lineRule="auto"/>
                  </w:pPr>
                  <w:r>
                    <w:rPr>
                      <w:rFonts w:ascii="Calibri" w:eastAsia="Calibri" w:hAnsi="Calibri"/>
                      <w:color w:val="000000"/>
                      <w:sz w:val="22"/>
                    </w:rPr>
                    <w:t>1048576</w:t>
                  </w:r>
                </w:p>
              </w:tc>
            </w:tr>
            <w:tr w:rsidR="00CC66FC" w14:paraId="5B5602A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FACA7" w14:textId="77777777" w:rsidR="00CC66FC" w:rsidRDefault="00CC66FC" w:rsidP="004B0C2C">
                  <w:pPr>
                    <w:spacing w:after="0" w:line="240" w:lineRule="auto"/>
                  </w:pPr>
                  <w:r>
                    <w:rPr>
                      <w:rFonts w:ascii="Calibri" w:eastAsia="Calibri" w:hAnsi="Calibri"/>
                      <w:color w:val="000000"/>
                      <w:sz w:val="22"/>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F414E" w14:textId="77777777" w:rsidR="00CC66FC" w:rsidRDefault="00CC66FC" w:rsidP="004B0C2C">
                  <w:pPr>
                    <w:spacing w:after="0" w:line="240" w:lineRule="auto"/>
                  </w:pPr>
                  <w:r>
                    <w:rPr>
                      <w:rFonts w:ascii="Calibri" w:eastAsia="Calibri" w:hAnsi="Calibri"/>
                      <w:color w:val="000000"/>
                      <w:sz w:val="22"/>
                    </w:rPr>
                    <w:t>The monitor will change its state to Critical if the value drops below this threshold.  Being between this threshold and the warning threshold (inclusive) will result in the monitor being in a warning state.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947D9" w14:textId="77777777" w:rsidR="00CC66FC" w:rsidRDefault="00CC66FC" w:rsidP="004B0C2C">
                  <w:pPr>
                    <w:spacing w:after="0" w:line="240" w:lineRule="auto"/>
                  </w:pPr>
                  <w:r>
                    <w:rPr>
                      <w:rFonts w:ascii="Calibri" w:eastAsia="Calibri" w:hAnsi="Calibri"/>
                      <w:color w:val="000000"/>
                      <w:sz w:val="22"/>
                    </w:rPr>
                    <w:t>10</w:t>
                  </w:r>
                </w:p>
              </w:tc>
            </w:tr>
            <w:tr w:rsidR="00CC66FC" w14:paraId="0A9A38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FE08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45BFE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F3252" w14:textId="77777777" w:rsidR="00CC66FC" w:rsidRDefault="00CC66FC" w:rsidP="004B0C2C">
                  <w:pPr>
                    <w:spacing w:after="0" w:line="240" w:lineRule="auto"/>
                  </w:pPr>
                  <w:r>
                    <w:rPr>
                      <w:rFonts w:ascii="Calibri" w:eastAsia="Calibri" w:hAnsi="Calibri"/>
                      <w:color w:val="000000"/>
                      <w:sz w:val="22"/>
                    </w:rPr>
                    <w:t>900</w:t>
                  </w:r>
                </w:p>
              </w:tc>
            </w:tr>
            <w:tr w:rsidR="00CC66FC" w14:paraId="4E206CE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4AEFB"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9C992"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6BF95" w14:textId="77777777" w:rsidR="00CC66FC" w:rsidRDefault="00CC66FC" w:rsidP="004B0C2C">
                  <w:pPr>
                    <w:spacing w:after="0" w:line="240" w:lineRule="auto"/>
                  </w:pPr>
                </w:p>
              </w:tc>
            </w:tr>
            <w:tr w:rsidR="00CC66FC" w14:paraId="6A09C8A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FA9F9"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88230"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171EEA" w14:textId="77777777" w:rsidR="00CC66FC" w:rsidRDefault="00CC66FC" w:rsidP="004B0C2C">
                  <w:pPr>
                    <w:spacing w:after="0" w:line="240" w:lineRule="auto"/>
                  </w:pPr>
                  <w:r>
                    <w:rPr>
                      <w:rFonts w:ascii="Calibri" w:eastAsia="Calibri" w:hAnsi="Calibri"/>
                      <w:color w:val="000000"/>
                      <w:sz w:val="22"/>
                    </w:rPr>
                    <w:t>300</w:t>
                  </w:r>
                </w:p>
              </w:tc>
            </w:tr>
            <w:tr w:rsidR="00CC66FC" w14:paraId="32836BB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64949A" w14:textId="77777777" w:rsidR="00CC66FC" w:rsidRDefault="00CC66FC" w:rsidP="004B0C2C">
                  <w:pPr>
                    <w:spacing w:after="0" w:line="240" w:lineRule="auto"/>
                  </w:pPr>
                  <w:r>
                    <w:rPr>
                      <w:rFonts w:ascii="Calibri" w:eastAsia="Calibri" w:hAnsi="Calibri"/>
                      <w:color w:val="000000"/>
                      <w:sz w:val="22"/>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A5A62B" w14:textId="77777777" w:rsidR="00CC66FC" w:rsidRDefault="00CC66FC" w:rsidP="004B0C2C">
                  <w:pPr>
                    <w:spacing w:after="0" w:line="240" w:lineRule="auto"/>
                  </w:pPr>
                  <w:r>
                    <w:rPr>
                      <w:rFonts w:ascii="Calibri" w:eastAsia="Calibri" w:hAnsi="Calibri"/>
                      <w:color w:val="000000"/>
                      <w:sz w:val="22"/>
                    </w:rPr>
                    <w:t>The monitor will change its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E4B1BC" w14:textId="77777777" w:rsidR="00CC66FC" w:rsidRDefault="00CC66FC" w:rsidP="004B0C2C">
                  <w:pPr>
                    <w:spacing w:after="0" w:line="240" w:lineRule="auto"/>
                  </w:pPr>
                  <w:r>
                    <w:rPr>
                      <w:rFonts w:ascii="Calibri" w:eastAsia="Calibri" w:hAnsi="Calibri"/>
                      <w:color w:val="000000"/>
                      <w:sz w:val="22"/>
                    </w:rPr>
                    <w:t>20</w:t>
                  </w:r>
                </w:p>
              </w:tc>
            </w:tr>
          </w:tbl>
          <w:p w14:paraId="76C80D0A" w14:textId="77777777" w:rsidR="00CC66FC" w:rsidRDefault="00CC66FC" w:rsidP="004B0C2C">
            <w:pPr>
              <w:spacing w:after="0" w:line="240" w:lineRule="auto"/>
            </w:pPr>
          </w:p>
        </w:tc>
        <w:tc>
          <w:tcPr>
            <w:tcW w:w="149" w:type="dxa"/>
          </w:tcPr>
          <w:p w14:paraId="73A9365C" w14:textId="77777777" w:rsidR="00CC66FC" w:rsidRDefault="00CC66FC" w:rsidP="004B0C2C">
            <w:pPr>
              <w:pStyle w:val="EmptyCellLayoutStyle"/>
              <w:spacing w:after="0" w:line="240" w:lineRule="auto"/>
            </w:pPr>
          </w:p>
        </w:tc>
      </w:tr>
      <w:tr w:rsidR="00CC66FC" w14:paraId="699BD9E4" w14:textId="77777777" w:rsidTr="004B0C2C">
        <w:trPr>
          <w:trHeight w:val="80"/>
        </w:trPr>
        <w:tc>
          <w:tcPr>
            <w:tcW w:w="54" w:type="dxa"/>
          </w:tcPr>
          <w:p w14:paraId="73444452" w14:textId="77777777" w:rsidR="00CC66FC" w:rsidRDefault="00CC66FC" w:rsidP="004B0C2C">
            <w:pPr>
              <w:pStyle w:val="EmptyCellLayoutStyle"/>
              <w:spacing w:after="0" w:line="240" w:lineRule="auto"/>
            </w:pPr>
          </w:p>
        </w:tc>
        <w:tc>
          <w:tcPr>
            <w:tcW w:w="10395" w:type="dxa"/>
          </w:tcPr>
          <w:p w14:paraId="1CFDE4BE" w14:textId="77777777" w:rsidR="00CC66FC" w:rsidRDefault="00CC66FC" w:rsidP="004B0C2C">
            <w:pPr>
              <w:pStyle w:val="EmptyCellLayoutStyle"/>
              <w:spacing w:after="0" w:line="240" w:lineRule="auto"/>
            </w:pPr>
          </w:p>
        </w:tc>
        <w:tc>
          <w:tcPr>
            <w:tcW w:w="149" w:type="dxa"/>
          </w:tcPr>
          <w:p w14:paraId="533D16AD" w14:textId="77777777" w:rsidR="00CC66FC" w:rsidRDefault="00CC66FC" w:rsidP="004B0C2C">
            <w:pPr>
              <w:pStyle w:val="EmptyCellLayoutStyle"/>
              <w:spacing w:after="0" w:line="240" w:lineRule="auto"/>
            </w:pPr>
          </w:p>
        </w:tc>
      </w:tr>
    </w:tbl>
    <w:p w14:paraId="1B02E103" w14:textId="77777777" w:rsidR="00CC66FC" w:rsidRDefault="00CC66FC" w:rsidP="00CC66FC">
      <w:pPr>
        <w:spacing w:after="0" w:line="240" w:lineRule="auto"/>
      </w:pPr>
    </w:p>
    <w:p w14:paraId="587EFA1E" w14:textId="77777777" w:rsidR="00CC66FC" w:rsidRDefault="00CC66FC" w:rsidP="00CC66FC">
      <w:pPr>
        <w:spacing w:after="0" w:line="240" w:lineRule="auto"/>
      </w:pPr>
      <w:r>
        <w:rPr>
          <w:rFonts w:ascii="Calibri" w:eastAsia="Calibri" w:hAnsi="Calibri"/>
          <w:b/>
          <w:color w:val="000000"/>
          <w:sz w:val="28"/>
        </w:rPr>
        <w:t>SQL Server 2014 DB FILESTREAM Filegroup - Rules (non-alerting)</w:t>
      </w:r>
    </w:p>
    <w:p w14:paraId="1A4E3C6C" w14:textId="77777777" w:rsidR="00CC66FC" w:rsidRDefault="00CC66FC" w:rsidP="00CC66FC">
      <w:pPr>
        <w:spacing w:after="0" w:line="240" w:lineRule="auto"/>
      </w:pPr>
      <w:r>
        <w:rPr>
          <w:rFonts w:ascii="Calibri" w:eastAsia="Calibri" w:hAnsi="Calibri"/>
          <w:b/>
          <w:color w:val="6495ED"/>
          <w:sz w:val="22"/>
        </w:rPr>
        <w:t>MSSQL 2014: DB FILESTREAM Filegroup Free Space Total (%)</w:t>
      </w:r>
    </w:p>
    <w:p w14:paraId="4670C7D0" w14:textId="77777777" w:rsidR="00CC66FC" w:rsidRDefault="00CC66FC" w:rsidP="00CC66FC">
      <w:pPr>
        <w:spacing w:after="0" w:line="240" w:lineRule="auto"/>
      </w:pPr>
      <w:r>
        <w:rPr>
          <w:rFonts w:ascii="Calibri" w:eastAsia="Calibri" w:hAnsi="Calibri"/>
          <w:color w:val="000000"/>
          <w:sz w:val="22"/>
        </w:rPr>
        <w:t>Collects free FILESTREAM Filegroup data container space in percentage terms.</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66D7FFE5" w14:textId="77777777" w:rsidTr="004B0C2C">
        <w:trPr>
          <w:trHeight w:val="54"/>
        </w:trPr>
        <w:tc>
          <w:tcPr>
            <w:tcW w:w="54" w:type="dxa"/>
          </w:tcPr>
          <w:p w14:paraId="6FAE4276" w14:textId="77777777" w:rsidR="00CC66FC" w:rsidRDefault="00CC66FC" w:rsidP="004B0C2C">
            <w:pPr>
              <w:pStyle w:val="EmptyCellLayoutStyle"/>
              <w:spacing w:after="0" w:line="240" w:lineRule="auto"/>
            </w:pPr>
          </w:p>
        </w:tc>
        <w:tc>
          <w:tcPr>
            <w:tcW w:w="10395" w:type="dxa"/>
          </w:tcPr>
          <w:p w14:paraId="0B38A926" w14:textId="77777777" w:rsidR="00CC66FC" w:rsidRDefault="00CC66FC" w:rsidP="004B0C2C">
            <w:pPr>
              <w:pStyle w:val="EmptyCellLayoutStyle"/>
              <w:spacing w:after="0" w:line="240" w:lineRule="auto"/>
            </w:pPr>
          </w:p>
        </w:tc>
        <w:tc>
          <w:tcPr>
            <w:tcW w:w="149" w:type="dxa"/>
          </w:tcPr>
          <w:p w14:paraId="17BDC916" w14:textId="77777777" w:rsidR="00CC66FC" w:rsidRDefault="00CC66FC" w:rsidP="004B0C2C">
            <w:pPr>
              <w:pStyle w:val="EmptyCellLayoutStyle"/>
              <w:spacing w:after="0" w:line="240" w:lineRule="auto"/>
            </w:pPr>
          </w:p>
        </w:tc>
      </w:tr>
      <w:tr w:rsidR="00CC66FC" w14:paraId="644FD4FB" w14:textId="77777777" w:rsidTr="004B0C2C">
        <w:tc>
          <w:tcPr>
            <w:tcW w:w="54" w:type="dxa"/>
          </w:tcPr>
          <w:p w14:paraId="0780E92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77D526A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7D6BC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9BF59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28EB3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D4D577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9989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F6EF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709D40" w14:textId="77777777" w:rsidR="00CC66FC" w:rsidRDefault="00CC66FC" w:rsidP="004B0C2C">
                  <w:pPr>
                    <w:spacing w:after="0" w:line="240" w:lineRule="auto"/>
                  </w:pPr>
                  <w:r>
                    <w:rPr>
                      <w:rFonts w:ascii="Calibri" w:eastAsia="Calibri" w:hAnsi="Calibri"/>
                      <w:color w:val="000000"/>
                      <w:sz w:val="22"/>
                    </w:rPr>
                    <w:t>Yes</w:t>
                  </w:r>
                </w:p>
              </w:tc>
            </w:tr>
            <w:tr w:rsidR="00CC66FC" w14:paraId="38CF900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191C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E24A73"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ED85F" w14:textId="77777777" w:rsidR="00CC66FC" w:rsidRDefault="00CC66FC" w:rsidP="004B0C2C">
                  <w:pPr>
                    <w:spacing w:after="0" w:line="240" w:lineRule="auto"/>
                  </w:pPr>
                  <w:r>
                    <w:rPr>
                      <w:rFonts w:eastAsia="Arial"/>
                      <w:color w:val="000000"/>
                    </w:rPr>
                    <w:t>No</w:t>
                  </w:r>
                </w:p>
              </w:tc>
            </w:tr>
            <w:tr w:rsidR="00CC66FC" w14:paraId="7E203E4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42186"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16DD23"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E37D1" w14:textId="77777777" w:rsidR="00CC66FC" w:rsidRDefault="00CC66FC" w:rsidP="004B0C2C">
                  <w:pPr>
                    <w:spacing w:after="0" w:line="240" w:lineRule="auto"/>
                  </w:pPr>
                  <w:r>
                    <w:rPr>
                      <w:rFonts w:ascii="Calibri" w:eastAsia="Calibri" w:hAnsi="Calibri"/>
                      <w:color w:val="000000"/>
                      <w:sz w:val="22"/>
                    </w:rPr>
                    <w:t>1048576</w:t>
                  </w:r>
                </w:p>
              </w:tc>
            </w:tr>
            <w:tr w:rsidR="00CC66FC" w14:paraId="3587B4A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029658"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E726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6C6DD" w14:textId="77777777" w:rsidR="00CC66FC" w:rsidRDefault="00CC66FC" w:rsidP="004B0C2C">
                  <w:pPr>
                    <w:spacing w:after="0" w:line="240" w:lineRule="auto"/>
                  </w:pPr>
                  <w:r>
                    <w:rPr>
                      <w:rFonts w:ascii="Calibri" w:eastAsia="Calibri" w:hAnsi="Calibri"/>
                      <w:color w:val="000000"/>
                      <w:sz w:val="22"/>
                    </w:rPr>
                    <w:t>900</w:t>
                  </w:r>
                </w:p>
              </w:tc>
            </w:tr>
            <w:tr w:rsidR="00CC66FC" w14:paraId="3F32CF4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B00A7"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4DC29"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EF466" w14:textId="77777777" w:rsidR="00CC66FC" w:rsidRDefault="00CC66FC" w:rsidP="004B0C2C">
                  <w:pPr>
                    <w:spacing w:after="0" w:line="240" w:lineRule="auto"/>
                  </w:pPr>
                  <w:r>
                    <w:rPr>
                      <w:rFonts w:ascii="Calibri" w:eastAsia="Calibri" w:hAnsi="Calibri"/>
                      <w:color w:val="000000"/>
                      <w:sz w:val="22"/>
                    </w:rPr>
                    <w:t>0</w:t>
                  </w:r>
                </w:p>
              </w:tc>
            </w:tr>
            <w:tr w:rsidR="00CC66FC" w14:paraId="544D0BF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7026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31B6F"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B01CC8" w14:textId="77777777" w:rsidR="00CC66FC" w:rsidRDefault="00CC66FC" w:rsidP="004B0C2C">
                  <w:pPr>
                    <w:spacing w:after="0" w:line="240" w:lineRule="auto"/>
                  </w:pPr>
                </w:p>
              </w:tc>
            </w:tr>
            <w:tr w:rsidR="00CC66FC" w14:paraId="0E0C9BC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D1888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6F95E8"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D6D095" w14:textId="77777777" w:rsidR="00CC66FC" w:rsidRDefault="00CC66FC" w:rsidP="004B0C2C">
                  <w:pPr>
                    <w:spacing w:after="0" w:line="240" w:lineRule="auto"/>
                  </w:pPr>
                  <w:r>
                    <w:rPr>
                      <w:rFonts w:ascii="Calibri" w:eastAsia="Calibri" w:hAnsi="Calibri"/>
                      <w:color w:val="000000"/>
                      <w:sz w:val="22"/>
                    </w:rPr>
                    <w:t>300</w:t>
                  </w:r>
                </w:p>
              </w:tc>
            </w:tr>
          </w:tbl>
          <w:p w14:paraId="14C1DFBE" w14:textId="77777777" w:rsidR="00CC66FC" w:rsidRDefault="00CC66FC" w:rsidP="004B0C2C">
            <w:pPr>
              <w:spacing w:after="0" w:line="240" w:lineRule="auto"/>
            </w:pPr>
          </w:p>
        </w:tc>
        <w:tc>
          <w:tcPr>
            <w:tcW w:w="149" w:type="dxa"/>
          </w:tcPr>
          <w:p w14:paraId="6CB12E73" w14:textId="77777777" w:rsidR="00CC66FC" w:rsidRDefault="00CC66FC" w:rsidP="004B0C2C">
            <w:pPr>
              <w:pStyle w:val="EmptyCellLayoutStyle"/>
              <w:spacing w:after="0" w:line="240" w:lineRule="auto"/>
            </w:pPr>
          </w:p>
        </w:tc>
      </w:tr>
      <w:tr w:rsidR="00CC66FC" w14:paraId="6FAF45D0" w14:textId="77777777" w:rsidTr="004B0C2C">
        <w:trPr>
          <w:trHeight w:val="80"/>
        </w:trPr>
        <w:tc>
          <w:tcPr>
            <w:tcW w:w="54" w:type="dxa"/>
          </w:tcPr>
          <w:p w14:paraId="65AA8DE7" w14:textId="77777777" w:rsidR="00CC66FC" w:rsidRDefault="00CC66FC" w:rsidP="004B0C2C">
            <w:pPr>
              <w:pStyle w:val="EmptyCellLayoutStyle"/>
              <w:spacing w:after="0" w:line="240" w:lineRule="auto"/>
            </w:pPr>
          </w:p>
        </w:tc>
        <w:tc>
          <w:tcPr>
            <w:tcW w:w="10395" w:type="dxa"/>
          </w:tcPr>
          <w:p w14:paraId="5B12C643" w14:textId="77777777" w:rsidR="00CC66FC" w:rsidRDefault="00CC66FC" w:rsidP="004B0C2C">
            <w:pPr>
              <w:pStyle w:val="EmptyCellLayoutStyle"/>
              <w:spacing w:after="0" w:line="240" w:lineRule="auto"/>
            </w:pPr>
          </w:p>
        </w:tc>
        <w:tc>
          <w:tcPr>
            <w:tcW w:w="149" w:type="dxa"/>
          </w:tcPr>
          <w:p w14:paraId="7A4CCF07" w14:textId="77777777" w:rsidR="00CC66FC" w:rsidRDefault="00CC66FC" w:rsidP="004B0C2C">
            <w:pPr>
              <w:pStyle w:val="EmptyCellLayoutStyle"/>
              <w:spacing w:after="0" w:line="240" w:lineRule="auto"/>
            </w:pPr>
          </w:p>
        </w:tc>
      </w:tr>
    </w:tbl>
    <w:p w14:paraId="32162996" w14:textId="77777777" w:rsidR="00CC66FC" w:rsidRDefault="00CC66FC" w:rsidP="00CC66FC">
      <w:pPr>
        <w:spacing w:after="0" w:line="240" w:lineRule="auto"/>
      </w:pPr>
    </w:p>
    <w:p w14:paraId="17461E0F" w14:textId="77777777" w:rsidR="00CC66FC" w:rsidRDefault="00CC66FC" w:rsidP="00CC66FC">
      <w:pPr>
        <w:spacing w:after="0" w:line="240" w:lineRule="auto"/>
      </w:pPr>
      <w:r>
        <w:rPr>
          <w:rFonts w:ascii="Calibri" w:eastAsia="Calibri" w:hAnsi="Calibri"/>
          <w:b/>
          <w:color w:val="6495ED"/>
          <w:sz w:val="22"/>
        </w:rPr>
        <w:t>MSSQL 2014: DB FILESTREAM Filegroup Free Space Total (MB)</w:t>
      </w:r>
    </w:p>
    <w:p w14:paraId="77FBF29F" w14:textId="77777777" w:rsidR="00CC66FC" w:rsidRDefault="00CC66FC" w:rsidP="00CC66FC">
      <w:pPr>
        <w:spacing w:after="0" w:line="240" w:lineRule="auto"/>
      </w:pPr>
      <w:r>
        <w:rPr>
          <w:rFonts w:ascii="Calibri" w:eastAsia="Calibri" w:hAnsi="Calibri"/>
          <w:color w:val="000000"/>
          <w:sz w:val="22"/>
        </w:rPr>
        <w:t>Collects free FILESTREAM Filegroup data container space in megabytes.</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051EBCA5" w14:textId="77777777" w:rsidTr="004B0C2C">
        <w:trPr>
          <w:trHeight w:val="54"/>
        </w:trPr>
        <w:tc>
          <w:tcPr>
            <w:tcW w:w="54" w:type="dxa"/>
          </w:tcPr>
          <w:p w14:paraId="1797C16A" w14:textId="77777777" w:rsidR="00CC66FC" w:rsidRDefault="00CC66FC" w:rsidP="004B0C2C">
            <w:pPr>
              <w:pStyle w:val="EmptyCellLayoutStyle"/>
              <w:spacing w:after="0" w:line="240" w:lineRule="auto"/>
            </w:pPr>
          </w:p>
        </w:tc>
        <w:tc>
          <w:tcPr>
            <w:tcW w:w="10395" w:type="dxa"/>
          </w:tcPr>
          <w:p w14:paraId="33E3B888" w14:textId="77777777" w:rsidR="00CC66FC" w:rsidRDefault="00CC66FC" w:rsidP="004B0C2C">
            <w:pPr>
              <w:pStyle w:val="EmptyCellLayoutStyle"/>
              <w:spacing w:after="0" w:line="240" w:lineRule="auto"/>
            </w:pPr>
          </w:p>
        </w:tc>
        <w:tc>
          <w:tcPr>
            <w:tcW w:w="149" w:type="dxa"/>
          </w:tcPr>
          <w:p w14:paraId="422AF5A6" w14:textId="77777777" w:rsidR="00CC66FC" w:rsidRDefault="00CC66FC" w:rsidP="004B0C2C">
            <w:pPr>
              <w:pStyle w:val="EmptyCellLayoutStyle"/>
              <w:spacing w:after="0" w:line="240" w:lineRule="auto"/>
            </w:pPr>
          </w:p>
        </w:tc>
      </w:tr>
      <w:tr w:rsidR="00CC66FC" w14:paraId="190E867F" w14:textId="77777777" w:rsidTr="004B0C2C">
        <w:tc>
          <w:tcPr>
            <w:tcW w:w="54" w:type="dxa"/>
          </w:tcPr>
          <w:p w14:paraId="0737C98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6C61B36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3B13B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710F6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67CE4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0A5CD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BDA3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60715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8D0F9" w14:textId="77777777" w:rsidR="00CC66FC" w:rsidRDefault="00CC66FC" w:rsidP="004B0C2C">
                  <w:pPr>
                    <w:spacing w:after="0" w:line="240" w:lineRule="auto"/>
                  </w:pPr>
                  <w:r>
                    <w:rPr>
                      <w:rFonts w:ascii="Calibri" w:eastAsia="Calibri" w:hAnsi="Calibri"/>
                      <w:color w:val="000000"/>
                      <w:sz w:val="22"/>
                    </w:rPr>
                    <w:t>Yes</w:t>
                  </w:r>
                </w:p>
              </w:tc>
            </w:tr>
            <w:tr w:rsidR="00CC66FC" w14:paraId="55E5223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C5C67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B286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9F693" w14:textId="77777777" w:rsidR="00CC66FC" w:rsidRDefault="00CC66FC" w:rsidP="004B0C2C">
                  <w:pPr>
                    <w:spacing w:after="0" w:line="240" w:lineRule="auto"/>
                  </w:pPr>
                  <w:r>
                    <w:rPr>
                      <w:rFonts w:eastAsia="Arial"/>
                      <w:color w:val="000000"/>
                    </w:rPr>
                    <w:t>No</w:t>
                  </w:r>
                </w:p>
              </w:tc>
            </w:tr>
            <w:tr w:rsidR="00CC66FC" w14:paraId="4E894E8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5F913E"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3E6DE"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CA958" w14:textId="77777777" w:rsidR="00CC66FC" w:rsidRDefault="00CC66FC" w:rsidP="004B0C2C">
                  <w:pPr>
                    <w:spacing w:after="0" w:line="240" w:lineRule="auto"/>
                  </w:pPr>
                  <w:r>
                    <w:rPr>
                      <w:rFonts w:ascii="Calibri" w:eastAsia="Calibri" w:hAnsi="Calibri"/>
                      <w:color w:val="000000"/>
                      <w:sz w:val="22"/>
                    </w:rPr>
                    <w:t>1048576</w:t>
                  </w:r>
                </w:p>
              </w:tc>
            </w:tr>
            <w:tr w:rsidR="00CC66FC" w14:paraId="0AB276A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5E49D"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0198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01640" w14:textId="77777777" w:rsidR="00CC66FC" w:rsidRDefault="00CC66FC" w:rsidP="004B0C2C">
                  <w:pPr>
                    <w:spacing w:after="0" w:line="240" w:lineRule="auto"/>
                  </w:pPr>
                  <w:r>
                    <w:rPr>
                      <w:rFonts w:ascii="Calibri" w:eastAsia="Calibri" w:hAnsi="Calibri"/>
                      <w:color w:val="000000"/>
                      <w:sz w:val="22"/>
                    </w:rPr>
                    <w:t>900</w:t>
                  </w:r>
                </w:p>
              </w:tc>
            </w:tr>
            <w:tr w:rsidR="00CC66FC" w14:paraId="5A8DF97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7EE9F6"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E287E4"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403AD" w14:textId="77777777" w:rsidR="00CC66FC" w:rsidRDefault="00CC66FC" w:rsidP="004B0C2C">
                  <w:pPr>
                    <w:spacing w:after="0" w:line="240" w:lineRule="auto"/>
                  </w:pPr>
                  <w:r>
                    <w:rPr>
                      <w:rFonts w:ascii="Calibri" w:eastAsia="Calibri" w:hAnsi="Calibri"/>
                      <w:color w:val="000000"/>
                      <w:sz w:val="22"/>
                    </w:rPr>
                    <w:t>0</w:t>
                  </w:r>
                </w:p>
              </w:tc>
            </w:tr>
            <w:tr w:rsidR="00CC66FC" w14:paraId="4B70394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8EAA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E017F"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CC4B44" w14:textId="77777777" w:rsidR="00CC66FC" w:rsidRDefault="00CC66FC" w:rsidP="004B0C2C">
                  <w:pPr>
                    <w:spacing w:after="0" w:line="240" w:lineRule="auto"/>
                  </w:pPr>
                </w:p>
              </w:tc>
            </w:tr>
            <w:tr w:rsidR="00CC66FC" w14:paraId="4520B71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52673C"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4F27BD"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B44750" w14:textId="77777777" w:rsidR="00CC66FC" w:rsidRDefault="00CC66FC" w:rsidP="004B0C2C">
                  <w:pPr>
                    <w:spacing w:after="0" w:line="240" w:lineRule="auto"/>
                  </w:pPr>
                  <w:r>
                    <w:rPr>
                      <w:rFonts w:ascii="Calibri" w:eastAsia="Calibri" w:hAnsi="Calibri"/>
                      <w:color w:val="000000"/>
                      <w:sz w:val="22"/>
                    </w:rPr>
                    <w:t>300</w:t>
                  </w:r>
                </w:p>
              </w:tc>
            </w:tr>
          </w:tbl>
          <w:p w14:paraId="131D67FE" w14:textId="77777777" w:rsidR="00CC66FC" w:rsidRDefault="00CC66FC" w:rsidP="004B0C2C">
            <w:pPr>
              <w:spacing w:after="0" w:line="240" w:lineRule="auto"/>
            </w:pPr>
          </w:p>
        </w:tc>
        <w:tc>
          <w:tcPr>
            <w:tcW w:w="149" w:type="dxa"/>
          </w:tcPr>
          <w:p w14:paraId="6A2B454D" w14:textId="77777777" w:rsidR="00CC66FC" w:rsidRDefault="00CC66FC" w:rsidP="004B0C2C">
            <w:pPr>
              <w:pStyle w:val="EmptyCellLayoutStyle"/>
              <w:spacing w:after="0" w:line="240" w:lineRule="auto"/>
            </w:pPr>
          </w:p>
        </w:tc>
      </w:tr>
      <w:tr w:rsidR="00CC66FC" w14:paraId="0467E799" w14:textId="77777777" w:rsidTr="004B0C2C">
        <w:trPr>
          <w:trHeight w:val="80"/>
        </w:trPr>
        <w:tc>
          <w:tcPr>
            <w:tcW w:w="54" w:type="dxa"/>
          </w:tcPr>
          <w:p w14:paraId="5D4A82B6" w14:textId="77777777" w:rsidR="00CC66FC" w:rsidRDefault="00CC66FC" w:rsidP="004B0C2C">
            <w:pPr>
              <w:pStyle w:val="EmptyCellLayoutStyle"/>
              <w:spacing w:after="0" w:line="240" w:lineRule="auto"/>
            </w:pPr>
          </w:p>
        </w:tc>
        <w:tc>
          <w:tcPr>
            <w:tcW w:w="10395" w:type="dxa"/>
          </w:tcPr>
          <w:p w14:paraId="0E857263" w14:textId="77777777" w:rsidR="00CC66FC" w:rsidRDefault="00CC66FC" w:rsidP="004B0C2C">
            <w:pPr>
              <w:pStyle w:val="EmptyCellLayoutStyle"/>
              <w:spacing w:after="0" w:line="240" w:lineRule="auto"/>
            </w:pPr>
          </w:p>
        </w:tc>
        <w:tc>
          <w:tcPr>
            <w:tcW w:w="149" w:type="dxa"/>
          </w:tcPr>
          <w:p w14:paraId="3081F384" w14:textId="77777777" w:rsidR="00CC66FC" w:rsidRDefault="00CC66FC" w:rsidP="004B0C2C">
            <w:pPr>
              <w:pStyle w:val="EmptyCellLayoutStyle"/>
              <w:spacing w:after="0" w:line="240" w:lineRule="auto"/>
            </w:pPr>
          </w:p>
        </w:tc>
      </w:tr>
    </w:tbl>
    <w:p w14:paraId="212C877D" w14:textId="77777777" w:rsidR="00CC66FC" w:rsidRDefault="00CC66FC" w:rsidP="00CC66FC">
      <w:pPr>
        <w:spacing w:after="0" w:line="240" w:lineRule="auto"/>
      </w:pPr>
    </w:p>
    <w:p w14:paraId="44569503" w14:textId="77777777" w:rsidR="00CC66FC" w:rsidRDefault="00CC66FC" w:rsidP="00CC66FC">
      <w:pPr>
        <w:spacing w:after="0" w:line="240" w:lineRule="auto"/>
      </w:pPr>
      <w:r>
        <w:rPr>
          <w:rFonts w:ascii="Calibri" w:eastAsia="Calibri" w:hAnsi="Calibri"/>
          <w:b/>
          <w:color w:val="000000"/>
          <w:sz w:val="32"/>
        </w:rPr>
        <w:t>SQL Server 2014 DB Log File</w:t>
      </w:r>
    </w:p>
    <w:p w14:paraId="489F5C52" w14:textId="77777777" w:rsidR="00CC66FC" w:rsidRDefault="00CC66FC" w:rsidP="00CC66FC">
      <w:pPr>
        <w:spacing w:after="0" w:line="240" w:lineRule="auto"/>
      </w:pPr>
      <w:r>
        <w:rPr>
          <w:rFonts w:ascii="Calibri" w:eastAsia="Calibri" w:hAnsi="Calibri"/>
          <w:color w:val="000000"/>
          <w:sz w:val="22"/>
        </w:rPr>
        <w:t>Microsoft SQL Server 2014 database transaction log file</w:t>
      </w:r>
    </w:p>
    <w:p w14:paraId="24A59387" w14:textId="77777777" w:rsidR="00CC66FC" w:rsidRDefault="00CC66FC" w:rsidP="00CC66FC">
      <w:pPr>
        <w:spacing w:after="0" w:line="240" w:lineRule="auto"/>
      </w:pPr>
      <w:r>
        <w:rPr>
          <w:rFonts w:ascii="Calibri" w:eastAsia="Calibri" w:hAnsi="Calibri"/>
          <w:b/>
          <w:color w:val="000000"/>
          <w:sz w:val="28"/>
        </w:rPr>
        <w:t>SQL Server 2014 DB Log File - Discoveries</w:t>
      </w:r>
    </w:p>
    <w:p w14:paraId="7F195E6F" w14:textId="77777777" w:rsidR="00CC66FC" w:rsidRDefault="00CC66FC" w:rsidP="00CC66FC">
      <w:pPr>
        <w:spacing w:after="0" w:line="240" w:lineRule="auto"/>
      </w:pPr>
      <w:r>
        <w:rPr>
          <w:rFonts w:ascii="Calibri" w:eastAsia="Calibri" w:hAnsi="Calibri"/>
          <w:b/>
          <w:color w:val="6495ED"/>
          <w:sz w:val="22"/>
        </w:rPr>
        <w:t>MSSQL 2014: Discover Transaction Log File</w:t>
      </w:r>
    </w:p>
    <w:p w14:paraId="0B48B19A" w14:textId="77777777" w:rsidR="00CC66FC" w:rsidRDefault="00CC66FC" w:rsidP="00CC66FC">
      <w:pPr>
        <w:spacing w:after="0" w:line="240" w:lineRule="auto"/>
      </w:pPr>
      <w:r>
        <w:rPr>
          <w:rFonts w:ascii="Calibri" w:eastAsia="Calibri" w:hAnsi="Calibri"/>
          <w:color w:val="000000"/>
          <w:sz w:val="22"/>
        </w:rPr>
        <w:t>This discovery rule discovers transaction log files for each SQL Server 2014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32D93734" w14:textId="77777777" w:rsidTr="004B0C2C">
        <w:trPr>
          <w:trHeight w:val="54"/>
        </w:trPr>
        <w:tc>
          <w:tcPr>
            <w:tcW w:w="54" w:type="dxa"/>
          </w:tcPr>
          <w:p w14:paraId="7ED21C5C" w14:textId="77777777" w:rsidR="00CC66FC" w:rsidRDefault="00CC66FC" w:rsidP="004B0C2C">
            <w:pPr>
              <w:pStyle w:val="EmptyCellLayoutStyle"/>
              <w:spacing w:after="0" w:line="240" w:lineRule="auto"/>
            </w:pPr>
          </w:p>
        </w:tc>
        <w:tc>
          <w:tcPr>
            <w:tcW w:w="10395" w:type="dxa"/>
          </w:tcPr>
          <w:p w14:paraId="5D96F732" w14:textId="77777777" w:rsidR="00CC66FC" w:rsidRDefault="00CC66FC" w:rsidP="004B0C2C">
            <w:pPr>
              <w:pStyle w:val="EmptyCellLayoutStyle"/>
              <w:spacing w:after="0" w:line="240" w:lineRule="auto"/>
            </w:pPr>
          </w:p>
        </w:tc>
        <w:tc>
          <w:tcPr>
            <w:tcW w:w="149" w:type="dxa"/>
          </w:tcPr>
          <w:p w14:paraId="03962A16" w14:textId="77777777" w:rsidR="00CC66FC" w:rsidRDefault="00CC66FC" w:rsidP="004B0C2C">
            <w:pPr>
              <w:pStyle w:val="EmptyCellLayoutStyle"/>
              <w:spacing w:after="0" w:line="240" w:lineRule="auto"/>
            </w:pPr>
          </w:p>
        </w:tc>
      </w:tr>
      <w:tr w:rsidR="00CC66FC" w14:paraId="3763E27C" w14:textId="77777777" w:rsidTr="004B0C2C">
        <w:tc>
          <w:tcPr>
            <w:tcW w:w="54" w:type="dxa"/>
          </w:tcPr>
          <w:p w14:paraId="52279BF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3567E2E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97E11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A2572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F6C81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29CFF0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7917CD"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9309C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B36AA" w14:textId="77777777" w:rsidR="00CC66FC" w:rsidRDefault="00CC66FC" w:rsidP="004B0C2C">
                  <w:pPr>
                    <w:spacing w:after="0" w:line="240" w:lineRule="auto"/>
                  </w:pPr>
                  <w:r>
                    <w:rPr>
                      <w:rFonts w:ascii="Calibri" w:eastAsia="Calibri" w:hAnsi="Calibri"/>
                      <w:color w:val="000000"/>
                      <w:sz w:val="22"/>
                    </w:rPr>
                    <w:t>Yes</w:t>
                  </w:r>
                </w:p>
              </w:tc>
            </w:tr>
            <w:tr w:rsidR="00CC66FC" w14:paraId="469FBCF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EFD54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D4FD40"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04438A" w14:textId="77777777" w:rsidR="00CC66FC" w:rsidRDefault="00CC66FC" w:rsidP="004B0C2C">
                  <w:pPr>
                    <w:spacing w:after="0" w:line="240" w:lineRule="auto"/>
                  </w:pPr>
                  <w:r>
                    <w:rPr>
                      <w:rFonts w:ascii="Calibri" w:eastAsia="Calibri" w:hAnsi="Calibri"/>
                      <w:color w:val="000000"/>
                      <w:sz w:val="22"/>
                    </w:rPr>
                    <w:t>300</w:t>
                  </w:r>
                </w:p>
              </w:tc>
            </w:tr>
          </w:tbl>
          <w:p w14:paraId="7920C2D7" w14:textId="77777777" w:rsidR="00CC66FC" w:rsidRDefault="00CC66FC" w:rsidP="004B0C2C">
            <w:pPr>
              <w:spacing w:after="0" w:line="240" w:lineRule="auto"/>
            </w:pPr>
          </w:p>
        </w:tc>
        <w:tc>
          <w:tcPr>
            <w:tcW w:w="149" w:type="dxa"/>
          </w:tcPr>
          <w:p w14:paraId="78DFA903" w14:textId="77777777" w:rsidR="00CC66FC" w:rsidRDefault="00CC66FC" w:rsidP="004B0C2C">
            <w:pPr>
              <w:pStyle w:val="EmptyCellLayoutStyle"/>
              <w:spacing w:after="0" w:line="240" w:lineRule="auto"/>
            </w:pPr>
          </w:p>
        </w:tc>
      </w:tr>
      <w:tr w:rsidR="00CC66FC" w14:paraId="447CCB64" w14:textId="77777777" w:rsidTr="004B0C2C">
        <w:trPr>
          <w:trHeight w:val="80"/>
        </w:trPr>
        <w:tc>
          <w:tcPr>
            <w:tcW w:w="54" w:type="dxa"/>
          </w:tcPr>
          <w:p w14:paraId="0DF47568" w14:textId="77777777" w:rsidR="00CC66FC" w:rsidRDefault="00CC66FC" w:rsidP="004B0C2C">
            <w:pPr>
              <w:pStyle w:val="EmptyCellLayoutStyle"/>
              <w:spacing w:after="0" w:line="240" w:lineRule="auto"/>
            </w:pPr>
          </w:p>
        </w:tc>
        <w:tc>
          <w:tcPr>
            <w:tcW w:w="10395" w:type="dxa"/>
          </w:tcPr>
          <w:p w14:paraId="7648DFC2" w14:textId="77777777" w:rsidR="00CC66FC" w:rsidRDefault="00CC66FC" w:rsidP="004B0C2C">
            <w:pPr>
              <w:pStyle w:val="EmptyCellLayoutStyle"/>
              <w:spacing w:after="0" w:line="240" w:lineRule="auto"/>
            </w:pPr>
          </w:p>
        </w:tc>
        <w:tc>
          <w:tcPr>
            <w:tcW w:w="149" w:type="dxa"/>
          </w:tcPr>
          <w:p w14:paraId="64BD1288" w14:textId="77777777" w:rsidR="00CC66FC" w:rsidRDefault="00CC66FC" w:rsidP="004B0C2C">
            <w:pPr>
              <w:pStyle w:val="EmptyCellLayoutStyle"/>
              <w:spacing w:after="0" w:line="240" w:lineRule="auto"/>
            </w:pPr>
          </w:p>
        </w:tc>
      </w:tr>
    </w:tbl>
    <w:p w14:paraId="029388F5" w14:textId="77777777" w:rsidR="00CC66FC" w:rsidRDefault="00CC66FC" w:rsidP="00CC66FC">
      <w:pPr>
        <w:spacing w:after="0" w:line="240" w:lineRule="auto"/>
      </w:pPr>
    </w:p>
    <w:p w14:paraId="70F9D95F" w14:textId="77777777" w:rsidR="00CC66FC" w:rsidRDefault="00CC66FC" w:rsidP="00CC66FC">
      <w:pPr>
        <w:spacing w:after="0" w:line="240" w:lineRule="auto"/>
      </w:pPr>
      <w:r>
        <w:rPr>
          <w:rFonts w:ascii="Calibri" w:eastAsia="Calibri" w:hAnsi="Calibri"/>
          <w:b/>
          <w:color w:val="000000"/>
          <w:sz w:val="28"/>
        </w:rPr>
        <w:t>SQL Server 2014 DB Log File - Unit monitors</w:t>
      </w:r>
    </w:p>
    <w:p w14:paraId="3C14FE76" w14:textId="77777777" w:rsidR="00CC66FC" w:rsidRDefault="00CC66FC" w:rsidP="00CC66FC">
      <w:pPr>
        <w:spacing w:after="0" w:line="240" w:lineRule="auto"/>
      </w:pPr>
      <w:r>
        <w:rPr>
          <w:rFonts w:ascii="Calibri" w:eastAsia="Calibri" w:hAnsi="Calibri"/>
          <w:b/>
          <w:color w:val="6495ED"/>
          <w:sz w:val="22"/>
        </w:rPr>
        <w:t>DB Log File Free Space Left</w:t>
      </w:r>
    </w:p>
    <w:p w14:paraId="0C72C378" w14:textId="77777777" w:rsidR="00CC66FC" w:rsidRDefault="00CC66FC" w:rsidP="00CC66FC">
      <w:pPr>
        <w:spacing w:after="0" w:line="240" w:lineRule="auto"/>
      </w:pPr>
      <w:r>
        <w:rPr>
          <w:rFonts w:ascii="Calibri" w:eastAsia="Calibri" w:hAnsi="Calibri"/>
          <w:color w:val="000000"/>
          <w:sz w:val="22"/>
        </w:rPr>
        <w:t>The monitor reports a warning when the free space (including both already allocated space and free space on the media) drops below the Warning Threshold setting, expressed as percentage of the sum of data size plus disk free space. The monitor reports a critical alert when the free space drops below the Critical Threshold.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421BB21E" w14:textId="77777777" w:rsidTr="004B0C2C">
        <w:trPr>
          <w:trHeight w:val="54"/>
        </w:trPr>
        <w:tc>
          <w:tcPr>
            <w:tcW w:w="54" w:type="dxa"/>
          </w:tcPr>
          <w:p w14:paraId="29C19AD4" w14:textId="77777777" w:rsidR="00CC66FC" w:rsidRDefault="00CC66FC" w:rsidP="004B0C2C">
            <w:pPr>
              <w:pStyle w:val="EmptyCellLayoutStyle"/>
              <w:spacing w:after="0" w:line="240" w:lineRule="auto"/>
            </w:pPr>
          </w:p>
        </w:tc>
        <w:tc>
          <w:tcPr>
            <w:tcW w:w="10395" w:type="dxa"/>
          </w:tcPr>
          <w:p w14:paraId="035D6E64" w14:textId="77777777" w:rsidR="00CC66FC" w:rsidRDefault="00CC66FC" w:rsidP="004B0C2C">
            <w:pPr>
              <w:pStyle w:val="EmptyCellLayoutStyle"/>
              <w:spacing w:after="0" w:line="240" w:lineRule="auto"/>
            </w:pPr>
          </w:p>
        </w:tc>
        <w:tc>
          <w:tcPr>
            <w:tcW w:w="149" w:type="dxa"/>
          </w:tcPr>
          <w:p w14:paraId="3260AEB9" w14:textId="77777777" w:rsidR="00CC66FC" w:rsidRDefault="00CC66FC" w:rsidP="004B0C2C">
            <w:pPr>
              <w:pStyle w:val="EmptyCellLayoutStyle"/>
              <w:spacing w:after="0" w:line="240" w:lineRule="auto"/>
            </w:pPr>
          </w:p>
        </w:tc>
      </w:tr>
      <w:tr w:rsidR="00CC66FC" w14:paraId="6EF26085" w14:textId="77777777" w:rsidTr="004B0C2C">
        <w:tc>
          <w:tcPr>
            <w:tcW w:w="54" w:type="dxa"/>
          </w:tcPr>
          <w:p w14:paraId="3B8D0A9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20A5EBB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DCB0C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75AAC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25D69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0D8361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51BB2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5ACE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47A6D6" w14:textId="77777777" w:rsidR="00CC66FC" w:rsidRDefault="00CC66FC" w:rsidP="004B0C2C">
                  <w:pPr>
                    <w:spacing w:after="0" w:line="240" w:lineRule="auto"/>
                  </w:pPr>
                  <w:r>
                    <w:rPr>
                      <w:rFonts w:ascii="Calibri" w:eastAsia="Calibri" w:hAnsi="Calibri"/>
                      <w:color w:val="000000"/>
                      <w:sz w:val="22"/>
                    </w:rPr>
                    <w:t>Yes</w:t>
                  </w:r>
                </w:p>
              </w:tc>
            </w:tr>
            <w:tr w:rsidR="00CC66FC" w14:paraId="3DA479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EC0E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A530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F0A22" w14:textId="77777777" w:rsidR="00CC66FC" w:rsidRDefault="00CC66FC" w:rsidP="004B0C2C">
                  <w:pPr>
                    <w:spacing w:after="0" w:line="240" w:lineRule="auto"/>
                  </w:pPr>
                  <w:r>
                    <w:rPr>
                      <w:rFonts w:eastAsia="Arial"/>
                      <w:color w:val="000000"/>
                    </w:rPr>
                    <w:t>True</w:t>
                  </w:r>
                </w:p>
              </w:tc>
            </w:tr>
            <w:tr w:rsidR="00CC66FC" w14:paraId="44C8DF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21AFE"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27AD6"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9F2130" w14:textId="77777777" w:rsidR="00CC66FC" w:rsidRDefault="00CC66FC" w:rsidP="004B0C2C">
                  <w:pPr>
                    <w:spacing w:after="0" w:line="240" w:lineRule="auto"/>
                  </w:pPr>
                  <w:r>
                    <w:rPr>
                      <w:rFonts w:ascii="Calibri" w:eastAsia="Calibri" w:hAnsi="Calibri"/>
                      <w:color w:val="000000"/>
                      <w:sz w:val="22"/>
                    </w:rPr>
                    <w:t>1048576</w:t>
                  </w:r>
                </w:p>
              </w:tc>
            </w:tr>
            <w:tr w:rsidR="00CC66FC" w14:paraId="03E256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F234C" w14:textId="77777777" w:rsidR="00CC66FC" w:rsidRDefault="00CC66FC" w:rsidP="004B0C2C">
                  <w:pPr>
                    <w:spacing w:after="0" w:line="240" w:lineRule="auto"/>
                  </w:pPr>
                  <w:r>
                    <w:rPr>
                      <w:rFonts w:ascii="Calibri" w:eastAsia="Calibri" w:hAnsi="Calibri"/>
                      <w:color w:val="000000"/>
                      <w:sz w:val="22"/>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3A1AAA" w14:textId="77777777" w:rsidR="00CC66FC" w:rsidRDefault="00CC66FC" w:rsidP="004B0C2C">
                  <w:pPr>
                    <w:spacing w:after="0" w:line="240" w:lineRule="auto"/>
                  </w:pPr>
                  <w:r>
                    <w:rPr>
                      <w:rFonts w:ascii="Calibri" w:eastAsia="Calibri" w:hAnsi="Calibri"/>
                      <w:color w:val="000000"/>
                      <w:sz w:val="22"/>
                    </w:rPr>
                    <w:t>The monitor will change its state to Critical if the value drops below this threshold.  Being between this threshold and the warning threshold (inclusive) will result in the monitor being in a warning state.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DAF7E" w14:textId="77777777" w:rsidR="00CC66FC" w:rsidRDefault="00CC66FC" w:rsidP="004B0C2C">
                  <w:pPr>
                    <w:spacing w:after="0" w:line="240" w:lineRule="auto"/>
                  </w:pPr>
                  <w:r>
                    <w:rPr>
                      <w:rFonts w:ascii="Calibri" w:eastAsia="Calibri" w:hAnsi="Calibri"/>
                      <w:color w:val="000000"/>
                      <w:sz w:val="22"/>
                    </w:rPr>
                    <w:t>10</w:t>
                  </w:r>
                </w:p>
              </w:tc>
            </w:tr>
            <w:tr w:rsidR="00CC66FC" w14:paraId="687B768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9A15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F13A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16BA6" w14:textId="77777777" w:rsidR="00CC66FC" w:rsidRDefault="00CC66FC" w:rsidP="004B0C2C">
                  <w:pPr>
                    <w:spacing w:after="0" w:line="240" w:lineRule="auto"/>
                  </w:pPr>
                  <w:r>
                    <w:rPr>
                      <w:rFonts w:ascii="Calibri" w:eastAsia="Calibri" w:hAnsi="Calibri"/>
                      <w:color w:val="000000"/>
                      <w:sz w:val="22"/>
                    </w:rPr>
                    <w:t>900</w:t>
                  </w:r>
                </w:p>
              </w:tc>
            </w:tr>
            <w:tr w:rsidR="00CC66FC" w14:paraId="60B58C6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EEDDC"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80271"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263A4" w14:textId="77777777" w:rsidR="00CC66FC" w:rsidRDefault="00CC66FC" w:rsidP="004B0C2C">
                  <w:pPr>
                    <w:spacing w:after="0" w:line="240" w:lineRule="auto"/>
                  </w:pPr>
                </w:p>
              </w:tc>
            </w:tr>
            <w:tr w:rsidR="00CC66FC" w14:paraId="317FE64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9298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C255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27FDD" w14:textId="77777777" w:rsidR="00CC66FC" w:rsidRDefault="00CC66FC" w:rsidP="004B0C2C">
                  <w:pPr>
                    <w:spacing w:after="0" w:line="240" w:lineRule="auto"/>
                  </w:pPr>
                  <w:r>
                    <w:rPr>
                      <w:rFonts w:ascii="Calibri" w:eastAsia="Calibri" w:hAnsi="Calibri"/>
                      <w:color w:val="000000"/>
                      <w:sz w:val="22"/>
                    </w:rPr>
                    <w:t>300</w:t>
                  </w:r>
                </w:p>
              </w:tc>
            </w:tr>
            <w:tr w:rsidR="00CC66FC" w14:paraId="47E338C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B2E77A" w14:textId="77777777" w:rsidR="00CC66FC" w:rsidRDefault="00CC66FC" w:rsidP="004B0C2C">
                  <w:pPr>
                    <w:spacing w:after="0" w:line="240" w:lineRule="auto"/>
                  </w:pPr>
                  <w:r>
                    <w:rPr>
                      <w:rFonts w:ascii="Calibri" w:eastAsia="Calibri" w:hAnsi="Calibri"/>
                      <w:color w:val="000000"/>
                      <w:sz w:val="22"/>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66DC14" w14:textId="77777777" w:rsidR="00CC66FC" w:rsidRDefault="00CC66FC" w:rsidP="004B0C2C">
                  <w:pPr>
                    <w:spacing w:after="0" w:line="240" w:lineRule="auto"/>
                  </w:pPr>
                  <w:r>
                    <w:rPr>
                      <w:rFonts w:ascii="Calibri" w:eastAsia="Calibri" w:hAnsi="Calibri"/>
                      <w:color w:val="000000"/>
                      <w:sz w:val="22"/>
                    </w:rPr>
                    <w:t>The monitor will change its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15E447" w14:textId="77777777" w:rsidR="00CC66FC" w:rsidRDefault="00CC66FC" w:rsidP="004B0C2C">
                  <w:pPr>
                    <w:spacing w:after="0" w:line="240" w:lineRule="auto"/>
                  </w:pPr>
                  <w:r>
                    <w:rPr>
                      <w:rFonts w:ascii="Calibri" w:eastAsia="Calibri" w:hAnsi="Calibri"/>
                      <w:color w:val="000000"/>
                      <w:sz w:val="22"/>
                    </w:rPr>
                    <w:t>20</w:t>
                  </w:r>
                </w:p>
              </w:tc>
            </w:tr>
          </w:tbl>
          <w:p w14:paraId="73053075" w14:textId="77777777" w:rsidR="00CC66FC" w:rsidRDefault="00CC66FC" w:rsidP="004B0C2C">
            <w:pPr>
              <w:spacing w:after="0" w:line="240" w:lineRule="auto"/>
            </w:pPr>
          </w:p>
        </w:tc>
        <w:tc>
          <w:tcPr>
            <w:tcW w:w="149" w:type="dxa"/>
          </w:tcPr>
          <w:p w14:paraId="2920EB5F" w14:textId="77777777" w:rsidR="00CC66FC" w:rsidRDefault="00CC66FC" w:rsidP="004B0C2C">
            <w:pPr>
              <w:pStyle w:val="EmptyCellLayoutStyle"/>
              <w:spacing w:after="0" w:line="240" w:lineRule="auto"/>
            </w:pPr>
          </w:p>
        </w:tc>
      </w:tr>
      <w:tr w:rsidR="00CC66FC" w14:paraId="57137298" w14:textId="77777777" w:rsidTr="004B0C2C">
        <w:trPr>
          <w:trHeight w:val="80"/>
        </w:trPr>
        <w:tc>
          <w:tcPr>
            <w:tcW w:w="54" w:type="dxa"/>
          </w:tcPr>
          <w:p w14:paraId="636DB351" w14:textId="77777777" w:rsidR="00CC66FC" w:rsidRDefault="00CC66FC" w:rsidP="004B0C2C">
            <w:pPr>
              <w:pStyle w:val="EmptyCellLayoutStyle"/>
              <w:spacing w:after="0" w:line="240" w:lineRule="auto"/>
            </w:pPr>
          </w:p>
        </w:tc>
        <w:tc>
          <w:tcPr>
            <w:tcW w:w="10395" w:type="dxa"/>
          </w:tcPr>
          <w:p w14:paraId="028524F0" w14:textId="77777777" w:rsidR="00CC66FC" w:rsidRDefault="00CC66FC" w:rsidP="004B0C2C">
            <w:pPr>
              <w:pStyle w:val="EmptyCellLayoutStyle"/>
              <w:spacing w:after="0" w:line="240" w:lineRule="auto"/>
            </w:pPr>
          </w:p>
        </w:tc>
        <w:tc>
          <w:tcPr>
            <w:tcW w:w="149" w:type="dxa"/>
          </w:tcPr>
          <w:p w14:paraId="48E6BDFD" w14:textId="77777777" w:rsidR="00CC66FC" w:rsidRDefault="00CC66FC" w:rsidP="004B0C2C">
            <w:pPr>
              <w:pStyle w:val="EmptyCellLayoutStyle"/>
              <w:spacing w:after="0" w:line="240" w:lineRule="auto"/>
            </w:pPr>
          </w:p>
        </w:tc>
      </w:tr>
    </w:tbl>
    <w:p w14:paraId="20202057" w14:textId="77777777" w:rsidR="00CC66FC" w:rsidRDefault="00CC66FC" w:rsidP="00CC66FC">
      <w:pPr>
        <w:spacing w:after="0" w:line="240" w:lineRule="auto"/>
      </w:pPr>
    </w:p>
    <w:p w14:paraId="0B856B65" w14:textId="77777777" w:rsidR="00CC66FC" w:rsidRDefault="00CC66FC" w:rsidP="00CC66FC">
      <w:pPr>
        <w:spacing w:after="0" w:line="240" w:lineRule="auto"/>
      </w:pPr>
      <w:r>
        <w:rPr>
          <w:rFonts w:ascii="Calibri" w:eastAsia="Calibri" w:hAnsi="Calibri"/>
          <w:b/>
          <w:color w:val="000000"/>
          <w:sz w:val="28"/>
        </w:rPr>
        <w:t>SQL Server 2014 DB Log File - Rules (non-alerting)</w:t>
      </w:r>
    </w:p>
    <w:p w14:paraId="1875C79A" w14:textId="77777777" w:rsidR="00CC66FC" w:rsidRDefault="00CC66FC" w:rsidP="00CC66FC">
      <w:pPr>
        <w:spacing w:after="0" w:line="240" w:lineRule="auto"/>
      </w:pPr>
      <w:r>
        <w:rPr>
          <w:rFonts w:ascii="Calibri" w:eastAsia="Calibri" w:hAnsi="Calibri"/>
          <w:b/>
          <w:color w:val="6495ED"/>
          <w:sz w:val="22"/>
        </w:rPr>
        <w:t>MSSQL 2014: DB Log File Free Space Total (%)</w:t>
      </w:r>
    </w:p>
    <w:p w14:paraId="7977247A" w14:textId="77777777" w:rsidR="00CC66FC" w:rsidRDefault="00CC66FC" w:rsidP="00CC66FC">
      <w:pPr>
        <w:spacing w:after="0" w:line="240" w:lineRule="auto"/>
      </w:pPr>
      <w:r>
        <w:rPr>
          <w:rFonts w:ascii="Calibri" w:eastAsia="Calibri" w:hAnsi="Calibri"/>
          <w:color w:val="000000"/>
          <w:sz w:val="22"/>
        </w:rPr>
        <w:t>The amount of space left in all log files for this database in percentage terms.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0224F6B1" w14:textId="77777777" w:rsidTr="004B0C2C">
        <w:trPr>
          <w:trHeight w:val="54"/>
        </w:trPr>
        <w:tc>
          <w:tcPr>
            <w:tcW w:w="54" w:type="dxa"/>
          </w:tcPr>
          <w:p w14:paraId="6ABF4BBD" w14:textId="77777777" w:rsidR="00CC66FC" w:rsidRDefault="00CC66FC" w:rsidP="004B0C2C">
            <w:pPr>
              <w:pStyle w:val="EmptyCellLayoutStyle"/>
              <w:spacing w:after="0" w:line="240" w:lineRule="auto"/>
            </w:pPr>
          </w:p>
        </w:tc>
        <w:tc>
          <w:tcPr>
            <w:tcW w:w="10395" w:type="dxa"/>
          </w:tcPr>
          <w:p w14:paraId="47C96F65" w14:textId="77777777" w:rsidR="00CC66FC" w:rsidRDefault="00CC66FC" w:rsidP="004B0C2C">
            <w:pPr>
              <w:pStyle w:val="EmptyCellLayoutStyle"/>
              <w:spacing w:after="0" w:line="240" w:lineRule="auto"/>
            </w:pPr>
          </w:p>
        </w:tc>
        <w:tc>
          <w:tcPr>
            <w:tcW w:w="149" w:type="dxa"/>
          </w:tcPr>
          <w:p w14:paraId="15C35873" w14:textId="77777777" w:rsidR="00CC66FC" w:rsidRDefault="00CC66FC" w:rsidP="004B0C2C">
            <w:pPr>
              <w:pStyle w:val="EmptyCellLayoutStyle"/>
              <w:spacing w:after="0" w:line="240" w:lineRule="auto"/>
            </w:pPr>
          </w:p>
        </w:tc>
      </w:tr>
      <w:tr w:rsidR="00CC66FC" w14:paraId="2ACA9432" w14:textId="77777777" w:rsidTr="004B0C2C">
        <w:tc>
          <w:tcPr>
            <w:tcW w:w="54" w:type="dxa"/>
          </w:tcPr>
          <w:p w14:paraId="5F189FA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23429B5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B1516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8C28A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00081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1BDD0C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E3BA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3A12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B32F0" w14:textId="77777777" w:rsidR="00CC66FC" w:rsidRDefault="00CC66FC" w:rsidP="004B0C2C">
                  <w:pPr>
                    <w:spacing w:after="0" w:line="240" w:lineRule="auto"/>
                  </w:pPr>
                  <w:r>
                    <w:rPr>
                      <w:rFonts w:ascii="Calibri" w:eastAsia="Calibri" w:hAnsi="Calibri"/>
                      <w:color w:val="000000"/>
                      <w:sz w:val="22"/>
                    </w:rPr>
                    <w:t>Yes</w:t>
                  </w:r>
                </w:p>
              </w:tc>
            </w:tr>
            <w:tr w:rsidR="00CC66FC" w14:paraId="3B00681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ED62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A862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AA81E" w14:textId="77777777" w:rsidR="00CC66FC" w:rsidRDefault="00CC66FC" w:rsidP="004B0C2C">
                  <w:pPr>
                    <w:spacing w:after="0" w:line="240" w:lineRule="auto"/>
                  </w:pPr>
                  <w:r>
                    <w:rPr>
                      <w:rFonts w:eastAsia="Arial"/>
                      <w:color w:val="000000"/>
                    </w:rPr>
                    <w:t>No</w:t>
                  </w:r>
                </w:p>
              </w:tc>
            </w:tr>
            <w:tr w:rsidR="00CC66FC" w14:paraId="2D8E165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A5B7BC"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6736E"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6E50E" w14:textId="77777777" w:rsidR="00CC66FC" w:rsidRDefault="00CC66FC" w:rsidP="004B0C2C">
                  <w:pPr>
                    <w:spacing w:after="0" w:line="240" w:lineRule="auto"/>
                  </w:pPr>
                  <w:r>
                    <w:rPr>
                      <w:rFonts w:ascii="Calibri" w:eastAsia="Calibri" w:hAnsi="Calibri"/>
                      <w:color w:val="000000"/>
                      <w:sz w:val="22"/>
                    </w:rPr>
                    <w:t>1048576</w:t>
                  </w:r>
                </w:p>
              </w:tc>
            </w:tr>
            <w:tr w:rsidR="00CC66FC" w14:paraId="7E3BB86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CC42E"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EDCC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76288" w14:textId="77777777" w:rsidR="00CC66FC" w:rsidRDefault="00CC66FC" w:rsidP="004B0C2C">
                  <w:pPr>
                    <w:spacing w:after="0" w:line="240" w:lineRule="auto"/>
                  </w:pPr>
                  <w:r>
                    <w:rPr>
                      <w:rFonts w:ascii="Calibri" w:eastAsia="Calibri" w:hAnsi="Calibri"/>
                      <w:color w:val="000000"/>
                      <w:sz w:val="22"/>
                    </w:rPr>
                    <w:t>900</w:t>
                  </w:r>
                </w:p>
              </w:tc>
            </w:tr>
            <w:tr w:rsidR="00CC66FC" w14:paraId="6DFA095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E0C5A"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CB6BC"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AFC34" w14:textId="77777777" w:rsidR="00CC66FC" w:rsidRDefault="00CC66FC" w:rsidP="004B0C2C">
                  <w:pPr>
                    <w:spacing w:after="0" w:line="240" w:lineRule="auto"/>
                  </w:pPr>
                </w:p>
              </w:tc>
            </w:tr>
            <w:tr w:rsidR="00CC66FC" w14:paraId="7196D04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444BA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164C35"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767C9A" w14:textId="77777777" w:rsidR="00CC66FC" w:rsidRDefault="00CC66FC" w:rsidP="004B0C2C">
                  <w:pPr>
                    <w:spacing w:after="0" w:line="240" w:lineRule="auto"/>
                  </w:pPr>
                  <w:r>
                    <w:rPr>
                      <w:rFonts w:ascii="Calibri" w:eastAsia="Calibri" w:hAnsi="Calibri"/>
                      <w:color w:val="000000"/>
                      <w:sz w:val="22"/>
                    </w:rPr>
                    <w:t>300</w:t>
                  </w:r>
                </w:p>
              </w:tc>
            </w:tr>
          </w:tbl>
          <w:p w14:paraId="41C0ED57" w14:textId="77777777" w:rsidR="00CC66FC" w:rsidRDefault="00CC66FC" w:rsidP="004B0C2C">
            <w:pPr>
              <w:spacing w:after="0" w:line="240" w:lineRule="auto"/>
            </w:pPr>
          </w:p>
        </w:tc>
        <w:tc>
          <w:tcPr>
            <w:tcW w:w="149" w:type="dxa"/>
          </w:tcPr>
          <w:p w14:paraId="215DE944" w14:textId="77777777" w:rsidR="00CC66FC" w:rsidRDefault="00CC66FC" w:rsidP="004B0C2C">
            <w:pPr>
              <w:pStyle w:val="EmptyCellLayoutStyle"/>
              <w:spacing w:after="0" w:line="240" w:lineRule="auto"/>
            </w:pPr>
          </w:p>
        </w:tc>
      </w:tr>
      <w:tr w:rsidR="00CC66FC" w14:paraId="67FB7A7E" w14:textId="77777777" w:rsidTr="004B0C2C">
        <w:trPr>
          <w:trHeight w:val="80"/>
        </w:trPr>
        <w:tc>
          <w:tcPr>
            <w:tcW w:w="54" w:type="dxa"/>
          </w:tcPr>
          <w:p w14:paraId="38A4085F" w14:textId="77777777" w:rsidR="00CC66FC" w:rsidRDefault="00CC66FC" w:rsidP="004B0C2C">
            <w:pPr>
              <w:pStyle w:val="EmptyCellLayoutStyle"/>
              <w:spacing w:after="0" w:line="240" w:lineRule="auto"/>
            </w:pPr>
          </w:p>
        </w:tc>
        <w:tc>
          <w:tcPr>
            <w:tcW w:w="10395" w:type="dxa"/>
          </w:tcPr>
          <w:p w14:paraId="07E205EC" w14:textId="77777777" w:rsidR="00CC66FC" w:rsidRDefault="00CC66FC" w:rsidP="004B0C2C">
            <w:pPr>
              <w:pStyle w:val="EmptyCellLayoutStyle"/>
              <w:spacing w:after="0" w:line="240" w:lineRule="auto"/>
            </w:pPr>
          </w:p>
        </w:tc>
        <w:tc>
          <w:tcPr>
            <w:tcW w:w="149" w:type="dxa"/>
          </w:tcPr>
          <w:p w14:paraId="0509E74F" w14:textId="77777777" w:rsidR="00CC66FC" w:rsidRDefault="00CC66FC" w:rsidP="004B0C2C">
            <w:pPr>
              <w:pStyle w:val="EmptyCellLayoutStyle"/>
              <w:spacing w:after="0" w:line="240" w:lineRule="auto"/>
            </w:pPr>
          </w:p>
        </w:tc>
      </w:tr>
    </w:tbl>
    <w:p w14:paraId="359727D7" w14:textId="77777777" w:rsidR="00CC66FC" w:rsidRDefault="00CC66FC" w:rsidP="00CC66FC">
      <w:pPr>
        <w:spacing w:after="0" w:line="240" w:lineRule="auto"/>
      </w:pPr>
    </w:p>
    <w:p w14:paraId="02E02472" w14:textId="77777777" w:rsidR="00CC66FC" w:rsidRDefault="00CC66FC" w:rsidP="00CC66FC">
      <w:pPr>
        <w:spacing w:after="0" w:line="240" w:lineRule="auto"/>
      </w:pPr>
      <w:r>
        <w:rPr>
          <w:rFonts w:ascii="Calibri" w:eastAsia="Calibri" w:hAnsi="Calibri"/>
          <w:b/>
          <w:color w:val="6495ED"/>
          <w:sz w:val="22"/>
        </w:rPr>
        <w:t>MSSQL 2014: DB Log File Free Space Total (MB)</w:t>
      </w:r>
    </w:p>
    <w:p w14:paraId="6BE2EBE0" w14:textId="77777777" w:rsidR="00CC66FC" w:rsidRDefault="00CC66FC" w:rsidP="00CC66FC">
      <w:pPr>
        <w:spacing w:after="0" w:line="240" w:lineRule="auto"/>
      </w:pPr>
      <w:r>
        <w:rPr>
          <w:rFonts w:ascii="Calibri" w:eastAsia="Calibri" w:hAnsi="Calibri"/>
          <w:color w:val="000000"/>
          <w:sz w:val="22"/>
        </w:rPr>
        <w:t>The amount of space left in all log files for this database in megabytes.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444CE8E8" w14:textId="77777777" w:rsidTr="004B0C2C">
        <w:trPr>
          <w:trHeight w:val="54"/>
        </w:trPr>
        <w:tc>
          <w:tcPr>
            <w:tcW w:w="54" w:type="dxa"/>
          </w:tcPr>
          <w:p w14:paraId="7B7FCEA2" w14:textId="77777777" w:rsidR="00CC66FC" w:rsidRDefault="00CC66FC" w:rsidP="004B0C2C">
            <w:pPr>
              <w:pStyle w:val="EmptyCellLayoutStyle"/>
              <w:spacing w:after="0" w:line="240" w:lineRule="auto"/>
            </w:pPr>
          </w:p>
        </w:tc>
        <w:tc>
          <w:tcPr>
            <w:tcW w:w="10395" w:type="dxa"/>
          </w:tcPr>
          <w:p w14:paraId="71272119" w14:textId="77777777" w:rsidR="00CC66FC" w:rsidRDefault="00CC66FC" w:rsidP="004B0C2C">
            <w:pPr>
              <w:pStyle w:val="EmptyCellLayoutStyle"/>
              <w:spacing w:after="0" w:line="240" w:lineRule="auto"/>
            </w:pPr>
          </w:p>
        </w:tc>
        <w:tc>
          <w:tcPr>
            <w:tcW w:w="149" w:type="dxa"/>
          </w:tcPr>
          <w:p w14:paraId="052DACDA" w14:textId="77777777" w:rsidR="00CC66FC" w:rsidRDefault="00CC66FC" w:rsidP="004B0C2C">
            <w:pPr>
              <w:pStyle w:val="EmptyCellLayoutStyle"/>
              <w:spacing w:after="0" w:line="240" w:lineRule="auto"/>
            </w:pPr>
          </w:p>
        </w:tc>
      </w:tr>
      <w:tr w:rsidR="00CC66FC" w14:paraId="37056C14" w14:textId="77777777" w:rsidTr="004B0C2C">
        <w:tc>
          <w:tcPr>
            <w:tcW w:w="54" w:type="dxa"/>
          </w:tcPr>
          <w:p w14:paraId="558FF19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11E65E8A"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33D126"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EB677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EDE13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FA1D4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5A04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1F2C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C4863" w14:textId="77777777" w:rsidR="00CC66FC" w:rsidRDefault="00CC66FC" w:rsidP="004B0C2C">
                  <w:pPr>
                    <w:spacing w:after="0" w:line="240" w:lineRule="auto"/>
                  </w:pPr>
                  <w:r>
                    <w:rPr>
                      <w:rFonts w:ascii="Calibri" w:eastAsia="Calibri" w:hAnsi="Calibri"/>
                      <w:color w:val="000000"/>
                      <w:sz w:val="22"/>
                    </w:rPr>
                    <w:t>Yes</w:t>
                  </w:r>
                </w:p>
              </w:tc>
            </w:tr>
            <w:tr w:rsidR="00CC66FC" w14:paraId="71258CC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C917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50CA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2F95F" w14:textId="77777777" w:rsidR="00CC66FC" w:rsidRDefault="00CC66FC" w:rsidP="004B0C2C">
                  <w:pPr>
                    <w:spacing w:after="0" w:line="240" w:lineRule="auto"/>
                  </w:pPr>
                  <w:r>
                    <w:rPr>
                      <w:rFonts w:eastAsia="Arial"/>
                      <w:color w:val="000000"/>
                    </w:rPr>
                    <w:t>No</w:t>
                  </w:r>
                </w:p>
              </w:tc>
            </w:tr>
            <w:tr w:rsidR="00CC66FC" w14:paraId="0F82AF1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66AE9"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904489"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21815" w14:textId="77777777" w:rsidR="00CC66FC" w:rsidRDefault="00CC66FC" w:rsidP="004B0C2C">
                  <w:pPr>
                    <w:spacing w:after="0" w:line="240" w:lineRule="auto"/>
                  </w:pPr>
                  <w:r>
                    <w:rPr>
                      <w:rFonts w:ascii="Calibri" w:eastAsia="Calibri" w:hAnsi="Calibri"/>
                      <w:color w:val="000000"/>
                      <w:sz w:val="22"/>
                    </w:rPr>
                    <w:t>1048576</w:t>
                  </w:r>
                </w:p>
              </w:tc>
            </w:tr>
            <w:tr w:rsidR="00CC66FC" w14:paraId="667F265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356C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A3DE5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57A3C" w14:textId="77777777" w:rsidR="00CC66FC" w:rsidRDefault="00CC66FC" w:rsidP="004B0C2C">
                  <w:pPr>
                    <w:spacing w:after="0" w:line="240" w:lineRule="auto"/>
                  </w:pPr>
                  <w:r>
                    <w:rPr>
                      <w:rFonts w:ascii="Calibri" w:eastAsia="Calibri" w:hAnsi="Calibri"/>
                      <w:color w:val="000000"/>
                      <w:sz w:val="22"/>
                    </w:rPr>
                    <w:t>900</w:t>
                  </w:r>
                </w:p>
              </w:tc>
            </w:tr>
            <w:tr w:rsidR="00CC66FC" w14:paraId="253FBFC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EEB514"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A59DC6"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2A925" w14:textId="77777777" w:rsidR="00CC66FC" w:rsidRDefault="00CC66FC" w:rsidP="004B0C2C">
                  <w:pPr>
                    <w:spacing w:after="0" w:line="240" w:lineRule="auto"/>
                  </w:pPr>
                </w:p>
              </w:tc>
            </w:tr>
            <w:tr w:rsidR="00CC66FC" w14:paraId="40D5A3D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AD8FF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779EB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10929F" w14:textId="77777777" w:rsidR="00CC66FC" w:rsidRDefault="00CC66FC" w:rsidP="004B0C2C">
                  <w:pPr>
                    <w:spacing w:after="0" w:line="240" w:lineRule="auto"/>
                  </w:pPr>
                  <w:r>
                    <w:rPr>
                      <w:rFonts w:ascii="Calibri" w:eastAsia="Calibri" w:hAnsi="Calibri"/>
                      <w:color w:val="000000"/>
                      <w:sz w:val="22"/>
                    </w:rPr>
                    <w:t>300</w:t>
                  </w:r>
                </w:p>
              </w:tc>
            </w:tr>
          </w:tbl>
          <w:p w14:paraId="5EFA82C2" w14:textId="77777777" w:rsidR="00CC66FC" w:rsidRDefault="00CC66FC" w:rsidP="004B0C2C">
            <w:pPr>
              <w:spacing w:after="0" w:line="240" w:lineRule="auto"/>
            </w:pPr>
          </w:p>
        </w:tc>
        <w:tc>
          <w:tcPr>
            <w:tcW w:w="149" w:type="dxa"/>
          </w:tcPr>
          <w:p w14:paraId="4B7733A7" w14:textId="77777777" w:rsidR="00CC66FC" w:rsidRDefault="00CC66FC" w:rsidP="004B0C2C">
            <w:pPr>
              <w:pStyle w:val="EmptyCellLayoutStyle"/>
              <w:spacing w:after="0" w:line="240" w:lineRule="auto"/>
            </w:pPr>
          </w:p>
        </w:tc>
      </w:tr>
      <w:tr w:rsidR="00CC66FC" w14:paraId="2DF66F57" w14:textId="77777777" w:rsidTr="004B0C2C">
        <w:trPr>
          <w:trHeight w:val="80"/>
        </w:trPr>
        <w:tc>
          <w:tcPr>
            <w:tcW w:w="54" w:type="dxa"/>
          </w:tcPr>
          <w:p w14:paraId="66101002" w14:textId="77777777" w:rsidR="00CC66FC" w:rsidRDefault="00CC66FC" w:rsidP="004B0C2C">
            <w:pPr>
              <w:pStyle w:val="EmptyCellLayoutStyle"/>
              <w:spacing w:after="0" w:line="240" w:lineRule="auto"/>
            </w:pPr>
          </w:p>
        </w:tc>
        <w:tc>
          <w:tcPr>
            <w:tcW w:w="10395" w:type="dxa"/>
          </w:tcPr>
          <w:p w14:paraId="11430747" w14:textId="77777777" w:rsidR="00CC66FC" w:rsidRDefault="00CC66FC" w:rsidP="004B0C2C">
            <w:pPr>
              <w:pStyle w:val="EmptyCellLayoutStyle"/>
              <w:spacing w:after="0" w:line="240" w:lineRule="auto"/>
            </w:pPr>
          </w:p>
        </w:tc>
        <w:tc>
          <w:tcPr>
            <w:tcW w:w="149" w:type="dxa"/>
          </w:tcPr>
          <w:p w14:paraId="537AED82" w14:textId="77777777" w:rsidR="00CC66FC" w:rsidRDefault="00CC66FC" w:rsidP="004B0C2C">
            <w:pPr>
              <w:pStyle w:val="EmptyCellLayoutStyle"/>
              <w:spacing w:after="0" w:line="240" w:lineRule="auto"/>
            </w:pPr>
          </w:p>
        </w:tc>
      </w:tr>
    </w:tbl>
    <w:p w14:paraId="621A31A6" w14:textId="77777777" w:rsidR="00CC66FC" w:rsidRDefault="00CC66FC" w:rsidP="00CC66FC">
      <w:pPr>
        <w:spacing w:after="0" w:line="240" w:lineRule="auto"/>
      </w:pPr>
    </w:p>
    <w:p w14:paraId="21EF8D5D" w14:textId="77777777" w:rsidR="00CC66FC" w:rsidRDefault="00CC66FC" w:rsidP="00CC66FC">
      <w:pPr>
        <w:spacing w:after="0" w:line="240" w:lineRule="auto"/>
      </w:pPr>
      <w:r>
        <w:rPr>
          <w:rFonts w:ascii="Calibri" w:eastAsia="Calibri" w:hAnsi="Calibri"/>
          <w:b/>
          <w:color w:val="6495ED"/>
          <w:sz w:val="22"/>
        </w:rPr>
        <w:t>MSSQL 2014: DB Log File Allocated Free Space (%)</w:t>
      </w:r>
    </w:p>
    <w:p w14:paraId="7E0EFD60" w14:textId="77777777" w:rsidR="00CC66FC" w:rsidRDefault="00CC66FC" w:rsidP="00CC66FC">
      <w:pPr>
        <w:spacing w:after="0" w:line="240" w:lineRule="auto"/>
      </w:pPr>
      <w:r>
        <w:rPr>
          <w:rFonts w:ascii="Calibri" w:eastAsia="Calibri" w:hAnsi="Calibri"/>
          <w:color w:val="000000"/>
          <w:sz w:val="22"/>
        </w:rPr>
        <w:t>The amount of space left in all log files for this database in percentage terms.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68A8EF7E" w14:textId="77777777" w:rsidTr="004B0C2C">
        <w:trPr>
          <w:trHeight w:val="54"/>
        </w:trPr>
        <w:tc>
          <w:tcPr>
            <w:tcW w:w="54" w:type="dxa"/>
          </w:tcPr>
          <w:p w14:paraId="201B4EDA" w14:textId="77777777" w:rsidR="00CC66FC" w:rsidRDefault="00CC66FC" w:rsidP="004B0C2C">
            <w:pPr>
              <w:pStyle w:val="EmptyCellLayoutStyle"/>
              <w:spacing w:after="0" w:line="240" w:lineRule="auto"/>
            </w:pPr>
          </w:p>
        </w:tc>
        <w:tc>
          <w:tcPr>
            <w:tcW w:w="10395" w:type="dxa"/>
          </w:tcPr>
          <w:p w14:paraId="52ACC827" w14:textId="77777777" w:rsidR="00CC66FC" w:rsidRDefault="00CC66FC" w:rsidP="004B0C2C">
            <w:pPr>
              <w:pStyle w:val="EmptyCellLayoutStyle"/>
              <w:spacing w:after="0" w:line="240" w:lineRule="auto"/>
            </w:pPr>
          </w:p>
        </w:tc>
        <w:tc>
          <w:tcPr>
            <w:tcW w:w="149" w:type="dxa"/>
          </w:tcPr>
          <w:p w14:paraId="49875A88" w14:textId="77777777" w:rsidR="00CC66FC" w:rsidRDefault="00CC66FC" w:rsidP="004B0C2C">
            <w:pPr>
              <w:pStyle w:val="EmptyCellLayoutStyle"/>
              <w:spacing w:after="0" w:line="240" w:lineRule="auto"/>
            </w:pPr>
          </w:p>
        </w:tc>
      </w:tr>
      <w:tr w:rsidR="00CC66FC" w14:paraId="3CA39AFD" w14:textId="77777777" w:rsidTr="004B0C2C">
        <w:tc>
          <w:tcPr>
            <w:tcW w:w="54" w:type="dxa"/>
          </w:tcPr>
          <w:p w14:paraId="33F897A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0BC7B38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DFBF0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B17BE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EB953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12E8A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EE80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8584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F0EFB" w14:textId="77777777" w:rsidR="00CC66FC" w:rsidRDefault="00CC66FC" w:rsidP="004B0C2C">
                  <w:pPr>
                    <w:spacing w:after="0" w:line="240" w:lineRule="auto"/>
                  </w:pPr>
                  <w:r>
                    <w:rPr>
                      <w:rFonts w:ascii="Calibri" w:eastAsia="Calibri" w:hAnsi="Calibri"/>
                      <w:color w:val="000000"/>
                      <w:sz w:val="22"/>
                    </w:rPr>
                    <w:t>Yes</w:t>
                  </w:r>
                </w:p>
              </w:tc>
            </w:tr>
            <w:tr w:rsidR="00CC66FC" w14:paraId="169F300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BD4D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1E20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F9D64E" w14:textId="77777777" w:rsidR="00CC66FC" w:rsidRDefault="00CC66FC" w:rsidP="004B0C2C">
                  <w:pPr>
                    <w:spacing w:after="0" w:line="240" w:lineRule="auto"/>
                  </w:pPr>
                  <w:r>
                    <w:rPr>
                      <w:rFonts w:eastAsia="Arial"/>
                      <w:color w:val="000000"/>
                    </w:rPr>
                    <w:t>No</w:t>
                  </w:r>
                </w:p>
              </w:tc>
            </w:tr>
            <w:tr w:rsidR="00CC66FC" w14:paraId="2C3C517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321A9"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F406A"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6EB44" w14:textId="77777777" w:rsidR="00CC66FC" w:rsidRDefault="00CC66FC" w:rsidP="004B0C2C">
                  <w:pPr>
                    <w:spacing w:after="0" w:line="240" w:lineRule="auto"/>
                  </w:pPr>
                  <w:r>
                    <w:rPr>
                      <w:rFonts w:ascii="Calibri" w:eastAsia="Calibri" w:hAnsi="Calibri"/>
                      <w:color w:val="000000"/>
                      <w:sz w:val="22"/>
                    </w:rPr>
                    <w:t>1048576</w:t>
                  </w:r>
                </w:p>
              </w:tc>
            </w:tr>
            <w:tr w:rsidR="00CC66FC" w14:paraId="3B4F58B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0F14A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9431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0523A" w14:textId="77777777" w:rsidR="00CC66FC" w:rsidRDefault="00CC66FC" w:rsidP="004B0C2C">
                  <w:pPr>
                    <w:spacing w:after="0" w:line="240" w:lineRule="auto"/>
                  </w:pPr>
                  <w:r>
                    <w:rPr>
                      <w:rFonts w:ascii="Calibri" w:eastAsia="Calibri" w:hAnsi="Calibri"/>
                      <w:color w:val="000000"/>
                      <w:sz w:val="22"/>
                    </w:rPr>
                    <w:t>900</w:t>
                  </w:r>
                </w:p>
              </w:tc>
            </w:tr>
            <w:tr w:rsidR="00CC66FC" w14:paraId="32ED47B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BD9B8"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AC553D"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EE67F" w14:textId="77777777" w:rsidR="00CC66FC" w:rsidRDefault="00CC66FC" w:rsidP="004B0C2C">
                  <w:pPr>
                    <w:spacing w:after="0" w:line="240" w:lineRule="auto"/>
                  </w:pPr>
                </w:p>
              </w:tc>
            </w:tr>
            <w:tr w:rsidR="00CC66FC" w14:paraId="41168AA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E600F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BEEAE1"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457E98" w14:textId="77777777" w:rsidR="00CC66FC" w:rsidRDefault="00CC66FC" w:rsidP="004B0C2C">
                  <w:pPr>
                    <w:spacing w:after="0" w:line="240" w:lineRule="auto"/>
                  </w:pPr>
                  <w:r>
                    <w:rPr>
                      <w:rFonts w:ascii="Calibri" w:eastAsia="Calibri" w:hAnsi="Calibri"/>
                      <w:color w:val="000000"/>
                      <w:sz w:val="22"/>
                    </w:rPr>
                    <w:t>300</w:t>
                  </w:r>
                </w:p>
              </w:tc>
            </w:tr>
          </w:tbl>
          <w:p w14:paraId="18D1DED8" w14:textId="77777777" w:rsidR="00CC66FC" w:rsidRDefault="00CC66FC" w:rsidP="004B0C2C">
            <w:pPr>
              <w:spacing w:after="0" w:line="240" w:lineRule="auto"/>
            </w:pPr>
          </w:p>
        </w:tc>
        <w:tc>
          <w:tcPr>
            <w:tcW w:w="149" w:type="dxa"/>
          </w:tcPr>
          <w:p w14:paraId="465EC475" w14:textId="77777777" w:rsidR="00CC66FC" w:rsidRDefault="00CC66FC" w:rsidP="004B0C2C">
            <w:pPr>
              <w:pStyle w:val="EmptyCellLayoutStyle"/>
              <w:spacing w:after="0" w:line="240" w:lineRule="auto"/>
            </w:pPr>
          </w:p>
        </w:tc>
      </w:tr>
      <w:tr w:rsidR="00CC66FC" w14:paraId="45567D4A" w14:textId="77777777" w:rsidTr="004B0C2C">
        <w:trPr>
          <w:trHeight w:val="80"/>
        </w:trPr>
        <w:tc>
          <w:tcPr>
            <w:tcW w:w="54" w:type="dxa"/>
          </w:tcPr>
          <w:p w14:paraId="6B7DB79F" w14:textId="77777777" w:rsidR="00CC66FC" w:rsidRDefault="00CC66FC" w:rsidP="004B0C2C">
            <w:pPr>
              <w:pStyle w:val="EmptyCellLayoutStyle"/>
              <w:spacing w:after="0" w:line="240" w:lineRule="auto"/>
            </w:pPr>
          </w:p>
        </w:tc>
        <w:tc>
          <w:tcPr>
            <w:tcW w:w="10395" w:type="dxa"/>
          </w:tcPr>
          <w:p w14:paraId="50FA3530" w14:textId="77777777" w:rsidR="00CC66FC" w:rsidRDefault="00CC66FC" w:rsidP="004B0C2C">
            <w:pPr>
              <w:pStyle w:val="EmptyCellLayoutStyle"/>
              <w:spacing w:after="0" w:line="240" w:lineRule="auto"/>
            </w:pPr>
          </w:p>
        </w:tc>
        <w:tc>
          <w:tcPr>
            <w:tcW w:w="149" w:type="dxa"/>
          </w:tcPr>
          <w:p w14:paraId="29D757F8" w14:textId="77777777" w:rsidR="00CC66FC" w:rsidRDefault="00CC66FC" w:rsidP="004B0C2C">
            <w:pPr>
              <w:pStyle w:val="EmptyCellLayoutStyle"/>
              <w:spacing w:after="0" w:line="240" w:lineRule="auto"/>
            </w:pPr>
          </w:p>
        </w:tc>
      </w:tr>
    </w:tbl>
    <w:p w14:paraId="22116291" w14:textId="77777777" w:rsidR="00CC66FC" w:rsidRDefault="00CC66FC" w:rsidP="00CC66FC">
      <w:pPr>
        <w:spacing w:after="0" w:line="240" w:lineRule="auto"/>
      </w:pPr>
    </w:p>
    <w:p w14:paraId="0FFF109F" w14:textId="77777777" w:rsidR="00CC66FC" w:rsidRDefault="00CC66FC" w:rsidP="00CC66FC">
      <w:pPr>
        <w:spacing w:after="0" w:line="240" w:lineRule="auto"/>
      </w:pPr>
      <w:r>
        <w:rPr>
          <w:rFonts w:ascii="Calibri" w:eastAsia="Calibri" w:hAnsi="Calibri"/>
          <w:b/>
          <w:color w:val="6495ED"/>
          <w:sz w:val="22"/>
        </w:rPr>
        <w:t>MSSQL 2014: DB Log File Allocated Free Space (MB)</w:t>
      </w:r>
    </w:p>
    <w:p w14:paraId="472D633A" w14:textId="77777777" w:rsidR="00CC66FC" w:rsidRDefault="00CC66FC" w:rsidP="00CC66FC">
      <w:pPr>
        <w:spacing w:after="0" w:line="240" w:lineRule="auto"/>
      </w:pPr>
      <w:r>
        <w:rPr>
          <w:rFonts w:ascii="Calibri" w:eastAsia="Calibri" w:hAnsi="Calibri"/>
          <w:color w:val="000000"/>
          <w:sz w:val="22"/>
        </w:rPr>
        <w:t>The amount of space left in all log files for this database in megabytes.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5D18AD89" w14:textId="77777777" w:rsidTr="004B0C2C">
        <w:trPr>
          <w:trHeight w:val="54"/>
        </w:trPr>
        <w:tc>
          <w:tcPr>
            <w:tcW w:w="54" w:type="dxa"/>
          </w:tcPr>
          <w:p w14:paraId="33447C24" w14:textId="77777777" w:rsidR="00CC66FC" w:rsidRDefault="00CC66FC" w:rsidP="004B0C2C">
            <w:pPr>
              <w:pStyle w:val="EmptyCellLayoutStyle"/>
              <w:spacing w:after="0" w:line="240" w:lineRule="auto"/>
            </w:pPr>
          </w:p>
        </w:tc>
        <w:tc>
          <w:tcPr>
            <w:tcW w:w="10395" w:type="dxa"/>
          </w:tcPr>
          <w:p w14:paraId="655B4346" w14:textId="77777777" w:rsidR="00CC66FC" w:rsidRDefault="00CC66FC" w:rsidP="004B0C2C">
            <w:pPr>
              <w:pStyle w:val="EmptyCellLayoutStyle"/>
              <w:spacing w:after="0" w:line="240" w:lineRule="auto"/>
            </w:pPr>
          </w:p>
        </w:tc>
        <w:tc>
          <w:tcPr>
            <w:tcW w:w="149" w:type="dxa"/>
          </w:tcPr>
          <w:p w14:paraId="7930B83B" w14:textId="77777777" w:rsidR="00CC66FC" w:rsidRDefault="00CC66FC" w:rsidP="004B0C2C">
            <w:pPr>
              <w:pStyle w:val="EmptyCellLayoutStyle"/>
              <w:spacing w:after="0" w:line="240" w:lineRule="auto"/>
            </w:pPr>
          </w:p>
        </w:tc>
      </w:tr>
      <w:tr w:rsidR="00CC66FC" w14:paraId="31E30B79" w14:textId="77777777" w:rsidTr="004B0C2C">
        <w:tc>
          <w:tcPr>
            <w:tcW w:w="54" w:type="dxa"/>
          </w:tcPr>
          <w:p w14:paraId="16C6559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0D6DC8E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CE15C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26A5F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B09A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90867C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0DDB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7B91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44C85" w14:textId="77777777" w:rsidR="00CC66FC" w:rsidRDefault="00CC66FC" w:rsidP="004B0C2C">
                  <w:pPr>
                    <w:spacing w:after="0" w:line="240" w:lineRule="auto"/>
                  </w:pPr>
                  <w:r>
                    <w:rPr>
                      <w:rFonts w:ascii="Calibri" w:eastAsia="Calibri" w:hAnsi="Calibri"/>
                      <w:color w:val="000000"/>
                      <w:sz w:val="22"/>
                    </w:rPr>
                    <w:t>Yes</w:t>
                  </w:r>
                </w:p>
              </w:tc>
            </w:tr>
            <w:tr w:rsidR="00CC66FC" w14:paraId="77A28D1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11DF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8930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D7A1E" w14:textId="77777777" w:rsidR="00CC66FC" w:rsidRDefault="00CC66FC" w:rsidP="004B0C2C">
                  <w:pPr>
                    <w:spacing w:after="0" w:line="240" w:lineRule="auto"/>
                  </w:pPr>
                  <w:r>
                    <w:rPr>
                      <w:rFonts w:eastAsia="Arial"/>
                      <w:color w:val="000000"/>
                    </w:rPr>
                    <w:t>No</w:t>
                  </w:r>
                </w:p>
              </w:tc>
            </w:tr>
            <w:tr w:rsidR="00CC66FC" w14:paraId="48B36BA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A998C"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157B7"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EE8BD" w14:textId="77777777" w:rsidR="00CC66FC" w:rsidRDefault="00CC66FC" w:rsidP="004B0C2C">
                  <w:pPr>
                    <w:spacing w:after="0" w:line="240" w:lineRule="auto"/>
                  </w:pPr>
                  <w:r>
                    <w:rPr>
                      <w:rFonts w:ascii="Calibri" w:eastAsia="Calibri" w:hAnsi="Calibri"/>
                      <w:color w:val="000000"/>
                      <w:sz w:val="22"/>
                    </w:rPr>
                    <w:t>1048576</w:t>
                  </w:r>
                </w:p>
              </w:tc>
            </w:tr>
            <w:tr w:rsidR="00CC66FC" w14:paraId="7092A5C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5F36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C8B64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58A2C" w14:textId="77777777" w:rsidR="00CC66FC" w:rsidRDefault="00CC66FC" w:rsidP="004B0C2C">
                  <w:pPr>
                    <w:spacing w:after="0" w:line="240" w:lineRule="auto"/>
                  </w:pPr>
                  <w:r>
                    <w:rPr>
                      <w:rFonts w:ascii="Calibri" w:eastAsia="Calibri" w:hAnsi="Calibri"/>
                      <w:color w:val="000000"/>
                      <w:sz w:val="22"/>
                    </w:rPr>
                    <w:t>900</w:t>
                  </w:r>
                </w:p>
              </w:tc>
            </w:tr>
            <w:tr w:rsidR="00CC66FC" w14:paraId="55B5859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EFB85C"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08A3F"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47125" w14:textId="77777777" w:rsidR="00CC66FC" w:rsidRDefault="00CC66FC" w:rsidP="004B0C2C">
                  <w:pPr>
                    <w:spacing w:after="0" w:line="240" w:lineRule="auto"/>
                  </w:pPr>
                </w:p>
              </w:tc>
            </w:tr>
            <w:tr w:rsidR="00CC66FC" w14:paraId="758AA0A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D3A477"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59273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418B52" w14:textId="77777777" w:rsidR="00CC66FC" w:rsidRDefault="00CC66FC" w:rsidP="004B0C2C">
                  <w:pPr>
                    <w:spacing w:after="0" w:line="240" w:lineRule="auto"/>
                  </w:pPr>
                  <w:r>
                    <w:rPr>
                      <w:rFonts w:ascii="Calibri" w:eastAsia="Calibri" w:hAnsi="Calibri"/>
                      <w:color w:val="000000"/>
                      <w:sz w:val="22"/>
                    </w:rPr>
                    <w:t>300</w:t>
                  </w:r>
                </w:p>
              </w:tc>
            </w:tr>
          </w:tbl>
          <w:p w14:paraId="62430F85" w14:textId="77777777" w:rsidR="00CC66FC" w:rsidRDefault="00CC66FC" w:rsidP="004B0C2C">
            <w:pPr>
              <w:spacing w:after="0" w:line="240" w:lineRule="auto"/>
            </w:pPr>
          </w:p>
        </w:tc>
        <w:tc>
          <w:tcPr>
            <w:tcW w:w="149" w:type="dxa"/>
          </w:tcPr>
          <w:p w14:paraId="41B75921" w14:textId="77777777" w:rsidR="00CC66FC" w:rsidRDefault="00CC66FC" w:rsidP="004B0C2C">
            <w:pPr>
              <w:pStyle w:val="EmptyCellLayoutStyle"/>
              <w:spacing w:after="0" w:line="240" w:lineRule="auto"/>
            </w:pPr>
          </w:p>
        </w:tc>
      </w:tr>
      <w:tr w:rsidR="00CC66FC" w14:paraId="4067A39D" w14:textId="77777777" w:rsidTr="004B0C2C">
        <w:trPr>
          <w:trHeight w:val="80"/>
        </w:trPr>
        <w:tc>
          <w:tcPr>
            <w:tcW w:w="54" w:type="dxa"/>
          </w:tcPr>
          <w:p w14:paraId="6E3BFB8B" w14:textId="77777777" w:rsidR="00CC66FC" w:rsidRDefault="00CC66FC" w:rsidP="004B0C2C">
            <w:pPr>
              <w:pStyle w:val="EmptyCellLayoutStyle"/>
              <w:spacing w:after="0" w:line="240" w:lineRule="auto"/>
            </w:pPr>
          </w:p>
        </w:tc>
        <w:tc>
          <w:tcPr>
            <w:tcW w:w="10395" w:type="dxa"/>
          </w:tcPr>
          <w:p w14:paraId="0E2DF47E" w14:textId="77777777" w:rsidR="00CC66FC" w:rsidRDefault="00CC66FC" w:rsidP="004B0C2C">
            <w:pPr>
              <w:pStyle w:val="EmptyCellLayoutStyle"/>
              <w:spacing w:after="0" w:line="240" w:lineRule="auto"/>
            </w:pPr>
          </w:p>
        </w:tc>
        <w:tc>
          <w:tcPr>
            <w:tcW w:w="149" w:type="dxa"/>
          </w:tcPr>
          <w:p w14:paraId="140935F5" w14:textId="77777777" w:rsidR="00CC66FC" w:rsidRDefault="00CC66FC" w:rsidP="004B0C2C">
            <w:pPr>
              <w:pStyle w:val="EmptyCellLayoutStyle"/>
              <w:spacing w:after="0" w:line="240" w:lineRule="auto"/>
            </w:pPr>
          </w:p>
        </w:tc>
      </w:tr>
    </w:tbl>
    <w:p w14:paraId="62FC8CEF" w14:textId="77777777" w:rsidR="00CC66FC" w:rsidRDefault="00CC66FC" w:rsidP="00CC66FC">
      <w:pPr>
        <w:spacing w:after="0" w:line="240" w:lineRule="auto"/>
      </w:pPr>
    </w:p>
    <w:p w14:paraId="0DB790EF" w14:textId="77777777" w:rsidR="00CC66FC" w:rsidRDefault="00CC66FC" w:rsidP="00CC66FC">
      <w:pPr>
        <w:spacing w:after="0" w:line="240" w:lineRule="auto"/>
      </w:pPr>
      <w:r>
        <w:rPr>
          <w:rFonts w:ascii="Calibri" w:eastAsia="Calibri" w:hAnsi="Calibri"/>
          <w:b/>
          <w:color w:val="000000"/>
          <w:sz w:val="32"/>
        </w:rPr>
        <w:t>SQL Server 2014 DB Memory-Optimized Data Container</w:t>
      </w:r>
    </w:p>
    <w:p w14:paraId="563FC7B6" w14:textId="77777777" w:rsidR="00CC66FC" w:rsidRDefault="00CC66FC" w:rsidP="00CC66FC">
      <w:pPr>
        <w:spacing w:after="0" w:line="240" w:lineRule="auto"/>
      </w:pPr>
      <w:r>
        <w:rPr>
          <w:rFonts w:ascii="Calibri" w:eastAsia="Calibri" w:hAnsi="Calibri"/>
          <w:color w:val="000000"/>
          <w:sz w:val="22"/>
        </w:rPr>
        <w:t>Microsoft SQL Server 2014 Database Memory-Optimized Data Filegroup container</w:t>
      </w:r>
    </w:p>
    <w:p w14:paraId="67DD755E" w14:textId="77777777" w:rsidR="00CC66FC" w:rsidRDefault="00CC66FC" w:rsidP="00CC66FC">
      <w:pPr>
        <w:spacing w:after="0" w:line="240" w:lineRule="auto"/>
      </w:pPr>
      <w:r>
        <w:rPr>
          <w:rFonts w:ascii="Calibri" w:eastAsia="Calibri" w:hAnsi="Calibri"/>
          <w:b/>
          <w:color w:val="000000"/>
          <w:sz w:val="28"/>
        </w:rPr>
        <w:t>SQL Server 2014 DB Memory-Optimized Data Container - Discoveries</w:t>
      </w:r>
    </w:p>
    <w:p w14:paraId="35EC98B3" w14:textId="77777777" w:rsidR="00CC66FC" w:rsidRDefault="00CC66FC" w:rsidP="00CC66FC">
      <w:pPr>
        <w:spacing w:after="0" w:line="240" w:lineRule="auto"/>
      </w:pPr>
      <w:r>
        <w:rPr>
          <w:rFonts w:ascii="Calibri" w:eastAsia="Calibri" w:hAnsi="Calibri"/>
          <w:b/>
          <w:color w:val="6495ED"/>
          <w:sz w:val="22"/>
        </w:rPr>
        <w:t>MSSQL 2014: Discover Memory-Optimized Data Filegroup Containers</w:t>
      </w:r>
    </w:p>
    <w:p w14:paraId="50AAE70A" w14:textId="77777777" w:rsidR="00CC66FC" w:rsidRDefault="00CC66FC" w:rsidP="00CC66FC">
      <w:pPr>
        <w:spacing w:after="0" w:line="240" w:lineRule="auto"/>
      </w:pPr>
      <w:r>
        <w:rPr>
          <w:rFonts w:ascii="Calibri" w:eastAsia="Calibri" w:hAnsi="Calibri"/>
          <w:color w:val="000000"/>
          <w:sz w:val="22"/>
        </w:rPr>
        <w:t>This discovery rule discovers Memory-Optimized Data containers for each SQL Server 2014 Database. Note that this discovery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8E6DFB7" w14:textId="77777777" w:rsidTr="004B0C2C">
        <w:trPr>
          <w:trHeight w:val="54"/>
        </w:trPr>
        <w:tc>
          <w:tcPr>
            <w:tcW w:w="54" w:type="dxa"/>
          </w:tcPr>
          <w:p w14:paraId="476E4692" w14:textId="77777777" w:rsidR="00CC66FC" w:rsidRDefault="00CC66FC" w:rsidP="004B0C2C">
            <w:pPr>
              <w:pStyle w:val="EmptyCellLayoutStyle"/>
              <w:spacing w:after="0" w:line="240" w:lineRule="auto"/>
            </w:pPr>
          </w:p>
        </w:tc>
        <w:tc>
          <w:tcPr>
            <w:tcW w:w="10395" w:type="dxa"/>
          </w:tcPr>
          <w:p w14:paraId="6C962401" w14:textId="77777777" w:rsidR="00CC66FC" w:rsidRDefault="00CC66FC" w:rsidP="004B0C2C">
            <w:pPr>
              <w:pStyle w:val="EmptyCellLayoutStyle"/>
              <w:spacing w:after="0" w:line="240" w:lineRule="auto"/>
            </w:pPr>
          </w:p>
        </w:tc>
        <w:tc>
          <w:tcPr>
            <w:tcW w:w="149" w:type="dxa"/>
          </w:tcPr>
          <w:p w14:paraId="56F039D1" w14:textId="77777777" w:rsidR="00CC66FC" w:rsidRDefault="00CC66FC" w:rsidP="004B0C2C">
            <w:pPr>
              <w:pStyle w:val="EmptyCellLayoutStyle"/>
              <w:spacing w:after="0" w:line="240" w:lineRule="auto"/>
            </w:pPr>
          </w:p>
        </w:tc>
      </w:tr>
      <w:tr w:rsidR="00CC66FC" w14:paraId="292EB7CB" w14:textId="77777777" w:rsidTr="004B0C2C">
        <w:tc>
          <w:tcPr>
            <w:tcW w:w="54" w:type="dxa"/>
          </w:tcPr>
          <w:p w14:paraId="2C2152B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4BCA51C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6DF04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A85C9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F4E38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5B545B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FB93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1A49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2EE86" w14:textId="77777777" w:rsidR="00CC66FC" w:rsidRDefault="00CC66FC" w:rsidP="004B0C2C">
                  <w:pPr>
                    <w:spacing w:after="0" w:line="240" w:lineRule="auto"/>
                  </w:pPr>
                  <w:r>
                    <w:rPr>
                      <w:rFonts w:ascii="Calibri" w:eastAsia="Calibri" w:hAnsi="Calibri"/>
                      <w:color w:val="000000"/>
                      <w:sz w:val="22"/>
                    </w:rPr>
                    <w:t>No</w:t>
                  </w:r>
                </w:p>
              </w:tc>
            </w:tr>
            <w:tr w:rsidR="00CC66FC" w14:paraId="7BC31D9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40A924"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A5A93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5A56DC" w14:textId="77777777" w:rsidR="00CC66FC" w:rsidRDefault="00CC66FC" w:rsidP="004B0C2C">
                  <w:pPr>
                    <w:spacing w:after="0" w:line="240" w:lineRule="auto"/>
                  </w:pPr>
                  <w:r>
                    <w:rPr>
                      <w:rFonts w:ascii="Calibri" w:eastAsia="Calibri" w:hAnsi="Calibri"/>
                      <w:color w:val="000000"/>
                      <w:sz w:val="22"/>
                    </w:rPr>
                    <w:t>300</w:t>
                  </w:r>
                </w:p>
              </w:tc>
            </w:tr>
          </w:tbl>
          <w:p w14:paraId="07544597" w14:textId="77777777" w:rsidR="00CC66FC" w:rsidRDefault="00CC66FC" w:rsidP="004B0C2C">
            <w:pPr>
              <w:spacing w:after="0" w:line="240" w:lineRule="auto"/>
            </w:pPr>
          </w:p>
        </w:tc>
        <w:tc>
          <w:tcPr>
            <w:tcW w:w="149" w:type="dxa"/>
          </w:tcPr>
          <w:p w14:paraId="46FE69D4" w14:textId="77777777" w:rsidR="00CC66FC" w:rsidRDefault="00CC66FC" w:rsidP="004B0C2C">
            <w:pPr>
              <w:pStyle w:val="EmptyCellLayoutStyle"/>
              <w:spacing w:after="0" w:line="240" w:lineRule="auto"/>
            </w:pPr>
          </w:p>
        </w:tc>
      </w:tr>
      <w:tr w:rsidR="00CC66FC" w14:paraId="5607ED78" w14:textId="77777777" w:rsidTr="004B0C2C">
        <w:trPr>
          <w:trHeight w:val="80"/>
        </w:trPr>
        <w:tc>
          <w:tcPr>
            <w:tcW w:w="54" w:type="dxa"/>
          </w:tcPr>
          <w:p w14:paraId="004DAF0E" w14:textId="77777777" w:rsidR="00CC66FC" w:rsidRDefault="00CC66FC" w:rsidP="004B0C2C">
            <w:pPr>
              <w:pStyle w:val="EmptyCellLayoutStyle"/>
              <w:spacing w:after="0" w:line="240" w:lineRule="auto"/>
            </w:pPr>
          </w:p>
        </w:tc>
        <w:tc>
          <w:tcPr>
            <w:tcW w:w="10395" w:type="dxa"/>
          </w:tcPr>
          <w:p w14:paraId="3F416A6D" w14:textId="77777777" w:rsidR="00CC66FC" w:rsidRDefault="00CC66FC" w:rsidP="004B0C2C">
            <w:pPr>
              <w:pStyle w:val="EmptyCellLayoutStyle"/>
              <w:spacing w:after="0" w:line="240" w:lineRule="auto"/>
            </w:pPr>
          </w:p>
        </w:tc>
        <w:tc>
          <w:tcPr>
            <w:tcW w:w="149" w:type="dxa"/>
          </w:tcPr>
          <w:p w14:paraId="4B9CB63C" w14:textId="77777777" w:rsidR="00CC66FC" w:rsidRDefault="00CC66FC" w:rsidP="004B0C2C">
            <w:pPr>
              <w:pStyle w:val="EmptyCellLayoutStyle"/>
              <w:spacing w:after="0" w:line="240" w:lineRule="auto"/>
            </w:pPr>
          </w:p>
        </w:tc>
      </w:tr>
    </w:tbl>
    <w:p w14:paraId="092DEDFD" w14:textId="77777777" w:rsidR="00CC66FC" w:rsidRDefault="00CC66FC" w:rsidP="00CC66FC">
      <w:pPr>
        <w:spacing w:after="0" w:line="240" w:lineRule="auto"/>
      </w:pPr>
    </w:p>
    <w:p w14:paraId="420FAAC6" w14:textId="77777777" w:rsidR="00CC66FC" w:rsidRDefault="00CC66FC" w:rsidP="00CC66FC">
      <w:pPr>
        <w:spacing w:after="0" w:line="240" w:lineRule="auto"/>
      </w:pPr>
      <w:r>
        <w:rPr>
          <w:rFonts w:ascii="Calibri" w:eastAsia="Calibri" w:hAnsi="Calibri"/>
          <w:b/>
          <w:color w:val="000000"/>
          <w:sz w:val="28"/>
        </w:rPr>
        <w:t>SQL Server 2014 DB Memory-Optimized Data Container - Unit monitors</w:t>
      </w:r>
    </w:p>
    <w:p w14:paraId="6E1739AE" w14:textId="77777777" w:rsidR="00CC66FC" w:rsidRDefault="00CC66FC" w:rsidP="00CC66FC">
      <w:pPr>
        <w:spacing w:after="0" w:line="240" w:lineRule="auto"/>
      </w:pPr>
      <w:r>
        <w:rPr>
          <w:rFonts w:ascii="Calibri" w:eastAsia="Calibri" w:hAnsi="Calibri"/>
          <w:b/>
          <w:color w:val="6495ED"/>
          <w:sz w:val="22"/>
        </w:rPr>
        <w:t>Memory-Optimized Data Filegroup Container Free Space</w:t>
      </w:r>
    </w:p>
    <w:p w14:paraId="0C0CBA8E" w14:textId="77777777" w:rsidR="00CC66FC" w:rsidRDefault="00CC66FC" w:rsidP="00CC66FC">
      <w:pPr>
        <w:spacing w:after="0" w:line="240" w:lineRule="auto"/>
      </w:pPr>
      <w:r>
        <w:rPr>
          <w:rFonts w:ascii="Calibri" w:eastAsia="Calibri" w:hAnsi="Calibri"/>
          <w:color w:val="000000"/>
          <w:sz w:val="22"/>
        </w:rPr>
        <w:t>The monitor reports a warning when the available disk space for the Memory-Optimized Data Filegroup Container drops below the Warning Threshold setting, expressed as percentage of the sum of the Memory-Optimized Data Filegroup Container size plus disk free space. The monitor reports a critical alert when the free space drops below the Critical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0A039062" w14:textId="77777777" w:rsidTr="004B0C2C">
        <w:trPr>
          <w:trHeight w:val="54"/>
        </w:trPr>
        <w:tc>
          <w:tcPr>
            <w:tcW w:w="54" w:type="dxa"/>
          </w:tcPr>
          <w:p w14:paraId="5F5D9441" w14:textId="77777777" w:rsidR="00CC66FC" w:rsidRDefault="00CC66FC" w:rsidP="004B0C2C">
            <w:pPr>
              <w:pStyle w:val="EmptyCellLayoutStyle"/>
              <w:spacing w:after="0" w:line="240" w:lineRule="auto"/>
            </w:pPr>
          </w:p>
        </w:tc>
        <w:tc>
          <w:tcPr>
            <w:tcW w:w="10395" w:type="dxa"/>
          </w:tcPr>
          <w:p w14:paraId="240D6412" w14:textId="77777777" w:rsidR="00CC66FC" w:rsidRDefault="00CC66FC" w:rsidP="004B0C2C">
            <w:pPr>
              <w:pStyle w:val="EmptyCellLayoutStyle"/>
              <w:spacing w:after="0" w:line="240" w:lineRule="auto"/>
            </w:pPr>
          </w:p>
        </w:tc>
        <w:tc>
          <w:tcPr>
            <w:tcW w:w="149" w:type="dxa"/>
          </w:tcPr>
          <w:p w14:paraId="30C4D3F1" w14:textId="77777777" w:rsidR="00CC66FC" w:rsidRDefault="00CC66FC" w:rsidP="004B0C2C">
            <w:pPr>
              <w:pStyle w:val="EmptyCellLayoutStyle"/>
              <w:spacing w:after="0" w:line="240" w:lineRule="auto"/>
            </w:pPr>
          </w:p>
        </w:tc>
      </w:tr>
      <w:tr w:rsidR="00CC66FC" w14:paraId="1155347A" w14:textId="77777777" w:rsidTr="004B0C2C">
        <w:tc>
          <w:tcPr>
            <w:tcW w:w="54" w:type="dxa"/>
          </w:tcPr>
          <w:p w14:paraId="45C6AC2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744F07F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C863D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AADDA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05886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A585B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F0CD0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6074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819C5D" w14:textId="77777777" w:rsidR="00CC66FC" w:rsidRDefault="00CC66FC" w:rsidP="004B0C2C">
                  <w:pPr>
                    <w:spacing w:after="0" w:line="240" w:lineRule="auto"/>
                  </w:pPr>
                  <w:r>
                    <w:rPr>
                      <w:rFonts w:ascii="Calibri" w:eastAsia="Calibri" w:hAnsi="Calibri"/>
                      <w:color w:val="000000"/>
                      <w:sz w:val="22"/>
                    </w:rPr>
                    <w:t>Yes</w:t>
                  </w:r>
                </w:p>
              </w:tc>
            </w:tr>
            <w:tr w:rsidR="00CC66FC" w14:paraId="2DF9435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73A1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B41C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6E0C1" w14:textId="77777777" w:rsidR="00CC66FC" w:rsidRDefault="00CC66FC" w:rsidP="004B0C2C">
                  <w:pPr>
                    <w:spacing w:after="0" w:line="240" w:lineRule="auto"/>
                  </w:pPr>
                  <w:r>
                    <w:rPr>
                      <w:rFonts w:eastAsia="Arial"/>
                      <w:color w:val="000000"/>
                    </w:rPr>
                    <w:t>True</w:t>
                  </w:r>
                </w:p>
              </w:tc>
            </w:tr>
            <w:tr w:rsidR="00CC66FC" w14:paraId="25CB3F8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8A09E" w14:textId="77777777" w:rsidR="00CC66FC" w:rsidRDefault="00CC66FC" w:rsidP="004B0C2C">
                  <w:pPr>
                    <w:spacing w:after="0" w:line="240" w:lineRule="auto"/>
                  </w:pPr>
                  <w:r>
                    <w:rPr>
                      <w:rFonts w:ascii="Calibri" w:eastAsia="Calibri" w:hAnsi="Calibri"/>
                      <w:color w:val="000000"/>
                      <w:sz w:val="22"/>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56A297" w14:textId="77777777" w:rsidR="00CC66FC" w:rsidRDefault="00CC66FC" w:rsidP="004B0C2C">
                  <w:pPr>
                    <w:spacing w:after="0" w:line="240" w:lineRule="auto"/>
                  </w:pPr>
                  <w:r>
                    <w:rPr>
                      <w:rFonts w:ascii="Calibri" w:eastAsia="Calibri" w:hAnsi="Calibri"/>
                      <w:color w:val="000000"/>
                      <w:sz w:val="22"/>
                    </w:rPr>
                    <w:t>The monitor will change the state to Critical if the value drops below this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868DA" w14:textId="77777777" w:rsidR="00CC66FC" w:rsidRDefault="00CC66FC" w:rsidP="004B0C2C">
                  <w:pPr>
                    <w:spacing w:after="0" w:line="240" w:lineRule="auto"/>
                  </w:pPr>
                  <w:r>
                    <w:rPr>
                      <w:rFonts w:ascii="Calibri" w:eastAsia="Calibri" w:hAnsi="Calibri"/>
                      <w:color w:val="000000"/>
                      <w:sz w:val="22"/>
                    </w:rPr>
                    <w:t>10</w:t>
                  </w:r>
                </w:p>
              </w:tc>
            </w:tr>
            <w:tr w:rsidR="00CC66FC" w14:paraId="1BD56F1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1BB39"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88399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76049" w14:textId="77777777" w:rsidR="00CC66FC" w:rsidRDefault="00CC66FC" w:rsidP="004B0C2C">
                  <w:pPr>
                    <w:spacing w:after="0" w:line="240" w:lineRule="auto"/>
                  </w:pPr>
                  <w:r>
                    <w:rPr>
                      <w:rFonts w:ascii="Calibri" w:eastAsia="Calibri" w:hAnsi="Calibri"/>
                      <w:color w:val="000000"/>
                      <w:sz w:val="22"/>
                    </w:rPr>
                    <w:t>900</w:t>
                  </w:r>
                </w:p>
              </w:tc>
            </w:tr>
            <w:tr w:rsidR="00CC66FC" w14:paraId="55E53B0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3A364"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0193C"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4C778" w14:textId="77777777" w:rsidR="00CC66FC" w:rsidRDefault="00CC66FC" w:rsidP="004B0C2C">
                  <w:pPr>
                    <w:spacing w:after="0" w:line="240" w:lineRule="auto"/>
                  </w:pPr>
                  <w:r>
                    <w:rPr>
                      <w:rFonts w:ascii="Calibri" w:eastAsia="Calibri" w:hAnsi="Calibri"/>
                      <w:color w:val="000000"/>
                      <w:sz w:val="22"/>
                    </w:rPr>
                    <w:t>0</w:t>
                  </w:r>
                </w:p>
              </w:tc>
            </w:tr>
            <w:tr w:rsidR="00CC66FC" w14:paraId="4EDB1A5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68616"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2CE36"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4DCDC1" w14:textId="77777777" w:rsidR="00CC66FC" w:rsidRDefault="00CC66FC" w:rsidP="004B0C2C">
                  <w:pPr>
                    <w:spacing w:after="0" w:line="240" w:lineRule="auto"/>
                  </w:pPr>
                </w:p>
              </w:tc>
            </w:tr>
            <w:tr w:rsidR="00CC66FC" w14:paraId="46EB7C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D478E"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ED9EB"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AE337" w14:textId="77777777" w:rsidR="00CC66FC" w:rsidRDefault="00CC66FC" w:rsidP="004B0C2C">
                  <w:pPr>
                    <w:spacing w:after="0" w:line="240" w:lineRule="auto"/>
                  </w:pPr>
                  <w:r>
                    <w:rPr>
                      <w:rFonts w:ascii="Calibri" w:eastAsia="Calibri" w:hAnsi="Calibri"/>
                      <w:color w:val="000000"/>
                      <w:sz w:val="22"/>
                    </w:rPr>
                    <w:t>300</w:t>
                  </w:r>
                </w:p>
              </w:tc>
            </w:tr>
            <w:tr w:rsidR="00CC66FC" w14:paraId="686C48B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129FA5" w14:textId="77777777" w:rsidR="00CC66FC" w:rsidRDefault="00CC66FC" w:rsidP="004B0C2C">
                  <w:pPr>
                    <w:spacing w:after="0" w:line="240" w:lineRule="auto"/>
                  </w:pPr>
                  <w:r>
                    <w:rPr>
                      <w:rFonts w:ascii="Calibri" w:eastAsia="Calibri" w:hAnsi="Calibri"/>
                      <w:color w:val="000000"/>
                      <w:sz w:val="22"/>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83628C" w14:textId="77777777" w:rsidR="00CC66FC" w:rsidRDefault="00CC66FC" w:rsidP="004B0C2C">
                  <w:pPr>
                    <w:spacing w:after="0" w:line="240" w:lineRule="auto"/>
                  </w:pPr>
                  <w:r>
                    <w:rPr>
                      <w:rFonts w:ascii="Calibri" w:eastAsia="Calibri" w:hAnsi="Calibri"/>
                      <w:color w:val="000000"/>
                      <w:sz w:val="22"/>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685407" w14:textId="77777777" w:rsidR="00CC66FC" w:rsidRDefault="00CC66FC" w:rsidP="004B0C2C">
                  <w:pPr>
                    <w:spacing w:after="0" w:line="240" w:lineRule="auto"/>
                  </w:pPr>
                  <w:r>
                    <w:rPr>
                      <w:rFonts w:ascii="Calibri" w:eastAsia="Calibri" w:hAnsi="Calibri"/>
                      <w:color w:val="000000"/>
                      <w:sz w:val="22"/>
                    </w:rPr>
                    <w:t>20</w:t>
                  </w:r>
                </w:p>
              </w:tc>
            </w:tr>
          </w:tbl>
          <w:p w14:paraId="1D2F5D58" w14:textId="77777777" w:rsidR="00CC66FC" w:rsidRDefault="00CC66FC" w:rsidP="004B0C2C">
            <w:pPr>
              <w:spacing w:after="0" w:line="240" w:lineRule="auto"/>
            </w:pPr>
          </w:p>
        </w:tc>
        <w:tc>
          <w:tcPr>
            <w:tcW w:w="149" w:type="dxa"/>
          </w:tcPr>
          <w:p w14:paraId="3D1CB4E9" w14:textId="77777777" w:rsidR="00CC66FC" w:rsidRDefault="00CC66FC" w:rsidP="004B0C2C">
            <w:pPr>
              <w:pStyle w:val="EmptyCellLayoutStyle"/>
              <w:spacing w:after="0" w:line="240" w:lineRule="auto"/>
            </w:pPr>
          </w:p>
        </w:tc>
      </w:tr>
      <w:tr w:rsidR="00CC66FC" w14:paraId="1C2ADAF9" w14:textId="77777777" w:rsidTr="004B0C2C">
        <w:trPr>
          <w:trHeight w:val="80"/>
        </w:trPr>
        <w:tc>
          <w:tcPr>
            <w:tcW w:w="54" w:type="dxa"/>
          </w:tcPr>
          <w:p w14:paraId="0CCADA08" w14:textId="77777777" w:rsidR="00CC66FC" w:rsidRDefault="00CC66FC" w:rsidP="004B0C2C">
            <w:pPr>
              <w:pStyle w:val="EmptyCellLayoutStyle"/>
              <w:spacing w:after="0" w:line="240" w:lineRule="auto"/>
            </w:pPr>
          </w:p>
        </w:tc>
        <w:tc>
          <w:tcPr>
            <w:tcW w:w="10395" w:type="dxa"/>
          </w:tcPr>
          <w:p w14:paraId="5D1B10BD" w14:textId="77777777" w:rsidR="00CC66FC" w:rsidRDefault="00CC66FC" w:rsidP="004B0C2C">
            <w:pPr>
              <w:pStyle w:val="EmptyCellLayoutStyle"/>
              <w:spacing w:after="0" w:line="240" w:lineRule="auto"/>
            </w:pPr>
          </w:p>
        </w:tc>
        <w:tc>
          <w:tcPr>
            <w:tcW w:w="149" w:type="dxa"/>
          </w:tcPr>
          <w:p w14:paraId="725E0676" w14:textId="77777777" w:rsidR="00CC66FC" w:rsidRDefault="00CC66FC" w:rsidP="004B0C2C">
            <w:pPr>
              <w:pStyle w:val="EmptyCellLayoutStyle"/>
              <w:spacing w:after="0" w:line="240" w:lineRule="auto"/>
            </w:pPr>
          </w:p>
        </w:tc>
      </w:tr>
    </w:tbl>
    <w:p w14:paraId="331F50E8" w14:textId="77777777" w:rsidR="00CC66FC" w:rsidRDefault="00CC66FC" w:rsidP="00CC66FC">
      <w:pPr>
        <w:spacing w:after="0" w:line="240" w:lineRule="auto"/>
      </w:pPr>
    </w:p>
    <w:p w14:paraId="536FB4F0" w14:textId="77777777" w:rsidR="00CC66FC" w:rsidRDefault="00CC66FC" w:rsidP="00CC66FC">
      <w:pPr>
        <w:spacing w:after="0" w:line="240" w:lineRule="auto"/>
      </w:pPr>
      <w:r>
        <w:rPr>
          <w:rFonts w:ascii="Calibri" w:eastAsia="Calibri" w:hAnsi="Calibri"/>
          <w:b/>
          <w:color w:val="000000"/>
          <w:sz w:val="28"/>
        </w:rPr>
        <w:t>SQL Server 2014 DB Memory-Optimized Data Container - Rules (non-alerting)</w:t>
      </w:r>
    </w:p>
    <w:p w14:paraId="7F7D4129" w14:textId="77777777" w:rsidR="00CC66FC" w:rsidRDefault="00CC66FC" w:rsidP="00CC66FC">
      <w:pPr>
        <w:spacing w:after="0" w:line="240" w:lineRule="auto"/>
      </w:pPr>
      <w:r>
        <w:rPr>
          <w:rFonts w:ascii="Calibri" w:eastAsia="Calibri" w:hAnsi="Calibri"/>
          <w:b/>
          <w:color w:val="6495ED"/>
          <w:sz w:val="22"/>
        </w:rPr>
        <w:t>MSSQL 2014: Memory-Optimized Data Filegroup container free space (MB)</w:t>
      </w:r>
    </w:p>
    <w:p w14:paraId="0339CA45" w14:textId="77777777" w:rsidR="00CC66FC" w:rsidRDefault="00CC66FC" w:rsidP="00CC66FC">
      <w:pPr>
        <w:spacing w:after="0" w:line="240" w:lineRule="auto"/>
      </w:pPr>
      <w:r>
        <w:rPr>
          <w:rFonts w:ascii="Calibri" w:eastAsia="Calibri" w:hAnsi="Calibri"/>
          <w:color w:val="000000"/>
          <w:sz w:val="22"/>
        </w:rPr>
        <w:t>Collects the amount of free space available for the Memory-Optimized Data Filegroup container (in Megabytes).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7D21FF9F" w14:textId="77777777" w:rsidTr="004B0C2C">
        <w:trPr>
          <w:trHeight w:val="54"/>
        </w:trPr>
        <w:tc>
          <w:tcPr>
            <w:tcW w:w="54" w:type="dxa"/>
          </w:tcPr>
          <w:p w14:paraId="5B115CA8" w14:textId="77777777" w:rsidR="00CC66FC" w:rsidRDefault="00CC66FC" w:rsidP="004B0C2C">
            <w:pPr>
              <w:pStyle w:val="EmptyCellLayoutStyle"/>
              <w:spacing w:after="0" w:line="240" w:lineRule="auto"/>
            </w:pPr>
          </w:p>
        </w:tc>
        <w:tc>
          <w:tcPr>
            <w:tcW w:w="10395" w:type="dxa"/>
          </w:tcPr>
          <w:p w14:paraId="441C7D96" w14:textId="77777777" w:rsidR="00CC66FC" w:rsidRDefault="00CC66FC" w:rsidP="004B0C2C">
            <w:pPr>
              <w:pStyle w:val="EmptyCellLayoutStyle"/>
              <w:spacing w:after="0" w:line="240" w:lineRule="auto"/>
            </w:pPr>
          </w:p>
        </w:tc>
        <w:tc>
          <w:tcPr>
            <w:tcW w:w="149" w:type="dxa"/>
          </w:tcPr>
          <w:p w14:paraId="140ACB32" w14:textId="77777777" w:rsidR="00CC66FC" w:rsidRDefault="00CC66FC" w:rsidP="004B0C2C">
            <w:pPr>
              <w:pStyle w:val="EmptyCellLayoutStyle"/>
              <w:spacing w:after="0" w:line="240" w:lineRule="auto"/>
            </w:pPr>
          </w:p>
        </w:tc>
      </w:tr>
      <w:tr w:rsidR="00CC66FC" w14:paraId="46C79E00" w14:textId="77777777" w:rsidTr="004B0C2C">
        <w:tc>
          <w:tcPr>
            <w:tcW w:w="54" w:type="dxa"/>
          </w:tcPr>
          <w:p w14:paraId="1C587B63"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6C75128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824BE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A7771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90D62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CBBB79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5495E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07255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1634F" w14:textId="77777777" w:rsidR="00CC66FC" w:rsidRDefault="00CC66FC" w:rsidP="004B0C2C">
                  <w:pPr>
                    <w:spacing w:after="0" w:line="240" w:lineRule="auto"/>
                  </w:pPr>
                  <w:r>
                    <w:rPr>
                      <w:rFonts w:ascii="Calibri" w:eastAsia="Calibri" w:hAnsi="Calibri"/>
                      <w:color w:val="000000"/>
                      <w:sz w:val="22"/>
                    </w:rPr>
                    <w:t>Yes</w:t>
                  </w:r>
                </w:p>
              </w:tc>
            </w:tr>
            <w:tr w:rsidR="00CC66FC" w14:paraId="76A4A55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E4F2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AE7ED5"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445CB0" w14:textId="77777777" w:rsidR="00CC66FC" w:rsidRDefault="00CC66FC" w:rsidP="004B0C2C">
                  <w:pPr>
                    <w:spacing w:after="0" w:line="240" w:lineRule="auto"/>
                  </w:pPr>
                  <w:r>
                    <w:rPr>
                      <w:rFonts w:eastAsia="Arial"/>
                      <w:color w:val="000000"/>
                    </w:rPr>
                    <w:t>No</w:t>
                  </w:r>
                </w:p>
              </w:tc>
            </w:tr>
            <w:tr w:rsidR="00CC66FC" w14:paraId="3EF003D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676135"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8F21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3B386A" w14:textId="77777777" w:rsidR="00CC66FC" w:rsidRDefault="00CC66FC" w:rsidP="004B0C2C">
                  <w:pPr>
                    <w:spacing w:after="0" w:line="240" w:lineRule="auto"/>
                  </w:pPr>
                  <w:r>
                    <w:rPr>
                      <w:rFonts w:ascii="Calibri" w:eastAsia="Calibri" w:hAnsi="Calibri"/>
                      <w:color w:val="000000"/>
                      <w:sz w:val="22"/>
                    </w:rPr>
                    <w:t>900</w:t>
                  </w:r>
                </w:p>
              </w:tc>
            </w:tr>
            <w:tr w:rsidR="00CC66FC" w14:paraId="77EBA52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10875"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E3BCF"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93CBB" w14:textId="77777777" w:rsidR="00CC66FC" w:rsidRDefault="00CC66FC" w:rsidP="004B0C2C">
                  <w:pPr>
                    <w:spacing w:after="0" w:line="240" w:lineRule="auto"/>
                  </w:pPr>
                  <w:r>
                    <w:rPr>
                      <w:rFonts w:ascii="Calibri" w:eastAsia="Calibri" w:hAnsi="Calibri"/>
                      <w:color w:val="000000"/>
                      <w:sz w:val="22"/>
                    </w:rPr>
                    <w:t>0</w:t>
                  </w:r>
                </w:p>
              </w:tc>
            </w:tr>
            <w:tr w:rsidR="00CC66FC" w14:paraId="5ADB00A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CA7FC"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5331C"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6745E" w14:textId="77777777" w:rsidR="00CC66FC" w:rsidRDefault="00CC66FC" w:rsidP="004B0C2C">
                  <w:pPr>
                    <w:spacing w:after="0" w:line="240" w:lineRule="auto"/>
                  </w:pPr>
                </w:p>
              </w:tc>
            </w:tr>
            <w:tr w:rsidR="00CC66FC" w14:paraId="7A415E0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B503F3"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654FBB"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B0733A" w14:textId="77777777" w:rsidR="00CC66FC" w:rsidRDefault="00CC66FC" w:rsidP="004B0C2C">
                  <w:pPr>
                    <w:spacing w:after="0" w:line="240" w:lineRule="auto"/>
                  </w:pPr>
                  <w:r>
                    <w:rPr>
                      <w:rFonts w:ascii="Calibri" w:eastAsia="Calibri" w:hAnsi="Calibri"/>
                      <w:color w:val="000000"/>
                      <w:sz w:val="22"/>
                    </w:rPr>
                    <w:t>300</w:t>
                  </w:r>
                </w:p>
              </w:tc>
            </w:tr>
          </w:tbl>
          <w:p w14:paraId="38C1D45E" w14:textId="77777777" w:rsidR="00CC66FC" w:rsidRDefault="00CC66FC" w:rsidP="004B0C2C">
            <w:pPr>
              <w:spacing w:after="0" w:line="240" w:lineRule="auto"/>
            </w:pPr>
          </w:p>
        </w:tc>
        <w:tc>
          <w:tcPr>
            <w:tcW w:w="149" w:type="dxa"/>
          </w:tcPr>
          <w:p w14:paraId="7EFCE419" w14:textId="77777777" w:rsidR="00CC66FC" w:rsidRDefault="00CC66FC" w:rsidP="004B0C2C">
            <w:pPr>
              <w:pStyle w:val="EmptyCellLayoutStyle"/>
              <w:spacing w:after="0" w:line="240" w:lineRule="auto"/>
            </w:pPr>
          </w:p>
        </w:tc>
      </w:tr>
      <w:tr w:rsidR="00CC66FC" w14:paraId="559C9A35" w14:textId="77777777" w:rsidTr="004B0C2C">
        <w:trPr>
          <w:trHeight w:val="80"/>
        </w:trPr>
        <w:tc>
          <w:tcPr>
            <w:tcW w:w="54" w:type="dxa"/>
          </w:tcPr>
          <w:p w14:paraId="730536D8" w14:textId="77777777" w:rsidR="00CC66FC" w:rsidRDefault="00CC66FC" w:rsidP="004B0C2C">
            <w:pPr>
              <w:pStyle w:val="EmptyCellLayoutStyle"/>
              <w:spacing w:after="0" w:line="240" w:lineRule="auto"/>
            </w:pPr>
          </w:p>
        </w:tc>
        <w:tc>
          <w:tcPr>
            <w:tcW w:w="10395" w:type="dxa"/>
          </w:tcPr>
          <w:p w14:paraId="2A15FC4C" w14:textId="77777777" w:rsidR="00CC66FC" w:rsidRDefault="00CC66FC" w:rsidP="004B0C2C">
            <w:pPr>
              <w:pStyle w:val="EmptyCellLayoutStyle"/>
              <w:spacing w:after="0" w:line="240" w:lineRule="auto"/>
            </w:pPr>
          </w:p>
        </w:tc>
        <w:tc>
          <w:tcPr>
            <w:tcW w:w="149" w:type="dxa"/>
          </w:tcPr>
          <w:p w14:paraId="287CC4F4" w14:textId="77777777" w:rsidR="00CC66FC" w:rsidRDefault="00CC66FC" w:rsidP="004B0C2C">
            <w:pPr>
              <w:pStyle w:val="EmptyCellLayoutStyle"/>
              <w:spacing w:after="0" w:line="240" w:lineRule="auto"/>
            </w:pPr>
          </w:p>
        </w:tc>
      </w:tr>
    </w:tbl>
    <w:p w14:paraId="73D4CDB9" w14:textId="77777777" w:rsidR="00CC66FC" w:rsidRDefault="00CC66FC" w:rsidP="00CC66FC">
      <w:pPr>
        <w:spacing w:after="0" w:line="240" w:lineRule="auto"/>
      </w:pPr>
    </w:p>
    <w:p w14:paraId="45E536AE" w14:textId="77777777" w:rsidR="00CC66FC" w:rsidRDefault="00CC66FC" w:rsidP="00CC66FC">
      <w:pPr>
        <w:spacing w:after="0" w:line="240" w:lineRule="auto"/>
      </w:pPr>
      <w:r>
        <w:rPr>
          <w:rFonts w:ascii="Calibri" w:eastAsia="Calibri" w:hAnsi="Calibri"/>
          <w:b/>
          <w:color w:val="6495ED"/>
          <w:sz w:val="22"/>
        </w:rPr>
        <w:t>MSSQL 2014: Memory-Optimized Data Filegroup container free space (%)</w:t>
      </w:r>
    </w:p>
    <w:p w14:paraId="056F9073" w14:textId="77777777" w:rsidR="00CC66FC" w:rsidRDefault="00CC66FC" w:rsidP="00CC66FC">
      <w:pPr>
        <w:spacing w:after="0" w:line="240" w:lineRule="auto"/>
      </w:pPr>
      <w:r>
        <w:rPr>
          <w:rFonts w:ascii="Calibri" w:eastAsia="Calibri" w:hAnsi="Calibri"/>
          <w:color w:val="000000"/>
          <w:sz w:val="22"/>
        </w:rPr>
        <w:t>Collects the amount of free space available in the Memory-Optimized Data Filegroup container, expressed as percentage of the sum of disk free space and the size of data stored in the Memory-Optimized Data Filegroup container.</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6EB3A1E0" w14:textId="77777777" w:rsidTr="004B0C2C">
        <w:trPr>
          <w:trHeight w:val="54"/>
        </w:trPr>
        <w:tc>
          <w:tcPr>
            <w:tcW w:w="54" w:type="dxa"/>
          </w:tcPr>
          <w:p w14:paraId="24053A16" w14:textId="77777777" w:rsidR="00CC66FC" w:rsidRDefault="00CC66FC" w:rsidP="004B0C2C">
            <w:pPr>
              <w:pStyle w:val="EmptyCellLayoutStyle"/>
              <w:spacing w:after="0" w:line="240" w:lineRule="auto"/>
            </w:pPr>
          </w:p>
        </w:tc>
        <w:tc>
          <w:tcPr>
            <w:tcW w:w="10395" w:type="dxa"/>
          </w:tcPr>
          <w:p w14:paraId="77921B35" w14:textId="77777777" w:rsidR="00CC66FC" w:rsidRDefault="00CC66FC" w:rsidP="004B0C2C">
            <w:pPr>
              <w:pStyle w:val="EmptyCellLayoutStyle"/>
              <w:spacing w:after="0" w:line="240" w:lineRule="auto"/>
            </w:pPr>
          </w:p>
        </w:tc>
        <w:tc>
          <w:tcPr>
            <w:tcW w:w="149" w:type="dxa"/>
          </w:tcPr>
          <w:p w14:paraId="3B2AA974" w14:textId="77777777" w:rsidR="00CC66FC" w:rsidRDefault="00CC66FC" w:rsidP="004B0C2C">
            <w:pPr>
              <w:pStyle w:val="EmptyCellLayoutStyle"/>
              <w:spacing w:after="0" w:line="240" w:lineRule="auto"/>
            </w:pPr>
          </w:p>
        </w:tc>
      </w:tr>
      <w:tr w:rsidR="00CC66FC" w14:paraId="2ADE5244" w14:textId="77777777" w:rsidTr="004B0C2C">
        <w:tc>
          <w:tcPr>
            <w:tcW w:w="54" w:type="dxa"/>
          </w:tcPr>
          <w:p w14:paraId="7C560D4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43247EB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4937C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EDFAC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B984B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A3555A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D714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0230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CF379" w14:textId="77777777" w:rsidR="00CC66FC" w:rsidRDefault="00CC66FC" w:rsidP="004B0C2C">
                  <w:pPr>
                    <w:spacing w:after="0" w:line="240" w:lineRule="auto"/>
                  </w:pPr>
                  <w:r>
                    <w:rPr>
                      <w:rFonts w:ascii="Calibri" w:eastAsia="Calibri" w:hAnsi="Calibri"/>
                      <w:color w:val="000000"/>
                      <w:sz w:val="22"/>
                    </w:rPr>
                    <w:t>Yes</w:t>
                  </w:r>
                </w:p>
              </w:tc>
            </w:tr>
            <w:tr w:rsidR="00CC66FC" w14:paraId="7983EC3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4BD3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AD77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9DCAE" w14:textId="77777777" w:rsidR="00CC66FC" w:rsidRDefault="00CC66FC" w:rsidP="004B0C2C">
                  <w:pPr>
                    <w:spacing w:after="0" w:line="240" w:lineRule="auto"/>
                  </w:pPr>
                  <w:r>
                    <w:rPr>
                      <w:rFonts w:eastAsia="Arial"/>
                      <w:color w:val="000000"/>
                    </w:rPr>
                    <w:t>No</w:t>
                  </w:r>
                </w:p>
              </w:tc>
            </w:tr>
            <w:tr w:rsidR="00CC66FC" w14:paraId="53D6D5D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0A785C"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8550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31E85" w14:textId="77777777" w:rsidR="00CC66FC" w:rsidRDefault="00CC66FC" w:rsidP="004B0C2C">
                  <w:pPr>
                    <w:spacing w:after="0" w:line="240" w:lineRule="auto"/>
                  </w:pPr>
                  <w:r>
                    <w:rPr>
                      <w:rFonts w:ascii="Calibri" w:eastAsia="Calibri" w:hAnsi="Calibri"/>
                      <w:color w:val="000000"/>
                      <w:sz w:val="22"/>
                    </w:rPr>
                    <w:t>900</w:t>
                  </w:r>
                </w:p>
              </w:tc>
            </w:tr>
            <w:tr w:rsidR="00CC66FC" w14:paraId="47F4C72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D781BC"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8EC34"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AA57BD" w14:textId="77777777" w:rsidR="00CC66FC" w:rsidRDefault="00CC66FC" w:rsidP="004B0C2C">
                  <w:pPr>
                    <w:spacing w:after="0" w:line="240" w:lineRule="auto"/>
                  </w:pPr>
                  <w:r>
                    <w:rPr>
                      <w:rFonts w:ascii="Calibri" w:eastAsia="Calibri" w:hAnsi="Calibri"/>
                      <w:color w:val="000000"/>
                      <w:sz w:val="22"/>
                    </w:rPr>
                    <w:t>0</w:t>
                  </w:r>
                </w:p>
              </w:tc>
            </w:tr>
            <w:tr w:rsidR="00CC66FC" w14:paraId="6A4B795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87EBD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6E9EEC"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39016" w14:textId="77777777" w:rsidR="00CC66FC" w:rsidRDefault="00CC66FC" w:rsidP="004B0C2C">
                  <w:pPr>
                    <w:spacing w:after="0" w:line="240" w:lineRule="auto"/>
                  </w:pPr>
                </w:p>
              </w:tc>
            </w:tr>
            <w:tr w:rsidR="00CC66FC" w14:paraId="18FFBEF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7B57F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EAC2F9"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46AA4B" w14:textId="77777777" w:rsidR="00CC66FC" w:rsidRDefault="00CC66FC" w:rsidP="004B0C2C">
                  <w:pPr>
                    <w:spacing w:after="0" w:line="240" w:lineRule="auto"/>
                  </w:pPr>
                  <w:r>
                    <w:rPr>
                      <w:rFonts w:ascii="Calibri" w:eastAsia="Calibri" w:hAnsi="Calibri"/>
                      <w:color w:val="000000"/>
                      <w:sz w:val="22"/>
                    </w:rPr>
                    <w:t>300</w:t>
                  </w:r>
                </w:p>
              </w:tc>
            </w:tr>
          </w:tbl>
          <w:p w14:paraId="264CBFCD" w14:textId="77777777" w:rsidR="00CC66FC" w:rsidRDefault="00CC66FC" w:rsidP="004B0C2C">
            <w:pPr>
              <w:spacing w:after="0" w:line="240" w:lineRule="auto"/>
            </w:pPr>
          </w:p>
        </w:tc>
        <w:tc>
          <w:tcPr>
            <w:tcW w:w="149" w:type="dxa"/>
          </w:tcPr>
          <w:p w14:paraId="6966E14E" w14:textId="77777777" w:rsidR="00CC66FC" w:rsidRDefault="00CC66FC" w:rsidP="004B0C2C">
            <w:pPr>
              <w:pStyle w:val="EmptyCellLayoutStyle"/>
              <w:spacing w:after="0" w:line="240" w:lineRule="auto"/>
            </w:pPr>
          </w:p>
        </w:tc>
      </w:tr>
      <w:tr w:rsidR="00CC66FC" w14:paraId="178C080D" w14:textId="77777777" w:rsidTr="004B0C2C">
        <w:trPr>
          <w:trHeight w:val="80"/>
        </w:trPr>
        <w:tc>
          <w:tcPr>
            <w:tcW w:w="54" w:type="dxa"/>
          </w:tcPr>
          <w:p w14:paraId="2E06C7E1" w14:textId="77777777" w:rsidR="00CC66FC" w:rsidRDefault="00CC66FC" w:rsidP="004B0C2C">
            <w:pPr>
              <w:pStyle w:val="EmptyCellLayoutStyle"/>
              <w:spacing w:after="0" w:line="240" w:lineRule="auto"/>
            </w:pPr>
          </w:p>
        </w:tc>
        <w:tc>
          <w:tcPr>
            <w:tcW w:w="10395" w:type="dxa"/>
          </w:tcPr>
          <w:p w14:paraId="552EE006" w14:textId="77777777" w:rsidR="00CC66FC" w:rsidRDefault="00CC66FC" w:rsidP="004B0C2C">
            <w:pPr>
              <w:pStyle w:val="EmptyCellLayoutStyle"/>
              <w:spacing w:after="0" w:line="240" w:lineRule="auto"/>
            </w:pPr>
          </w:p>
        </w:tc>
        <w:tc>
          <w:tcPr>
            <w:tcW w:w="149" w:type="dxa"/>
          </w:tcPr>
          <w:p w14:paraId="0255257E" w14:textId="77777777" w:rsidR="00CC66FC" w:rsidRDefault="00CC66FC" w:rsidP="004B0C2C">
            <w:pPr>
              <w:pStyle w:val="EmptyCellLayoutStyle"/>
              <w:spacing w:after="0" w:line="240" w:lineRule="auto"/>
            </w:pPr>
          </w:p>
        </w:tc>
      </w:tr>
    </w:tbl>
    <w:p w14:paraId="721D93D1" w14:textId="77777777" w:rsidR="00CC66FC" w:rsidRDefault="00CC66FC" w:rsidP="00CC66FC">
      <w:pPr>
        <w:spacing w:after="0" w:line="240" w:lineRule="auto"/>
      </w:pPr>
    </w:p>
    <w:p w14:paraId="73BCB980" w14:textId="77777777" w:rsidR="00CC66FC" w:rsidRDefault="00CC66FC" w:rsidP="00CC66FC">
      <w:pPr>
        <w:spacing w:after="0" w:line="240" w:lineRule="auto"/>
      </w:pPr>
      <w:r>
        <w:rPr>
          <w:rFonts w:ascii="Calibri" w:eastAsia="Calibri" w:hAnsi="Calibri"/>
          <w:b/>
          <w:color w:val="000000"/>
          <w:sz w:val="32"/>
        </w:rPr>
        <w:t>SQL Server 2014 DB Memory-Optimized Data Filegroup</w:t>
      </w:r>
    </w:p>
    <w:p w14:paraId="2A255804" w14:textId="77777777" w:rsidR="00CC66FC" w:rsidRDefault="00CC66FC" w:rsidP="00CC66FC">
      <w:pPr>
        <w:spacing w:after="0" w:line="240" w:lineRule="auto"/>
      </w:pPr>
      <w:r>
        <w:rPr>
          <w:rFonts w:ascii="Calibri" w:eastAsia="Calibri" w:hAnsi="Calibri"/>
          <w:color w:val="000000"/>
          <w:sz w:val="22"/>
        </w:rPr>
        <w:t>Microsoft SQL Server 2014 Database Memory-Optimized Data Filegroup</w:t>
      </w:r>
    </w:p>
    <w:p w14:paraId="75AE564F" w14:textId="77777777" w:rsidR="00CC66FC" w:rsidRDefault="00CC66FC" w:rsidP="00CC66FC">
      <w:pPr>
        <w:spacing w:after="0" w:line="240" w:lineRule="auto"/>
      </w:pPr>
      <w:r>
        <w:rPr>
          <w:rFonts w:ascii="Calibri" w:eastAsia="Calibri" w:hAnsi="Calibri"/>
          <w:b/>
          <w:color w:val="000000"/>
          <w:sz w:val="28"/>
        </w:rPr>
        <w:t>SQL Server 2014 DB Memory-Optimized Data Filegroup - Discoveries</w:t>
      </w:r>
    </w:p>
    <w:p w14:paraId="3C321221" w14:textId="77777777" w:rsidR="00CC66FC" w:rsidRDefault="00CC66FC" w:rsidP="00CC66FC">
      <w:pPr>
        <w:spacing w:after="0" w:line="240" w:lineRule="auto"/>
      </w:pPr>
      <w:r>
        <w:rPr>
          <w:rFonts w:ascii="Calibri" w:eastAsia="Calibri" w:hAnsi="Calibri"/>
          <w:b/>
          <w:color w:val="6495ED"/>
          <w:sz w:val="22"/>
        </w:rPr>
        <w:t>MSSQL 2014: Discover Memory-Optimized Data Filegroup</w:t>
      </w:r>
    </w:p>
    <w:p w14:paraId="67EE5886" w14:textId="77777777" w:rsidR="00CC66FC" w:rsidRDefault="00CC66FC" w:rsidP="00CC66FC">
      <w:pPr>
        <w:spacing w:after="0" w:line="240" w:lineRule="auto"/>
      </w:pPr>
      <w:r>
        <w:rPr>
          <w:rFonts w:ascii="Calibri" w:eastAsia="Calibri" w:hAnsi="Calibri"/>
          <w:color w:val="000000"/>
          <w:sz w:val="22"/>
        </w:rPr>
        <w:t>This discovery rule discovers the Memory-Optimized Data Filegroup information for each SQL Server 2014 Database. Note that this discovery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18EF60F" w14:textId="77777777" w:rsidTr="004B0C2C">
        <w:trPr>
          <w:trHeight w:val="54"/>
        </w:trPr>
        <w:tc>
          <w:tcPr>
            <w:tcW w:w="54" w:type="dxa"/>
          </w:tcPr>
          <w:p w14:paraId="3DC6F308" w14:textId="77777777" w:rsidR="00CC66FC" w:rsidRDefault="00CC66FC" w:rsidP="004B0C2C">
            <w:pPr>
              <w:pStyle w:val="EmptyCellLayoutStyle"/>
              <w:spacing w:after="0" w:line="240" w:lineRule="auto"/>
            </w:pPr>
          </w:p>
        </w:tc>
        <w:tc>
          <w:tcPr>
            <w:tcW w:w="10395" w:type="dxa"/>
          </w:tcPr>
          <w:p w14:paraId="14665865" w14:textId="77777777" w:rsidR="00CC66FC" w:rsidRDefault="00CC66FC" w:rsidP="004B0C2C">
            <w:pPr>
              <w:pStyle w:val="EmptyCellLayoutStyle"/>
              <w:spacing w:after="0" w:line="240" w:lineRule="auto"/>
            </w:pPr>
          </w:p>
        </w:tc>
        <w:tc>
          <w:tcPr>
            <w:tcW w:w="149" w:type="dxa"/>
          </w:tcPr>
          <w:p w14:paraId="3559D00B" w14:textId="77777777" w:rsidR="00CC66FC" w:rsidRDefault="00CC66FC" w:rsidP="004B0C2C">
            <w:pPr>
              <w:pStyle w:val="EmptyCellLayoutStyle"/>
              <w:spacing w:after="0" w:line="240" w:lineRule="auto"/>
            </w:pPr>
          </w:p>
        </w:tc>
      </w:tr>
      <w:tr w:rsidR="00CC66FC" w14:paraId="2B1DD84F" w14:textId="77777777" w:rsidTr="004B0C2C">
        <w:tc>
          <w:tcPr>
            <w:tcW w:w="54" w:type="dxa"/>
          </w:tcPr>
          <w:p w14:paraId="748282E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2CBF483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E4AF8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2DF51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20CF5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2CC1CC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18F3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FFDC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7C276" w14:textId="77777777" w:rsidR="00CC66FC" w:rsidRDefault="00CC66FC" w:rsidP="004B0C2C">
                  <w:pPr>
                    <w:spacing w:after="0" w:line="240" w:lineRule="auto"/>
                  </w:pPr>
                  <w:r>
                    <w:rPr>
                      <w:rFonts w:ascii="Calibri" w:eastAsia="Calibri" w:hAnsi="Calibri"/>
                      <w:color w:val="000000"/>
                      <w:sz w:val="22"/>
                    </w:rPr>
                    <w:t>No</w:t>
                  </w:r>
                </w:p>
              </w:tc>
            </w:tr>
            <w:tr w:rsidR="00CC66FC" w14:paraId="764AEFA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78FE6C"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C5401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387771" w14:textId="77777777" w:rsidR="00CC66FC" w:rsidRDefault="00CC66FC" w:rsidP="004B0C2C">
                  <w:pPr>
                    <w:spacing w:after="0" w:line="240" w:lineRule="auto"/>
                  </w:pPr>
                  <w:r>
                    <w:rPr>
                      <w:rFonts w:ascii="Calibri" w:eastAsia="Calibri" w:hAnsi="Calibri"/>
                      <w:color w:val="000000"/>
                      <w:sz w:val="22"/>
                    </w:rPr>
                    <w:t>300</w:t>
                  </w:r>
                </w:p>
              </w:tc>
            </w:tr>
          </w:tbl>
          <w:p w14:paraId="33D8F66B" w14:textId="77777777" w:rsidR="00CC66FC" w:rsidRDefault="00CC66FC" w:rsidP="004B0C2C">
            <w:pPr>
              <w:spacing w:after="0" w:line="240" w:lineRule="auto"/>
            </w:pPr>
          </w:p>
        </w:tc>
        <w:tc>
          <w:tcPr>
            <w:tcW w:w="149" w:type="dxa"/>
          </w:tcPr>
          <w:p w14:paraId="2572406A" w14:textId="77777777" w:rsidR="00CC66FC" w:rsidRDefault="00CC66FC" w:rsidP="004B0C2C">
            <w:pPr>
              <w:pStyle w:val="EmptyCellLayoutStyle"/>
              <w:spacing w:after="0" w:line="240" w:lineRule="auto"/>
            </w:pPr>
          </w:p>
        </w:tc>
      </w:tr>
      <w:tr w:rsidR="00CC66FC" w14:paraId="7FC279DE" w14:textId="77777777" w:rsidTr="004B0C2C">
        <w:trPr>
          <w:trHeight w:val="80"/>
        </w:trPr>
        <w:tc>
          <w:tcPr>
            <w:tcW w:w="54" w:type="dxa"/>
          </w:tcPr>
          <w:p w14:paraId="33001236" w14:textId="77777777" w:rsidR="00CC66FC" w:rsidRDefault="00CC66FC" w:rsidP="004B0C2C">
            <w:pPr>
              <w:pStyle w:val="EmptyCellLayoutStyle"/>
              <w:spacing w:after="0" w:line="240" w:lineRule="auto"/>
            </w:pPr>
          </w:p>
        </w:tc>
        <w:tc>
          <w:tcPr>
            <w:tcW w:w="10395" w:type="dxa"/>
          </w:tcPr>
          <w:p w14:paraId="24C76E59" w14:textId="77777777" w:rsidR="00CC66FC" w:rsidRDefault="00CC66FC" w:rsidP="004B0C2C">
            <w:pPr>
              <w:pStyle w:val="EmptyCellLayoutStyle"/>
              <w:spacing w:after="0" w:line="240" w:lineRule="auto"/>
            </w:pPr>
          </w:p>
        </w:tc>
        <w:tc>
          <w:tcPr>
            <w:tcW w:w="149" w:type="dxa"/>
          </w:tcPr>
          <w:p w14:paraId="11E0FFD0" w14:textId="77777777" w:rsidR="00CC66FC" w:rsidRDefault="00CC66FC" w:rsidP="004B0C2C">
            <w:pPr>
              <w:pStyle w:val="EmptyCellLayoutStyle"/>
              <w:spacing w:after="0" w:line="240" w:lineRule="auto"/>
            </w:pPr>
          </w:p>
        </w:tc>
      </w:tr>
    </w:tbl>
    <w:p w14:paraId="62CA3966" w14:textId="77777777" w:rsidR="00CC66FC" w:rsidRDefault="00CC66FC" w:rsidP="00CC66FC">
      <w:pPr>
        <w:spacing w:after="0" w:line="240" w:lineRule="auto"/>
      </w:pPr>
    </w:p>
    <w:p w14:paraId="0308F2B9" w14:textId="77777777" w:rsidR="00CC66FC" w:rsidRDefault="00CC66FC" w:rsidP="00CC66FC">
      <w:pPr>
        <w:spacing w:after="0" w:line="240" w:lineRule="auto"/>
      </w:pPr>
      <w:r>
        <w:rPr>
          <w:rFonts w:ascii="Calibri" w:eastAsia="Calibri" w:hAnsi="Calibri"/>
          <w:b/>
          <w:color w:val="000000"/>
          <w:sz w:val="28"/>
        </w:rPr>
        <w:t>SQL Server 2014 DB Memory-Optimized Data Filegroup - Unit monitors</w:t>
      </w:r>
    </w:p>
    <w:p w14:paraId="09544F91" w14:textId="77777777" w:rsidR="00CC66FC" w:rsidRDefault="00CC66FC" w:rsidP="00CC66FC">
      <w:pPr>
        <w:spacing w:after="0" w:line="240" w:lineRule="auto"/>
      </w:pPr>
      <w:r>
        <w:rPr>
          <w:rFonts w:ascii="Calibri" w:eastAsia="Calibri" w:hAnsi="Calibri"/>
          <w:b/>
          <w:color w:val="6495ED"/>
          <w:sz w:val="22"/>
        </w:rPr>
        <w:t>[Deprecated] Garbage Collection</w:t>
      </w:r>
    </w:p>
    <w:p w14:paraId="027D358A" w14:textId="77777777" w:rsidR="00CC66FC" w:rsidRDefault="00CC66FC" w:rsidP="00CC66FC">
      <w:pPr>
        <w:spacing w:after="0" w:line="240" w:lineRule="auto"/>
      </w:pPr>
      <w:r>
        <w:rPr>
          <w:rFonts w:ascii="Calibri" w:eastAsia="Calibri" w:hAnsi="Calibri"/>
          <w:color w:val="000000"/>
          <w:sz w:val="22"/>
        </w:rPr>
        <w:t>The monitor reports a Critical State and raises an alert if the amount of space used by active rows in Memory-Optimized Data files drops below the Threshold setting, expressed as a percentage of the size of data files.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3A4A577" w14:textId="77777777" w:rsidTr="004B0C2C">
        <w:trPr>
          <w:trHeight w:val="54"/>
        </w:trPr>
        <w:tc>
          <w:tcPr>
            <w:tcW w:w="54" w:type="dxa"/>
          </w:tcPr>
          <w:p w14:paraId="187B9AA9" w14:textId="77777777" w:rsidR="00CC66FC" w:rsidRDefault="00CC66FC" w:rsidP="004B0C2C">
            <w:pPr>
              <w:pStyle w:val="EmptyCellLayoutStyle"/>
              <w:spacing w:after="0" w:line="240" w:lineRule="auto"/>
            </w:pPr>
          </w:p>
        </w:tc>
        <w:tc>
          <w:tcPr>
            <w:tcW w:w="10395" w:type="dxa"/>
          </w:tcPr>
          <w:p w14:paraId="58E8FE12" w14:textId="77777777" w:rsidR="00CC66FC" w:rsidRDefault="00CC66FC" w:rsidP="004B0C2C">
            <w:pPr>
              <w:pStyle w:val="EmptyCellLayoutStyle"/>
              <w:spacing w:after="0" w:line="240" w:lineRule="auto"/>
            </w:pPr>
          </w:p>
        </w:tc>
        <w:tc>
          <w:tcPr>
            <w:tcW w:w="149" w:type="dxa"/>
          </w:tcPr>
          <w:p w14:paraId="7D67D6B4" w14:textId="77777777" w:rsidR="00CC66FC" w:rsidRDefault="00CC66FC" w:rsidP="004B0C2C">
            <w:pPr>
              <w:pStyle w:val="EmptyCellLayoutStyle"/>
              <w:spacing w:after="0" w:line="240" w:lineRule="auto"/>
            </w:pPr>
          </w:p>
        </w:tc>
      </w:tr>
      <w:tr w:rsidR="00CC66FC" w14:paraId="1AF42BF5" w14:textId="77777777" w:rsidTr="004B0C2C">
        <w:tc>
          <w:tcPr>
            <w:tcW w:w="54" w:type="dxa"/>
          </w:tcPr>
          <w:p w14:paraId="2E6C734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7AF324B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8EB18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3E2A6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ED12B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2ABD4C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5139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5E6DA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0ECDE" w14:textId="77777777" w:rsidR="00CC66FC" w:rsidRDefault="00CC66FC" w:rsidP="004B0C2C">
                  <w:pPr>
                    <w:spacing w:after="0" w:line="240" w:lineRule="auto"/>
                  </w:pPr>
                  <w:r>
                    <w:rPr>
                      <w:rFonts w:ascii="Calibri" w:eastAsia="Calibri" w:hAnsi="Calibri"/>
                      <w:color w:val="000000"/>
                      <w:sz w:val="22"/>
                    </w:rPr>
                    <w:t>No</w:t>
                  </w:r>
                </w:p>
              </w:tc>
            </w:tr>
            <w:tr w:rsidR="00CC66FC" w14:paraId="71EA09B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0F48E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CF25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958A2" w14:textId="77777777" w:rsidR="00CC66FC" w:rsidRDefault="00CC66FC" w:rsidP="004B0C2C">
                  <w:pPr>
                    <w:spacing w:after="0" w:line="240" w:lineRule="auto"/>
                  </w:pPr>
                  <w:r>
                    <w:rPr>
                      <w:rFonts w:eastAsia="Arial"/>
                      <w:color w:val="000000"/>
                    </w:rPr>
                    <w:t>True</w:t>
                  </w:r>
                </w:p>
              </w:tc>
            </w:tr>
            <w:tr w:rsidR="00CC66FC" w14:paraId="05E6403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329D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8E2D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41640" w14:textId="77777777" w:rsidR="00CC66FC" w:rsidRDefault="00CC66FC" w:rsidP="004B0C2C">
                  <w:pPr>
                    <w:spacing w:after="0" w:line="240" w:lineRule="auto"/>
                  </w:pPr>
                  <w:r>
                    <w:rPr>
                      <w:rFonts w:ascii="Calibri" w:eastAsia="Calibri" w:hAnsi="Calibri"/>
                      <w:color w:val="000000"/>
                      <w:sz w:val="22"/>
                    </w:rPr>
                    <w:t>900</w:t>
                  </w:r>
                </w:p>
              </w:tc>
            </w:tr>
            <w:tr w:rsidR="00CC66FC" w14:paraId="093B7C5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927FC"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FD161"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D04032" w14:textId="77777777" w:rsidR="00CC66FC" w:rsidRDefault="00CC66FC" w:rsidP="004B0C2C">
                  <w:pPr>
                    <w:spacing w:after="0" w:line="240" w:lineRule="auto"/>
                  </w:pPr>
                  <w:r>
                    <w:rPr>
                      <w:rFonts w:ascii="Calibri" w:eastAsia="Calibri" w:hAnsi="Calibri"/>
                      <w:color w:val="000000"/>
                      <w:sz w:val="22"/>
                    </w:rPr>
                    <w:t>0</w:t>
                  </w:r>
                </w:p>
              </w:tc>
            </w:tr>
            <w:tr w:rsidR="00CC66FC" w14:paraId="2EED5F5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1E7FC2"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80102"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B60CD" w14:textId="77777777" w:rsidR="00CC66FC" w:rsidRDefault="00CC66FC" w:rsidP="004B0C2C">
                  <w:pPr>
                    <w:spacing w:after="0" w:line="240" w:lineRule="auto"/>
                  </w:pPr>
                  <w:r>
                    <w:rPr>
                      <w:rFonts w:ascii="Calibri" w:eastAsia="Calibri" w:hAnsi="Calibri"/>
                      <w:color w:val="000000"/>
                      <w:sz w:val="22"/>
                    </w:rPr>
                    <w:t>00:04</w:t>
                  </w:r>
                </w:p>
              </w:tc>
            </w:tr>
            <w:tr w:rsidR="00CC66FC" w14:paraId="5E37F9A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FF974"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1B759"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3B3DC" w14:textId="77777777" w:rsidR="00CC66FC" w:rsidRDefault="00CC66FC" w:rsidP="004B0C2C">
                  <w:pPr>
                    <w:spacing w:after="0" w:line="240" w:lineRule="auto"/>
                  </w:pPr>
                  <w:r>
                    <w:rPr>
                      <w:rFonts w:ascii="Calibri" w:eastAsia="Calibri" w:hAnsi="Calibri"/>
                      <w:color w:val="000000"/>
                      <w:sz w:val="22"/>
                    </w:rPr>
                    <w:t>50</w:t>
                  </w:r>
                </w:p>
              </w:tc>
            </w:tr>
            <w:tr w:rsidR="00CC66FC" w14:paraId="2A6CAE4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7169E4"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F80AB9"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C02C35" w14:textId="77777777" w:rsidR="00CC66FC" w:rsidRDefault="00CC66FC" w:rsidP="004B0C2C">
                  <w:pPr>
                    <w:spacing w:after="0" w:line="240" w:lineRule="auto"/>
                  </w:pPr>
                  <w:r>
                    <w:rPr>
                      <w:rFonts w:ascii="Calibri" w:eastAsia="Calibri" w:hAnsi="Calibri"/>
                      <w:color w:val="000000"/>
                      <w:sz w:val="22"/>
                    </w:rPr>
                    <w:t>300</w:t>
                  </w:r>
                </w:p>
              </w:tc>
            </w:tr>
          </w:tbl>
          <w:p w14:paraId="26674033" w14:textId="77777777" w:rsidR="00CC66FC" w:rsidRDefault="00CC66FC" w:rsidP="004B0C2C">
            <w:pPr>
              <w:spacing w:after="0" w:line="240" w:lineRule="auto"/>
            </w:pPr>
          </w:p>
        </w:tc>
        <w:tc>
          <w:tcPr>
            <w:tcW w:w="149" w:type="dxa"/>
          </w:tcPr>
          <w:p w14:paraId="6216ACE8" w14:textId="77777777" w:rsidR="00CC66FC" w:rsidRDefault="00CC66FC" w:rsidP="004B0C2C">
            <w:pPr>
              <w:pStyle w:val="EmptyCellLayoutStyle"/>
              <w:spacing w:after="0" w:line="240" w:lineRule="auto"/>
            </w:pPr>
          </w:p>
        </w:tc>
      </w:tr>
      <w:tr w:rsidR="00CC66FC" w14:paraId="3D0854D4" w14:textId="77777777" w:rsidTr="004B0C2C">
        <w:trPr>
          <w:trHeight w:val="80"/>
        </w:trPr>
        <w:tc>
          <w:tcPr>
            <w:tcW w:w="54" w:type="dxa"/>
          </w:tcPr>
          <w:p w14:paraId="24470A28" w14:textId="77777777" w:rsidR="00CC66FC" w:rsidRDefault="00CC66FC" w:rsidP="004B0C2C">
            <w:pPr>
              <w:pStyle w:val="EmptyCellLayoutStyle"/>
              <w:spacing w:after="0" w:line="240" w:lineRule="auto"/>
            </w:pPr>
          </w:p>
        </w:tc>
        <w:tc>
          <w:tcPr>
            <w:tcW w:w="10395" w:type="dxa"/>
          </w:tcPr>
          <w:p w14:paraId="545D6431" w14:textId="77777777" w:rsidR="00CC66FC" w:rsidRDefault="00CC66FC" w:rsidP="004B0C2C">
            <w:pPr>
              <w:pStyle w:val="EmptyCellLayoutStyle"/>
              <w:spacing w:after="0" w:line="240" w:lineRule="auto"/>
            </w:pPr>
          </w:p>
        </w:tc>
        <w:tc>
          <w:tcPr>
            <w:tcW w:w="149" w:type="dxa"/>
          </w:tcPr>
          <w:p w14:paraId="1DD98677" w14:textId="77777777" w:rsidR="00CC66FC" w:rsidRDefault="00CC66FC" w:rsidP="004B0C2C">
            <w:pPr>
              <w:pStyle w:val="EmptyCellLayoutStyle"/>
              <w:spacing w:after="0" w:line="240" w:lineRule="auto"/>
            </w:pPr>
          </w:p>
        </w:tc>
      </w:tr>
    </w:tbl>
    <w:p w14:paraId="03AB1B71" w14:textId="77777777" w:rsidR="00CC66FC" w:rsidRDefault="00CC66FC" w:rsidP="00CC66FC">
      <w:pPr>
        <w:spacing w:after="0" w:line="240" w:lineRule="auto"/>
      </w:pPr>
    </w:p>
    <w:p w14:paraId="56486A08" w14:textId="77777777" w:rsidR="00CC66FC" w:rsidRDefault="00CC66FC" w:rsidP="00CC66FC">
      <w:pPr>
        <w:spacing w:after="0" w:line="240" w:lineRule="auto"/>
      </w:pPr>
      <w:r>
        <w:rPr>
          <w:rFonts w:ascii="Calibri" w:eastAsia="Calibri" w:hAnsi="Calibri"/>
          <w:b/>
          <w:color w:val="6495ED"/>
          <w:sz w:val="22"/>
        </w:rPr>
        <w:t>Memory-Optimized Data Active File Pairs</w:t>
      </w:r>
    </w:p>
    <w:p w14:paraId="3318A6A6" w14:textId="77777777" w:rsidR="00CC66FC" w:rsidRDefault="00CC66FC" w:rsidP="00CC66FC">
      <w:pPr>
        <w:spacing w:after="0" w:line="240" w:lineRule="auto"/>
      </w:pPr>
      <w:r>
        <w:rPr>
          <w:rFonts w:ascii="Calibri" w:eastAsia="Calibri" w:hAnsi="Calibri"/>
          <w:color w:val="000000"/>
          <w:sz w:val="22"/>
        </w:rPr>
        <w:t>The monitor reports a Critical state and raises an alert when the number of active checkpoint file pairs in Memory-Optimized Data Filegroup is higher than the specified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A9C1058" w14:textId="77777777" w:rsidTr="004B0C2C">
        <w:trPr>
          <w:trHeight w:val="54"/>
        </w:trPr>
        <w:tc>
          <w:tcPr>
            <w:tcW w:w="54" w:type="dxa"/>
          </w:tcPr>
          <w:p w14:paraId="53BDFDCD" w14:textId="77777777" w:rsidR="00CC66FC" w:rsidRDefault="00CC66FC" w:rsidP="004B0C2C">
            <w:pPr>
              <w:pStyle w:val="EmptyCellLayoutStyle"/>
              <w:spacing w:after="0" w:line="240" w:lineRule="auto"/>
            </w:pPr>
          </w:p>
        </w:tc>
        <w:tc>
          <w:tcPr>
            <w:tcW w:w="10395" w:type="dxa"/>
          </w:tcPr>
          <w:p w14:paraId="3ABE96F6" w14:textId="77777777" w:rsidR="00CC66FC" w:rsidRDefault="00CC66FC" w:rsidP="004B0C2C">
            <w:pPr>
              <w:pStyle w:val="EmptyCellLayoutStyle"/>
              <w:spacing w:after="0" w:line="240" w:lineRule="auto"/>
            </w:pPr>
          </w:p>
        </w:tc>
        <w:tc>
          <w:tcPr>
            <w:tcW w:w="149" w:type="dxa"/>
          </w:tcPr>
          <w:p w14:paraId="3CB22E03" w14:textId="77777777" w:rsidR="00CC66FC" w:rsidRDefault="00CC66FC" w:rsidP="004B0C2C">
            <w:pPr>
              <w:pStyle w:val="EmptyCellLayoutStyle"/>
              <w:spacing w:after="0" w:line="240" w:lineRule="auto"/>
            </w:pPr>
          </w:p>
        </w:tc>
      </w:tr>
      <w:tr w:rsidR="00CC66FC" w14:paraId="2DCA3AA8" w14:textId="77777777" w:rsidTr="004B0C2C">
        <w:tc>
          <w:tcPr>
            <w:tcW w:w="54" w:type="dxa"/>
          </w:tcPr>
          <w:p w14:paraId="702BBEF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1D363B9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4A9A2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094E8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170C0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1730BF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90D2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9C62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419EB" w14:textId="77777777" w:rsidR="00CC66FC" w:rsidRDefault="00CC66FC" w:rsidP="004B0C2C">
                  <w:pPr>
                    <w:spacing w:after="0" w:line="240" w:lineRule="auto"/>
                  </w:pPr>
                  <w:r>
                    <w:rPr>
                      <w:rFonts w:ascii="Calibri" w:eastAsia="Calibri" w:hAnsi="Calibri"/>
                      <w:color w:val="000000"/>
                      <w:sz w:val="22"/>
                    </w:rPr>
                    <w:t>Yes</w:t>
                  </w:r>
                </w:p>
              </w:tc>
            </w:tr>
            <w:tr w:rsidR="00CC66FC" w14:paraId="358FC7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9FA48E"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8A58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383B0" w14:textId="77777777" w:rsidR="00CC66FC" w:rsidRDefault="00CC66FC" w:rsidP="004B0C2C">
                  <w:pPr>
                    <w:spacing w:after="0" w:line="240" w:lineRule="auto"/>
                  </w:pPr>
                  <w:r>
                    <w:rPr>
                      <w:rFonts w:eastAsia="Arial"/>
                      <w:color w:val="000000"/>
                    </w:rPr>
                    <w:t>True</w:t>
                  </w:r>
                </w:p>
              </w:tc>
            </w:tr>
            <w:tr w:rsidR="00CC66FC" w14:paraId="40B8DDE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F0437B"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9C13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572F28" w14:textId="77777777" w:rsidR="00CC66FC" w:rsidRDefault="00CC66FC" w:rsidP="004B0C2C">
                  <w:pPr>
                    <w:spacing w:after="0" w:line="240" w:lineRule="auto"/>
                  </w:pPr>
                  <w:r>
                    <w:rPr>
                      <w:rFonts w:ascii="Calibri" w:eastAsia="Calibri" w:hAnsi="Calibri"/>
                      <w:color w:val="000000"/>
                      <w:sz w:val="22"/>
                    </w:rPr>
                    <w:t>300</w:t>
                  </w:r>
                </w:p>
              </w:tc>
            </w:tr>
            <w:tr w:rsidR="00CC66FC" w14:paraId="384841D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250477"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90926"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0A7F5" w14:textId="77777777" w:rsidR="00CC66FC" w:rsidRDefault="00CC66FC" w:rsidP="004B0C2C">
                  <w:pPr>
                    <w:spacing w:after="0" w:line="240" w:lineRule="auto"/>
                  </w:pPr>
                  <w:r>
                    <w:rPr>
                      <w:rFonts w:ascii="Calibri" w:eastAsia="Calibri" w:hAnsi="Calibri"/>
                      <w:color w:val="000000"/>
                      <w:sz w:val="22"/>
                    </w:rPr>
                    <w:t>6</w:t>
                  </w:r>
                </w:p>
              </w:tc>
            </w:tr>
            <w:tr w:rsidR="00CC66FC" w14:paraId="5CA45F8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294CB"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318B9"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8370A" w14:textId="77777777" w:rsidR="00CC66FC" w:rsidRDefault="00CC66FC" w:rsidP="004B0C2C">
                  <w:pPr>
                    <w:spacing w:after="0" w:line="240" w:lineRule="auto"/>
                  </w:pPr>
                  <w:r>
                    <w:rPr>
                      <w:rFonts w:ascii="Calibri" w:eastAsia="Calibri" w:hAnsi="Calibri"/>
                      <w:color w:val="000000"/>
                      <w:sz w:val="22"/>
                    </w:rPr>
                    <w:t>0</w:t>
                  </w:r>
                </w:p>
              </w:tc>
            </w:tr>
            <w:tr w:rsidR="00CC66FC" w14:paraId="5916771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2E47E"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46CB3"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AC7F9" w14:textId="77777777" w:rsidR="00CC66FC" w:rsidRDefault="00CC66FC" w:rsidP="004B0C2C">
                  <w:pPr>
                    <w:spacing w:after="0" w:line="240" w:lineRule="auto"/>
                  </w:pPr>
                  <w:r>
                    <w:rPr>
                      <w:rFonts w:ascii="Calibri" w:eastAsia="Calibri" w:hAnsi="Calibri"/>
                      <w:color w:val="000000"/>
                      <w:sz w:val="22"/>
                    </w:rPr>
                    <w:t>00:02</w:t>
                  </w:r>
                </w:p>
              </w:tc>
            </w:tr>
            <w:tr w:rsidR="00CC66FC" w14:paraId="736FD69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E3B32D"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5DAEEC"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C6AF4" w14:textId="77777777" w:rsidR="00CC66FC" w:rsidRDefault="00CC66FC" w:rsidP="004B0C2C">
                  <w:pPr>
                    <w:spacing w:after="0" w:line="240" w:lineRule="auto"/>
                  </w:pPr>
                  <w:r>
                    <w:rPr>
                      <w:rFonts w:ascii="Calibri" w:eastAsia="Calibri" w:hAnsi="Calibri"/>
                      <w:color w:val="000000"/>
                      <w:sz w:val="22"/>
                    </w:rPr>
                    <w:t>7900</w:t>
                  </w:r>
                </w:p>
              </w:tc>
            </w:tr>
            <w:tr w:rsidR="00CC66FC" w14:paraId="08D1082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88A21F"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C0408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783689" w14:textId="77777777" w:rsidR="00CC66FC" w:rsidRDefault="00CC66FC" w:rsidP="004B0C2C">
                  <w:pPr>
                    <w:spacing w:after="0" w:line="240" w:lineRule="auto"/>
                  </w:pPr>
                  <w:r>
                    <w:rPr>
                      <w:rFonts w:ascii="Calibri" w:eastAsia="Calibri" w:hAnsi="Calibri"/>
                      <w:color w:val="000000"/>
                      <w:sz w:val="22"/>
                    </w:rPr>
                    <w:t>180</w:t>
                  </w:r>
                </w:p>
              </w:tc>
            </w:tr>
          </w:tbl>
          <w:p w14:paraId="563286AD" w14:textId="77777777" w:rsidR="00CC66FC" w:rsidRDefault="00CC66FC" w:rsidP="004B0C2C">
            <w:pPr>
              <w:spacing w:after="0" w:line="240" w:lineRule="auto"/>
            </w:pPr>
          </w:p>
        </w:tc>
        <w:tc>
          <w:tcPr>
            <w:tcW w:w="149" w:type="dxa"/>
          </w:tcPr>
          <w:p w14:paraId="6B6571C3" w14:textId="77777777" w:rsidR="00CC66FC" w:rsidRDefault="00CC66FC" w:rsidP="004B0C2C">
            <w:pPr>
              <w:pStyle w:val="EmptyCellLayoutStyle"/>
              <w:spacing w:after="0" w:line="240" w:lineRule="auto"/>
            </w:pPr>
          </w:p>
        </w:tc>
      </w:tr>
      <w:tr w:rsidR="00CC66FC" w14:paraId="47525ACB" w14:textId="77777777" w:rsidTr="004B0C2C">
        <w:trPr>
          <w:trHeight w:val="80"/>
        </w:trPr>
        <w:tc>
          <w:tcPr>
            <w:tcW w:w="54" w:type="dxa"/>
          </w:tcPr>
          <w:p w14:paraId="4238F967" w14:textId="77777777" w:rsidR="00CC66FC" w:rsidRDefault="00CC66FC" w:rsidP="004B0C2C">
            <w:pPr>
              <w:pStyle w:val="EmptyCellLayoutStyle"/>
              <w:spacing w:after="0" w:line="240" w:lineRule="auto"/>
            </w:pPr>
          </w:p>
        </w:tc>
        <w:tc>
          <w:tcPr>
            <w:tcW w:w="10395" w:type="dxa"/>
          </w:tcPr>
          <w:p w14:paraId="1EC4AB01" w14:textId="77777777" w:rsidR="00CC66FC" w:rsidRDefault="00CC66FC" w:rsidP="004B0C2C">
            <w:pPr>
              <w:pStyle w:val="EmptyCellLayoutStyle"/>
              <w:spacing w:after="0" w:line="240" w:lineRule="auto"/>
            </w:pPr>
          </w:p>
        </w:tc>
        <w:tc>
          <w:tcPr>
            <w:tcW w:w="149" w:type="dxa"/>
          </w:tcPr>
          <w:p w14:paraId="79E0FCE2" w14:textId="77777777" w:rsidR="00CC66FC" w:rsidRDefault="00CC66FC" w:rsidP="004B0C2C">
            <w:pPr>
              <w:pStyle w:val="EmptyCellLayoutStyle"/>
              <w:spacing w:after="0" w:line="240" w:lineRule="auto"/>
            </w:pPr>
          </w:p>
        </w:tc>
      </w:tr>
    </w:tbl>
    <w:p w14:paraId="3D71FEC7" w14:textId="77777777" w:rsidR="00CC66FC" w:rsidRDefault="00CC66FC" w:rsidP="00CC66FC">
      <w:pPr>
        <w:spacing w:after="0" w:line="240" w:lineRule="auto"/>
      </w:pPr>
    </w:p>
    <w:p w14:paraId="5947FABF" w14:textId="77777777" w:rsidR="00CC66FC" w:rsidRDefault="00CC66FC" w:rsidP="00CC66FC">
      <w:pPr>
        <w:spacing w:after="0" w:line="240" w:lineRule="auto"/>
      </w:pPr>
      <w:r>
        <w:rPr>
          <w:rFonts w:ascii="Calibri" w:eastAsia="Calibri" w:hAnsi="Calibri"/>
          <w:b/>
          <w:color w:val="6495ED"/>
          <w:sz w:val="22"/>
        </w:rPr>
        <w:t>Memory-Optimized Data Stale Checkpoint File Pairs Ratio</w:t>
      </w:r>
    </w:p>
    <w:p w14:paraId="396B6527" w14:textId="77777777" w:rsidR="00CC66FC" w:rsidRDefault="00CC66FC" w:rsidP="00CC66FC">
      <w:pPr>
        <w:spacing w:after="0" w:line="240" w:lineRule="auto"/>
      </w:pPr>
      <w:r>
        <w:rPr>
          <w:rFonts w:ascii="Calibri" w:eastAsia="Calibri" w:hAnsi="Calibri"/>
          <w:color w:val="000000"/>
          <w:sz w:val="22"/>
        </w:rPr>
        <w:t>The monitor reports a warning state and raises an alert when the ratio of stale checkpoint file pairs in Memory-Optimized Data Filegroup is higher than the specified thresholds.</w:t>
      </w:r>
      <w:r>
        <w:rPr>
          <w:rFonts w:ascii="Calibri" w:eastAsia="Calibri" w:hAnsi="Calibri"/>
          <w:color w:val="000000"/>
          <w:sz w:val="22"/>
        </w:rPr>
        <w:br/>
        <w:t>Please note that the alerts are raised only if the corresponding database is reasonably big (300 or more checkpoint files total).</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5D424E0" w14:textId="77777777" w:rsidTr="004B0C2C">
        <w:trPr>
          <w:trHeight w:val="54"/>
        </w:trPr>
        <w:tc>
          <w:tcPr>
            <w:tcW w:w="54" w:type="dxa"/>
          </w:tcPr>
          <w:p w14:paraId="681454FE" w14:textId="77777777" w:rsidR="00CC66FC" w:rsidRDefault="00CC66FC" w:rsidP="004B0C2C">
            <w:pPr>
              <w:pStyle w:val="EmptyCellLayoutStyle"/>
              <w:spacing w:after="0" w:line="240" w:lineRule="auto"/>
            </w:pPr>
          </w:p>
        </w:tc>
        <w:tc>
          <w:tcPr>
            <w:tcW w:w="10395" w:type="dxa"/>
          </w:tcPr>
          <w:p w14:paraId="6F0D8D94" w14:textId="77777777" w:rsidR="00CC66FC" w:rsidRDefault="00CC66FC" w:rsidP="004B0C2C">
            <w:pPr>
              <w:pStyle w:val="EmptyCellLayoutStyle"/>
              <w:spacing w:after="0" w:line="240" w:lineRule="auto"/>
            </w:pPr>
          </w:p>
        </w:tc>
        <w:tc>
          <w:tcPr>
            <w:tcW w:w="149" w:type="dxa"/>
          </w:tcPr>
          <w:p w14:paraId="75FD69E3" w14:textId="77777777" w:rsidR="00CC66FC" w:rsidRDefault="00CC66FC" w:rsidP="004B0C2C">
            <w:pPr>
              <w:pStyle w:val="EmptyCellLayoutStyle"/>
              <w:spacing w:after="0" w:line="240" w:lineRule="auto"/>
            </w:pPr>
          </w:p>
        </w:tc>
      </w:tr>
      <w:tr w:rsidR="00CC66FC" w14:paraId="6462DDB2" w14:textId="77777777" w:rsidTr="004B0C2C">
        <w:tc>
          <w:tcPr>
            <w:tcW w:w="54" w:type="dxa"/>
          </w:tcPr>
          <w:p w14:paraId="06975F2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0BAD199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29EA0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0300D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4498F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7E16F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C8CB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F9C9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D7A267" w14:textId="77777777" w:rsidR="00CC66FC" w:rsidRDefault="00CC66FC" w:rsidP="004B0C2C">
                  <w:pPr>
                    <w:spacing w:after="0" w:line="240" w:lineRule="auto"/>
                  </w:pPr>
                  <w:r>
                    <w:rPr>
                      <w:rFonts w:ascii="Calibri" w:eastAsia="Calibri" w:hAnsi="Calibri"/>
                      <w:color w:val="000000"/>
                      <w:sz w:val="22"/>
                    </w:rPr>
                    <w:t>Yes</w:t>
                  </w:r>
                </w:p>
              </w:tc>
            </w:tr>
            <w:tr w:rsidR="00CC66FC" w14:paraId="2EB4AD1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4401DC"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81FA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21AA3" w14:textId="77777777" w:rsidR="00CC66FC" w:rsidRDefault="00CC66FC" w:rsidP="004B0C2C">
                  <w:pPr>
                    <w:spacing w:after="0" w:line="240" w:lineRule="auto"/>
                  </w:pPr>
                  <w:r>
                    <w:rPr>
                      <w:rFonts w:eastAsia="Arial"/>
                      <w:color w:val="000000"/>
                    </w:rPr>
                    <w:t>True</w:t>
                  </w:r>
                </w:p>
              </w:tc>
            </w:tr>
            <w:tr w:rsidR="00CC66FC" w14:paraId="4C8D6A1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03473" w14:textId="77777777" w:rsidR="00CC66FC" w:rsidRDefault="00CC66FC" w:rsidP="004B0C2C">
                  <w:pPr>
                    <w:spacing w:after="0" w:line="240" w:lineRule="auto"/>
                  </w:pPr>
                  <w:r>
                    <w:rPr>
                      <w:rFonts w:ascii="Calibri" w:eastAsia="Calibri" w:hAnsi="Calibri"/>
                      <w:color w:val="000000"/>
                      <w:sz w:val="22"/>
                    </w:rPr>
                    <w:t>Checkpoint File Pairs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9005C" w14:textId="77777777" w:rsidR="00CC66FC" w:rsidRDefault="00CC66FC" w:rsidP="004B0C2C">
                  <w:pPr>
                    <w:spacing w:after="0" w:line="240" w:lineRule="auto"/>
                  </w:pPr>
                  <w:r>
                    <w:rPr>
                      <w:rFonts w:ascii="Calibri" w:eastAsia="Calibri" w:hAnsi="Calibri"/>
                      <w:color w:val="000000"/>
                      <w:sz w:val="22"/>
                    </w:rPr>
                    <w:t>An alert would be generated if Checkpoint File Pairs total count greater than or equal to the Checkpoint File Pairs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FA86F" w14:textId="77777777" w:rsidR="00CC66FC" w:rsidRDefault="00CC66FC" w:rsidP="004B0C2C">
                  <w:pPr>
                    <w:spacing w:after="0" w:line="240" w:lineRule="auto"/>
                  </w:pPr>
                  <w:r>
                    <w:rPr>
                      <w:rFonts w:ascii="Calibri" w:eastAsia="Calibri" w:hAnsi="Calibri"/>
                      <w:color w:val="000000"/>
                      <w:sz w:val="22"/>
                    </w:rPr>
                    <w:t>300</w:t>
                  </w:r>
                </w:p>
              </w:tc>
            </w:tr>
            <w:tr w:rsidR="00CC66FC" w14:paraId="17A5569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2BBDEF"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261E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299DB" w14:textId="77777777" w:rsidR="00CC66FC" w:rsidRDefault="00CC66FC" w:rsidP="004B0C2C">
                  <w:pPr>
                    <w:spacing w:after="0" w:line="240" w:lineRule="auto"/>
                  </w:pPr>
                  <w:r>
                    <w:rPr>
                      <w:rFonts w:ascii="Calibri" w:eastAsia="Calibri" w:hAnsi="Calibri"/>
                      <w:color w:val="000000"/>
                      <w:sz w:val="22"/>
                    </w:rPr>
                    <w:t>300</w:t>
                  </w:r>
                </w:p>
              </w:tc>
            </w:tr>
            <w:tr w:rsidR="00CC66FC" w14:paraId="64DFF1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73472"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A3DA98" w14:textId="77777777" w:rsidR="00CC66FC" w:rsidRDefault="00CC66FC" w:rsidP="004B0C2C">
                  <w:pPr>
                    <w:spacing w:after="0" w:line="240" w:lineRule="auto"/>
                  </w:pPr>
                  <w:r>
                    <w:rPr>
                      <w:rFonts w:ascii="Calibri" w:eastAsia="Calibri" w:hAnsi="Calibri"/>
                      <w:color w:val="000000"/>
                      <w:sz w:val="22"/>
                    </w:rPr>
                    <w:t>Indicates how many times a measured value should breach the thresholds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5E99D" w14:textId="77777777" w:rsidR="00CC66FC" w:rsidRDefault="00CC66FC" w:rsidP="004B0C2C">
                  <w:pPr>
                    <w:spacing w:after="0" w:line="240" w:lineRule="auto"/>
                  </w:pPr>
                  <w:r>
                    <w:rPr>
                      <w:rFonts w:ascii="Calibri" w:eastAsia="Calibri" w:hAnsi="Calibri"/>
                      <w:color w:val="000000"/>
                      <w:sz w:val="22"/>
                    </w:rPr>
                    <w:t>6</w:t>
                  </w:r>
                </w:p>
              </w:tc>
            </w:tr>
            <w:tr w:rsidR="00CC66FC" w14:paraId="2430E89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34D7BD"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55FED"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7DE117" w14:textId="77777777" w:rsidR="00CC66FC" w:rsidRDefault="00CC66FC" w:rsidP="004B0C2C">
                  <w:pPr>
                    <w:spacing w:after="0" w:line="240" w:lineRule="auto"/>
                  </w:pPr>
                  <w:r>
                    <w:rPr>
                      <w:rFonts w:ascii="Calibri" w:eastAsia="Calibri" w:hAnsi="Calibri"/>
                      <w:color w:val="000000"/>
                      <w:sz w:val="22"/>
                    </w:rPr>
                    <w:t>0</w:t>
                  </w:r>
                </w:p>
              </w:tc>
            </w:tr>
            <w:tr w:rsidR="00CC66FC" w14:paraId="1301F90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82D19"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C6C0B1"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3160" w14:textId="77777777" w:rsidR="00CC66FC" w:rsidRDefault="00CC66FC" w:rsidP="004B0C2C">
                  <w:pPr>
                    <w:spacing w:after="0" w:line="240" w:lineRule="auto"/>
                  </w:pPr>
                </w:p>
              </w:tc>
            </w:tr>
            <w:tr w:rsidR="00CC66FC" w14:paraId="6B2B42D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A7FFE"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D0AF1" w14:textId="77777777" w:rsidR="00CC66FC" w:rsidRDefault="00CC66FC" w:rsidP="004B0C2C">
                  <w:pPr>
                    <w:spacing w:after="0" w:line="240" w:lineRule="auto"/>
                  </w:pPr>
                  <w:r>
                    <w:rPr>
                      <w:rFonts w:ascii="Calibri" w:eastAsia="Calibri" w:hAnsi="Calibri"/>
                      <w:color w:val="000000"/>
                      <w:sz w:val="22"/>
                    </w:rPr>
                    <w:t>The collected ratio will be compared against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986F6" w14:textId="77777777" w:rsidR="00CC66FC" w:rsidRDefault="00CC66FC" w:rsidP="004B0C2C">
                  <w:pPr>
                    <w:spacing w:after="0" w:line="240" w:lineRule="auto"/>
                  </w:pPr>
                  <w:r>
                    <w:rPr>
                      <w:rFonts w:ascii="Calibri" w:eastAsia="Calibri" w:hAnsi="Calibri"/>
                      <w:color w:val="000000"/>
                      <w:sz w:val="22"/>
                    </w:rPr>
                    <w:t>60</w:t>
                  </w:r>
                </w:p>
              </w:tc>
            </w:tr>
            <w:tr w:rsidR="00CC66FC" w14:paraId="29ABF7E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F0F49"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EA5FAD"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6548F0" w14:textId="77777777" w:rsidR="00CC66FC" w:rsidRDefault="00CC66FC" w:rsidP="004B0C2C">
                  <w:pPr>
                    <w:spacing w:after="0" w:line="240" w:lineRule="auto"/>
                  </w:pPr>
                  <w:r>
                    <w:rPr>
                      <w:rFonts w:ascii="Calibri" w:eastAsia="Calibri" w:hAnsi="Calibri"/>
                      <w:color w:val="000000"/>
                      <w:sz w:val="22"/>
                    </w:rPr>
                    <w:t>180</w:t>
                  </w:r>
                </w:p>
              </w:tc>
            </w:tr>
          </w:tbl>
          <w:p w14:paraId="45523528" w14:textId="77777777" w:rsidR="00CC66FC" w:rsidRDefault="00CC66FC" w:rsidP="004B0C2C">
            <w:pPr>
              <w:spacing w:after="0" w:line="240" w:lineRule="auto"/>
            </w:pPr>
          </w:p>
        </w:tc>
        <w:tc>
          <w:tcPr>
            <w:tcW w:w="149" w:type="dxa"/>
          </w:tcPr>
          <w:p w14:paraId="7DCE0A02" w14:textId="77777777" w:rsidR="00CC66FC" w:rsidRDefault="00CC66FC" w:rsidP="004B0C2C">
            <w:pPr>
              <w:pStyle w:val="EmptyCellLayoutStyle"/>
              <w:spacing w:after="0" w:line="240" w:lineRule="auto"/>
            </w:pPr>
          </w:p>
        </w:tc>
      </w:tr>
      <w:tr w:rsidR="00CC66FC" w14:paraId="16C5F257" w14:textId="77777777" w:rsidTr="004B0C2C">
        <w:trPr>
          <w:trHeight w:val="80"/>
        </w:trPr>
        <w:tc>
          <w:tcPr>
            <w:tcW w:w="54" w:type="dxa"/>
          </w:tcPr>
          <w:p w14:paraId="3FDFCFF4" w14:textId="77777777" w:rsidR="00CC66FC" w:rsidRDefault="00CC66FC" w:rsidP="004B0C2C">
            <w:pPr>
              <w:pStyle w:val="EmptyCellLayoutStyle"/>
              <w:spacing w:after="0" w:line="240" w:lineRule="auto"/>
            </w:pPr>
          </w:p>
        </w:tc>
        <w:tc>
          <w:tcPr>
            <w:tcW w:w="10395" w:type="dxa"/>
          </w:tcPr>
          <w:p w14:paraId="083998C3" w14:textId="77777777" w:rsidR="00CC66FC" w:rsidRDefault="00CC66FC" w:rsidP="004B0C2C">
            <w:pPr>
              <w:pStyle w:val="EmptyCellLayoutStyle"/>
              <w:spacing w:after="0" w:line="240" w:lineRule="auto"/>
            </w:pPr>
          </w:p>
        </w:tc>
        <w:tc>
          <w:tcPr>
            <w:tcW w:w="149" w:type="dxa"/>
          </w:tcPr>
          <w:p w14:paraId="24A63181" w14:textId="77777777" w:rsidR="00CC66FC" w:rsidRDefault="00CC66FC" w:rsidP="004B0C2C">
            <w:pPr>
              <w:pStyle w:val="EmptyCellLayoutStyle"/>
              <w:spacing w:after="0" w:line="240" w:lineRule="auto"/>
            </w:pPr>
          </w:p>
        </w:tc>
      </w:tr>
    </w:tbl>
    <w:p w14:paraId="42EEAA3A" w14:textId="77777777" w:rsidR="00CC66FC" w:rsidRDefault="00CC66FC" w:rsidP="00CC66FC">
      <w:pPr>
        <w:spacing w:after="0" w:line="240" w:lineRule="auto"/>
      </w:pPr>
    </w:p>
    <w:p w14:paraId="59055CDE" w14:textId="77777777" w:rsidR="00CC66FC" w:rsidRDefault="00CC66FC" w:rsidP="00CC66FC">
      <w:pPr>
        <w:spacing w:after="0" w:line="240" w:lineRule="auto"/>
      </w:pPr>
      <w:r>
        <w:rPr>
          <w:rFonts w:ascii="Calibri" w:eastAsia="Calibri" w:hAnsi="Calibri"/>
          <w:b/>
          <w:color w:val="000000"/>
          <w:sz w:val="28"/>
        </w:rPr>
        <w:t>SQL Server 2014 DB Memory-Optimized Data Filegroup - Aggregate monitors</w:t>
      </w:r>
    </w:p>
    <w:p w14:paraId="3DC89CC5" w14:textId="77777777" w:rsidR="00CC66FC" w:rsidRDefault="00CC66FC" w:rsidP="00CC66FC">
      <w:pPr>
        <w:spacing w:after="0" w:line="240" w:lineRule="auto"/>
      </w:pPr>
      <w:r>
        <w:rPr>
          <w:rFonts w:ascii="Calibri" w:eastAsia="Calibri" w:hAnsi="Calibri"/>
          <w:b/>
          <w:color w:val="6495ED"/>
          <w:sz w:val="22"/>
        </w:rPr>
        <w:t>DB Memory-Optimized Data Filegroup Space</w:t>
      </w:r>
    </w:p>
    <w:p w14:paraId="54330F87" w14:textId="77777777" w:rsidR="00CC66FC" w:rsidRDefault="00CC66FC" w:rsidP="00CC66FC">
      <w:pPr>
        <w:spacing w:after="0" w:line="240" w:lineRule="auto"/>
      </w:pPr>
      <w:r>
        <w:rPr>
          <w:rFonts w:ascii="Calibri" w:eastAsia="Calibri" w:hAnsi="Calibri"/>
          <w:color w:val="000000"/>
          <w:sz w:val="22"/>
        </w:rPr>
        <w:t>This monitor aggregates space health for the Memory-Optimized Data Filegroup.</w:t>
      </w:r>
    </w:p>
    <w:p w14:paraId="45E77F57" w14:textId="77777777" w:rsidR="00CC66FC" w:rsidRDefault="00CC66FC" w:rsidP="00CC66FC">
      <w:pPr>
        <w:spacing w:after="0" w:line="240" w:lineRule="auto"/>
      </w:pPr>
    </w:p>
    <w:p w14:paraId="5D0D0984" w14:textId="77777777" w:rsidR="00CC66FC" w:rsidRDefault="00CC66FC" w:rsidP="00CC66FC">
      <w:pPr>
        <w:spacing w:after="0" w:line="240" w:lineRule="auto"/>
      </w:pPr>
      <w:r>
        <w:rPr>
          <w:rFonts w:ascii="Calibri" w:eastAsia="Calibri" w:hAnsi="Calibri"/>
          <w:b/>
          <w:color w:val="000000"/>
          <w:sz w:val="28"/>
        </w:rPr>
        <w:t>SQL Server 2014 DB Memory-Optimized Data Filegroup - Dependency (rollup) monitors</w:t>
      </w:r>
    </w:p>
    <w:p w14:paraId="5832EFC8" w14:textId="77777777" w:rsidR="00CC66FC" w:rsidRDefault="00CC66FC" w:rsidP="00CC66FC">
      <w:pPr>
        <w:spacing w:after="0" w:line="240" w:lineRule="auto"/>
      </w:pPr>
      <w:r>
        <w:rPr>
          <w:rFonts w:ascii="Calibri" w:eastAsia="Calibri" w:hAnsi="Calibri"/>
          <w:b/>
          <w:color w:val="6495ED"/>
          <w:sz w:val="22"/>
        </w:rPr>
        <w:t>DB Memory-Optimized Data Filegroup Container Space (rollup)</w:t>
      </w:r>
    </w:p>
    <w:p w14:paraId="3525BBE6" w14:textId="77777777" w:rsidR="00CC66FC" w:rsidRDefault="00CC66FC" w:rsidP="00CC66FC">
      <w:pPr>
        <w:spacing w:after="0" w:line="240" w:lineRule="auto"/>
      </w:pPr>
      <w:r>
        <w:rPr>
          <w:rFonts w:ascii="Calibri" w:eastAsia="Calibri" w:hAnsi="Calibri"/>
          <w:color w:val="000000"/>
          <w:sz w:val="22"/>
        </w:rPr>
        <w:t>The monitor reports a warning when the available disk space for all Memory-Optimized Data Filegroup Containers drops below the Warning Threshold setting, expressed as percentage of the sum of the Memory-Optimized Data Filegroup Container size plus disk free space. The monitor reports a critical state when the free space drops below the Critical Threshold. This monitor is a dependency (rollup) monitor.</w:t>
      </w:r>
    </w:p>
    <w:p w14:paraId="03A64425" w14:textId="77777777" w:rsidR="00CC66FC" w:rsidRDefault="00CC66FC" w:rsidP="00CC66FC">
      <w:pPr>
        <w:spacing w:after="0" w:line="240" w:lineRule="auto"/>
      </w:pPr>
    </w:p>
    <w:p w14:paraId="1C90EDE6" w14:textId="77777777" w:rsidR="00CC66FC" w:rsidRDefault="00CC66FC" w:rsidP="00CC66FC">
      <w:pPr>
        <w:spacing w:after="0" w:line="240" w:lineRule="auto"/>
      </w:pPr>
      <w:r>
        <w:rPr>
          <w:rFonts w:ascii="Calibri" w:eastAsia="Calibri" w:hAnsi="Calibri"/>
          <w:b/>
          <w:color w:val="000000"/>
          <w:sz w:val="28"/>
        </w:rPr>
        <w:t>SQL Server 2014 DB Memory-Optimized Data Filegroup - Rules (non-alerting)</w:t>
      </w:r>
    </w:p>
    <w:p w14:paraId="7F035BB4" w14:textId="77777777" w:rsidR="00CC66FC" w:rsidRDefault="00CC66FC" w:rsidP="00CC66FC">
      <w:pPr>
        <w:spacing w:after="0" w:line="240" w:lineRule="auto"/>
      </w:pPr>
      <w:r>
        <w:rPr>
          <w:rFonts w:ascii="Calibri" w:eastAsia="Calibri" w:hAnsi="Calibri"/>
          <w:b/>
          <w:color w:val="6495ED"/>
          <w:sz w:val="22"/>
        </w:rPr>
        <w:t>[Deprecated] MSSQL 2014: Memory-Optimized Data Garbage Collection Fill Factor (%)</w:t>
      </w:r>
    </w:p>
    <w:p w14:paraId="3EE20FB6" w14:textId="77777777" w:rsidR="00CC66FC" w:rsidRDefault="00CC66FC" w:rsidP="00CC66FC">
      <w:pPr>
        <w:spacing w:after="0" w:line="240" w:lineRule="auto"/>
      </w:pPr>
      <w:r>
        <w:rPr>
          <w:rFonts w:ascii="Calibri" w:eastAsia="Calibri" w:hAnsi="Calibri"/>
          <w:color w:val="000000"/>
          <w:sz w:val="22"/>
        </w:rPr>
        <w:t xml:space="preserve">Collects Garbage Collection Fill Factor (an amount of space used by active rows in Memory-Optimized Data files, expressed as a percentage of the size of data files) for Memory-Optimized Data Filegroup. Note: This rule is disabled by default. Please use overrides to enable it when necessary. </w:t>
      </w:r>
      <w:r>
        <w:rPr>
          <w:rFonts w:ascii="Calibri" w:eastAsia="Calibri" w:hAnsi="Calibri"/>
          <w:color w:val="000000"/>
          <w:sz w:val="22"/>
        </w:rPr>
        <w:br/>
        <w:t>This rule is considered to be obsolete in this Management Pack.</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039B12B8" w14:textId="77777777" w:rsidTr="004B0C2C">
        <w:trPr>
          <w:trHeight w:val="54"/>
        </w:trPr>
        <w:tc>
          <w:tcPr>
            <w:tcW w:w="54" w:type="dxa"/>
          </w:tcPr>
          <w:p w14:paraId="018194C2" w14:textId="77777777" w:rsidR="00CC66FC" w:rsidRDefault="00CC66FC" w:rsidP="004B0C2C">
            <w:pPr>
              <w:pStyle w:val="EmptyCellLayoutStyle"/>
              <w:spacing w:after="0" w:line="240" w:lineRule="auto"/>
            </w:pPr>
          </w:p>
        </w:tc>
        <w:tc>
          <w:tcPr>
            <w:tcW w:w="10395" w:type="dxa"/>
          </w:tcPr>
          <w:p w14:paraId="63348F92" w14:textId="77777777" w:rsidR="00CC66FC" w:rsidRDefault="00CC66FC" w:rsidP="004B0C2C">
            <w:pPr>
              <w:pStyle w:val="EmptyCellLayoutStyle"/>
              <w:spacing w:after="0" w:line="240" w:lineRule="auto"/>
            </w:pPr>
          </w:p>
        </w:tc>
        <w:tc>
          <w:tcPr>
            <w:tcW w:w="149" w:type="dxa"/>
          </w:tcPr>
          <w:p w14:paraId="7274BD9D" w14:textId="77777777" w:rsidR="00CC66FC" w:rsidRDefault="00CC66FC" w:rsidP="004B0C2C">
            <w:pPr>
              <w:pStyle w:val="EmptyCellLayoutStyle"/>
              <w:spacing w:after="0" w:line="240" w:lineRule="auto"/>
            </w:pPr>
          </w:p>
        </w:tc>
      </w:tr>
      <w:tr w:rsidR="00CC66FC" w14:paraId="0DE85E5A" w14:textId="77777777" w:rsidTr="004B0C2C">
        <w:tc>
          <w:tcPr>
            <w:tcW w:w="54" w:type="dxa"/>
          </w:tcPr>
          <w:p w14:paraId="6F29D8D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0B2847B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715CB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FECEC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50145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2FC4C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53D44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0291D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A2935E" w14:textId="77777777" w:rsidR="00CC66FC" w:rsidRDefault="00CC66FC" w:rsidP="004B0C2C">
                  <w:pPr>
                    <w:spacing w:after="0" w:line="240" w:lineRule="auto"/>
                  </w:pPr>
                  <w:r>
                    <w:rPr>
                      <w:rFonts w:ascii="Calibri" w:eastAsia="Calibri" w:hAnsi="Calibri"/>
                      <w:color w:val="000000"/>
                      <w:sz w:val="22"/>
                    </w:rPr>
                    <w:t>No</w:t>
                  </w:r>
                </w:p>
              </w:tc>
            </w:tr>
            <w:tr w:rsidR="00CC66FC" w14:paraId="054662C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0CAE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5352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A59B5E" w14:textId="77777777" w:rsidR="00CC66FC" w:rsidRDefault="00CC66FC" w:rsidP="004B0C2C">
                  <w:pPr>
                    <w:spacing w:after="0" w:line="240" w:lineRule="auto"/>
                  </w:pPr>
                  <w:r>
                    <w:rPr>
                      <w:rFonts w:eastAsia="Arial"/>
                      <w:color w:val="000000"/>
                    </w:rPr>
                    <w:t>No</w:t>
                  </w:r>
                </w:p>
              </w:tc>
            </w:tr>
            <w:tr w:rsidR="00CC66FC" w14:paraId="2BC3F8D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4943D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C622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0D495B" w14:textId="77777777" w:rsidR="00CC66FC" w:rsidRDefault="00CC66FC" w:rsidP="004B0C2C">
                  <w:pPr>
                    <w:spacing w:after="0" w:line="240" w:lineRule="auto"/>
                  </w:pPr>
                  <w:r>
                    <w:rPr>
                      <w:rFonts w:ascii="Calibri" w:eastAsia="Calibri" w:hAnsi="Calibri"/>
                      <w:color w:val="000000"/>
                      <w:sz w:val="22"/>
                    </w:rPr>
                    <w:t>900</w:t>
                  </w:r>
                </w:p>
              </w:tc>
            </w:tr>
            <w:tr w:rsidR="00CC66FC" w14:paraId="55D799D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DD5E1"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2CBB1"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D0C8F" w14:textId="77777777" w:rsidR="00CC66FC" w:rsidRDefault="00CC66FC" w:rsidP="004B0C2C">
                  <w:pPr>
                    <w:spacing w:after="0" w:line="240" w:lineRule="auto"/>
                  </w:pPr>
                  <w:r>
                    <w:rPr>
                      <w:rFonts w:ascii="Calibri" w:eastAsia="Calibri" w:hAnsi="Calibri"/>
                      <w:color w:val="000000"/>
                      <w:sz w:val="22"/>
                    </w:rPr>
                    <w:t>0</w:t>
                  </w:r>
                </w:p>
              </w:tc>
            </w:tr>
            <w:tr w:rsidR="00CC66FC" w14:paraId="54F7688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4FF41"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14504"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319394" w14:textId="77777777" w:rsidR="00CC66FC" w:rsidRDefault="00CC66FC" w:rsidP="004B0C2C">
                  <w:pPr>
                    <w:spacing w:after="0" w:line="240" w:lineRule="auto"/>
                  </w:pPr>
                  <w:r>
                    <w:rPr>
                      <w:rFonts w:ascii="Calibri" w:eastAsia="Calibri" w:hAnsi="Calibri"/>
                      <w:color w:val="000000"/>
                      <w:sz w:val="22"/>
                    </w:rPr>
                    <w:t>00:04</w:t>
                  </w:r>
                </w:p>
              </w:tc>
            </w:tr>
            <w:tr w:rsidR="00CC66FC" w14:paraId="1BD1D35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722C75"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20526D"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071C34" w14:textId="77777777" w:rsidR="00CC66FC" w:rsidRDefault="00CC66FC" w:rsidP="004B0C2C">
                  <w:pPr>
                    <w:spacing w:after="0" w:line="240" w:lineRule="auto"/>
                  </w:pPr>
                  <w:r>
                    <w:rPr>
                      <w:rFonts w:ascii="Calibri" w:eastAsia="Calibri" w:hAnsi="Calibri"/>
                      <w:color w:val="000000"/>
                      <w:sz w:val="22"/>
                    </w:rPr>
                    <w:t>300</w:t>
                  </w:r>
                </w:p>
              </w:tc>
            </w:tr>
          </w:tbl>
          <w:p w14:paraId="5BA60314" w14:textId="77777777" w:rsidR="00CC66FC" w:rsidRDefault="00CC66FC" w:rsidP="004B0C2C">
            <w:pPr>
              <w:spacing w:after="0" w:line="240" w:lineRule="auto"/>
            </w:pPr>
          </w:p>
        </w:tc>
        <w:tc>
          <w:tcPr>
            <w:tcW w:w="149" w:type="dxa"/>
          </w:tcPr>
          <w:p w14:paraId="0AD0F8E0" w14:textId="77777777" w:rsidR="00CC66FC" w:rsidRDefault="00CC66FC" w:rsidP="004B0C2C">
            <w:pPr>
              <w:pStyle w:val="EmptyCellLayoutStyle"/>
              <w:spacing w:after="0" w:line="240" w:lineRule="auto"/>
            </w:pPr>
          </w:p>
        </w:tc>
      </w:tr>
      <w:tr w:rsidR="00CC66FC" w14:paraId="7534A60D" w14:textId="77777777" w:rsidTr="004B0C2C">
        <w:trPr>
          <w:trHeight w:val="80"/>
        </w:trPr>
        <w:tc>
          <w:tcPr>
            <w:tcW w:w="54" w:type="dxa"/>
          </w:tcPr>
          <w:p w14:paraId="26786648" w14:textId="77777777" w:rsidR="00CC66FC" w:rsidRDefault="00CC66FC" w:rsidP="004B0C2C">
            <w:pPr>
              <w:pStyle w:val="EmptyCellLayoutStyle"/>
              <w:spacing w:after="0" w:line="240" w:lineRule="auto"/>
            </w:pPr>
          </w:p>
        </w:tc>
        <w:tc>
          <w:tcPr>
            <w:tcW w:w="10395" w:type="dxa"/>
          </w:tcPr>
          <w:p w14:paraId="73F8ABD9" w14:textId="77777777" w:rsidR="00CC66FC" w:rsidRDefault="00CC66FC" w:rsidP="004B0C2C">
            <w:pPr>
              <w:pStyle w:val="EmptyCellLayoutStyle"/>
              <w:spacing w:after="0" w:line="240" w:lineRule="auto"/>
            </w:pPr>
          </w:p>
        </w:tc>
        <w:tc>
          <w:tcPr>
            <w:tcW w:w="149" w:type="dxa"/>
          </w:tcPr>
          <w:p w14:paraId="25E59FEA" w14:textId="77777777" w:rsidR="00CC66FC" w:rsidRDefault="00CC66FC" w:rsidP="004B0C2C">
            <w:pPr>
              <w:pStyle w:val="EmptyCellLayoutStyle"/>
              <w:spacing w:after="0" w:line="240" w:lineRule="auto"/>
            </w:pPr>
          </w:p>
        </w:tc>
      </w:tr>
    </w:tbl>
    <w:p w14:paraId="7FD33CF3" w14:textId="77777777" w:rsidR="00CC66FC" w:rsidRDefault="00CC66FC" w:rsidP="00CC66FC">
      <w:pPr>
        <w:spacing w:after="0" w:line="240" w:lineRule="auto"/>
      </w:pPr>
    </w:p>
    <w:p w14:paraId="65D63CC6" w14:textId="77777777" w:rsidR="00CC66FC" w:rsidRDefault="00CC66FC" w:rsidP="00CC66FC">
      <w:pPr>
        <w:spacing w:after="0" w:line="240" w:lineRule="auto"/>
      </w:pPr>
      <w:r>
        <w:rPr>
          <w:rFonts w:ascii="Calibri" w:eastAsia="Calibri" w:hAnsi="Calibri"/>
          <w:b/>
          <w:color w:val="6495ED"/>
          <w:sz w:val="22"/>
        </w:rPr>
        <w:t>MSSQL 2014: DB Memory-Optimized Data Filegroup Free Space Total (MB)</w:t>
      </w:r>
    </w:p>
    <w:p w14:paraId="66E65391" w14:textId="77777777" w:rsidR="00CC66FC" w:rsidRDefault="00CC66FC" w:rsidP="00CC66FC">
      <w:pPr>
        <w:spacing w:after="0" w:line="240" w:lineRule="auto"/>
      </w:pPr>
      <w:r>
        <w:rPr>
          <w:rFonts w:ascii="Calibri" w:eastAsia="Calibri" w:hAnsi="Calibri"/>
          <w:color w:val="000000"/>
          <w:sz w:val="22"/>
        </w:rPr>
        <w:t>Collects the amount of free space available across all containers in the Memory-Optimized Data Filegroup (in Megabytes).</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7F778462" w14:textId="77777777" w:rsidTr="004B0C2C">
        <w:trPr>
          <w:trHeight w:val="54"/>
        </w:trPr>
        <w:tc>
          <w:tcPr>
            <w:tcW w:w="54" w:type="dxa"/>
          </w:tcPr>
          <w:p w14:paraId="2D20C123" w14:textId="77777777" w:rsidR="00CC66FC" w:rsidRDefault="00CC66FC" w:rsidP="004B0C2C">
            <w:pPr>
              <w:pStyle w:val="EmptyCellLayoutStyle"/>
              <w:spacing w:after="0" w:line="240" w:lineRule="auto"/>
            </w:pPr>
          </w:p>
        </w:tc>
        <w:tc>
          <w:tcPr>
            <w:tcW w:w="10395" w:type="dxa"/>
          </w:tcPr>
          <w:p w14:paraId="5C9E1EED" w14:textId="77777777" w:rsidR="00CC66FC" w:rsidRDefault="00CC66FC" w:rsidP="004B0C2C">
            <w:pPr>
              <w:pStyle w:val="EmptyCellLayoutStyle"/>
              <w:spacing w:after="0" w:line="240" w:lineRule="auto"/>
            </w:pPr>
          </w:p>
        </w:tc>
        <w:tc>
          <w:tcPr>
            <w:tcW w:w="149" w:type="dxa"/>
          </w:tcPr>
          <w:p w14:paraId="39154151" w14:textId="77777777" w:rsidR="00CC66FC" w:rsidRDefault="00CC66FC" w:rsidP="004B0C2C">
            <w:pPr>
              <w:pStyle w:val="EmptyCellLayoutStyle"/>
              <w:spacing w:after="0" w:line="240" w:lineRule="auto"/>
            </w:pPr>
          </w:p>
        </w:tc>
      </w:tr>
      <w:tr w:rsidR="00CC66FC" w14:paraId="4B7C5C08" w14:textId="77777777" w:rsidTr="004B0C2C">
        <w:tc>
          <w:tcPr>
            <w:tcW w:w="54" w:type="dxa"/>
          </w:tcPr>
          <w:p w14:paraId="271E9A24"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448C05A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0C185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0EA37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A1C83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67326E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2DA8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6194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38C89" w14:textId="77777777" w:rsidR="00CC66FC" w:rsidRDefault="00CC66FC" w:rsidP="004B0C2C">
                  <w:pPr>
                    <w:spacing w:after="0" w:line="240" w:lineRule="auto"/>
                  </w:pPr>
                  <w:r>
                    <w:rPr>
                      <w:rFonts w:ascii="Calibri" w:eastAsia="Calibri" w:hAnsi="Calibri"/>
                      <w:color w:val="000000"/>
                      <w:sz w:val="22"/>
                    </w:rPr>
                    <w:t>Yes</w:t>
                  </w:r>
                </w:p>
              </w:tc>
            </w:tr>
            <w:tr w:rsidR="00CC66FC" w14:paraId="1B54764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8628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8C37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D06235" w14:textId="77777777" w:rsidR="00CC66FC" w:rsidRDefault="00CC66FC" w:rsidP="004B0C2C">
                  <w:pPr>
                    <w:spacing w:after="0" w:line="240" w:lineRule="auto"/>
                  </w:pPr>
                  <w:r>
                    <w:rPr>
                      <w:rFonts w:eastAsia="Arial"/>
                      <w:color w:val="000000"/>
                    </w:rPr>
                    <w:t>No</w:t>
                  </w:r>
                </w:p>
              </w:tc>
            </w:tr>
            <w:tr w:rsidR="00CC66FC" w14:paraId="41C826C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95DC7"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F5DAE"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D9B381" w14:textId="77777777" w:rsidR="00CC66FC" w:rsidRDefault="00CC66FC" w:rsidP="004B0C2C">
                  <w:pPr>
                    <w:spacing w:after="0" w:line="240" w:lineRule="auto"/>
                  </w:pPr>
                  <w:r>
                    <w:rPr>
                      <w:rFonts w:ascii="Calibri" w:eastAsia="Calibri" w:hAnsi="Calibri"/>
                      <w:color w:val="000000"/>
                      <w:sz w:val="22"/>
                    </w:rPr>
                    <w:t>1048576</w:t>
                  </w:r>
                </w:p>
              </w:tc>
            </w:tr>
            <w:tr w:rsidR="00CC66FC" w14:paraId="2BDC283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505CD"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C4AF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48FC4" w14:textId="77777777" w:rsidR="00CC66FC" w:rsidRDefault="00CC66FC" w:rsidP="004B0C2C">
                  <w:pPr>
                    <w:spacing w:after="0" w:line="240" w:lineRule="auto"/>
                  </w:pPr>
                  <w:r>
                    <w:rPr>
                      <w:rFonts w:ascii="Calibri" w:eastAsia="Calibri" w:hAnsi="Calibri"/>
                      <w:color w:val="000000"/>
                      <w:sz w:val="22"/>
                    </w:rPr>
                    <w:t>900</w:t>
                  </w:r>
                </w:p>
              </w:tc>
            </w:tr>
            <w:tr w:rsidR="00CC66FC" w14:paraId="41A1C8E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FDA44"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52816"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FB579" w14:textId="77777777" w:rsidR="00CC66FC" w:rsidRDefault="00CC66FC" w:rsidP="004B0C2C">
                  <w:pPr>
                    <w:spacing w:after="0" w:line="240" w:lineRule="auto"/>
                  </w:pPr>
                  <w:r>
                    <w:rPr>
                      <w:rFonts w:ascii="Calibri" w:eastAsia="Calibri" w:hAnsi="Calibri"/>
                      <w:color w:val="000000"/>
                      <w:sz w:val="22"/>
                    </w:rPr>
                    <w:t>0</w:t>
                  </w:r>
                </w:p>
              </w:tc>
            </w:tr>
            <w:tr w:rsidR="00CC66FC" w14:paraId="19A0AEE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65AD4"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F76755"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40C82" w14:textId="77777777" w:rsidR="00CC66FC" w:rsidRDefault="00CC66FC" w:rsidP="004B0C2C">
                  <w:pPr>
                    <w:spacing w:after="0" w:line="240" w:lineRule="auto"/>
                  </w:pPr>
                </w:p>
              </w:tc>
            </w:tr>
            <w:tr w:rsidR="00CC66FC" w14:paraId="362A4EE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624E99"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6E2165"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03E30D" w14:textId="77777777" w:rsidR="00CC66FC" w:rsidRDefault="00CC66FC" w:rsidP="004B0C2C">
                  <w:pPr>
                    <w:spacing w:after="0" w:line="240" w:lineRule="auto"/>
                  </w:pPr>
                  <w:r>
                    <w:rPr>
                      <w:rFonts w:ascii="Calibri" w:eastAsia="Calibri" w:hAnsi="Calibri"/>
                      <w:color w:val="000000"/>
                      <w:sz w:val="22"/>
                    </w:rPr>
                    <w:t>300</w:t>
                  </w:r>
                </w:p>
              </w:tc>
            </w:tr>
          </w:tbl>
          <w:p w14:paraId="1020C976" w14:textId="77777777" w:rsidR="00CC66FC" w:rsidRDefault="00CC66FC" w:rsidP="004B0C2C">
            <w:pPr>
              <w:spacing w:after="0" w:line="240" w:lineRule="auto"/>
            </w:pPr>
          </w:p>
        </w:tc>
        <w:tc>
          <w:tcPr>
            <w:tcW w:w="149" w:type="dxa"/>
          </w:tcPr>
          <w:p w14:paraId="54DD5E6D" w14:textId="77777777" w:rsidR="00CC66FC" w:rsidRDefault="00CC66FC" w:rsidP="004B0C2C">
            <w:pPr>
              <w:pStyle w:val="EmptyCellLayoutStyle"/>
              <w:spacing w:after="0" w:line="240" w:lineRule="auto"/>
            </w:pPr>
          </w:p>
        </w:tc>
      </w:tr>
      <w:tr w:rsidR="00CC66FC" w14:paraId="7483077A" w14:textId="77777777" w:rsidTr="004B0C2C">
        <w:trPr>
          <w:trHeight w:val="80"/>
        </w:trPr>
        <w:tc>
          <w:tcPr>
            <w:tcW w:w="54" w:type="dxa"/>
          </w:tcPr>
          <w:p w14:paraId="7CE36FFA" w14:textId="77777777" w:rsidR="00CC66FC" w:rsidRDefault="00CC66FC" w:rsidP="004B0C2C">
            <w:pPr>
              <w:pStyle w:val="EmptyCellLayoutStyle"/>
              <w:spacing w:after="0" w:line="240" w:lineRule="auto"/>
            </w:pPr>
          </w:p>
        </w:tc>
        <w:tc>
          <w:tcPr>
            <w:tcW w:w="10395" w:type="dxa"/>
          </w:tcPr>
          <w:p w14:paraId="3C4BB831" w14:textId="77777777" w:rsidR="00CC66FC" w:rsidRDefault="00CC66FC" w:rsidP="004B0C2C">
            <w:pPr>
              <w:pStyle w:val="EmptyCellLayoutStyle"/>
              <w:spacing w:after="0" w:line="240" w:lineRule="auto"/>
            </w:pPr>
          </w:p>
        </w:tc>
        <w:tc>
          <w:tcPr>
            <w:tcW w:w="149" w:type="dxa"/>
          </w:tcPr>
          <w:p w14:paraId="3FE5F8B5" w14:textId="77777777" w:rsidR="00CC66FC" w:rsidRDefault="00CC66FC" w:rsidP="004B0C2C">
            <w:pPr>
              <w:pStyle w:val="EmptyCellLayoutStyle"/>
              <w:spacing w:after="0" w:line="240" w:lineRule="auto"/>
            </w:pPr>
          </w:p>
        </w:tc>
      </w:tr>
    </w:tbl>
    <w:p w14:paraId="61C2B759" w14:textId="77777777" w:rsidR="00CC66FC" w:rsidRDefault="00CC66FC" w:rsidP="00CC66FC">
      <w:pPr>
        <w:spacing w:after="0" w:line="240" w:lineRule="auto"/>
      </w:pPr>
    </w:p>
    <w:p w14:paraId="0600BE0F" w14:textId="77777777" w:rsidR="00CC66FC" w:rsidRDefault="00CC66FC" w:rsidP="00CC66FC">
      <w:pPr>
        <w:spacing w:after="0" w:line="240" w:lineRule="auto"/>
      </w:pPr>
      <w:r>
        <w:rPr>
          <w:rFonts w:ascii="Calibri" w:eastAsia="Calibri" w:hAnsi="Calibri"/>
          <w:b/>
          <w:color w:val="6495ED"/>
          <w:sz w:val="22"/>
        </w:rPr>
        <w:t>MSSQL 2014: Memory Used By Tables (MB)</w:t>
      </w:r>
    </w:p>
    <w:p w14:paraId="6587E810" w14:textId="77777777" w:rsidR="00CC66FC" w:rsidRDefault="00CC66FC" w:rsidP="00CC66FC">
      <w:pPr>
        <w:spacing w:after="0" w:line="240" w:lineRule="auto"/>
      </w:pPr>
      <w:r>
        <w:rPr>
          <w:rFonts w:ascii="Calibri" w:eastAsia="Calibri" w:hAnsi="Calibri"/>
          <w:color w:val="000000"/>
          <w:sz w:val="22"/>
        </w:rPr>
        <w:t>Collects the amount of memory allocated for memory-optimized tables in the given SQL Server 2014 Database.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3240992A" w14:textId="77777777" w:rsidTr="004B0C2C">
        <w:trPr>
          <w:trHeight w:val="54"/>
        </w:trPr>
        <w:tc>
          <w:tcPr>
            <w:tcW w:w="54" w:type="dxa"/>
          </w:tcPr>
          <w:p w14:paraId="29DEAADF" w14:textId="77777777" w:rsidR="00CC66FC" w:rsidRDefault="00CC66FC" w:rsidP="004B0C2C">
            <w:pPr>
              <w:pStyle w:val="EmptyCellLayoutStyle"/>
              <w:spacing w:after="0" w:line="240" w:lineRule="auto"/>
            </w:pPr>
          </w:p>
        </w:tc>
        <w:tc>
          <w:tcPr>
            <w:tcW w:w="10395" w:type="dxa"/>
          </w:tcPr>
          <w:p w14:paraId="5E4DE68E" w14:textId="77777777" w:rsidR="00CC66FC" w:rsidRDefault="00CC66FC" w:rsidP="004B0C2C">
            <w:pPr>
              <w:pStyle w:val="EmptyCellLayoutStyle"/>
              <w:spacing w:after="0" w:line="240" w:lineRule="auto"/>
            </w:pPr>
          </w:p>
        </w:tc>
        <w:tc>
          <w:tcPr>
            <w:tcW w:w="149" w:type="dxa"/>
          </w:tcPr>
          <w:p w14:paraId="6D92C29B" w14:textId="77777777" w:rsidR="00CC66FC" w:rsidRDefault="00CC66FC" w:rsidP="004B0C2C">
            <w:pPr>
              <w:pStyle w:val="EmptyCellLayoutStyle"/>
              <w:spacing w:after="0" w:line="240" w:lineRule="auto"/>
            </w:pPr>
          </w:p>
        </w:tc>
      </w:tr>
      <w:tr w:rsidR="00CC66FC" w14:paraId="6EDD9BE8" w14:textId="77777777" w:rsidTr="004B0C2C">
        <w:tc>
          <w:tcPr>
            <w:tcW w:w="54" w:type="dxa"/>
          </w:tcPr>
          <w:p w14:paraId="7340A69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0BDE641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44C46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2E941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F3B11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58A91A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3069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11DF0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6AEBF" w14:textId="77777777" w:rsidR="00CC66FC" w:rsidRDefault="00CC66FC" w:rsidP="004B0C2C">
                  <w:pPr>
                    <w:spacing w:after="0" w:line="240" w:lineRule="auto"/>
                  </w:pPr>
                  <w:r>
                    <w:rPr>
                      <w:rFonts w:ascii="Calibri" w:eastAsia="Calibri" w:hAnsi="Calibri"/>
                      <w:color w:val="000000"/>
                      <w:sz w:val="22"/>
                    </w:rPr>
                    <w:t>Yes</w:t>
                  </w:r>
                </w:p>
              </w:tc>
            </w:tr>
            <w:tr w:rsidR="00CC66FC" w14:paraId="2D21644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1A8D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6909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637A4" w14:textId="77777777" w:rsidR="00CC66FC" w:rsidRDefault="00CC66FC" w:rsidP="004B0C2C">
                  <w:pPr>
                    <w:spacing w:after="0" w:line="240" w:lineRule="auto"/>
                  </w:pPr>
                  <w:r>
                    <w:rPr>
                      <w:rFonts w:eastAsia="Arial"/>
                      <w:color w:val="000000"/>
                    </w:rPr>
                    <w:t>No</w:t>
                  </w:r>
                </w:p>
              </w:tc>
            </w:tr>
            <w:tr w:rsidR="00CC66FC" w14:paraId="47F5158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189A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AC7E6"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33A2B0" w14:textId="77777777" w:rsidR="00CC66FC" w:rsidRDefault="00CC66FC" w:rsidP="004B0C2C">
                  <w:pPr>
                    <w:spacing w:after="0" w:line="240" w:lineRule="auto"/>
                  </w:pPr>
                  <w:r>
                    <w:rPr>
                      <w:rFonts w:ascii="Calibri" w:eastAsia="Calibri" w:hAnsi="Calibri"/>
                      <w:color w:val="000000"/>
                      <w:sz w:val="22"/>
                    </w:rPr>
                    <w:t>900</w:t>
                  </w:r>
                </w:p>
              </w:tc>
            </w:tr>
            <w:tr w:rsidR="00CC66FC" w14:paraId="1731DEA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6A7FE"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A7829B"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A4B27" w14:textId="77777777" w:rsidR="00CC66FC" w:rsidRDefault="00CC66FC" w:rsidP="004B0C2C">
                  <w:pPr>
                    <w:spacing w:after="0" w:line="240" w:lineRule="auto"/>
                  </w:pPr>
                  <w:r>
                    <w:rPr>
                      <w:rFonts w:ascii="Calibri" w:eastAsia="Calibri" w:hAnsi="Calibri"/>
                      <w:color w:val="000000"/>
                      <w:sz w:val="22"/>
                    </w:rPr>
                    <w:t>0</w:t>
                  </w:r>
                </w:p>
              </w:tc>
            </w:tr>
            <w:tr w:rsidR="00CC66FC" w14:paraId="2163C1E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76B15"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3EA3B"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DBEF6" w14:textId="77777777" w:rsidR="00CC66FC" w:rsidRDefault="00CC66FC" w:rsidP="004B0C2C">
                  <w:pPr>
                    <w:spacing w:after="0" w:line="240" w:lineRule="auto"/>
                  </w:pPr>
                  <w:r>
                    <w:rPr>
                      <w:rFonts w:ascii="Calibri" w:eastAsia="Calibri" w:hAnsi="Calibri"/>
                      <w:color w:val="000000"/>
                      <w:sz w:val="22"/>
                    </w:rPr>
                    <w:t>00:08</w:t>
                  </w:r>
                </w:p>
              </w:tc>
            </w:tr>
            <w:tr w:rsidR="00CC66FC" w14:paraId="5E971A36"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1383C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B34B9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681269" w14:textId="77777777" w:rsidR="00CC66FC" w:rsidRDefault="00CC66FC" w:rsidP="004B0C2C">
                  <w:pPr>
                    <w:spacing w:after="0" w:line="240" w:lineRule="auto"/>
                  </w:pPr>
                  <w:r>
                    <w:rPr>
                      <w:rFonts w:ascii="Calibri" w:eastAsia="Calibri" w:hAnsi="Calibri"/>
                      <w:color w:val="000000"/>
                      <w:sz w:val="22"/>
                    </w:rPr>
                    <w:t>300</w:t>
                  </w:r>
                </w:p>
              </w:tc>
            </w:tr>
          </w:tbl>
          <w:p w14:paraId="65D5822D" w14:textId="77777777" w:rsidR="00CC66FC" w:rsidRDefault="00CC66FC" w:rsidP="004B0C2C">
            <w:pPr>
              <w:spacing w:after="0" w:line="240" w:lineRule="auto"/>
            </w:pPr>
          </w:p>
        </w:tc>
        <w:tc>
          <w:tcPr>
            <w:tcW w:w="149" w:type="dxa"/>
          </w:tcPr>
          <w:p w14:paraId="4AEFDC27" w14:textId="77777777" w:rsidR="00CC66FC" w:rsidRDefault="00CC66FC" w:rsidP="004B0C2C">
            <w:pPr>
              <w:pStyle w:val="EmptyCellLayoutStyle"/>
              <w:spacing w:after="0" w:line="240" w:lineRule="auto"/>
            </w:pPr>
          </w:p>
        </w:tc>
      </w:tr>
      <w:tr w:rsidR="00CC66FC" w14:paraId="620A61C7" w14:textId="77777777" w:rsidTr="004B0C2C">
        <w:trPr>
          <w:trHeight w:val="80"/>
        </w:trPr>
        <w:tc>
          <w:tcPr>
            <w:tcW w:w="54" w:type="dxa"/>
          </w:tcPr>
          <w:p w14:paraId="46B30805" w14:textId="77777777" w:rsidR="00CC66FC" w:rsidRDefault="00CC66FC" w:rsidP="004B0C2C">
            <w:pPr>
              <w:pStyle w:val="EmptyCellLayoutStyle"/>
              <w:spacing w:after="0" w:line="240" w:lineRule="auto"/>
            </w:pPr>
          </w:p>
        </w:tc>
        <w:tc>
          <w:tcPr>
            <w:tcW w:w="10395" w:type="dxa"/>
          </w:tcPr>
          <w:p w14:paraId="5D4781A7" w14:textId="77777777" w:rsidR="00CC66FC" w:rsidRDefault="00CC66FC" w:rsidP="004B0C2C">
            <w:pPr>
              <w:pStyle w:val="EmptyCellLayoutStyle"/>
              <w:spacing w:after="0" w:line="240" w:lineRule="auto"/>
            </w:pPr>
          </w:p>
        </w:tc>
        <w:tc>
          <w:tcPr>
            <w:tcW w:w="149" w:type="dxa"/>
          </w:tcPr>
          <w:p w14:paraId="1B45DBB5" w14:textId="77777777" w:rsidR="00CC66FC" w:rsidRDefault="00CC66FC" w:rsidP="004B0C2C">
            <w:pPr>
              <w:pStyle w:val="EmptyCellLayoutStyle"/>
              <w:spacing w:after="0" w:line="240" w:lineRule="auto"/>
            </w:pPr>
          </w:p>
        </w:tc>
      </w:tr>
    </w:tbl>
    <w:p w14:paraId="435603E2" w14:textId="77777777" w:rsidR="00CC66FC" w:rsidRDefault="00CC66FC" w:rsidP="00CC66FC">
      <w:pPr>
        <w:spacing w:after="0" w:line="240" w:lineRule="auto"/>
      </w:pPr>
    </w:p>
    <w:p w14:paraId="55DFC0DA" w14:textId="77777777" w:rsidR="00CC66FC" w:rsidRDefault="00CC66FC" w:rsidP="00CC66FC">
      <w:pPr>
        <w:spacing w:after="0" w:line="240" w:lineRule="auto"/>
      </w:pPr>
      <w:r>
        <w:rPr>
          <w:rFonts w:ascii="Calibri" w:eastAsia="Calibri" w:hAnsi="Calibri"/>
          <w:b/>
          <w:color w:val="6495ED"/>
          <w:sz w:val="22"/>
        </w:rPr>
        <w:t>MSSQL 2014: Memory Used By Indexes (MB)</w:t>
      </w:r>
    </w:p>
    <w:p w14:paraId="03F65D8A" w14:textId="77777777" w:rsidR="00CC66FC" w:rsidRDefault="00CC66FC" w:rsidP="00CC66FC">
      <w:pPr>
        <w:spacing w:after="0" w:line="240" w:lineRule="auto"/>
      </w:pPr>
      <w:r>
        <w:rPr>
          <w:rFonts w:ascii="Calibri" w:eastAsia="Calibri" w:hAnsi="Calibri"/>
          <w:color w:val="000000"/>
          <w:sz w:val="22"/>
        </w:rPr>
        <w:t>Collects the amount of memory allocated for indexes defined for memory-optimized tables in the given SQL Server 2014 Database.</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673C63B4" w14:textId="77777777" w:rsidTr="004B0C2C">
        <w:trPr>
          <w:trHeight w:val="54"/>
        </w:trPr>
        <w:tc>
          <w:tcPr>
            <w:tcW w:w="54" w:type="dxa"/>
          </w:tcPr>
          <w:p w14:paraId="1D6F31A7" w14:textId="77777777" w:rsidR="00CC66FC" w:rsidRDefault="00CC66FC" w:rsidP="004B0C2C">
            <w:pPr>
              <w:pStyle w:val="EmptyCellLayoutStyle"/>
              <w:spacing w:after="0" w:line="240" w:lineRule="auto"/>
            </w:pPr>
          </w:p>
        </w:tc>
        <w:tc>
          <w:tcPr>
            <w:tcW w:w="10395" w:type="dxa"/>
          </w:tcPr>
          <w:p w14:paraId="4DD0A830" w14:textId="77777777" w:rsidR="00CC66FC" w:rsidRDefault="00CC66FC" w:rsidP="004B0C2C">
            <w:pPr>
              <w:pStyle w:val="EmptyCellLayoutStyle"/>
              <w:spacing w:after="0" w:line="240" w:lineRule="auto"/>
            </w:pPr>
          </w:p>
        </w:tc>
        <w:tc>
          <w:tcPr>
            <w:tcW w:w="149" w:type="dxa"/>
          </w:tcPr>
          <w:p w14:paraId="58D10F14" w14:textId="77777777" w:rsidR="00CC66FC" w:rsidRDefault="00CC66FC" w:rsidP="004B0C2C">
            <w:pPr>
              <w:pStyle w:val="EmptyCellLayoutStyle"/>
              <w:spacing w:after="0" w:line="240" w:lineRule="auto"/>
            </w:pPr>
          </w:p>
        </w:tc>
      </w:tr>
      <w:tr w:rsidR="00CC66FC" w14:paraId="089850C2" w14:textId="77777777" w:rsidTr="004B0C2C">
        <w:tc>
          <w:tcPr>
            <w:tcW w:w="54" w:type="dxa"/>
          </w:tcPr>
          <w:p w14:paraId="12C9F0B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6340918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2588A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7800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F64EF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4214DD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BEE8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AFFB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02828" w14:textId="77777777" w:rsidR="00CC66FC" w:rsidRDefault="00CC66FC" w:rsidP="004B0C2C">
                  <w:pPr>
                    <w:spacing w:after="0" w:line="240" w:lineRule="auto"/>
                  </w:pPr>
                  <w:r>
                    <w:rPr>
                      <w:rFonts w:ascii="Calibri" w:eastAsia="Calibri" w:hAnsi="Calibri"/>
                      <w:color w:val="000000"/>
                      <w:sz w:val="22"/>
                    </w:rPr>
                    <w:t>Yes</w:t>
                  </w:r>
                </w:p>
              </w:tc>
            </w:tr>
            <w:tr w:rsidR="00CC66FC" w14:paraId="7B8A691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B4EE2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02F7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9F35F" w14:textId="77777777" w:rsidR="00CC66FC" w:rsidRDefault="00CC66FC" w:rsidP="004B0C2C">
                  <w:pPr>
                    <w:spacing w:after="0" w:line="240" w:lineRule="auto"/>
                  </w:pPr>
                  <w:r>
                    <w:rPr>
                      <w:rFonts w:eastAsia="Arial"/>
                      <w:color w:val="000000"/>
                    </w:rPr>
                    <w:t>No</w:t>
                  </w:r>
                </w:p>
              </w:tc>
            </w:tr>
            <w:tr w:rsidR="00CC66FC" w14:paraId="6F0439F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EF631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83B7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D6E11" w14:textId="77777777" w:rsidR="00CC66FC" w:rsidRDefault="00CC66FC" w:rsidP="004B0C2C">
                  <w:pPr>
                    <w:spacing w:after="0" w:line="240" w:lineRule="auto"/>
                  </w:pPr>
                  <w:r>
                    <w:rPr>
                      <w:rFonts w:ascii="Calibri" w:eastAsia="Calibri" w:hAnsi="Calibri"/>
                      <w:color w:val="000000"/>
                      <w:sz w:val="22"/>
                    </w:rPr>
                    <w:t>900</w:t>
                  </w:r>
                </w:p>
              </w:tc>
            </w:tr>
            <w:tr w:rsidR="00CC66FC" w14:paraId="252B187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31D1D8"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BF5A7"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1BEBA0" w14:textId="77777777" w:rsidR="00CC66FC" w:rsidRDefault="00CC66FC" w:rsidP="004B0C2C">
                  <w:pPr>
                    <w:spacing w:after="0" w:line="240" w:lineRule="auto"/>
                  </w:pPr>
                  <w:r>
                    <w:rPr>
                      <w:rFonts w:ascii="Calibri" w:eastAsia="Calibri" w:hAnsi="Calibri"/>
                      <w:color w:val="000000"/>
                      <w:sz w:val="22"/>
                    </w:rPr>
                    <w:t>0</w:t>
                  </w:r>
                </w:p>
              </w:tc>
            </w:tr>
            <w:tr w:rsidR="00CC66FC" w14:paraId="3210863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56D30"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4A7E83"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E44AA5" w14:textId="77777777" w:rsidR="00CC66FC" w:rsidRDefault="00CC66FC" w:rsidP="004B0C2C">
                  <w:pPr>
                    <w:spacing w:after="0" w:line="240" w:lineRule="auto"/>
                  </w:pPr>
                  <w:r>
                    <w:rPr>
                      <w:rFonts w:ascii="Calibri" w:eastAsia="Calibri" w:hAnsi="Calibri"/>
                      <w:color w:val="000000"/>
                      <w:sz w:val="22"/>
                    </w:rPr>
                    <w:t>00:08</w:t>
                  </w:r>
                </w:p>
              </w:tc>
            </w:tr>
            <w:tr w:rsidR="00CC66FC" w14:paraId="27C02CC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F8CF02"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2A44F5"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A464E9" w14:textId="77777777" w:rsidR="00CC66FC" w:rsidRDefault="00CC66FC" w:rsidP="004B0C2C">
                  <w:pPr>
                    <w:spacing w:after="0" w:line="240" w:lineRule="auto"/>
                  </w:pPr>
                  <w:r>
                    <w:rPr>
                      <w:rFonts w:ascii="Calibri" w:eastAsia="Calibri" w:hAnsi="Calibri"/>
                      <w:color w:val="000000"/>
                      <w:sz w:val="22"/>
                    </w:rPr>
                    <w:t>300</w:t>
                  </w:r>
                </w:p>
              </w:tc>
            </w:tr>
          </w:tbl>
          <w:p w14:paraId="12831BD3" w14:textId="77777777" w:rsidR="00CC66FC" w:rsidRDefault="00CC66FC" w:rsidP="004B0C2C">
            <w:pPr>
              <w:spacing w:after="0" w:line="240" w:lineRule="auto"/>
            </w:pPr>
          </w:p>
        </w:tc>
        <w:tc>
          <w:tcPr>
            <w:tcW w:w="149" w:type="dxa"/>
          </w:tcPr>
          <w:p w14:paraId="4ACF2A58" w14:textId="77777777" w:rsidR="00CC66FC" w:rsidRDefault="00CC66FC" w:rsidP="004B0C2C">
            <w:pPr>
              <w:pStyle w:val="EmptyCellLayoutStyle"/>
              <w:spacing w:after="0" w:line="240" w:lineRule="auto"/>
            </w:pPr>
          </w:p>
        </w:tc>
      </w:tr>
      <w:tr w:rsidR="00CC66FC" w14:paraId="6A02020C" w14:textId="77777777" w:rsidTr="004B0C2C">
        <w:trPr>
          <w:trHeight w:val="80"/>
        </w:trPr>
        <w:tc>
          <w:tcPr>
            <w:tcW w:w="54" w:type="dxa"/>
          </w:tcPr>
          <w:p w14:paraId="565ECD56" w14:textId="77777777" w:rsidR="00CC66FC" w:rsidRDefault="00CC66FC" w:rsidP="004B0C2C">
            <w:pPr>
              <w:pStyle w:val="EmptyCellLayoutStyle"/>
              <w:spacing w:after="0" w:line="240" w:lineRule="auto"/>
            </w:pPr>
          </w:p>
        </w:tc>
        <w:tc>
          <w:tcPr>
            <w:tcW w:w="10395" w:type="dxa"/>
          </w:tcPr>
          <w:p w14:paraId="0DF83230" w14:textId="77777777" w:rsidR="00CC66FC" w:rsidRDefault="00CC66FC" w:rsidP="004B0C2C">
            <w:pPr>
              <w:pStyle w:val="EmptyCellLayoutStyle"/>
              <w:spacing w:after="0" w:line="240" w:lineRule="auto"/>
            </w:pPr>
          </w:p>
        </w:tc>
        <w:tc>
          <w:tcPr>
            <w:tcW w:w="149" w:type="dxa"/>
          </w:tcPr>
          <w:p w14:paraId="05AA1C08" w14:textId="77777777" w:rsidR="00CC66FC" w:rsidRDefault="00CC66FC" w:rsidP="004B0C2C">
            <w:pPr>
              <w:pStyle w:val="EmptyCellLayoutStyle"/>
              <w:spacing w:after="0" w:line="240" w:lineRule="auto"/>
            </w:pPr>
          </w:p>
        </w:tc>
      </w:tr>
    </w:tbl>
    <w:p w14:paraId="6A156777" w14:textId="77777777" w:rsidR="00CC66FC" w:rsidRDefault="00CC66FC" w:rsidP="00CC66FC">
      <w:pPr>
        <w:spacing w:after="0" w:line="240" w:lineRule="auto"/>
      </w:pPr>
    </w:p>
    <w:p w14:paraId="522F29A7" w14:textId="77777777" w:rsidR="00CC66FC" w:rsidRDefault="00CC66FC" w:rsidP="00CC66FC">
      <w:pPr>
        <w:spacing w:after="0" w:line="240" w:lineRule="auto"/>
      </w:pPr>
      <w:r>
        <w:rPr>
          <w:rFonts w:ascii="Calibri" w:eastAsia="Calibri" w:hAnsi="Calibri"/>
          <w:b/>
          <w:color w:val="6495ED"/>
          <w:sz w:val="22"/>
        </w:rPr>
        <w:t>MSSQL 2014: Non-active File Pairs</w:t>
      </w:r>
    </w:p>
    <w:p w14:paraId="765DDB4F" w14:textId="77777777" w:rsidR="00CC66FC" w:rsidRDefault="00CC66FC" w:rsidP="00CC66FC">
      <w:pPr>
        <w:spacing w:after="0" w:line="240" w:lineRule="auto"/>
      </w:pPr>
      <w:r>
        <w:rPr>
          <w:rFonts w:ascii="Calibri" w:eastAsia="Calibri" w:hAnsi="Calibri"/>
          <w:color w:val="000000"/>
          <w:sz w:val="22"/>
        </w:rPr>
        <w:t>Collects the number of non-active checkpoint file pairs in Memory-Optimized Data Filegroup</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15B5161A" w14:textId="77777777" w:rsidTr="004B0C2C">
        <w:trPr>
          <w:trHeight w:val="54"/>
        </w:trPr>
        <w:tc>
          <w:tcPr>
            <w:tcW w:w="54" w:type="dxa"/>
          </w:tcPr>
          <w:p w14:paraId="09B35845" w14:textId="77777777" w:rsidR="00CC66FC" w:rsidRDefault="00CC66FC" w:rsidP="004B0C2C">
            <w:pPr>
              <w:pStyle w:val="EmptyCellLayoutStyle"/>
              <w:spacing w:after="0" w:line="240" w:lineRule="auto"/>
            </w:pPr>
          </w:p>
        </w:tc>
        <w:tc>
          <w:tcPr>
            <w:tcW w:w="10395" w:type="dxa"/>
          </w:tcPr>
          <w:p w14:paraId="404DF834" w14:textId="77777777" w:rsidR="00CC66FC" w:rsidRDefault="00CC66FC" w:rsidP="004B0C2C">
            <w:pPr>
              <w:pStyle w:val="EmptyCellLayoutStyle"/>
              <w:spacing w:after="0" w:line="240" w:lineRule="auto"/>
            </w:pPr>
          </w:p>
        </w:tc>
        <w:tc>
          <w:tcPr>
            <w:tcW w:w="149" w:type="dxa"/>
          </w:tcPr>
          <w:p w14:paraId="0A37B205" w14:textId="77777777" w:rsidR="00CC66FC" w:rsidRDefault="00CC66FC" w:rsidP="004B0C2C">
            <w:pPr>
              <w:pStyle w:val="EmptyCellLayoutStyle"/>
              <w:spacing w:after="0" w:line="240" w:lineRule="auto"/>
            </w:pPr>
          </w:p>
        </w:tc>
      </w:tr>
      <w:tr w:rsidR="00CC66FC" w14:paraId="546BAF96" w14:textId="77777777" w:rsidTr="004B0C2C">
        <w:tc>
          <w:tcPr>
            <w:tcW w:w="54" w:type="dxa"/>
          </w:tcPr>
          <w:p w14:paraId="5F1DA45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452C106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36364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CC529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89A28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BFE7CA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7EC5B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74E0F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64C01" w14:textId="77777777" w:rsidR="00CC66FC" w:rsidRDefault="00CC66FC" w:rsidP="004B0C2C">
                  <w:pPr>
                    <w:spacing w:after="0" w:line="240" w:lineRule="auto"/>
                  </w:pPr>
                  <w:r>
                    <w:rPr>
                      <w:rFonts w:ascii="Calibri" w:eastAsia="Calibri" w:hAnsi="Calibri"/>
                      <w:color w:val="000000"/>
                      <w:sz w:val="22"/>
                    </w:rPr>
                    <w:t>Yes</w:t>
                  </w:r>
                </w:p>
              </w:tc>
            </w:tr>
            <w:tr w:rsidR="00CC66FC" w14:paraId="360892C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11F0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0F71B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8B033F" w14:textId="77777777" w:rsidR="00CC66FC" w:rsidRDefault="00CC66FC" w:rsidP="004B0C2C">
                  <w:pPr>
                    <w:spacing w:after="0" w:line="240" w:lineRule="auto"/>
                  </w:pPr>
                  <w:r>
                    <w:rPr>
                      <w:rFonts w:eastAsia="Arial"/>
                      <w:color w:val="000000"/>
                    </w:rPr>
                    <w:t>No</w:t>
                  </w:r>
                </w:p>
              </w:tc>
            </w:tr>
            <w:tr w:rsidR="00CC66FC" w14:paraId="1CDDAFA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4B9B0"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4480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C7CD5" w14:textId="77777777" w:rsidR="00CC66FC" w:rsidRDefault="00CC66FC" w:rsidP="004B0C2C">
                  <w:pPr>
                    <w:spacing w:after="0" w:line="240" w:lineRule="auto"/>
                  </w:pPr>
                  <w:r>
                    <w:rPr>
                      <w:rFonts w:ascii="Calibri" w:eastAsia="Calibri" w:hAnsi="Calibri"/>
                      <w:color w:val="000000"/>
                      <w:sz w:val="22"/>
                    </w:rPr>
                    <w:t>900</w:t>
                  </w:r>
                </w:p>
              </w:tc>
            </w:tr>
            <w:tr w:rsidR="00CC66FC" w14:paraId="1891BC9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A85CF4"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2F1D3"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42F28" w14:textId="77777777" w:rsidR="00CC66FC" w:rsidRDefault="00CC66FC" w:rsidP="004B0C2C">
                  <w:pPr>
                    <w:spacing w:after="0" w:line="240" w:lineRule="auto"/>
                  </w:pPr>
                  <w:r>
                    <w:rPr>
                      <w:rFonts w:ascii="Calibri" w:eastAsia="Calibri" w:hAnsi="Calibri"/>
                      <w:color w:val="000000"/>
                      <w:sz w:val="22"/>
                    </w:rPr>
                    <w:t>0</w:t>
                  </w:r>
                </w:p>
              </w:tc>
            </w:tr>
            <w:tr w:rsidR="00CC66FC" w14:paraId="5FB4383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DBDE3"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A6D32"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BCA14" w14:textId="77777777" w:rsidR="00CC66FC" w:rsidRDefault="00CC66FC" w:rsidP="004B0C2C">
                  <w:pPr>
                    <w:spacing w:after="0" w:line="240" w:lineRule="auto"/>
                  </w:pPr>
                  <w:r>
                    <w:rPr>
                      <w:rFonts w:ascii="Calibri" w:eastAsia="Calibri" w:hAnsi="Calibri"/>
                      <w:color w:val="000000"/>
                      <w:sz w:val="22"/>
                    </w:rPr>
                    <w:t>00:02</w:t>
                  </w:r>
                </w:p>
              </w:tc>
            </w:tr>
            <w:tr w:rsidR="00CC66FC" w14:paraId="0196312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DDA18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896739"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49A043" w14:textId="77777777" w:rsidR="00CC66FC" w:rsidRDefault="00CC66FC" w:rsidP="004B0C2C">
                  <w:pPr>
                    <w:spacing w:after="0" w:line="240" w:lineRule="auto"/>
                  </w:pPr>
                  <w:r>
                    <w:rPr>
                      <w:rFonts w:ascii="Calibri" w:eastAsia="Calibri" w:hAnsi="Calibri"/>
                      <w:color w:val="000000"/>
                      <w:sz w:val="22"/>
                    </w:rPr>
                    <w:t>300</w:t>
                  </w:r>
                </w:p>
              </w:tc>
            </w:tr>
          </w:tbl>
          <w:p w14:paraId="79E7DCDC" w14:textId="77777777" w:rsidR="00CC66FC" w:rsidRDefault="00CC66FC" w:rsidP="004B0C2C">
            <w:pPr>
              <w:spacing w:after="0" w:line="240" w:lineRule="auto"/>
            </w:pPr>
          </w:p>
        </w:tc>
        <w:tc>
          <w:tcPr>
            <w:tcW w:w="149" w:type="dxa"/>
          </w:tcPr>
          <w:p w14:paraId="4F10D943" w14:textId="77777777" w:rsidR="00CC66FC" w:rsidRDefault="00CC66FC" w:rsidP="004B0C2C">
            <w:pPr>
              <w:pStyle w:val="EmptyCellLayoutStyle"/>
              <w:spacing w:after="0" w:line="240" w:lineRule="auto"/>
            </w:pPr>
          </w:p>
        </w:tc>
      </w:tr>
      <w:tr w:rsidR="00CC66FC" w14:paraId="201C5006" w14:textId="77777777" w:rsidTr="004B0C2C">
        <w:trPr>
          <w:trHeight w:val="80"/>
        </w:trPr>
        <w:tc>
          <w:tcPr>
            <w:tcW w:w="54" w:type="dxa"/>
          </w:tcPr>
          <w:p w14:paraId="423BFBF0" w14:textId="77777777" w:rsidR="00CC66FC" w:rsidRDefault="00CC66FC" w:rsidP="004B0C2C">
            <w:pPr>
              <w:pStyle w:val="EmptyCellLayoutStyle"/>
              <w:spacing w:after="0" w:line="240" w:lineRule="auto"/>
            </w:pPr>
          </w:p>
        </w:tc>
        <w:tc>
          <w:tcPr>
            <w:tcW w:w="10395" w:type="dxa"/>
          </w:tcPr>
          <w:p w14:paraId="123CF5FD" w14:textId="77777777" w:rsidR="00CC66FC" w:rsidRDefault="00CC66FC" w:rsidP="004B0C2C">
            <w:pPr>
              <w:pStyle w:val="EmptyCellLayoutStyle"/>
              <w:spacing w:after="0" w:line="240" w:lineRule="auto"/>
            </w:pPr>
          </w:p>
        </w:tc>
        <w:tc>
          <w:tcPr>
            <w:tcW w:w="149" w:type="dxa"/>
          </w:tcPr>
          <w:p w14:paraId="47B5AF8B" w14:textId="77777777" w:rsidR="00CC66FC" w:rsidRDefault="00CC66FC" w:rsidP="004B0C2C">
            <w:pPr>
              <w:pStyle w:val="EmptyCellLayoutStyle"/>
              <w:spacing w:after="0" w:line="240" w:lineRule="auto"/>
            </w:pPr>
          </w:p>
        </w:tc>
      </w:tr>
    </w:tbl>
    <w:p w14:paraId="7936B890" w14:textId="77777777" w:rsidR="00CC66FC" w:rsidRDefault="00CC66FC" w:rsidP="00CC66FC">
      <w:pPr>
        <w:spacing w:after="0" w:line="240" w:lineRule="auto"/>
      </w:pPr>
    </w:p>
    <w:p w14:paraId="435369F8" w14:textId="77777777" w:rsidR="00CC66FC" w:rsidRDefault="00CC66FC" w:rsidP="00CC66FC">
      <w:pPr>
        <w:spacing w:after="0" w:line="240" w:lineRule="auto"/>
      </w:pPr>
      <w:r>
        <w:rPr>
          <w:rFonts w:ascii="Calibri" w:eastAsia="Calibri" w:hAnsi="Calibri"/>
          <w:b/>
          <w:color w:val="6495ED"/>
          <w:sz w:val="22"/>
        </w:rPr>
        <w:t>MSSQL 2014: XTP Memory Used (KB)</w:t>
      </w:r>
    </w:p>
    <w:p w14:paraId="72151A18" w14:textId="77777777" w:rsidR="00CC66FC" w:rsidRDefault="00CC66FC" w:rsidP="00CC66FC">
      <w:pPr>
        <w:spacing w:after="0" w:line="240" w:lineRule="auto"/>
      </w:pPr>
      <w:r>
        <w:rPr>
          <w:rFonts w:ascii="Calibri" w:eastAsia="Calibri" w:hAnsi="Calibri"/>
          <w:color w:val="000000"/>
          <w:sz w:val="22"/>
        </w:rPr>
        <w:t>Collects the Windows "XTP Memory Used (KB)" performance counter for SQL 2014 Database with Memory-Optimized tables.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40C4FE9" w14:textId="77777777" w:rsidTr="004B0C2C">
        <w:trPr>
          <w:trHeight w:val="54"/>
        </w:trPr>
        <w:tc>
          <w:tcPr>
            <w:tcW w:w="54" w:type="dxa"/>
          </w:tcPr>
          <w:p w14:paraId="2E97041B" w14:textId="77777777" w:rsidR="00CC66FC" w:rsidRDefault="00CC66FC" w:rsidP="004B0C2C">
            <w:pPr>
              <w:pStyle w:val="EmptyCellLayoutStyle"/>
              <w:spacing w:after="0" w:line="240" w:lineRule="auto"/>
            </w:pPr>
          </w:p>
        </w:tc>
        <w:tc>
          <w:tcPr>
            <w:tcW w:w="10395" w:type="dxa"/>
          </w:tcPr>
          <w:p w14:paraId="72853D2C" w14:textId="77777777" w:rsidR="00CC66FC" w:rsidRDefault="00CC66FC" w:rsidP="004B0C2C">
            <w:pPr>
              <w:pStyle w:val="EmptyCellLayoutStyle"/>
              <w:spacing w:after="0" w:line="240" w:lineRule="auto"/>
            </w:pPr>
          </w:p>
        </w:tc>
        <w:tc>
          <w:tcPr>
            <w:tcW w:w="149" w:type="dxa"/>
          </w:tcPr>
          <w:p w14:paraId="7C88B81E" w14:textId="77777777" w:rsidR="00CC66FC" w:rsidRDefault="00CC66FC" w:rsidP="004B0C2C">
            <w:pPr>
              <w:pStyle w:val="EmptyCellLayoutStyle"/>
              <w:spacing w:after="0" w:line="240" w:lineRule="auto"/>
            </w:pPr>
          </w:p>
        </w:tc>
      </w:tr>
      <w:tr w:rsidR="00CC66FC" w14:paraId="3B5FD182" w14:textId="77777777" w:rsidTr="004B0C2C">
        <w:tc>
          <w:tcPr>
            <w:tcW w:w="54" w:type="dxa"/>
          </w:tcPr>
          <w:p w14:paraId="07625E9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AB3706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D44CA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8D958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AE6DB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EFD3EA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CDDF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0B200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845DF" w14:textId="77777777" w:rsidR="00CC66FC" w:rsidRDefault="00CC66FC" w:rsidP="004B0C2C">
                  <w:pPr>
                    <w:spacing w:after="0" w:line="240" w:lineRule="auto"/>
                  </w:pPr>
                  <w:r>
                    <w:rPr>
                      <w:rFonts w:ascii="Calibri" w:eastAsia="Calibri" w:hAnsi="Calibri"/>
                      <w:color w:val="000000"/>
                      <w:sz w:val="22"/>
                    </w:rPr>
                    <w:t>Yes</w:t>
                  </w:r>
                </w:p>
              </w:tc>
            </w:tr>
            <w:tr w:rsidR="00CC66FC" w14:paraId="5C2D4F4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845F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80ACE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771A01" w14:textId="77777777" w:rsidR="00CC66FC" w:rsidRDefault="00CC66FC" w:rsidP="004B0C2C">
                  <w:pPr>
                    <w:spacing w:after="0" w:line="240" w:lineRule="auto"/>
                  </w:pPr>
                  <w:r>
                    <w:rPr>
                      <w:rFonts w:eastAsia="Arial"/>
                      <w:color w:val="000000"/>
                    </w:rPr>
                    <w:t>No</w:t>
                  </w:r>
                </w:p>
              </w:tc>
            </w:tr>
            <w:tr w:rsidR="00CC66FC" w14:paraId="5A196D3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4782D4"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72DAA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3B1821" w14:textId="77777777" w:rsidR="00CC66FC" w:rsidRDefault="00CC66FC" w:rsidP="004B0C2C">
                  <w:pPr>
                    <w:spacing w:after="0" w:line="240" w:lineRule="auto"/>
                  </w:pPr>
                  <w:r>
                    <w:rPr>
                      <w:rFonts w:ascii="Calibri" w:eastAsia="Calibri" w:hAnsi="Calibri"/>
                      <w:color w:val="000000"/>
                      <w:sz w:val="22"/>
                    </w:rPr>
                    <w:t>900</w:t>
                  </w:r>
                </w:p>
              </w:tc>
            </w:tr>
          </w:tbl>
          <w:p w14:paraId="1C7F14BF" w14:textId="77777777" w:rsidR="00CC66FC" w:rsidRDefault="00CC66FC" w:rsidP="004B0C2C">
            <w:pPr>
              <w:spacing w:after="0" w:line="240" w:lineRule="auto"/>
            </w:pPr>
          </w:p>
        </w:tc>
        <w:tc>
          <w:tcPr>
            <w:tcW w:w="149" w:type="dxa"/>
          </w:tcPr>
          <w:p w14:paraId="524BA759" w14:textId="77777777" w:rsidR="00CC66FC" w:rsidRDefault="00CC66FC" w:rsidP="004B0C2C">
            <w:pPr>
              <w:pStyle w:val="EmptyCellLayoutStyle"/>
              <w:spacing w:after="0" w:line="240" w:lineRule="auto"/>
            </w:pPr>
          </w:p>
        </w:tc>
      </w:tr>
      <w:tr w:rsidR="00CC66FC" w14:paraId="6F386B04" w14:textId="77777777" w:rsidTr="004B0C2C">
        <w:trPr>
          <w:trHeight w:val="80"/>
        </w:trPr>
        <w:tc>
          <w:tcPr>
            <w:tcW w:w="54" w:type="dxa"/>
          </w:tcPr>
          <w:p w14:paraId="65F52956" w14:textId="77777777" w:rsidR="00CC66FC" w:rsidRDefault="00CC66FC" w:rsidP="004B0C2C">
            <w:pPr>
              <w:pStyle w:val="EmptyCellLayoutStyle"/>
              <w:spacing w:after="0" w:line="240" w:lineRule="auto"/>
            </w:pPr>
          </w:p>
        </w:tc>
        <w:tc>
          <w:tcPr>
            <w:tcW w:w="10395" w:type="dxa"/>
          </w:tcPr>
          <w:p w14:paraId="093FC287" w14:textId="77777777" w:rsidR="00CC66FC" w:rsidRDefault="00CC66FC" w:rsidP="004B0C2C">
            <w:pPr>
              <w:pStyle w:val="EmptyCellLayoutStyle"/>
              <w:spacing w:after="0" w:line="240" w:lineRule="auto"/>
            </w:pPr>
          </w:p>
        </w:tc>
        <w:tc>
          <w:tcPr>
            <w:tcW w:w="149" w:type="dxa"/>
          </w:tcPr>
          <w:p w14:paraId="6E16794D" w14:textId="77777777" w:rsidR="00CC66FC" w:rsidRDefault="00CC66FC" w:rsidP="004B0C2C">
            <w:pPr>
              <w:pStyle w:val="EmptyCellLayoutStyle"/>
              <w:spacing w:after="0" w:line="240" w:lineRule="auto"/>
            </w:pPr>
          </w:p>
        </w:tc>
      </w:tr>
    </w:tbl>
    <w:p w14:paraId="626E75F5" w14:textId="77777777" w:rsidR="00CC66FC" w:rsidRDefault="00CC66FC" w:rsidP="00CC66FC">
      <w:pPr>
        <w:spacing w:after="0" w:line="240" w:lineRule="auto"/>
      </w:pPr>
    </w:p>
    <w:p w14:paraId="42B01B6F" w14:textId="77777777" w:rsidR="00CC66FC" w:rsidRDefault="00CC66FC" w:rsidP="00CC66FC">
      <w:pPr>
        <w:spacing w:after="0" w:line="240" w:lineRule="auto"/>
      </w:pPr>
      <w:r>
        <w:rPr>
          <w:rFonts w:ascii="Calibri" w:eastAsia="Calibri" w:hAnsi="Calibri"/>
          <w:b/>
          <w:color w:val="6495ED"/>
          <w:sz w:val="22"/>
        </w:rPr>
        <w:t>MSSQL 2014: DB Memory-Optimized Data Filegroup Free Space Total (%)</w:t>
      </w:r>
    </w:p>
    <w:p w14:paraId="79194C95" w14:textId="77777777" w:rsidR="00CC66FC" w:rsidRDefault="00CC66FC" w:rsidP="00CC66FC">
      <w:pPr>
        <w:spacing w:after="0" w:line="240" w:lineRule="auto"/>
      </w:pPr>
      <w:r>
        <w:rPr>
          <w:rFonts w:ascii="Calibri" w:eastAsia="Calibri" w:hAnsi="Calibri"/>
          <w:color w:val="000000"/>
          <w:sz w:val="22"/>
        </w:rPr>
        <w:t>Collects the amount of free space available across all containers in the Memory-Optimized Data Filegroup, expressed as percentage of the sum of disk free space and the size of data stored in the Memory-Optimized Data Filegroup.</w:t>
      </w:r>
    </w:p>
    <w:tbl>
      <w:tblPr>
        <w:tblW w:w="0" w:type="auto"/>
        <w:tblCellMar>
          <w:left w:w="0" w:type="dxa"/>
          <w:right w:w="0" w:type="dxa"/>
        </w:tblCellMar>
        <w:tblLook w:val="04A0" w:firstRow="1" w:lastRow="0" w:firstColumn="1" w:lastColumn="0" w:noHBand="0" w:noVBand="1"/>
      </w:tblPr>
      <w:tblGrid>
        <w:gridCol w:w="40"/>
        <w:gridCol w:w="8493"/>
        <w:gridCol w:w="107"/>
      </w:tblGrid>
      <w:tr w:rsidR="00CC66FC" w14:paraId="01AEF7E5" w14:textId="77777777" w:rsidTr="004B0C2C">
        <w:trPr>
          <w:trHeight w:val="54"/>
        </w:trPr>
        <w:tc>
          <w:tcPr>
            <w:tcW w:w="54" w:type="dxa"/>
          </w:tcPr>
          <w:p w14:paraId="5A9BF979" w14:textId="77777777" w:rsidR="00CC66FC" w:rsidRDefault="00CC66FC" w:rsidP="004B0C2C">
            <w:pPr>
              <w:pStyle w:val="EmptyCellLayoutStyle"/>
              <w:spacing w:after="0" w:line="240" w:lineRule="auto"/>
            </w:pPr>
          </w:p>
        </w:tc>
        <w:tc>
          <w:tcPr>
            <w:tcW w:w="10395" w:type="dxa"/>
          </w:tcPr>
          <w:p w14:paraId="2CBE6ED9" w14:textId="77777777" w:rsidR="00CC66FC" w:rsidRDefault="00CC66FC" w:rsidP="004B0C2C">
            <w:pPr>
              <w:pStyle w:val="EmptyCellLayoutStyle"/>
              <w:spacing w:after="0" w:line="240" w:lineRule="auto"/>
            </w:pPr>
          </w:p>
        </w:tc>
        <w:tc>
          <w:tcPr>
            <w:tcW w:w="149" w:type="dxa"/>
          </w:tcPr>
          <w:p w14:paraId="20AF5725" w14:textId="77777777" w:rsidR="00CC66FC" w:rsidRDefault="00CC66FC" w:rsidP="004B0C2C">
            <w:pPr>
              <w:pStyle w:val="EmptyCellLayoutStyle"/>
              <w:spacing w:after="0" w:line="240" w:lineRule="auto"/>
            </w:pPr>
          </w:p>
        </w:tc>
      </w:tr>
      <w:tr w:rsidR="00CC66FC" w14:paraId="2ADF65FE" w14:textId="77777777" w:rsidTr="004B0C2C">
        <w:tc>
          <w:tcPr>
            <w:tcW w:w="54" w:type="dxa"/>
          </w:tcPr>
          <w:p w14:paraId="3068AA5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83"/>
              <w:gridCol w:w="2695"/>
            </w:tblGrid>
            <w:tr w:rsidR="00CC66FC" w14:paraId="7B37CE9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5A99A7"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C57D4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64C07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51FEC1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CAC4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AEA2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5AE64" w14:textId="77777777" w:rsidR="00CC66FC" w:rsidRDefault="00CC66FC" w:rsidP="004B0C2C">
                  <w:pPr>
                    <w:spacing w:after="0" w:line="240" w:lineRule="auto"/>
                  </w:pPr>
                  <w:r>
                    <w:rPr>
                      <w:rFonts w:ascii="Calibri" w:eastAsia="Calibri" w:hAnsi="Calibri"/>
                      <w:color w:val="000000"/>
                      <w:sz w:val="22"/>
                    </w:rPr>
                    <w:t>Yes</w:t>
                  </w:r>
                </w:p>
              </w:tc>
            </w:tr>
            <w:tr w:rsidR="00CC66FC" w14:paraId="425B78E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156A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5D06F"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29F9A9" w14:textId="77777777" w:rsidR="00CC66FC" w:rsidRDefault="00CC66FC" w:rsidP="004B0C2C">
                  <w:pPr>
                    <w:spacing w:after="0" w:line="240" w:lineRule="auto"/>
                  </w:pPr>
                  <w:r>
                    <w:rPr>
                      <w:rFonts w:eastAsia="Arial"/>
                      <w:color w:val="000000"/>
                    </w:rPr>
                    <w:t>No</w:t>
                  </w:r>
                </w:p>
              </w:tc>
            </w:tr>
            <w:tr w:rsidR="00CC66FC" w14:paraId="4E2ECB4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8F0DC" w14:textId="77777777" w:rsidR="00CC66FC" w:rsidRDefault="00CC66FC" w:rsidP="004B0C2C">
                  <w:pPr>
                    <w:spacing w:after="0" w:line="240" w:lineRule="auto"/>
                  </w:pPr>
                  <w:r>
                    <w:rPr>
                      <w:rFonts w:ascii="Calibri" w:eastAsia="Calibri" w:hAnsi="Calibri"/>
                      <w:color w:val="000000"/>
                      <w:sz w:val="22"/>
                    </w:rPr>
                    <w:t>Azure Maximum File Size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CF1CE" w14:textId="77777777" w:rsidR="00CC66FC" w:rsidRDefault="00CC66FC" w:rsidP="004B0C2C">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5230F" w14:textId="77777777" w:rsidR="00CC66FC" w:rsidRDefault="00CC66FC" w:rsidP="004B0C2C">
                  <w:pPr>
                    <w:spacing w:after="0" w:line="240" w:lineRule="auto"/>
                  </w:pPr>
                  <w:r>
                    <w:rPr>
                      <w:rFonts w:ascii="Calibri" w:eastAsia="Calibri" w:hAnsi="Calibri"/>
                      <w:color w:val="000000"/>
                      <w:sz w:val="22"/>
                    </w:rPr>
                    <w:t>1048576</w:t>
                  </w:r>
                </w:p>
              </w:tc>
            </w:tr>
            <w:tr w:rsidR="00CC66FC" w14:paraId="2C87832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8E13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25024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61F9C" w14:textId="77777777" w:rsidR="00CC66FC" w:rsidRDefault="00CC66FC" w:rsidP="004B0C2C">
                  <w:pPr>
                    <w:spacing w:after="0" w:line="240" w:lineRule="auto"/>
                  </w:pPr>
                  <w:r>
                    <w:rPr>
                      <w:rFonts w:ascii="Calibri" w:eastAsia="Calibri" w:hAnsi="Calibri"/>
                      <w:color w:val="000000"/>
                      <w:sz w:val="22"/>
                    </w:rPr>
                    <w:t>900</w:t>
                  </w:r>
                </w:p>
              </w:tc>
            </w:tr>
            <w:tr w:rsidR="00CC66FC" w14:paraId="2970945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E728F"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3DD587"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5865E" w14:textId="77777777" w:rsidR="00CC66FC" w:rsidRDefault="00CC66FC" w:rsidP="004B0C2C">
                  <w:pPr>
                    <w:spacing w:after="0" w:line="240" w:lineRule="auto"/>
                  </w:pPr>
                  <w:r>
                    <w:rPr>
                      <w:rFonts w:ascii="Calibri" w:eastAsia="Calibri" w:hAnsi="Calibri"/>
                      <w:color w:val="000000"/>
                      <w:sz w:val="22"/>
                    </w:rPr>
                    <w:t>0</w:t>
                  </w:r>
                </w:p>
              </w:tc>
            </w:tr>
            <w:tr w:rsidR="00CC66FC" w14:paraId="63E98EA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6F543"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2C059F"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E08F63" w14:textId="77777777" w:rsidR="00CC66FC" w:rsidRDefault="00CC66FC" w:rsidP="004B0C2C">
                  <w:pPr>
                    <w:spacing w:after="0" w:line="240" w:lineRule="auto"/>
                  </w:pPr>
                </w:p>
              </w:tc>
            </w:tr>
            <w:tr w:rsidR="00CC66FC" w14:paraId="4C50CC9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124D4D"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2C3207"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881315" w14:textId="77777777" w:rsidR="00CC66FC" w:rsidRDefault="00CC66FC" w:rsidP="004B0C2C">
                  <w:pPr>
                    <w:spacing w:after="0" w:line="240" w:lineRule="auto"/>
                  </w:pPr>
                  <w:r>
                    <w:rPr>
                      <w:rFonts w:ascii="Calibri" w:eastAsia="Calibri" w:hAnsi="Calibri"/>
                      <w:color w:val="000000"/>
                      <w:sz w:val="22"/>
                    </w:rPr>
                    <w:t>300</w:t>
                  </w:r>
                </w:p>
              </w:tc>
            </w:tr>
          </w:tbl>
          <w:p w14:paraId="52C6A7E2" w14:textId="77777777" w:rsidR="00CC66FC" w:rsidRDefault="00CC66FC" w:rsidP="004B0C2C">
            <w:pPr>
              <w:spacing w:after="0" w:line="240" w:lineRule="auto"/>
            </w:pPr>
          </w:p>
        </w:tc>
        <w:tc>
          <w:tcPr>
            <w:tcW w:w="149" w:type="dxa"/>
          </w:tcPr>
          <w:p w14:paraId="2A2364D1" w14:textId="77777777" w:rsidR="00CC66FC" w:rsidRDefault="00CC66FC" w:rsidP="004B0C2C">
            <w:pPr>
              <w:pStyle w:val="EmptyCellLayoutStyle"/>
              <w:spacing w:after="0" w:line="240" w:lineRule="auto"/>
            </w:pPr>
          </w:p>
        </w:tc>
      </w:tr>
      <w:tr w:rsidR="00CC66FC" w14:paraId="5F9212C7" w14:textId="77777777" w:rsidTr="004B0C2C">
        <w:trPr>
          <w:trHeight w:val="80"/>
        </w:trPr>
        <w:tc>
          <w:tcPr>
            <w:tcW w:w="54" w:type="dxa"/>
          </w:tcPr>
          <w:p w14:paraId="5758805D" w14:textId="77777777" w:rsidR="00CC66FC" w:rsidRDefault="00CC66FC" w:rsidP="004B0C2C">
            <w:pPr>
              <w:pStyle w:val="EmptyCellLayoutStyle"/>
              <w:spacing w:after="0" w:line="240" w:lineRule="auto"/>
            </w:pPr>
          </w:p>
        </w:tc>
        <w:tc>
          <w:tcPr>
            <w:tcW w:w="10395" w:type="dxa"/>
          </w:tcPr>
          <w:p w14:paraId="79414760" w14:textId="77777777" w:rsidR="00CC66FC" w:rsidRDefault="00CC66FC" w:rsidP="004B0C2C">
            <w:pPr>
              <w:pStyle w:val="EmptyCellLayoutStyle"/>
              <w:spacing w:after="0" w:line="240" w:lineRule="auto"/>
            </w:pPr>
          </w:p>
        </w:tc>
        <w:tc>
          <w:tcPr>
            <w:tcW w:w="149" w:type="dxa"/>
          </w:tcPr>
          <w:p w14:paraId="585C14AD" w14:textId="77777777" w:rsidR="00CC66FC" w:rsidRDefault="00CC66FC" w:rsidP="004B0C2C">
            <w:pPr>
              <w:pStyle w:val="EmptyCellLayoutStyle"/>
              <w:spacing w:after="0" w:line="240" w:lineRule="auto"/>
            </w:pPr>
          </w:p>
        </w:tc>
      </w:tr>
    </w:tbl>
    <w:p w14:paraId="01E745A5" w14:textId="77777777" w:rsidR="00CC66FC" w:rsidRDefault="00CC66FC" w:rsidP="00CC66FC">
      <w:pPr>
        <w:spacing w:after="0" w:line="240" w:lineRule="auto"/>
      </w:pPr>
    </w:p>
    <w:p w14:paraId="20678D41" w14:textId="77777777" w:rsidR="00CC66FC" w:rsidRDefault="00CC66FC" w:rsidP="00CC66FC">
      <w:pPr>
        <w:spacing w:after="0" w:line="240" w:lineRule="auto"/>
      </w:pPr>
      <w:r>
        <w:rPr>
          <w:rFonts w:ascii="Calibri" w:eastAsia="Calibri" w:hAnsi="Calibri"/>
          <w:b/>
          <w:color w:val="6495ED"/>
          <w:sz w:val="22"/>
        </w:rPr>
        <w:t>MSSQL 2014: Active File Pairs</w:t>
      </w:r>
    </w:p>
    <w:p w14:paraId="3FA2C6F0" w14:textId="77777777" w:rsidR="00CC66FC" w:rsidRDefault="00CC66FC" w:rsidP="00CC66FC">
      <w:pPr>
        <w:spacing w:after="0" w:line="240" w:lineRule="auto"/>
      </w:pPr>
      <w:r>
        <w:rPr>
          <w:rFonts w:ascii="Calibri" w:eastAsia="Calibri" w:hAnsi="Calibri"/>
          <w:color w:val="000000"/>
          <w:sz w:val="22"/>
        </w:rPr>
        <w:t>Collects the number of active checkpoint file pairs in Memory-Optimized Data Filegroup.</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69587FC9" w14:textId="77777777" w:rsidTr="004B0C2C">
        <w:trPr>
          <w:trHeight w:val="54"/>
        </w:trPr>
        <w:tc>
          <w:tcPr>
            <w:tcW w:w="54" w:type="dxa"/>
          </w:tcPr>
          <w:p w14:paraId="62B6CB3D" w14:textId="77777777" w:rsidR="00CC66FC" w:rsidRDefault="00CC66FC" w:rsidP="004B0C2C">
            <w:pPr>
              <w:pStyle w:val="EmptyCellLayoutStyle"/>
              <w:spacing w:after="0" w:line="240" w:lineRule="auto"/>
            </w:pPr>
          </w:p>
        </w:tc>
        <w:tc>
          <w:tcPr>
            <w:tcW w:w="10395" w:type="dxa"/>
          </w:tcPr>
          <w:p w14:paraId="199FCC23" w14:textId="77777777" w:rsidR="00CC66FC" w:rsidRDefault="00CC66FC" w:rsidP="004B0C2C">
            <w:pPr>
              <w:pStyle w:val="EmptyCellLayoutStyle"/>
              <w:spacing w:after="0" w:line="240" w:lineRule="auto"/>
            </w:pPr>
          </w:p>
        </w:tc>
        <w:tc>
          <w:tcPr>
            <w:tcW w:w="149" w:type="dxa"/>
          </w:tcPr>
          <w:p w14:paraId="2267208D" w14:textId="77777777" w:rsidR="00CC66FC" w:rsidRDefault="00CC66FC" w:rsidP="004B0C2C">
            <w:pPr>
              <w:pStyle w:val="EmptyCellLayoutStyle"/>
              <w:spacing w:after="0" w:line="240" w:lineRule="auto"/>
            </w:pPr>
          </w:p>
        </w:tc>
      </w:tr>
      <w:tr w:rsidR="00CC66FC" w14:paraId="7DE1B489" w14:textId="77777777" w:rsidTr="004B0C2C">
        <w:tc>
          <w:tcPr>
            <w:tcW w:w="54" w:type="dxa"/>
          </w:tcPr>
          <w:p w14:paraId="032B359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7D2E995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B28C3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BAB91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5C337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0106D1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CB0C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5F7E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93B195" w14:textId="77777777" w:rsidR="00CC66FC" w:rsidRDefault="00CC66FC" w:rsidP="004B0C2C">
                  <w:pPr>
                    <w:spacing w:after="0" w:line="240" w:lineRule="auto"/>
                  </w:pPr>
                  <w:r>
                    <w:rPr>
                      <w:rFonts w:ascii="Calibri" w:eastAsia="Calibri" w:hAnsi="Calibri"/>
                      <w:color w:val="000000"/>
                      <w:sz w:val="22"/>
                    </w:rPr>
                    <w:t>Yes</w:t>
                  </w:r>
                </w:p>
              </w:tc>
            </w:tr>
            <w:tr w:rsidR="00CC66FC" w14:paraId="2212B87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3685B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3ABD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D37A96" w14:textId="77777777" w:rsidR="00CC66FC" w:rsidRDefault="00CC66FC" w:rsidP="004B0C2C">
                  <w:pPr>
                    <w:spacing w:after="0" w:line="240" w:lineRule="auto"/>
                  </w:pPr>
                  <w:r>
                    <w:rPr>
                      <w:rFonts w:eastAsia="Arial"/>
                      <w:color w:val="000000"/>
                    </w:rPr>
                    <w:t>No</w:t>
                  </w:r>
                </w:p>
              </w:tc>
            </w:tr>
            <w:tr w:rsidR="00CC66FC" w14:paraId="23A5E46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B7D4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1002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FB454" w14:textId="77777777" w:rsidR="00CC66FC" w:rsidRDefault="00CC66FC" w:rsidP="004B0C2C">
                  <w:pPr>
                    <w:spacing w:after="0" w:line="240" w:lineRule="auto"/>
                  </w:pPr>
                  <w:r>
                    <w:rPr>
                      <w:rFonts w:ascii="Calibri" w:eastAsia="Calibri" w:hAnsi="Calibri"/>
                      <w:color w:val="000000"/>
                      <w:sz w:val="22"/>
                    </w:rPr>
                    <w:t>900</w:t>
                  </w:r>
                </w:p>
              </w:tc>
            </w:tr>
            <w:tr w:rsidR="00CC66FC" w14:paraId="3E7B52F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79D0E"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0FBED"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D84C6" w14:textId="77777777" w:rsidR="00CC66FC" w:rsidRDefault="00CC66FC" w:rsidP="004B0C2C">
                  <w:pPr>
                    <w:spacing w:after="0" w:line="240" w:lineRule="auto"/>
                  </w:pPr>
                  <w:r>
                    <w:rPr>
                      <w:rFonts w:ascii="Calibri" w:eastAsia="Calibri" w:hAnsi="Calibri"/>
                      <w:color w:val="000000"/>
                      <w:sz w:val="22"/>
                    </w:rPr>
                    <w:t>0</w:t>
                  </w:r>
                </w:p>
              </w:tc>
            </w:tr>
            <w:tr w:rsidR="00CC66FC" w14:paraId="7ACD326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2A4F3B"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E5630"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D3B69" w14:textId="77777777" w:rsidR="00CC66FC" w:rsidRDefault="00CC66FC" w:rsidP="004B0C2C">
                  <w:pPr>
                    <w:spacing w:after="0" w:line="240" w:lineRule="auto"/>
                  </w:pPr>
                  <w:r>
                    <w:rPr>
                      <w:rFonts w:ascii="Calibri" w:eastAsia="Calibri" w:hAnsi="Calibri"/>
                      <w:color w:val="000000"/>
                      <w:sz w:val="22"/>
                    </w:rPr>
                    <w:t>00:02</w:t>
                  </w:r>
                </w:p>
              </w:tc>
            </w:tr>
            <w:tr w:rsidR="00CC66FC" w14:paraId="3E87502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12FAEC"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310C6C"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B6592A" w14:textId="77777777" w:rsidR="00CC66FC" w:rsidRDefault="00CC66FC" w:rsidP="004B0C2C">
                  <w:pPr>
                    <w:spacing w:after="0" w:line="240" w:lineRule="auto"/>
                  </w:pPr>
                  <w:r>
                    <w:rPr>
                      <w:rFonts w:ascii="Calibri" w:eastAsia="Calibri" w:hAnsi="Calibri"/>
                      <w:color w:val="000000"/>
                      <w:sz w:val="22"/>
                    </w:rPr>
                    <w:t>300</w:t>
                  </w:r>
                </w:p>
              </w:tc>
            </w:tr>
          </w:tbl>
          <w:p w14:paraId="681A2B2D" w14:textId="77777777" w:rsidR="00CC66FC" w:rsidRDefault="00CC66FC" w:rsidP="004B0C2C">
            <w:pPr>
              <w:spacing w:after="0" w:line="240" w:lineRule="auto"/>
            </w:pPr>
          </w:p>
        </w:tc>
        <w:tc>
          <w:tcPr>
            <w:tcW w:w="149" w:type="dxa"/>
          </w:tcPr>
          <w:p w14:paraId="4EF73CBB" w14:textId="77777777" w:rsidR="00CC66FC" w:rsidRDefault="00CC66FC" w:rsidP="004B0C2C">
            <w:pPr>
              <w:pStyle w:val="EmptyCellLayoutStyle"/>
              <w:spacing w:after="0" w:line="240" w:lineRule="auto"/>
            </w:pPr>
          </w:p>
        </w:tc>
      </w:tr>
      <w:tr w:rsidR="00CC66FC" w14:paraId="13370D6A" w14:textId="77777777" w:rsidTr="004B0C2C">
        <w:trPr>
          <w:trHeight w:val="80"/>
        </w:trPr>
        <w:tc>
          <w:tcPr>
            <w:tcW w:w="54" w:type="dxa"/>
          </w:tcPr>
          <w:p w14:paraId="56D7ED78" w14:textId="77777777" w:rsidR="00CC66FC" w:rsidRDefault="00CC66FC" w:rsidP="004B0C2C">
            <w:pPr>
              <w:pStyle w:val="EmptyCellLayoutStyle"/>
              <w:spacing w:after="0" w:line="240" w:lineRule="auto"/>
            </w:pPr>
          </w:p>
        </w:tc>
        <w:tc>
          <w:tcPr>
            <w:tcW w:w="10395" w:type="dxa"/>
          </w:tcPr>
          <w:p w14:paraId="34BDFE9E" w14:textId="77777777" w:rsidR="00CC66FC" w:rsidRDefault="00CC66FC" w:rsidP="004B0C2C">
            <w:pPr>
              <w:pStyle w:val="EmptyCellLayoutStyle"/>
              <w:spacing w:after="0" w:line="240" w:lineRule="auto"/>
            </w:pPr>
          </w:p>
        </w:tc>
        <w:tc>
          <w:tcPr>
            <w:tcW w:w="149" w:type="dxa"/>
          </w:tcPr>
          <w:p w14:paraId="77DDCE0F" w14:textId="77777777" w:rsidR="00CC66FC" w:rsidRDefault="00CC66FC" w:rsidP="004B0C2C">
            <w:pPr>
              <w:pStyle w:val="EmptyCellLayoutStyle"/>
              <w:spacing w:after="0" w:line="240" w:lineRule="auto"/>
            </w:pPr>
          </w:p>
        </w:tc>
      </w:tr>
    </w:tbl>
    <w:p w14:paraId="420A47A4" w14:textId="77777777" w:rsidR="00CC66FC" w:rsidRDefault="00CC66FC" w:rsidP="00CC66FC">
      <w:pPr>
        <w:spacing w:after="0" w:line="240" w:lineRule="auto"/>
      </w:pPr>
    </w:p>
    <w:p w14:paraId="1F6B37E5" w14:textId="77777777" w:rsidR="00CC66FC" w:rsidRDefault="00CC66FC" w:rsidP="00CC66FC">
      <w:pPr>
        <w:spacing w:after="0" w:line="240" w:lineRule="auto"/>
      </w:pPr>
      <w:r>
        <w:rPr>
          <w:rFonts w:ascii="Calibri" w:eastAsia="Calibri" w:hAnsi="Calibri"/>
          <w:b/>
          <w:color w:val="000000"/>
          <w:sz w:val="32"/>
        </w:rPr>
        <w:t>SQL Server 2014 Default Resource Pool</w:t>
      </w:r>
    </w:p>
    <w:p w14:paraId="6F4C1372" w14:textId="77777777" w:rsidR="00CC66FC" w:rsidRDefault="00CC66FC" w:rsidP="00CC66FC">
      <w:pPr>
        <w:spacing w:after="0" w:line="240" w:lineRule="auto"/>
      </w:pPr>
      <w:r>
        <w:rPr>
          <w:rFonts w:ascii="Calibri" w:eastAsia="Calibri" w:hAnsi="Calibri"/>
          <w:color w:val="000000"/>
          <w:sz w:val="22"/>
        </w:rPr>
        <w:t>SQL Server 2014 Default Resource Pool</w:t>
      </w:r>
    </w:p>
    <w:p w14:paraId="5492F2A6" w14:textId="77777777" w:rsidR="00CC66FC" w:rsidRDefault="00CC66FC" w:rsidP="00CC66FC">
      <w:pPr>
        <w:spacing w:after="0" w:line="240" w:lineRule="auto"/>
      </w:pPr>
      <w:r>
        <w:rPr>
          <w:rFonts w:ascii="Calibri" w:eastAsia="Calibri" w:hAnsi="Calibri"/>
          <w:b/>
          <w:color w:val="000000"/>
          <w:sz w:val="28"/>
        </w:rPr>
        <w:t>SQL Server 2014 Default Resource Pool - Discoveries</w:t>
      </w:r>
    </w:p>
    <w:p w14:paraId="2473BC6C" w14:textId="77777777" w:rsidR="00CC66FC" w:rsidRDefault="00CC66FC" w:rsidP="00CC66FC">
      <w:pPr>
        <w:spacing w:after="0" w:line="240" w:lineRule="auto"/>
      </w:pPr>
      <w:r>
        <w:rPr>
          <w:rFonts w:ascii="Calibri" w:eastAsia="Calibri" w:hAnsi="Calibri"/>
          <w:b/>
          <w:color w:val="6495ED"/>
          <w:sz w:val="22"/>
        </w:rPr>
        <w:t>MSSQL 2014: Discover Database Engine Resource Pools</w:t>
      </w:r>
    </w:p>
    <w:p w14:paraId="07104737" w14:textId="77777777" w:rsidR="00CC66FC" w:rsidRDefault="00CC66FC" w:rsidP="00CC66FC">
      <w:pPr>
        <w:spacing w:after="0" w:line="240" w:lineRule="auto"/>
      </w:pPr>
      <w:r>
        <w:rPr>
          <w:rFonts w:ascii="Calibri" w:eastAsia="Calibri" w:hAnsi="Calibri"/>
          <w:color w:val="000000"/>
          <w:sz w:val="22"/>
        </w:rPr>
        <w:t>This discovery rule discovers resource pools for a given instance of SQL Server 2014 DB Engine.</w:t>
      </w:r>
    </w:p>
    <w:tbl>
      <w:tblPr>
        <w:tblW w:w="0" w:type="auto"/>
        <w:tblCellMar>
          <w:left w:w="0" w:type="dxa"/>
          <w:right w:w="0" w:type="dxa"/>
        </w:tblCellMar>
        <w:tblLook w:val="04A0" w:firstRow="1" w:lastRow="0" w:firstColumn="1" w:lastColumn="0" w:noHBand="0" w:noVBand="1"/>
      </w:tblPr>
      <w:tblGrid>
        <w:gridCol w:w="35"/>
        <w:gridCol w:w="8512"/>
        <w:gridCol w:w="93"/>
      </w:tblGrid>
      <w:tr w:rsidR="00CC66FC" w14:paraId="2088C4F3" w14:textId="77777777" w:rsidTr="004B0C2C">
        <w:trPr>
          <w:trHeight w:val="54"/>
        </w:trPr>
        <w:tc>
          <w:tcPr>
            <w:tcW w:w="54" w:type="dxa"/>
          </w:tcPr>
          <w:p w14:paraId="1688C381" w14:textId="77777777" w:rsidR="00CC66FC" w:rsidRDefault="00CC66FC" w:rsidP="004B0C2C">
            <w:pPr>
              <w:pStyle w:val="EmptyCellLayoutStyle"/>
              <w:spacing w:after="0" w:line="240" w:lineRule="auto"/>
            </w:pPr>
          </w:p>
        </w:tc>
        <w:tc>
          <w:tcPr>
            <w:tcW w:w="10395" w:type="dxa"/>
          </w:tcPr>
          <w:p w14:paraId="17C0DA06" w14:textId="77777777" w:rsidR="00CC66FC" w:rsidRDefault="00CC66FC" w:rsidP="004B0C2C">
            <w:pPr>
              <w:pStyle w:val="EmptyCellLayoutStyle"/>
              <w:spacing w:after="0" w:line="240" w:lineRule="auto"/>
            </w:pPr>
          </w:p>
        </w:tc>
        <w:tc>
          <w:tcPr>
            <w:tcW w:w="149" w:type="dxa"/>
          </w:tcPr>
          <w:p w14:paraId="5C78C775" w14:textId="77777777" w:rsidR="00CC66FC" w:rsidRDefault="00CC66FC" w:rsidP="004B0C2C">
            <w:pPr>
              <w:pStyle w:val="EmptyCellLayoutStyle"/>
              <w:spacing w:after="0" w:line="240" w:lineRule="auto"/>
            </w:pPr>
          </w:p>
        </w:tc>
      </w:tr>
      <w:tr w:rsidR="00CC66FC" w14:paraId="15A712C7" w14:textId="77777777" w:rsidTr="004B0C2C">
        <w:tc>
          <w:tcPr>
            <w:tcW w:w="54" w:type="dxa"/>
          </w:tcPr>
          <w:p w14:paraId="39F851E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690"/>
              <w:gridCol w:w="3402"/>
              <w:gridCol w:w="2392"/>
            </w:tblGrid>
            <w:tr w:rsidR="00CC66FC" w14:paraId="1AD5630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6AEA8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B40E3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913CC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750229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3E69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1344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6F34FA" w14:textId="77777777" w:rsidR="00CC66FC" w:rsidRDefault="00CC66FC" w:rsidP="004B0C2C">
                  <w:pPr>
                    <w:spacing w:after="0" w:line="240" w:lineRule="auto"/>
                  </w:pPr>
                  <w:r>
                    <w:rPr>
                      <w:rFonts w:ascii="Calibri" w:eastAsia="Calibri" w:hAnsi="Calibri"/>
                      <w:color w:val="000000"/>
                      <w:sz w:val="22"/>
                    </w:rPr>
                    <w:t>Yes</w:t>
                  </w:r>
                </w:p>
              </w:tc>
            </w:tr>
            <w:tr w:rsidR="00CC66FC" w14:paraId="42348B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C483D" w14:textId="77777777" w:rsidR="00CC66FC" w:rsidRDefault="00CC66FC" w:rsidP="004B0C2C">
                  <w:pPr>
                    <w:spacing w:after="0" w:line="240" w:lineRule="auto"/>
                  </w:pPr>
                  <w:r>
                    <w:rPr>
                      <w:rFonts w:ascii="Calibri" w:eastAsia="Calibri" w:hAnsi="Calibri"/>
                      <w:color w:val="000000"/>
                      <w:sz w:val="22"/>
                    </w:rPr>
                    <w:t>Discover only Memory-Optimized Data pools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BFAEA" w14:textId="77777777" w:rsidR="00CC66FC" w:rsidRDefault="00CC66FC" w:rsidP="004B0C2C">
                  <w:pPr>
                    <w:spacing w:after="0" w:line="240" w:lineRule="auto"/>
                  </w:pPr>
                  <w:r>
                    <w:rPr>
                      <w:rFonts w:ascii="Calibri" w:eastAsia="Calibri" w:hAnsi="Calibri"/>
                      <w:color w:val="000000"/>
                      <w:sz w:val="22"/>
                    </w:rPr>
                    <w:t>Must be 'true' or 'false'. When this property is set to true then discovery will disover only pools with bound databases. A database can be bound to a pool by using function sys.sp_xtp_bind_db_resource_pool.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5CA09" w14:textId="77777777" w:rsidR="00CC66FC" w:rsidRDefault="00CC66FC" w:rsidP="004B0C2C">
                  <w:pPr>
                    <w:spacing w:after="0" w:line="240" w:lineRule="auto"/>
                  </w:pPr>
                  <w:r>
                    <w:rPr>
                      <w:rFonts w:ascii="Calibri" w:eastAsia="Calibri" w:hAnsi="Calibri"/>
                      <w:color w:val="000000"/>
                      <w:sz w:val="22"/>
                    </w:rPr>
                    <w:t>true</w:t>
                  </w:r>
                </w:p>
              </w:tc>
            </w:tr>
            <w:tr w:rsidR="00CC66FC" w14:paraId="70DADCA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4B4E1"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FC016B"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F2C14" w14:textId="77777777" w:rsidR="00CC66FC" w:rsidRDefault="00CC66FC" w:rsidP="004B0C2C">
                  <w:pPr>
                    <w:spacing w:after="0" w:line="240" w:lineRule="auto"/>
                  </w:pPr>
                  <w:r>
                    <w:rPr>
                      <w:rFonts w:ascii="Calibri" w:eastAsia="Calibri" w:hAnsi="Calibri"/>
                      <w:color w:val="000000"/>
                      <w:sz w:val="22"/>
                    </w:rPr>
                    <w:t>14400</w:t>
                  </w:r>
                </w:p>
              </w:tc>
            </w:tr>
            <w:tr w:rsidR="00CC66FC" w14:paraId="135588E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0916C"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7951C"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0017A" w14:textId="77777777" w:rsidR="00CC66FC" w:rsidRDefault="00CC66FC" w:rsidP="004B0C2C">
                  <w:pPr>
                    <w:spacing w:after="0" w:line="240" w:lineRule="auto"/>
                  </w:pPr>
                </w:p>
              </w:tc>
            </w:tr>
            <w:tr w:rsidR="00CC66FC" w14:paraId="7E97FC2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71C8C1"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2F6EDA"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BC79C2" w14:textId="77777777" w:rsidR="00CC66FC" w:rsidRDefault="00CC66FC" w:rsidP="004B0C2C">
                  <w:pPr>
                    <w:spacing w:after="0" w:line="240" w:lineRule="auto"/>
                  </w:pPr>
                  <w:r>
                    <w:rPr>
                      <w:rFonts w:ascii="Calibri" w:eastAsia="Calibri" w:hAnsi="Calibri"/>
                      <w:color w:val="000000"/>
                      <w:sz w:val="22"/>
                    </w:rPr>
                    <w:t>300</w:t>
                  </w:r>
                </w:p>
              </w:tc>
            </w:tr>
          </w:tbl>
          <w:p w14:paraId="27B0C3CD" w14:textId="77777777" w:rsidR="00CC66FC" w:rsidRDefault="00CC66FC" w:rsidP="004B0C2C">
            <w:pPr>
              <w:spacing w:after="0" w:line="240" w:lineRule="auto"/>
            </w:pPr>
          </w:p>
        </w:tc>
        <w:tc>
          <w:tcPr>
            <w:tcW w:w="149" w:type="dxa"/>
          </w:tcPr>
          <w:p w14:paraId="43545754" w14:textId="77777777" w:rsidR="00CC66FC" w:rsidRDefault="00CC66FC" w:rsidP="004B0C2C">
            <w:pPr>
              <w:pStyle w:val="EmptyCellLayoutStyle"/>
              <w:spacing w:after="0" w:line="240" w:lineRule="auto"/>
            </w:pPr>
          </w:p>
        </w:tc>
      </w:tr>
      <w:tr w:rsidR="00CC66FC" w14:paraId="34597A86" w14:textId="77777777" w:rsidTr="004B0C2C">
        <w:trPr>
          <w:trHeight w:val="80"/>
        </w:trPr>
        <w:tc>
          <w:tcPr>
            <w:tcW w:w="54" w:type="dxa"/>
          </w:tcPr>
          <w:p w14:paraId="458806ED" w14:textId="77777777" w:rsidR="00CC66FC" w:rsidRDefault="00CC66FC" w:rsidP="004B0C2C">
            <w:pPr>
              <w:pStyle w:val="EmptyCellLayoutStyle"/>
              <w:spacing w:after="0" w:line="240" w:lineRule="auto"/>
            </w:pPr>
          </w:p>
        </w:tc>
        <w:tc>
          <w:tcPr>
            <w:tcW w:w="10395" w:type="dxa"/>
          </w:tcPr>
          <w:p w14:paraId="0E7E9981" w14:textId="77777777" w:rsidR="00CC66FC" w:rsidRDefault="00CC66FC" w:rsidP="004B0C2C">
            <w:pPr>
              <w:pStyle w:val="EmptyCellLayoutStyle"/>
              <w:spacing w:after="0" w:line="240" w:lineRule="auto"/>
            </w:pPr>
          </w:p>
        </w:tc>
        <w:tc>
          <w:tcPr>
            <w:tcW w:w="149" w:type="dxa"/>
          </w:tcPr>
          <w:p w14:paraId="29D39074" w14:textId="77777777" w:rsidR="00CC66FC" w:rsidRDefault="00CC66FC" w:rsidP="004B0C2C">
            <w:pPr>
              <w:pStyle w:val="EmptyCellLayoutStyle"/>
              <w:spacing w:after="0" w:line="240" w:lineRule="auto"/>
            </w:pPr>
          </w:p>
        </w:tc>
      </w:tr>
    </w:tbl>
    <w:p w14:paraId="67BE2BFC" w14:textId="77777777" w:rsidR="00CC66FC" w:rsidRDefault="00CC66FC" w:rsidP="00CC66FC">
      <w:pPr>
        <w:spacing w:after="0" w:line="240" w:lineRule="auto"/>
      </w:pPr>
    </w:p>
    <w:p w14:paraId="05AA636D" w14:textId="77777777" w:rsidR="00CC66FC" w:rsidRDefault="00CC66FC" w:rsidP="00CC66FC">
      <w:pPr>
        <w:spacing w:after="0" w:line="240" w:lineRule="auto"/>
      </w:pPr>
      <w:r>
        <w:rPr>
          <w:rFonts w:ascii="Calibri" w:eastAsia="Calibri" w:hAnsi="Calibri"/>
          <w:b/>
          <w:color w:val="000000"/>
          <w:sz w:val="32"/>
        </w:rPr>
        <w:t>SQL Server 2014 Event Log Collection Target</w:t>
      </w:r>
    </w:p>
    <w:p w14:paraId="74B51041" w14:textId="77777777" w:rsidR="00CC66FC" w:rsidRDefault="00CC66FC" w:rsidP="00CC66FC">
      <w:pPr>
        <w:spacing w:after="0" w:line="240" w:lineRule="auto"/>
      </w:pPr>
      <w:r>
        <w:rPr>
          <w:rFonts w:ascii="Calibri" w:eastAsia="Calibri" w:hAnsi="Calibri"/>
          <w:color w:val="000000"/>
          <w:sz w:val="22"/>
        </w:rPr>
        <w:t>This object is used to collect errors from event log of computers that have SQL Server 2014 components.</w:t>
      </w:r>
    </w:p>
    <w:p w14:paraId="613D8EA3" w14:textId="77777777" w:rsidR="00CC66FC" w:rsidRDefault="00CC66FC" w:rsidP="00CC66FC">
      <w:pPr>
        <w:spacing w:after="0" w:line="240" w:lineRule="auto"/>
      </w:pPr>
      <w:r>
        <w:rPr>
          <w:rFonts w:ascii="Calibri" w:eastAsia="Calibri" w:hAnsi="Calibri"/>
          <w:b/>
          <w:color w:val="000000"/>
          <w:sz w:val="28"/>
        </w:rPr>
        <w:t>SQL Server 2014 Event Log Collection Target - Discoveries</w:t>
      </w:r>
    </w:p>
    <w:p w14:paraId="1195FB54" w14:textId="77777777" w:rsidR="00CC66FC" w:rsidRDefault="00CC66FC" w:rsidP="00CC66FC">
      <w:pPr>
        <w:spacing w:after="0" w:line="240" w:lineRule="auto"/>
      </w:pPr>
      <w:r>
        <w:rPr>
          <w:rFonts w:ascii="Calibri" w:eastAsia="Calibri" w:hAnsi="Calibri"/>
          <w:b/>
          <w:color w:val="6495ED"/>
          <w:sz w:val="22"/>
        </w:rPr>
        <w:t>SQL Server 2014 Event Log Collection Target Discovery</w:t>
      </w:r>
    </w:p>
    <w:p w14:paraId="41D77F83" w14:textId="77777777" w:rsidR="00CC66FC" w:rsidRDefault="00CC66FC" w:rsidP="00CC66FC">
      <w:pPr>
        <w:spacing w:after="0" w:line="240" w:lineRule="auto"/>
      </w:pPr>
      <w:r>
        <w:rPr>
          <w:rFonts w:ascii="Calibri" w:eastAsia="Calibri" w:hAnsi="Calibri"/>
          <w:color w:val="000000"/>
          <w:sz w:val="22"/>
        </w:rPr>
        <w:t>This discovery rule discovers an event log collection target for a Microsoft SQL Server 2014. This object is used to collect module errors from event log of computers that have SQL Server 2014 components.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4255902C" w14:textId="77777777" w:rsidTr="004B0C2C">
        <w:trPr>
          <w:trHeight w:val="54"/>
        </w:trPr>
        <w:tc>
          <w:tcPr>
            <w:tcW w:w="54" w:type="dxa"/>
          </w:tcPr>
          <w:p w14:paraId="03438EB3" w14:textId="77777777" w:rsidR="00CC66FC" w:rsidRDefault="00CC66FC" w:rsidP="004B0C2C">
            <w:pPr>
              <w:pStyle w:val="EmptyCellLayoutStyle"/>
              <w:spacing w:after="0" w:line="240" w:lineRule="auto"/>
            </w:pPr>
          </w:p>
        </w:tc>
        <w:tc>
          <w:tcPr>
            <w:tcW w:w="10395" w:type="dxa"/>
          </w:tcPr>
          <w:p w14:paraId="51C60ECA" w14:textId="77777777" w:rsidR="00CC66FC" w:rsidRDefault="00CC66FC" w:rsidP="004B0C2C">
            <w:pPr>
              <w:pStyle w:val="EmptyCellLayoutStyle"/>
              <w:spacing w:after="0" w:line="240" w:lineRule="auto"/>
            </w:pPr>
          </w:p>
        </w:tc>
        <w:tc>
          <w:tcPr>
            <w:tcW w:w="149" w:type="dxa"/>
          </w:tcPr>
          <w:p w14:paraId="36324A34" w14:textId="77777777" w:rsidR="00CC66FC" w:rsidRDefault="00CC66FC" w:rsidP="004B0C2C">
            <w:pPr>
              <w:pStyle w:val="EmptyCellLayoutStyle"/>
              <w:spacing w:after="0" w:line="240" w:lineRule="auto"/>
            </w:pPr>
          </w:p>
        </w:tc>
      </w:tr>
      <w:tr w:rsidR="00CC66FC" w14:paraId="3E4A1CEE" w14:textId="77777777" w:rsidTr="004B0C2C">
        <w:tc>
          <w:tcPr>
            <w:tcW w:w="54" w:type="dxa"/>
          </w:tcPr>
          <w:p w14:paraId="6788B54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45EA095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A082E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CB6EC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668AD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C3A102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52C4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30087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290CE" w14:textId="77777777" w:rsidR="00CC66FC" w:rsidRDefault="00CC66FC" w:rsidP="004B0C2C">
                  <w:pPr>
                    <w:spacing w:after="0" w:line="240" w:lineRule="auto"/>
                  </w:pPr>
                  <w:r>
                    <w:rPr>
                      <w:rFonts w:ascii="Calibri" w:eastAsia="Calibri" w:hAnsi="Calibri"/>
                      <w:color w:val="000000"/>
                      <w:sz w:val="22"/>
                    </w:rPr>
                    <w:t>Yes</w:t>
                  </w:r>
                </w:p>
              </w:tc>
            </w:tr>
            <w:tr w:rsidR="00CC66FC" w14:paraId="6CB3F39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B1997"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6172E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82A2FF" w14:textId="77777777" w:rsidR="00CC66FC" w:rsidRDefault="00CC66FC" w:rsidP="004B0C2C">
                  <w:pPr>
                    <w:spacing w:after="0" w:line="240" w:lineRule="auto"/>
                  </w:pPr>
                  <w:r>
                    <w:rPr>
                      <w:rFonts w:ascii="Calibri" w:eastAsia="Calibri" w:hAnsi="Calibri"/>
                      <w:color w:val="000000"/>
                      <w:sz w:val="22"/>
                    </w:rPr>
                    <w:t>14400</w:t>
                  </w:r>
                </w:p>
              </w:tc>
            </w:tr>
            <w:tr w:rsidR="00CC66FC" w14:paraId="6774755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5CC37"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C82F52"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C58B9" w14:textId="77777777" w:rsidR="00CC66FC" w:rsidRDefault="00CC66FC" w:rsidP="004B0C2C">
                  <w:pPr>
                    <w:spacing w:after="0" w:line="240" w:lineRule="auto"/>
                  </w:pPr>
                </w:p>
              </w:tc>
            </w:tr>
            <w:tr w:rsidR="00CC66FC" w14:paraId="7FBA8E5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C58288"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2DA101"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86781B" w14:textId="77777777" w:rsidR="00CC66FC" w:rsidRDefault="00CC66FC" w:rsidP="004B0C2C">
                  <w:pPr>
                    <w:spacing w:after="0" w:line="240" w:lineRule="auto"/>
                  </w:pPr>
                  <w:r>
                    <w:rPr>
                      <w:rFonts w:ascii="Calibri" w:eastAsia="Calibri" w:hAnsi="Calibri"/>
                      <w:color w:val="000000"/>
                      <w:sz w:val="22"/>
                    </w:rPr>
                    <w:t>300</w:t>
                  </w:r>
                </w:p>
              </w:tc>
            </w:tr>
          </w:tbl>
          <w:p w14:paraId="32F41E23" w14:textId="77777777" w:rsidR="00CC66FC" w:rsidRDefault="00CC66FC" w:rsidP="004B0C2C">
            <w:pPr>
              <w:spacing w:after="0" w:line="240" w:lineRule="auto"/>
            </w:pPr>
          </w:p>
        </w:tc>
        <w:tc>
          <w:tcPr>
            <w:tcW w:w="149" w:type="dxa"/>
          </w:tcPr>
          <w:p w14:paraId="5A34FFE7" w14:textId="77777777" w:rsidR="00CC66FC" w:rsidRDefault="00CC66FC" w:rsidP="004B0C2C">
            <w:pPr>
              <w:pStyle w:val="EmptyCellLayoutStyle"/>
              <w:spacing w:after="0" w:line="240" w:lineRule="auto"/>
            </w:pPr>
          </w:p>
        </w:tc>
      </w:tr>
      <w:tr w:rsidR="00CC66FC" w14:paraId="75109AC7" w14:textId="77777777" w:rsidTr="004B0C2C">
        <w:trPr>
          <w:trHeight w:val="80"/>
        </w:trPr>
        <w:tc>
          <w:tcPr>
            <w:tcW w:w="54" w:type="dxa"/>
          </w:tcPr>
          <w:p w14:paraId="3C44B266" w14:textId="77777777" w:rsidR="00CC66FC" w:rsidRDefault="00CC66FC" w:rsidP="004B0C2C">
            <w:pPr>
              <w:pStyle w:val="EmptyCellLayoutStyle"/>
              <w:spacing w:after="0" w:line="240" w:lineRule="auto"/>
            </w:pPr>
          </w:p>
        </w:tc>
        <w:tc>
          <w:tcPr>
            <w:tcW w:w="10395" w:type="dxa"/>
          </w:tcPr>
          <w:p w14:paraId="327CC806" w14:textId="77777777" w:rsidR="00CC66FC" w:rsidRDefault="00CC66FC" w:rsidP="004B0C2C">
            <w:pPr>
              <w:pStyle w:val="EmptyCellLayoutStyle"/>
              <w:spacing w:after="0" w:line="240" w:lineRule="auto"/>
            </w:pPr>
          </w:p>
        </w:tc>
        <w:tc>
          <w:tcPr>
            <w:tcW w:w="149" w:type="dxa"/>
          </w:tcPr>
          <w:p w14:paraId="78126744" w14:textId="77777777" w:rsidR="00CC66FC" w:rsidRDefault="00CC66FC" w:rsidP="004B0C2C">
            <w:pPr>
              <w:pStyle w:val="EmptyCellLayoutStyle"/>
              <w:spacing w:after="0" w:line="240" w:lineRule="auto"/>
            </w:pPr>
          </w:p>
        </w:tc>
      </w:tr>
    </w:tbl>
    <w:p w14:paraId="190EC6E5" w14:textId="77777777" w:rsidR="00CC66FC" w:rsidRDefault="00CC66FC" w:rsidP="00CC66FC">
      <w:pPr>
        <w:spacing w:after="0" w:line="240" w:lineRule="auto"/>
      </w:pPr>
    </w:p>
    <w:p w14:paraId="66F109BE" w14:textId="77777777" w:rsidR="00CC66FC" w:rsidRDefault="00CC66FC" w:rsidP="00CC66FC">
      <w:pPr>
        <w:spacing w:after="0" w:line="240" w:lineRule="auto"/>
      </w:pPr>
      <w:r>
        <w:rPr>
          <w:rFonts w:ascii="Calibri" w:eastAsia="Calibri" w:hAnsi="Calibri"/>
          <w:b/>
          <w:color w:val="000000"/>
          <w:sz w:val="28"/>
        </w:rPr>
        <w:t>SQL Server 2014 Event Log Collection Target - Rules (alerting)</w:t>
      </w:r>
    </w:p>
    <w:p w14:paraId="480FB3F6" w14:textId="77777777" w:rsidR="00CC66FC" w:rsidRDefault="00CC66FC" w:rsidP="00CC66FC">
      <w:pPr>
        <w:spacing w:after="0" w:line="240" w:lineRule="auto"/>
      </w:pPr>
      <w:r>
        <w:rPr>
          <w:rFonts w:ascii="Calibri" w:eastAsia="Calibri" w:hAnsi="Calibri"/>
          <w:b/>
          <w:color w:val="6495ED"/>
          <w:sz w:val="22"/>
        </w:rPr>
        <w:t>MSSQL 2014: Monitoring failed</w:t>
      </w:r>
    </w:p>
    <w:p w14:paraId="1D77BA76" w14:textId="77777777" w:rsidR="00CC66FC" w:rsidRDefault="00CC66FC" w:rsidP="00CC66FC">
      <w:pPr>
        <w:spacing w:after="0" w:line="240" w:lineRule="auto"/>
      </w:pPr>
      <w:r>
        <w:rPr>
          <w:rFonts w:ascii="Calibri" w:eastAsia="Calibri" w:hAnsi="Calibri"/>
          <w:color w:val="000000"/>
          <w:sz w:val="22"/>
        </w:rPr>
        <w:t>The rule traces failed monitoring workflows and generates error alerts.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6A53DA84" w14:textId="77777777" w:rsidTr="004B0C2C">
        <w:trPr>
          <w:trHeight w:val="54"/>
        </w:trPr>
        <w:tc>
          <w:tcPr>
            <w:tcW w:w="54" w:type="dxa"/>
          </w:tcPr>
          <w:p w14:paraId="15390F65" w14:textId="77777777" w:rsidR="00CC66FC" w:rsidRDefault="00CC66FC" w:rsidP="004B0C2C">
            <w:pPr>
              <w:pStyle w:val="EmptyCellLayoutStyle"/>
              <w:spacing w:after="0" w:line="240" w:lineRule="auto"/>
            </w:pPr>
          </w:p>
        </w:tc>
        <w:tc>
          <w:tcPr>
            <w:tcW w:w="10395" w:type="dxa"/>
          </w:tcPr>
          <w:p w14:paraId="491056F4" w14:textId="77777777" w:rsidR="00CC66FC" w:rsidRDefault="00CC66FC" w:rsidP="004B0C2C">
            <w:pPr>
              <w:pStyle w:val="EmptyCellLayoutStyle"/>
              <w:spacing w:after="0" w:line="240" w:lineRule="auto"/>
            </w:pPr>
          </w:p>
        </w:tc>
        <w:tc>
          <w:tcPr>
            <w:tcW w:w="149" w:type="dxa"/>
          </w:tcPr>
          <w:p w14:paraId="12E4B080" w14:textId="77777777" w:rsidR="00CC66FC" w:rsidRDefault="00CC66FC" w:rsidP="004B0C2C">
            <w:pPr>
              <w:pStyle w:val="EmptyCellLayoutStyle"/>
              <w:spacing w:after="0" w:line="240" w:lineRule="auto"/>
            </w:pPr>
          </w:p>
        </w:tc>
      </w:tr>
      <w:tr w:rsidR="00CC66FC" w14:paraId="26D76E09" w14:textId="77777777" w:rsidTr="004B0C2C">
        <w:tc>
          <w:tcPr>
            <w:tcW w:w="54" w:type="dxa"/>
          </w:tcPr>
          <w:p w14:paraId="2DF2E6C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A9EBCC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8B23B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55C9A"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1E39D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0D759F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D3B4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78E25"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5179B" w14:textId="77777777" w:rsidR="00CC66FC" w:rsidRDefault="00CC66FC" w:rsidP="004B0C2C">
                  <w:pPr>
                    <w:spacing w:after="0" w:line="240" w:lineRule="auto"/>
                  </w:pPr>
                  <w:r>
                    <w:rPr>
                      <w:rFonts w:ascii="Calibri" w:eastAsia="Calibri" w:hAnsi="Calibri"/>
                      <w:color w:val="000000"/>
                      <w:sz w:val="22"/>
                    </w:rPr>
                    <w:t>Yes</w:t>
                  </w:r>
                </w:p>
              </w:tc>
            </w:tr>
            <w:tr w:rsidR="00CC66FC" w14:paraId="33980D8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25B1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8CD0A7"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D796C" w14:textId="77777777" w:rsidR="00CC66FC" w:rsidRDefault="00CC66FC" w:rsidP="004B0C2C">
                  <w:pPr>
                    <w:spacing w:after="0" w:line="240" w:lineRule="auto"/>
                  </w:pPr>
                  <w:r>
                    <w:rPr>
                      <w:rFonts w:eastAsia="Arial"/>
                      <w:color w:val="000000"/>
                    </w:rPr>
                    <w:t>Yes</w:t>
                  </w:r>
                </w:p>
              </w:tc>
            </w:tr>
            <w:tr w:rsidR="00CC66FC" w14:paraId="4FF48F1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B15EE"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54645"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593D2" w14:textId="77777777" w:rsidR="00CC66FC" w:rsidRDefault="00CC66FC" w:rsidP="004B0C2C">
                  <w:pPr>
                    <w:spacing w:after="0" w:line="240" w:lineRule="auto"/>
                  </w:pPr>
                  <w:r>
                    <w:rPr>
                      <w:rFonts w:ascii="Calibri" w:eastAsia="Calibri" w:hAnsi="Calibri"/>
                      <w:color w:val="000000"/>
                      <w:sz w:val="22"/>
                    </w:rPr>
                    <w:t>1</w:t>
                  </w:r>
                </w:p>
              </w:tc>
            </w:tr>
            <w:tr w:rsidR="00CC66FC" w14:paraId="23C3C3A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22613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F8381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8DDF7D" w14:textId="77777777" w:rsidR="00CC66FC" w:rsidRDefault="00CC66FC" w:rsidP="004B0C2C">
                  <w:pPr>
                    <w:spacing w:after="0" w:line="240" w:lineRule="auto"/>
                  </w:pPr>
                  <w:r>
                    <w:rPr>
                      <w:rFonts w:ascii="Calibri" w:eastAsia="Calibri" w:hAnsi="Calibri"/>
                      <w:color w:val="000000"/>
                      <w:sz w:val="22"/>
                    </w:rPr>
                    <w:t>2</w:t>
                  </w:r>
                </w:p>
              </w:tc>
            </w:tr>
          </w:tbl>
          <w:p w14:paraId="2834F632" w14:textId="77777777" w:rsidR="00CC66FC" w:rsidRDefault="00CC66FC" w:rsidP="004B0C2C">
            <w:pPr>
              <w:spacing w:after="0" w:line="240" w:lineRule="auto"/>
            </w:pPr>
          </w:p>
        </w:tc>
        <w:tc>
          <w:tcPr>
            <w:tcW w:w="149" w:type="dxa"/>
          </w:tcPr>
          <w:p w14:paraId="12D59590" w14:textId="77777777" w:rsidR="00CC66FC" w:rsidRDefault="00CC66FC" w:rsidP="004B0C2C">
            <w:pPr>
              <w:pStyle w:val="EmptyCellLayoutStyle"/>
              <w:spacing w:after="0" w:line="240" w:lineRule="auto"/>
            </w:pPr>
          </w:p>
        </w:tc>
      </w:tr>
      <w:tr w:rsidR="00CC66FC" w14:paraId="3F950571" w14:textId="77777777" w:rsidTr="004B0C2C">
        <w:trPr>
          <w:trHeight w:val="80"/>
        </w:trPr>
        <w:tc>
          <w:tcPr>
            <w:tcW w:w="54" w:type="dxa"/>
          </w:tcPr>
          <w:p w14:paraId="31A51601" w14:textId="77777777" w:rsidR="00CC66FC" w:rsidRDefault="00CC66FC" w:rsidP="004B0C2C">
            <w:pPr>
              <w:pStyle w:val="EmptyCellLayoutStyle"/>
              <w:spacing w:after="0" w:line="240" w:lineRule="auto"/>
            </w:pPr>
          </w:p>
        </w:tc>
        <w:tc>
          <w:tcPr>
            <w:tcW w:w="10395" w:type="dxa"/>
          </w:tcPr>
          <w:p w14:paraId="2549E9D3" w14:textId="77777777" w:rsidR="00CC66FC" w:rsidRDefault="00CC66FC" w:rsidP="004B0C2C">
            <w:pPr>
              <w:pStyle w:val="EmptyCellLayoutStyle"/>
              <w:spacing w:after="0" w:line="240" w:lineRule="auto"/>
            </w:pPr>
          </w:p>
        </w:tc>
        <w:tc>
          <w:tcPr>
            <w:tcW w:w="149" w:type="dxa"/>
          </w:tcPr>
          <w:p w14:paraId="1F9C05BE" w14:textId="77777777" w:rsidR="00CC66FC" w:rsidRDefault="00CC66FC" w:rsidP="004B0C2C">
            <w:pPr>
              <w:pStyle w:val="EmptyCellLayoutStyle"/>
              <w:spacing w:after="0" w:line="240" w:lineRule="auto"/>
            </w:pPr>
          </w:p>
        </w:tc>
      </w:tr>
    </w:tbl>
    <w:p w14:paraId="52FE9B76" w14:textId="77777777" w:rsidR="00CC66FC" w:rsidRDefault="00CC66FC" w:rsidP="00CC66FC">
      <w:pPr>
        <w:spacing w:after="0" w:line="240" w:lineRule="auto"/>
      </w:pPr>
    </w:p>
    <w:p w14:paraId="0C9EEECA" w14:textId="77777777" w:rsidR="00CC66FC" w:rsidRDefault="00CC66FC" w:rsidP="00CC66FC">
      <w:pPr>
        <w:spacing w:after="0" w:line="240" w:lineRule="auto"/>
      </w:pPr>
      <w:r>
        <w:rPr>
          <w:rFonts w:ascii="Calibri" w:eastAsia="Calibri" w:hAnsi="Calibri"/>
          <w:b/>
          <w:color w:val="6495ED"/>
          <w:sz w:val="22"/>
        </w:rPr>
        <w:t>MSSQL 2014: Discovery failed</w:t>
      </w:r>
    </w:p>
    <w:p w14:paraId="483B6498" w14:textId="77777777" w:rsidR="00CC66FC" w:rsidRDefault="00CC66FC" w:rsidP="00CC66FC">
      <w:pPr>
        <w:spacing w:after="0" w:line="240" w:lineRule="auto"/>
      </w:pPr>
      <w:r>
        <w:rPr>
          <w:rFonts w:ascii="Calibri" w:eastAsia="Calibri" w:hAnsi="Calibri"/>
          <w:color w:val="000000"/>
          <w:sz w:val="22"/>
        </w:rPr>
        <w:t>The rule traces failed discovery workflows and generates error alerts.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FE112D4" w14:textId="77777777" w:rsidTr="004B0C2C">
        <w:trPr>
          <w:trHeight w:val="54"/>
        </w:trPr>
        <w:tc>
          <w:tcPr>
            <w:tcW w:w="54" w:type="dxa"/>
          </w:tcPr>
          <w:p w14:paraId="298EF150" w14:textId="77777777" w:rsidR="00CC66FC" w:rsidRDefault="00CC66FC" w:rsidP="004B0C2C">
            <w:pPr>
              <w:pStyle w:val="EmptyCellLayoutStyle"/>
              <w:spacing w:after="0" w:line="240" w:lineRule="auto"/>
            </w:pPr>
          </w:p>
        </w:tc>
        <w:tc>
          <w:tcPr>
            <w:tcW w:w="10395" w:type="dxa"/>
          </w:tcPr>
          <w:p w14:paraId="6BCC5896" w14:textId="77777777" w:rsidR="00CC66FC" w:rsidRDefault="00CC66FC" w:rsidP="004B0C2C">
            <w:pPr>
              <w:pStyle w:val="EmptyCellLayoutStyle"/>
              <w:spacing w:after="0" w:line="240" w:lineRule="auto"/>
            </w:pPr>
          </w:p>
        </w:tc>
        <w:tc>
          <w:tcPr>
            <w:tcW w:w="149" w:type="dxa"/>
          </w:tcPr>
          <w:p w14:paraId="196F5A1F" w14:textId="77777777" w:rsidR="00CC66FC" w:rsidRDefault="00CC66FC" w:rsidP="004B0C2C">
            <w:pPr>
              <w:pStyle w:val="EmptyCellLayoutStyle"/>
              <w:spacing w:after="0" w:line="240" w:lineRule="auto"/>
            </w:pPr>
          </w:p>
        </w:tc>
      </w:tr>
      <w:tr w:rsidR="00CC66FC" w14:paraId="771809E9" w14:textId="77777777" w:rsidTr="004B0C2C">
        <w:tc>
          <w:tcPr>
            <w:tcW w:w="54" w:type="dxa"/>
          </w:tcPr>
          <w:p w14:paraId="589C385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92FEBE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2B307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EEEF3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5AF9D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6FA0E6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8B56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3559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87EF75" w14:textId="77777777" w:rsidR="00CC66FC" w:rsidRDefault="00CC66FC" w:rsidP="004B0C2C">
                  <w:pPr>
                    <w:spacing w:after="0" w:line="240" w:lineRule="auto"/>
                  </w:pPr>
                  <w:r>
                    <w:rPr>
                      <w:rFonts w:ascii="Calibri" w:eastAsia="Calibri" w:hAnsi="Calibri"/>
                      <w:color w:val="000000"/>
                      <w:sz w:val="22"/>
                    </w:rPr>
                    <w:t>Yes</w:t>
                  </w:r>
                </w:p>
              </w:tc>
            </w:tr>
            <w:tr w:rsidR="00CC66FC" w14:paraId="567014E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685E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4B5B4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F9E917" w14:textId="77777777" w:rsidR="00CC66FC" w:rsidRDefault="00CC66FC" w:rsidP="004B0C2C">
                  <w:pPr>
                    <w:spacing w:after="0" w:line="240" w:lineRule="auto"/>
                  </w:pPr>
                  <w:r>
                    <w:rPr>
                      <w:rFonts w:eastAsia="Arial"/>
                      <w:color w:val="000000"/>
                    </w:rPr>
                    <w:t>Yes</w:t>
                  </w:r>
                </w:p>
              </w:tc>
            </w:tr>
            <w:tr w:rsidR="00CC66FC" w14:paraId="04B4A18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FFF26"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C24FA"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33724C" w14:textId="77777777" w:rsidR="00CC66FC" w:rsidRDefault="00CC66FC" w:rsidP="004B0C2C">
                  <w:pPr>
                    <w:spacing w:after="0" w:line="240" w:lineRule="auto"/>
                  </w:pPr>
                  <w:r>
                    <w:rPr>
                      <w:rFonts w:ascii="Calibri" w:eastAsia="Calibri" w:hAnsi="Calibri"/>
                      <w:color w:val="000000"/>
                      <w:sz w:val="22"/>
                    </w:rPr>
                    <w:t>1</w:t>
                  </w:r>
                </w:p>
              </w:tc>
            </w:tr>
            <w:tr w:rsidR="00CC66FC" w14:paraId="0B6DD27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A5A2AB"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E3FC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C298D3" w14:textId="77777777" w:rsidR="00CC66FC" w:rsidRDefault="00CC66FC" w:rsidP="004B0C2C">
                  <w:pPr>
                    <w:spacing w:after="0" w:line="240" w:lineRule="auto"/>
                  </w:pPr>
                  <w:r>
                    <w:rPr>
                      <w:rFonts w:ascii="Calibri" w:eastAsia="Calibri" w:hAnsi="Calibri"/>
                      <w:color w:val="000000"/>
                      <w:sz w:val="22"/>
                    </w:rPr>
                    <w:t>2</w:t>
                  </w:r>
                </w:p>
              </w:tc>
            </w:tr>
          </w:tbl>
          <w:p w14:paraId="0F2EC8DD" w14:textId="77777777" w:rsidR="00CC66FC" w:rsidRDefault="00CC66FC" w:rsidP="004B0C2C">
            <w:pPr>
              <w:spacing w:after="0" w:line="240" w:lineRule="auto"/>
            </w:pPr>
          </w:p>
        </w:tc>
        <w:tc>
          <w:tcPr>
            <w:tcW w:w="149" w:type="dxa"/>
          </w:tcPr>
          <w:p w14:paraId="10DC8647" w14:textId="77777777" w:rsidR="00CC66FC" w:rsidRDefault="00CC66FC" w:rsidP="004B0C2C">
            <w:pPr>
              <w:pStyle w:val="EmptyCellLayoutStyle"/>
              <w:spacing w:after="0" w:line="240" w:lineRule="auto"/>
            </w:pPr>
          </w:p>
        </w:tc>
      </w:tr>
      <w:tr w:rsidR="00CC66FC" w14:paraId="632667C7" w14:textId="77777777" w:rsidTr="004B0C2C">
        <w:trPr>
          <w:trHeight w:val="80"/>
        </w:trPr>
        <w:tc>
          <w:tcPr>
            <w:tcW w:w="54" w:type="dxa"/>
          </w:tcPr>
          <w:p w14:paraId="704131B8" w14:textId="77777777" w:rsidR="00CC66FC" w:rsidRDefault="00CC66FC" w:rsidP="004B0C2C">
            <w:pPr>
              <w:pStyle w:val="EmptyCellLayoutStyle"/>
              <w:spacing w:after="0" w:line="240" w:lineRule="auto"/>
            </w:pPr>
          </w:p>
        </w:tc>
        <w:tc>
          <w:tcPr>
            <w:tcW w:w="10395" w:type="dxa"/>
          </w:tcPr>
          <w:p w14:paraId="101D4646" w14:textId="77777777" w:rsidR="00CC66FC" w:rsidRDefault="00CC66FC" w:rsidP="004B0C2C">
            <w:pPr>
              <w:pStyle w:val="EmptyCellLayoutStyle"/>
              <w:spacing w:after="0" w:line="240" w:lineRule="auto"/>
            </w:pPr>
          </w:p>
        </w:tc>
        <w:tc>
          <w:tcPr>
            <w:tcW w:w="149" w:type="dxa"/>
          </w:tcPr>
          <w:p w14:paraId="4E1DAA98" w14:textId="77777777" w:rsidR="00CC66FC" w:rsidRDefault="00CC66FC" w:rsidP="004B0C2C">
            <w:pPr>
              <w:pStyle w:val="EmptyCellLayoutStyle"/>
              <w:spacing w:after="0" w:line="240" w:lineRule="auto"/>
            </w:pPr>
          </w:p>
        </w:tc>
      </w:tr>
    </w:tbl>
    <w:p w14:paraId="53681FF9" w14:textId="77777777" w:rsidR="00CC66FC" w:rsidRDefault="00CC66FC" w:rsidP="00CC66FC">
      <w:pPr>
        <w:spacing w:after="0" w:line="240" w:lineRule="auto"/>
      </w:pPr>
    </w:p>
    <w:p w14:paraId="5C9F75C3" w14:textId="77777777" w:rsidR="00CC66FC" w:rsidRDefault="00CC66FC" w:rsidP="00CC66FC">
      <w:pPr>
        <w:spacing w:after="0" w:line="240" w:lineRule="auto"/>
      </w:pPr>
      <w:r>
        <w:rPr>
          <w:rFonts w:ascii="Calibri" w:eastAsia="Calibri" w:hAnsi="Calibri"/>
          <w:b/>
          <w:color w:val="6495ED"/>
          <w:sz w:val="22"/>
        </w:rPr>
        <w:t>MSSQL 2014: Monitoring warning</w:t>
      </w:r>
    </w:p>
    <w:p w14:paraId="6C759FAA" w14:textId="77777777" w:rsidR="00CC66FC" w:rsidRDefault="00CC66FC" w:rsidP="00CC66FC">
      <w:pPr>
        <w:spacing w:after="0" w:line="240" w:lineRule="auto"/>
      </w:pPr>
      <w:r>
        <w:rPr>
          <w:rFonts w:ascii="Calibri" w:eastAsia="Calibri" w:hAnsi="Calibri"/>
          <w:color w:val="000000"/>
          <w:sz w:val="22"/>
        </w:rPr>
        <w:t>The rule traces problematic monitoring workflows and generates warning alerts.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8933072" w14:textId="77777777" w:rsidTr="004B0C2C">
        <w:trPr>
          <w:trHeight w:val="54"/>
        </w:trPr>
        <w:tc>
          <w:tcPr>
            <w:tcW w:w="54" w:type="dxa"/>
          </w:tcPr>
          <w:p w14:paraId="777B3730" w14:textId="77777777" w:rsidR="00CC66FC" w:rsidRDefault="00CC66FC" w:rsidP="004B0C2C">
            <w:pPr>
              <w:pStyle w:val="EmptyCellLayoutStyle"/>
              <w:spacing w:after="0" w:line="240" w:lineRule="auto"/>
            </w:pPr>
          </w:p>
        </w:tc>
        <w:tc>
          <w:tcPr>
            <w:tcW w:w="10395" w:type="dxa"/>
          </w:tcPr>
          <w:p w14:paraId="4D012526" w14:textId="77777777" w:rsidR="00CC66FC" w:rsidRDefault="00CC66FC" w:rsidP="004B0C2C">
            <w:pPr>
              <w:pStyle w:val="EmptyCellLayoutStyle"/>
              <w:spacing w:after="0" w:line="240" w:lineRule="auto"/>
            </w:pPr>
          </w:p>
        </w:tc>
        <w:tc>
          <w:tcPr>
            <w:tcW w:w="149" w:type="dxa"/>
          </w:tcPr>
          <w:p w14:paraId="3FFAEE42" w14:textId="77777777" w:rsidR="00CC66FC" w:rsidRDefault="00CC66FC" w:rsidP="004B0C2C">
            <w:pPr>
              <w:pStyle w:val="EmptyCellLayoutStyle"/>
              <w:spacing w:after="0" w:line="240" w:lineRule="auto"/>
            </w:pPr>
          </w:p>
        </w:tc>
      </w:tr>
      <w:tr w:rsidR="00CC66FC" w14:paraId="3B1C211D" w14:textId="77777777" w:rsidTr="004B0C2C">
        <w:tc>
          <w:tcPr>
            <w:tcW w:w="54" w:type="dxa"/>
          </w:tcPr>
          <w:p w14:paraId="61B6506A"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46C4A6B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37EBE5"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616D8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B4D7B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6DAD3D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C20B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F870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B4DF8" w14:textId="77777777" w:rsidR="00CC66FC" w:rsidRDefault="00CC66FC" w:rsidP="004B0C2C">
                  <w:pPr>
                    <w:spacing w:after="0" w:line="240" w:lineRule="auto"/>
                  </w:pPr>
                  <w:r>
                    <w:rPr>
                      <w:rFonts w:ascii="Calibri" w:eastAsia="Calibri" w:hAnsi="Calibri"/>
                      <w:color w:val="000000"/>
                      <w:sz w:val="22"/>
                    </w:rPr>
                    <w:t>Yes</w:t>
                  </w:r>
                </w:p>
              </w:tc>
            </w:tr>
            <w:tr w:rsidR="00CC66FC" w14:paraId="01F6D07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FEF55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17EB7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0353B" w14:textId="77777777" w:rsidR="00CC66FC" w:rsidRDefault="00CC66FC" w:rsidP="004B0C2C">
                  <w:pPr>
                    <w:spacing w:after="0" w:line="240" w:lineRule="auto"/>
                  </w:pPr>
                  <w:r>
                    <w:rPr>
                      <w:rFonts w:eastAsia="Arial"/>
                      <w:color w:val="000000"/>
                    </w:rPr>
                    <w:t>Yes</w:t>
                  </w:r>
                </w:p>
              </w:tc>
            </w:tr>
            <w:tr w:rsidR="00CC66FC" w14:paraId="6844309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8D36D"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3E72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77298" w14:textId="77777777" w:rsidR="00CC66FC" w:rsidRDefault="00CC66FC" w:rsidP="004B0C2C">
                  <w:pPr>
                    <w:spacing w:after="0" w:line="240" w:lineRule="auto"/>
                  </w:pPr>
                  <w:r>
                    <w:rPr>
                      <w:rFonts w:ascii="Calibri" w:eastAsia="Calibri" w:hAnsi="Calibri"/>
                      <w:color w:val="000000"/>
                      <w:sz w:val="22"/>
                    </w:rPr>
                    <w:t>1</w:t>
                  </w:r>
                </w:p>
              </w:tc>
            </w:tr>
            <w:tr w:rsidR="00CC66FC" w14:paraId="6A79DAC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92F5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6989E0"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DB207B" w14:textId="77777777" w:rsidR="00CC66FC" w:rsidRDefault="00CC66FC" w:rsidP="004B0C2C">
                  <w:pPr>
                    <w:spacing w:after="0" w:line="240" w:lineRule="auto"/>
                  </w:pPr>
                  <w:r>
                    <w:rPr>
                      <w:rFonts w:ascii="Calibri" w:eastAsia="Calibri" w:hAnsi="Calibri"/>
                      <w:color w:val="000000"/>
                      <w:sz w:val="22"/>
                    </w:rPr>
                    <w:t>1</w:t>
                  </w:r>
                </w:p>
              </w:tc>
            </w:tr>
          </w:tbl>
          <w:p w14:paraId="5FCC2604" w14:textId="77777777" w:rsidR="00CC66FC" w:rsidRDefault="00CC66FC" w:rsidP="004B0C2C">
            <w:pPr>
              <w:spacing w:after="0" w:line="240" w:lineRule="auto"/>
            </w:pPr>
          </w:p>
        </w:tc>
        <w:tc>
          <w:tcPr>
            <w:tcW w:w="149" w:type="dxa"/>
          </w:tcPr>
          <w:p w14:paraId="35DB5A18" w14:textId="77777777" w:rsidR="00CC66FC" w:rsidRDefault="00CC66FC" w:rsidP="004B0C2C">
            <w:pPr>
              <w:pStyle w:val="EmptyCellLayoutStyle"/>
              <w:spacing w:after="0" w:line="240" w:lineRule="auto"/>
            </w:pPr>
          </w:p>
        </w:tc>
      </w:tr>
      <w:tr w:rsidR="00CC66FC" w14:paraId="457CFD78" w14:textId="77777777" w:rsidTr="004B0C2C">
        <w:trPr>
          <w:trHeight w:val="80"/>
        </w:trPr>
        <w:tc>
          <w:tcPr>
            <w:tcW w:w="54" w:type="dxa"/>
          </w:tcPr>
          <w:p w14:paraId="412F1992" w14:textId="77777777" w:rsidR="00CC66FC" w:rsidRDefault="00CC66FC" w:rsidP="004B0C2C">
            <w:pPr>
              <w:pStyle w:val="EmptyCellLayoutStyle"/>
              <w:spacing w:after="0" w:line="240" w:lineRule="auto"/>
            </w:pPr>
          </w:p>
        </w:tc>
        <w:tc>
          <w:tcPr>
            <w:tcW w:w="10395" w:type="dxa"/>
          </w:tcPr>
          <w:p w14:paraId="46F4CD2E" w14:textId="77777777" w:rsidR="00CC66FC" w:rsidRDefault="00CC66FC" w:rsidP="004B0C2C">
            <w:pPr>
              <w:pStyle w:val="EmptyCellLayoutStyle"/>
              <w:spacing w:after="0" w:line="240" w:lineRule="auto"/>
            </w:pPr>
          </w:p>
        </w:tc>
        <w:tc>
          <w:tcPr>
            <w:tcW w:w="149" w:type="dxa"/>
          </w:tcPr>
          <w:p w14:paraId="38704111" w14:textId="77777777" w:rsidR="00CC66FC" w:rsidRDefault="00CC66FC" w:rsidP="004B0C2C">
            <w:pPr>
              <w:pStyle w:val="EmptyCellLayoutStyle"/>
              <w:spacing w:after="0" w:line="240" w:lineRule="auto"/>
            </w:pPr>
          </w:p>
        </w:tc>
      </w:tr>
    </w:tbl>
    <w:p w14:paraId="6714CBB1" w14:textId="77777777" w:rsidR="00CC66FC" w:rsidRDefault="00CC66FC" w:rsidP="00CC66FC">
      <w:pPr>
        <w:spacing w:after="0" w:line="240" w:lineRule="auto"/>
      </w:pPr>
    </w:p>
    <w:p w14:paraId="23D7431C" w14:textId="77777777" w:rsidR="00CC66FC" w:rsidRDefault="00CC66FC" w:rsidP="00CC66FC">
      <w:pPr>
        <w:spacing w:after="0" w:line="240" w:lineRule="auto"/>
      </w:pPr>
      <w:r>
        <w:rPr>
          <w:rFonts w:ascii="Calibri" w:eastAsia="Calibri" w:hAnsi="Calibri"/>
          <w:b/>
          <w:color w:val="6495ED"/>
          <w:sz w:val="22"/>
        </w:rPr>
        <w:t>MSSQL 2014: Discovery warning</w:t>
      </w:r>
    </w:p>
    <w:p w14:paraId="14363BAD" w14:textId="77777777" w:rsidR="00CC66FC" w:rsidRDefault="00CC66FC" w:rsidP="00CC66FC">
      <w:pPr>
        <w:spacing w:after="0" w:line="240" w:lineRule="auto"/>
      </w:pPr>
      <w:r>
        <w:rPr>
          <w:rFonts w:ascii="Calibri" w:eastAsia="Calibri" w:hAnsi="Calibri"/>
          <w:color w:val="000000"/>
          <w:sz w:val="22"/>
        </w:rPr>
        <w:t>The rule traces problematic discovery workflows and generates warning alerts.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497AC6D" w14:textId="77777777" w:rsidTr="004B0C2C">
        <w:trPr>
          <w:trHeight w:val="54"/>
        </w:trPr>
        <w:tc>
          <w:tcPr>
            <w:tcW w:w="54" w:type="dxa"/>
          </w:tcPr>
          <w:p w14:paraId="7F9C1FA7" w14:textId="77777777" w:rsidR="00CC66FC" w:rsidRDefault="00CC66FC" w:rsidP="004B0C2C">
            <w:pPr>
              <w:pStyle w:val="EmptyCellLayoutStyle"/>
              <w:spacing w:after="0" w:line="240" w:lineRule="auto"/>
            </w:pPr>
          </w:p>
        </w:tc>
        <w:tc>
          <w:tcPr>
            <w:tcW w:w="10395" w:type="dxa"/>
          </w:tcPr>
          <w:p w14:paraId="237758A2" w14:textId="77777777" w:rsidR="00CC66FC" w:rsidRDefault="00CC66FC" w:rsidP="004B0C2C">
            <w:pPr>
              <w:pStyle w:val="EmptyCellLayoutStyle"/>
              <w:spacing w:after="0" w:line="240" w:lineRule="auto"/>
            </w:pPr>
          </w:p>
        </w:tc>
        <w:tc>
          <w:tcPr>
            <w:tcW w:w="149" w:type="dxa"/>
          </w:tcPr>
          <w:p w14:paraId="34900835" w14:textId="77777777" w:rsidR="00CC66FC" w:rsidRDefault="00CC66FC" w:rsidP="004B0C2C">
            <w:pPr>
              <w:pStyle w:val="EmptyCellLayoutStyle"/>
              <w:spacing w:after="0" w:line="240" w:lineRule="auto"/>
            </w:pPr>
          </w:p>
        </w:tc>
      </w:tr>
      <w:tr w:rsidR="00CC66FC" w14:paraId="603164F7" w14:textId="77777777" w:rsidTr="004B0C2C">
        <w:tc>
          <w:tcPr>
            <w:tcW w:w="54" w:type="dxa"/>
          </w:tcPr>
          <w:p w14:paraId="19BE9CE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C151F8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961273"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4E990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514D7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324F11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837D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3283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AC284" w14:textId="77777777" w:rsidR="00CC66FC" w:rsidRDefault="00CC66FC" w:rsidP="004B0C2C">
                  <w:pPr>
                    <w:spacing w:after="0" w:line="240" w:lineRule="auto"/>
                  </w:pPr>
                  <w:r>
                    <w:rPr>
                      <w:rFonts w:ascii="Calibri" w:eastAsia="Calibri" w:hAnsi="Calibri"/>
                      <w:color w:val="000000"/>
                      <w:sz w:val="22"/>
                    </w:rPr>
                    <w:t>Yes</w:t>
                  </w:r>
                </w:p>
              </w:tc>
            </w:tr>
            <w:tr w:rsidR="00CC66FC" w14:paraId="748F241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41962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29789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3CAFC" w14:textId="77777777" w:rsidR="00CC66FC" w:rsidRDefault="00CC66FC" w:rsidP="004B0C2C">
                  <w:pPr>
                    <w:spacing w:after="0" w:line="240" w:lineRule="auto"/>
                  </w:pPr>
                  <w:r>
                    <w:rPr>
                      <w:rFonts w:eastAsia="Arial"/>
                      <w:color w:val="000000"/>
                    </w:rPr>
                    <w:t>Yes</w:t>
                  </w:r>
                </w:p>
              </w:tc>
            </w:tr>
            <w:tr w:rsidR="00CC66FC" w14:paraId="678FDE7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8CB45"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AD70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813E4" w14:textId="77777777" w:rsidR="00CC66FC" w:rsidRDefault="00CC66FC" w:rsidP="004B0C2C">
                  <w:pPr>
                    <w:spacing w:after="0" w:line="240" w:lineRule="auto"/>
                  </w:pPr>
                  <w:r>
                    <w:rPr>
                      <w:rFonts w:ascii="Calibri" w:eastAsia="Calibri" w:hAnsi="Calibri"/>
                      <w:color w:val="000000"/>
                      <w:sz w:val="22"/>
                    </w:rPr>
                    <w:t>1</w:t>
                  </w:r>
                </w:p>
              </w:tc>
            </w:tr>
            <w:tr w:rsidR="00CC66FC" w14:paraId="58F1715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56E78F"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FE0861"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944A41" w14:textId="77777777" w:rsidR="00CC66FC" w:rsidRDefault="00CC66FC" w:rsidP="004B0C2C">
                  <w:pPr>
                    <w:spacing w:after="0" w:line="240" w:lineRule="auto"/>
                  </w:pPr>
                  <w:r>
                    <w:rPr>
                      <w:rFonts w:ascii="Calibri" w:eastAsia="Calibri" w:hAnsi="Calibri"/>
                      <w:color w:val="000000"/>
                      <w:sz w:val="22"/>
                    </w:rPr>
                    <w:t>1</w:t>
                  </w:r>
                </w:p>
              </w:tc>
            </w:tr>
          </w:tbl>
          <w:p w14:paraId="4196B6C8" w14:textId="77777777" w:rsidR="00CC66FC" w:rsidRDefault="00CC66FC" w:rsidP="004B0C2C">
            <w:pPr>
              <w:spacing w:after="0" w:line="240" w:lineRule="auto"/>
            </w:pPr>
          </w:p>
        </w:tc>
        <w:tc>
          <w:tcPr>
            <w:tcW w:w="149" w:type="dxa"/>
          </w:tcPr>
          <w:p w14:paraId="4DEEE0C3" w14:textId="77777777" w:rsidR="00CC66FC" w:rsidRDefault="00CC66FC" w:rsidP="004B0C2C">
            <w:pPr>
              <w:pStyle w:val="EmptyCellLayoutStyle"/>
              <w:spacing w:after="0" w:line="240" w:lineRule="auto"/>
            </w:pPr>
          </w:p>
        </w:tc>
      </w:tr>
      <w:tr w:rsidR="00CC66FC" w14:paraId="4D9CFC4D" w14:textId="77777777" w:rsidTr="004B0C2C">
        <w:trPr>
          <w:trHeight w:val="80"/>
        </w:trPr>
        <w:tc>
          <w:tcPr>
            <w:tcW w:w="54" w:type="dxa"/>
          </w:tcPr>
          <w:p w14:paraId="61FB468C" w14:textId="77777777" w:rsidR="00CC66FC" w:rsidRDefault="00CC66FC" w:rsidP="004B0C2C">
            <w:pPr>
              <w:pStyle w:val="EmptyCellLayoutStyle"/>
              <w:spacing w:after="0" w:line="240" w:lineRule="auto"/>
            </w:pPr>
          </w:p>
        </w:tc>
        <w:tc>
          <w:tcPr>
            <w:tcW w:w="10395" w:type="dxa"/>
          </w:tcPr>
          <w:p w14:paraId="7FCE5B7F" w14:textId="77777777" w:rsidR="00CC66FC" w:rsidRDefault="00CC66FC" w:rsidP="004B0C2C">
            <w:pPr>
              <w:pStyle w:val="EmptyCellLayoutStyle"/>
              <w:spacing w:after="0" w:line="240" w:lineRule="auto"/>
            </w:pPr>
          </w:p>
        </w:tc>
        <w:tc>
          <w:tcPr>
            <w:tcW w:w="149" w:type="dxa"/>
          </w:tcPr>
          <w:p w14:paraId="2A9913E5" w14:textId="77777777" w:rsidR="00CC66FC" w:rsidRDefault="00CC66FC" w:rsidP="004B0C2C">
            <w:pPr>
              <w:pStyle w:val="EmptyCellLayoutStyle"/>
              <w:spacing w:after="0" w:line="240" w:lineRule="auto"/>
            </w:pPr>
          </w:p>
        </w:tc>
      </w:tr>
    </w:tbl>
    <w:p w14:paraId="1A87F416" w14:textId="77777777" w:rsidR="00CC66FC" w:rsidRDefault="00CC66FC" w:rsidP="00CC66FC">
      <w:pPr>
        <w:spacing w:after="0" w:line="240" w:lineRule="auto"/>
      </w:pPr>
    </w:p>
    <w:p w14:paraId="6CABA8DC" w14:textId="77777777" w:rsidR="00CC66FC" w:rsidRDefault="00CC66FC" w:rsidP="00CC66FC">
      <w:pPr>
        <w:spacing w:after="0" w:line="240" w:lineRule="auto"/>
      </w:pPr>
      <w:r>
        <w:rPr>
          <w:rFonts w:ascii="Calibri" w:eastAsia="Calibri" w:hAnsi="Calibri"/>
          <w:b/>
          <w:color w:val="000000"/>
          <w:sz w:val="32"/>
        </w:rPr>
        <w:t>SQL Server 2014 Installation Seed</w:t>
      </w:r>
    </w:p>
    <w:p w14:paraId="1079FAF5" w14:textId="77777777" w:rsidR="00CC66FC" w:rsidRDefault="00CC66FC" w:rsidP="00CC66FC">
      <w:pPr>
        <w:spacing w:after="0" w:line="240" w:lineRule="auto"/>
      </w:pPr>
      <w:r>
        <w:rPr>
          <w:rFonts w:ascii="Calibri" w:eastAsia="Calibri" w:hAnsi="Calibri"/>
          <w:color w:val="000000"/>
          <w:sz w:val="22"/>
        </w:rPr>
        <w:t>It is a seed for Microsoft SQL Server 2014 installation. This object indicates that the particular server computer contains Microsoft SQL Server 2014 installation.</w:t>
      </w:r>
    </w:p>
    <w:p w14:paraId="329D465F" w14:textId="77777777" w:rsidR="00CC66FC" w:rsidRDefault="00CC66FC" w:rsidP="00CC66FC">
      <w:pPr>
        <w:spacing w:after="0" w:line="240" w:lineRule="auto"/>
      </w:pPr>
      <w:r>
        <w:rPr>
          <w:rFonts w:ascii="Calibri" w:eastAsia="Calibri" w:hAnsi="Calibri"/>
          <w:b/>
          <w:color w:val="000000"/>
          <w:sz w:val="28"/>
        </w:rPr>
        <w:t>SQL Server 2014 Installation Seed - Discoveries</w:t>
      </w:r>
    </w:p>
    <w:p w14:paraId="56A17B49" w14:textId="77777777" w:rsidR="00CC66FC" w:rsidRDefault="00CC66FC" w:rsidP="00CC66FC">
      <w:pPr>
        <w:spacing w:after="0" w:line="240" w:lineRule="auto"/>
      </w:pPr>
      <w:r>
        <w:rPr>
          <w:rFonts w:ascii="Calibri" w:eastAsia="Calibri" w:hAnsi="Calibri"/>
          <w:b/>
          <w:color w:val="6495ED"/>
          <w:sz w:val="22"/>
        </w:rPr>
        <w:t>MSSQL 2014: Discover SQL Server 2014 DB Installation Source (seed)</w:t>
      </w:r>
    </w:p>
    <w:p w14:paraId="0C037205" w14:textId="77777777" w:rsidR="00CC66FC" w:rsidRDefault="00CC66FC" w:rsidP="00CC66FC">
      <w:pPr>
        <w:spacing w:after="0" w:line="240" w:lineRule="auto"/>
      </w:pPr>
      <w:r>
        <w:rPr>
          <w:rFonts w:ascii="Calibri" w:eastAsia="Calibri" w:hAnsi="Calibri"/>
          <w:color w:val="000000"/>
          <w:sz w:val="22"/>
        </w:rPr>
        <w:t>This discovery rule discovers a seed for Microsoft SQL Server 2014 installation. This object indicates that the particular server computer contains Microsoft SQL Server 2014 installation.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4EED497" w14:textId="77777777" w:rsidTr="004B0C2C">
        <w:trPr>
          <w:trHeight w:val="54"/>
        </w:trPr>
        <w:tc>
          <w:tcPr>
            <w:tcW w:w="54" w:type="dxa"/>
          </w:tcPr>
          <w:p w14:paraId="7B39DCC4" w14:textId="77777777" w:rsidR="00CC66FC" w:rsidRDefault="00CC66FC" w:rsidP="004B0C2C">
            <w:pPr>
              <w:pStyle w:val="EmptyCellLayoutStyle"/>
              <w:spacing w:after="0" w:line="240" w:lineRule="auto"/>
            </w:pPr>
          </w:p>
        </w:tc>
        <w:tc>
          <w:tcPr>
            <w:tcW w:w="10395" w:type="dxa"/>
          </w:tcPr>
          <w:p w14:paraId="75D738D2" w14:textId="77777777" w:rsidR="00CC66FC" w:rsidRDefault="00CC66FC" w:rsidP="004B0C2C">
            <w:pPr>
              <w:pStyle w:val="EmptyCellLayoutStyle"/>
              <w:spacing w:after="0" w:line="240" w:lineRule="auto"/>
            </w:pPr>
          </w:p>
        </w:tc>
        <w:tc>
          <w:tcPr>
            <w:tcW w:w="149" w:type="dxa"/>
          </w:tcPr>
          <w:p w14:paraId="5CABC699" w14:textId="77777777" w:rsidR="00CC66FC" w:rsidRDefault="00CC66FC" w:rsidP="004B0C2C">
            <w:pPr>
              <w:pStyle w:val="EmptyCellLayoutStyle"/>
              <w:spacing w:after="0" w:line="240" w:lineRule="auto"/>
            </w:pPr>
          </w:p>
        </w:tc>
      </w:tr>
      <w:tr w:rsidR="00CC66FC" w14:paraId="4831BD37" w14:textId="77777777" w:rsidTr="004B0C2C">
        <w:tc>
          <w:tcPr>
            <w:tcW w:w="54" w:type="dxa"/>
          </w:tcPr>
          <w:p w14:paraId="195E8C1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D29F31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31CD2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997B1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12D95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035502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5EC00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FA634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BF693E" w14:textId="77777777" w:rsidR="00CC66FC" w:rsidRDefault="00CC66FC" w:rsidP="004B0C2C">
                  <w:pPr>
                    <w:spacing w:after="0" w:line="240" w:lineRule="auto"/>
                  </w:pPr>
                  <w:r>
                    <w:rPr>
                      <w:rFonts w:ascii="Calibri" w:eastAsia="Calibri" w:hAnsi="Calibri"/>
                      <w:color w:val="000000"/>
                      <w:sz w:val="22"/>
                    </w:rPr>
                    <w:t>Yes</w:t>
                  </w:r>
                </w:p>
              </w:tc>
            </w:tr>
            <w:tr w:rsidR="00CC66FC" w14:paraId="703ECD9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51DAD6" w14:textId="77777777" w:rsidR="00CC66FC" w:rsidRDefault="00CC66FC" w:rsidP="004B0C2C">
                  <w:pPr>
                    <w:spacing w:after="0" w:line="240" w:lineRule="auto"/>
                  </w:pPr>
                  <w:r>
                    <w:rPr>
                      <w:rFonts w:ascii="Calibri" w:eastAsia="Calibri" w:hAnsi="Calibri"/>
                      <w:color w:val="000000"/>
                      <w:sz w:val="22"/>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4533AF"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CA8A7" w14:textId="77777777" w:rsidR="00CC66FC" w:rsidRDefault="00CC66FC" w:rsidP="004B0C2C">
                  <w:pPr>
                    <w:spacing w:after="0" w:line="240" w:lineRule="auto"/>
                  </w:pPr>
                  <w:r>
                    <w:rPr>
                      <w:rFonts w:ascii="Calibri" w:eastAsia="Calibri" w:hAnsi="Calibri"/>
                      <w:color w:val="000000"/>
                      <w:sz w:val="22"/>
                    </w:rPr>
                    <w:t>14400</w:t>
                  </w:r>
                </w:p>
              </w:tc>
            </w:tr>
          </w:tbl>
          <w:p w14:paraId="3462A354" w14:textId="77777777" w:rsidR="00CC66FC" w:rsidRDefault="00CC66FC" w:rsidP="004B0C2C">
            <w:pPr>
              <w:spacing w:after="0" w:line="240" w:lineRule="auto"/>
            </w:pPr>
          </w:p>
        </w:tc>
        <w:tc>
          <w:tcPr>
            <w:tcW w:w="149" w:type="dxa"/>
          </w:tcPr>
          <w:p w14:paraId="47209645" w14:textId="77777777" w:rsidR="00CC66FC" w:rsidRDefault="00CC66FC" w:rsidP="004B0C2C">
            <w:pPr>
              <w:pStyle w:val="EmptyCellLayoutStyle"/>
              <w:spacing w:after="0" w:line="240" w:lineRule="auto"/>
            </w:pPr>
          </w:p>
        </w:tc>
      </w:tr>
      <w:tr w:rsidR="00CC66FC" w14:paraId="11442196" w14:textId="77777777" w:rsidTr="004B0C2C">
        <w:trPr>
          <w:trHeight w:val="80"/>
        </w:trPr>
        <w:tc>
          <w:tcPr>
            <w:tcW w:w="54" w:type="dxa"/>
          </w:tcPr>
          <w:p w14:paraId="3734D341" w14:textId="77777777" w:rsidR="00CC66FC" w:rsidRDefault="00CC66FC" w:rsidP="004B0C2C">
            <w:pPr>
              <w:pStyle w:val="EmptyCellLayoutStyle"/>
              <w:spacing w:after="0" w:line="240" w:lineRule="auto"/>
            </w:pPr>
          </w:p>
        </w:tc>
        <w:tc>
          <w:tcPr>
            <w:tcW w:w="10395" w:type="dxa"/>
          </w:tcPr>
          <w:p w14:paraId="00992A27" w14:textId="77777777" w:rsidR="00CC66FC" w:rsidRDefault="00CC66FC" w:rsidP="004B0C2C">
            <w:pPr>
              <w:pStyle w:val="EmptyCellLayoutStyle"/>
              <w:spacing w:after="0" w:line="240" w:lineRule="auto"/>
            </w:pPr>
          </w:p>
        </w:tc>
        <w:tc>
          <w:tcPr>
            <w:tcW w:w="149" w:type="dxa"/>
          </w:tcPr>
          <w:p w14:paraId="0EF2BCDD" w14:textId="77777777" w:rsidR="00CC66FC" w:rsidRDefault="00CC66FC" w:rsidP="004B0C2C">
            <w:pPr>
              <w:pStyle w:val="EmptyCellLayoutStyle"/>
              <w:spacing w:after="0" w:line="240" w:lineRule="auto"/>
            </w:pPr>
          </w:p>
        </w:tc>
      </w:tr>
    </w:tbl>
    <w:p w14:paraId="7DC9386A" w14:textId="77777777" w:rsidR="00CC66FC" w:rsidRDefault="00CC66FC" w:rsidP="00CC66FC">
      <w:pPr>
        <w:spacing w:after="0" w:line="240" w:lineRule="auto"/>
      </w:pPr>
    </w:p>
    <w:p w14:paraId="2B86368E" w14:textId="77777777" w:rsidR="00CC66FC" w:rsidRDefault="00CC66FC" w:rsidP="00CC66FC">
      <w:pPr>
        <w:spacing w:after="0" w:line="240" w:lineRule="auto"/>
      </w:pPr>
      <w:r>
        <w:rPr>
          <w:rFonts w:ascii="Calibri" w:eastAsia="Calibri" w:hAnsi="Calibri"/>
          <w:b/>
          <w:color w:val="000000"/>
          <w:sz w:val="32"/>
        </w:rPr>
        <w:t>SQL Server 2014 Instance Group</w:t>
      </w:r>
    </w:p>
    <w:p w14:paraId="56E7A101" w14:textId="77777777" w:rsidR="00CC66FC" w:rsidRDefault="00CC66FC" w:rsidP="00CC66FC">
      <w:pPr>
        <w:spacing w:after="0" w:line="240" w:lineRule="auto"/>
      </w:pPr>
      <w:r>
        <w:rPr>
          <w:rFonts w:ascii="Calibri" w:eastAsia="Calibri" w:hAnsi="Calibri"/>
          <w:color w:val="000000"/>
          <w:sz w:val="22"/>
        </w:rPr>
        <w:t>A group containing all SQL Server 2014 DB Engine Instances</w:t>
      </w:r>
    </w:p>
    <w:p w14:paraId="0F187EC7" w14:textId="77777777" w:rsidR="00CC66FC" w:rsidRDefault="00CC66FC" w:rsidP="00CC66FC">
      <w:pPr>
        <w:spacing w:after="0" w:line="240" w:lineRule="auto"/>
      </w:pPr>
      <w:r>
        <w:rPr>
          <w:rFonts w:ascii="Calibri" w:eastAsia="Calibri" w:hAnsi="Calibri"/>
          <w:b/>
          <w:color w:val="000000"/>
          <w:sz w:val="28"/>
        </w:rPr>
        <w:t>SQL Server 2014 Instance Group - Discoveries</w:t>
      </w:r>
    </w:p>
    <w:p w14:paraId="39C462D9" w14:textId="77777777" w:rsidR="00CC66FC" w:rsidRDefault="00CC66FC" w:rsidP="00CC66FC">
      <w:pPr>
        <w:spacing w:after="0" w:line="240" w:lineRule="auto"/>
      </w:pPr>
      <w:r>
        <w:rPr>
          <w:rFonts w:ascii="Calibri" w:eastAsia="Calibri" w:hAnsi="Calibri"/>
          <w:b/>
          <w:color w:val="6495ED"/>
          <w:sz w:val="22"/>
        </w:rPr>
        <w:t>MSSQL 2014: Populate SQL Server 2014 Instance Group</w:t>
      </w:r>
    </w:p>
    <w:p w14:paraId="3E10EE68" w14:textId="77777777" w:rsidR="00CC66FC" w:rsidRDefault="00CC66FC" w:rsidP="00CC66FC">
      <w:pPr>
        <w:spacing w:after="0" w:line="240" w:lineRule="auto"/>
      </w:pPr>
      <w:r>
        <w:rPr>
          <w:rFonts w:ascii="Calibri" w:eastAsia="Calibri" w:hAnsi="Calibri"/>
          <w:color w:val="000000"/>
          <w:sz w:val="22"/>
        </w:rPr>
        <w:t>This discovery rule populates the SQL Server 2014 Instance group with all SQL Server 2014 DBEngines.</w:t>
      </w:r>
    </w:p>
    <w:p w14:paraId="2A96E1E0" w14:textId="77777777" w:rsidR="00CC66FC" w:rsidRDefault="00CC66FC" w:rsidP="00CC66FC">
      <w:pPr>
        <w:spacing w:after="0" w:line="240" w:lineRule="auto"/>
      </w:pPr>
    </w:p>
    <w:p w14:paraId="79641CE6" w14:textId="77777777" w:rsidR="00CC66FC" w:rsidRDefault="00CC66FC" w:rsidP="00CC66FC">
      <w:pPr>
        <w:spacing w:after="0" w:line="240" w:lineRule="auto"/>
      </w:pPr>
      <w:r>
        <w:rPr>
          <w:rFonts w:ascii="Calibri" w:eastAsia="Calibri" w:hAnsi="Calibri"/>
          <w:b/>
          <w:color w:val="000000"/>
          <w:sz w:val="32"/>
        </w:rPr>
        <w:t>SQL Server 2014 Integration Services</w:t>
      </w:r>
    </w:p>
    <w:p w14:paraId="10B58B2F" w14:textId="77777777" w:rsidR="00CC66FC" w:rsidRDefault="00CC66FC" w:rsidP="00CC66FC">
      <w:pPr>
        <w:spacing w:after="0" w:line="240" w:lineRule="auto"/>
      </w:pPr>
      <w:r>
        <w:rPr>
          <w:rFonts w:ascii="Calibri" w:eastAsia="Calibri" w:hAnsi="Calibri"/>
          <w:color w:val="000000"/>
          <w:sz w:val="22"/>
        </w:rPr>
        <w:t>An installation of Microsoft SQL Server 2014 Integration Services</w:t>
      </w:r>
    </w:p>
    <w:p w14:paraId="1FA945A5" w14:textId="77777777" w:rsidR="00CC66FC" w:rsidRDefault="00CC66FC" w:rsidP="00CC66FC">
      <w:pPr>
        <w:spacing w:after="0" w:line="240" w:lineRule="auto"/>
      </w:pPr>
      <w:r>
        <w:rPr>
          <w:rFonts w:ascii="Calibri" w:eastAsia="Calibri" w:hAnsi="Calibri"/>
          <w:b/>
          <w:color w:val="000000"/>
          <w:sz w:val="28"/>
        </w:rPr>
        <w:t>SQL Server 2014 Integration Services - Discoveries</w:t>
      </w:r>
    </w:p>
    <w:p w14:paraId="3BE18DEE" w14:textId="77777777" w:rsidR="00CC66FC" w:rsidRDefault="00CC66FC" w:rsidP="00CC66FC">
      <w:pPr>
        <w:spacing w:after="0" w:line="240" w:lineRule="auto"/>
      </w:pPr>
      <w:r>
        <w:rPr>
          <w:rFonts w:ascii="Calibri" w:eastAsia="Calibri" w:hAnsi="Calibri"/>
          <w:b/>
          <w:color w:val="6495ED"/>
          <w:sz w:val="22"/>
        </w:rPr>
        <w:t>MSSQL 2014: Discover SQL Server 2014 Integration Services (Windows Server)</w:t>
      </w:r>
    </w:p>
    <w:p w14:paraId="570EA5C5" w14:textId="77777777" w:rsidR="00CC66FC" w:rsidRDefault="00CC66FC" w:rsidP="00CC66FC">
      <w:pPr>
        <w:spacing w:after="0" w:line="240" w:lineRule="auto"/>
      </w:pPr>
      <w:r>
        <w:rPr>
          <w:rFonts w:ascii="Calibri" w:eastAsia="Calibri" w:hAnsi="Calibri"/>
          <w:color w:val="000000"/>
          <w:sz w:val="22"/>
        </w:rPr>
        <w:t>This object discovery discovers if SQL Server 2014 Integrate Services is installed.</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85EABB3" w14:textId="77777777" w:rsidTr="004B0C2C">
        <w:trPr>
          <w:trHeight w:val="54"/>
        </w:trPr>
        <w:tc>
          <w:tcPr>
            <w:tcW w:w="54" w:type="dxa"/>
          </w:tcPr>
          <w:p w14:paraId="67FA6D40" w14:textId="77777777" w:rsidR="00CC66FC" w:rsidRDefault="00CC66FC" w:rsidP="004B0C2C">
            <w:pPr>
              <w:pStyle w:val="EmptyCellLayoutStyle"/>
              <w:spacing w:after="0" w:line="240" w:lineRule="auto"/>
            </w:pPr>
          </w:p>
        </w:tc>
        <w:tc>
          <w:tcPr>
            <w:tcW w:w="10395" w:type="dxa"/>
          </w:tcPr>
          <w:p w14:paraId="0D3E25AB" w14:textId="77777777" w:rsidR="00CC66FC" w:rsidRDefault="00CC66FC" w:rsidP="004B0C2C">
            <w:pPr>
              <w:pStyle w:val="EmptyCellLayoutStyle"/>
              <w:spacing w:after="0" w:line="240" w:lineRule="auto"/>
            </w:pPr>
          </w:p>
        </w:tc>
        <w:tc>
          <w:tcPr>
            <w:tcW w:w="149" w:type="dxa"/>
          </w:tcPr>
          <w:p w14:paraId="2437B670" w14:textId="77777777" w:rsidR="00CC66FC" w:rsidRDefault="00CC66FC" w:rsidP="004B0C2C">
            <w:pPr>
              <w:pStyle w:val="EmptyCellLayoutStyle"/>
              <w:spacing w:after="0" w:line="240" w:lineRule="auto"/>
            </w:pPr>
          </w:p>
        </w:tc>
      </w:tr>
      <w:tr w:rsidR="00CC66FC" w14:paraId="6B6B4A38" w14:textId="77777777" w:rsidTr="004B0C2C">
        <w:tc>
          <w:tcPr>
            <w:tcW w:w="54" w:type="dxa"/>
          </w:tcPr>
          <w:p w14:paraId="32EDB0A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8"/>
              <w:gridCol w:w="2867"/>
              <w:gridCol w:w="2772"/>
            </w:tblGrid>
            <w:tr w:rsidR="00CC66FC" w14:paraId="362CAE1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9F644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D65DDD"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DBED5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6B329A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1EBA5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042C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D85CE" w14:textId="77777777" w:rsidR="00CC66FC" w:rsidRDefault="00CC66FC" w:rsidP="004B0C2C">
                  <w:pPr>
                    <w:spacing w:after="0" w:line="240" w:lineRule="auto"/>
                  </w:pPr>
                  <w:r>
                    <w:rPr>
                      <w:rFonts w:ascii="Calibri" w:eastAsia="Calibri" w:hAnsi="Calibri"/>
                      <w:color w:val="000000"/>
                      <w:sz w:val="22"/>
                    </w:rPr>
                    <w:t>Yes</w:t>
                  </w:r>
                </w:p>
              </w:tc>
            </w:tr>
            <w:tr w:rsidR="00CC66FC" w14:paraId="4A63AAE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526C73"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173DC3"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A92E57" w14:textId="77777777" w:rsidR="00CC66FC" w:rsidRDefault="00CC66FC" w:rsidP="004B0C2C">
                  <w:pPr>
                    <w:spacing w:after="0" w:line="240" w:lineRule="auto"/>
                  </w:pPr>
                  <w:r>
                    <w:rPr>
                      <w:rFonts w:ascii="Calibri" w:eastAsia="Calibri" w:hAnsi="Calibri"/>
                      <w:color w:val="000000"/>
                      <w:sz w:val="22"/>
                    </w:rPr>
                    <w:t>14400</w:t>
                  </w:r>
                </w:p>
              </w:tc>
            </w:tr>
          </w:tbl>
          <w:p w14:paraId="6CA03DF3" w14:textId="77777777" w:rsidR="00CC66FC" w:rsidRDefault="00CC66FC" w:rsidP="004B0C2C">
            <w:pPr>
              <w:spacing w:after="0" w:line="240" w:lineRule="auto"/>
            </w:pPr>
          </w:p>
        </w:tc>
        <w:tc>
          <w:tcPr>
            <w:tcW w:w="149" w:type="dxa"/>
          </w:tcPr>
          <w:p w14:paraId="5A7591E8" w14:textId="77777777" w:rsidR="00CC66FC" w:rsidRDefault="00CC66FC" w:rsidP="004B0C2C">
            <w:pPr>
              <w:pStyle w:val="EmptyCellLayoutStyle"/>
              <w:spacing w:after="0" w:line="240" w:lineRule="auto"/>
            </w:pPr>
          </w:p>
        </w:tc>
      </w:tr>
      <w:tr w:rsidR="00CC66FC" w14:paraId="6688D75C" w14:textId="77777777" w:rsidTr="004B0C2C">
        <w:trPr>
          <w:trHeight w:val="80"/>
        </w:trPr>
        <w:tc>
          <w:tcPr>
            <w:tcW w:w="54" w:type="dxa"/>
          </w:tcPr>
          <w:p w14:paraId="0E0B377D" w14:textId="77777777" w:rsidR="00CC66FC" w:rsidRDefault="00CC66FC" w:rsidP="004B0C2C">
            <w:pPr>
              <w:pStyle w:val="EmptyCellLayoutStyle"/>
              <w:spacing w:after="0" w:line="240" w:lineRule="auto"/>
            </w:pPr>
          </w:p>
        </w:tc>
        <w:tc>
          <w:tcPr>
            <w:tcW w:w="10395" w:type="dxa"/>
          </w:tcPr>
          <w:p w14:paraId="5F5C74AD" w14:textId="77777777" w:rsidR="00CC66FC" w:rsidRDefault="00CC66FC" w:rsidP="004B0C2C">
            <w:pPr>
              <w:pStyle w:val="EmptyCellLayoutStyle"/>
              <w:spacing w:after="0" w:line="240" w:lineRule="auto"/>
            </w:pPr>
          </w:p>
        </w:tc>
        <w:tc>
          <w:tcPr>
            <w:tcW w:w="149" w:type="dxa"/>
          </w:tcPr>
          <w:p w14:paraId="78F4E883" w14:textId="77777777" w:rsidR="00CC66FC" w:rsidRDefault="00CC66FC" w:rsidP="004B0C2C">
            <w:pPr>
              <w:pStyle w:val="EmptyCellLayoutStyle"/>
              <w:spacing w:after="0" w:line="240" w:lineRule="auto"/>
            </w:pPr>
          </w:p>
        </w:tc>
      </w:tr>
    </w:tbl>
    <w:p w14:paraId="2ABAC24F" w14:textId="77777777" w:rsidR="00CC66FC" w:rsidRDefault="00CC66FC" w:rsidP="00CC66FC">
      <w:pPr>
        <w:spacing w:after="0" w:line="240" w:lineRule="auto"/>
      </w:pPr>
    </w:p>
    <w:p w14:paraId="59BD1B07" w14:textId="77777777" w:rsidR="00CC66FC" w:rsidRDefault="00CC66FC" w:rsidP="00CC66FC">
      <w:pPr>
        <w:spacing w:after="0" w:line="240" w:lineRule="auto"/>
      </w:pPr>
      <w:r>
        <w:rPr>
          <w:rFonts w:ascii="Calibri" w:eastAsia="Calibri" w:hAnsi="Calibri"/>
          <w:b/>
          <w:color w:val="000000"/>
          <w:sz w:val="28"/>
        </w:rPr>
        <w:t>SQL Server 2014 Integration Services - Unit monitors</w:t>
      </w:r>
    </w:p>
    <w:p w14:paraId="46C2BC93" w14:textId="77777777" w:rsidR="00CC66FC" w:rsidRDefault="00CC66FC" w:rsidP="00CC66FC">
      <w:pPr>
        <w:spacing w:after="0" w:line="240" w:lineRule="auto"/>
      </w:pPr>
      <w:r>
        <w:rPr>
          <w:rFonts w:ascii="Calibri" w:eastAsia="Calibri" w:hAnsi="Calibri"/>
          <w:b/>
          <w:color w:val="6495ED"/>
          <w:sz w:val="22"/>
        </w:rPr>
        <w:t>SQL Server Integration Services Windows Service</w:t>
      </w:r>
    </w:p>
    <w:p w14:paraId="37C935DC" w14:textId="77777777" w:rsidR="00CC66FC" w:rsidRDefault="00CC66FC" w:rsidP="00CC66FC">
      <w:pPr>
        <w:spacing w:after="0" w:line="240" w:lineRule="auto"/>
      </w:pPr>
      <w:r>
        <w:rPr>
          <w:rFonts w:ascii="Calibri" w:eastAsia="Calibri" w:hAnsi="Calibri"/>
          <w:color w:val="000000"/>
          <w:sz w:val="22"/>
        </w:rPr>
        <w:t>This monitor checks the status of the SQL Integration Services service.</w:t>
      </w:r>
      <w:r>
        <w:rPr>
          <w:rFonts w:ascii="Calibri" w:eastAsia="Calibri" w:hAnsi="Calibri"/>
          <w:color w:val="000000"/>
          <w:sz w:val="22"/>
        </w:rPr>
        <w:br/>
        <w:t>Note that all SQL Express editions support only SQL Server Import and Export Wizard along with Built-in data source connectors. There is no appropriate discovered object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CC66FC" w14:paraId="2DC6EFC0" w14:textId="77777777" w:rsidTr="004B0C2C">
        <w:trPr>
          <w:trHeight w:val="54"/>
        </w:trPr>
        <w:tc>
          <w:tcPr>
            <w:tcW w:w="54" w:type="dxa"/>
          </w:tcPr>
          <w:p w14:paraId="3D240653" w14:textId="77777777" w:rsidR="00CC66FC" w:rsidRDefault="00CC66FC" w:rsidP="004B0C2C">
            <w:pPr>
              <w:pStyle w:val="EmptyCellLayoutStyle"/>
              <w:spacing w:after="0" w:line="240" w:lineRule="auto"/>
            </w:pPr>
          </w:p>
        </w:tc>
        <w:tc>
          <w:tcPr>
            <w:tcW w:w="10395" w:type="dxa"/>
          </w:tcPr>
          <w:p w14:paraId="2A1369FB" w14:textId="77777777" w:rsidR="00CC66FC" w:rsidRDefault="00CC66FC" w:rsidP="004B0C2C">
            <w:pPr>
              <w:pStyle w:val="EmptyCellLayoutStyle"/>
              <w:spacing w:after="0" w:line="240" w:lineRule="auto"/>
            </w:pPr>
          </w:p>
        </w:tc>
        <w:tc>
          <w:tcPr>
            <w:tcW w:w="149" w:type="dxa"/>
          </w:tcPr>
          <w:p w14:paraId="45D59521" w14:textId="77777777" w:rsidR="00CC66FC" w:rsidRDefault="00CC66FC" w:rsidP="004B0C2C">
            <w:pPr>
              <w:pStyle w:val="EmptyCellLayoutStyle"/>
              <w:spacing w:after="0" w:line="240" w:lineRule="auto"/>
            </w:pPr>
          </w:p>
        </w:tc>
      </w:tr>
      <w:tr w:rsidR="00CC66FC" w14:paraId="0A33C5A3" w14:textId="77777777" w:rsidTr="004B0C2C">
        <w:tc>
          <w:tcPr>
            <w:tcW w:w="54" w:type="dxa"/>
          </w:tcPr>
          <w:p w14:paraId="43E86DA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7"/>
              <w:gridCol w:w="2863"/>
              <w:gridCol w:w="2768"/>
            </w:tblGrid>
            <w:tr w:rsidR="00CC66FC" w14:paraId="281D16A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C3251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71B3A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05C32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EC24EF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9AF0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D3EA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1A01C2" w14:textId="77777777" w:rsidR="00CC66FC" w:rsidRDefault="00CC66FC" w:rsidP="004B0C2C">
                  <w:pPr>
                    <w:spacing w:after="0" w:line="240" w:lineRule="auto"/>
                  </w:pPr>
                  <w:r>
                    <w:rPr>
                      <w:rFonts w:ascii="Calibri" w:eastAsia="Calibri" w:hAnsi="Calibri"/>
                      <w:color w:val="000000"/>
                      <w:sz w:val="22"/>
                    </w:rPr>
                    <w:t>Yes</w:t>
                  </w:r>
                </w:p>
              </w:tc>
            </w:tr>
            <w:tr w:rsidR="00CC66FC" w14:paraId="4430D98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B106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0F04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E7163" w14:textId="77777777" w:rsidR="00CC66FC" w:rsidRDefault="00CC66FC" w:rsidP="004B0C2C">
                  <w:pPr>
                    <w:spacing w:after="0" w:line="240" w:lineRule="auto"/>
                  </w:pPr>
                  <w:r>
                    <w:rPr>
                      <w:rFonts w:eastAsia="Arial"/>
                      <w:color w:val="000000"/>
                    </w:rPr>
                    <w:t>True</w:t>
                  </w:r>
                </w:p>
              </w:tc>
            </w:tr>
            <w:tr w:rsidR="00CC66FC" w14:paraId="23778B3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14EAFA" w14:textId="77777777" w:rsidR="00CC66FC" w:rsidRDefault="00CC66FC" w:rsidP="004B0C2C">
                  <w:pPr>
                    <w:spacing w:after="0" w:line="240" w:lineRule="auto"/>
                  </w:pPr>
                  <w:r>
                    <w:rPr>
                      <w:rFonts w:ascii="Calibri" w:eastAsia="Calibri" w:hAnsi="Calibri"/>
                      <w:color w:val="000000"/>
                      <w:sz w:val="22"/>
                    </w:rPr>
                    <w:t>Alert only if service startup type is automatic</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874CBE" w14:textId="77777777" w:rsidR="00CC66FC" w:rsidRDefault="00CC66FC" w:rsidP="004B0C2C">
                  <w:pPr>
                    <w:spacing w:after="0" w:line="240" w:lineRule="auto"/>
                  </w:pPr>
                  <w:r>
                    <w:rPr>
                      <w:rFonts w:ascii="Calibri" w:eastAsia="Calibri" w:hAnsi="Calibri"/>
                      <w:color w:val="000000"/>
                      <w:sz w:val="22"/>
                    </w:rPr>
                    <w:t>This may only be set to 'true' or 'false'.  If set to 'false', then alerts will be triggered no matter what the startup type is set to.  Default is 'true'.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97D948" w14:textId="77777777" w:rsidR="00CC66FC" w:rsidRDefault="00CC66FC" w:rsidP="004B0C2C">
                  <w:pPr>
                    <w:spacing w:after="0" w:line="240" w:lineRule="auto"/>
                  </w:pPr>
                  <w:r>
                    <w:rPr>
                      <w:rFonts w:ascii="Calibri" w:eastAsia="Calibri" w:hAnsi="Calibri"/>
                      <w:color w:val="000000"/>
                      <w:sz w:val="22"/>
                    </w:rPr>
                    <w:t>true</w:t>
                  </w:r>
                </w:p>
              </w:tc>
            </w:tr>
          </w:tbl>
          <w:p w14:paraId="3C242108" w14:textId="77777777" w:rsidR="00CC66FC" w:rsidRDefault="00CC66FC" w:rsidP="004B0C2C">
            <w:pPr>
              <w:spacing w:after="0" w:line="240" w:lineRule="auto"/>
            </w:pPr>
          </w:p>
        </w:tc>
        <w:tc>
          <w:tcPr>
            <w:tcW w:w="149" w:type="dxa"/>
          </w:tcPr>
          <w:p w14:paraId="51141343" w14:textId="77777777" w:rsidR="00CC66FC" w:rsidRDefault="00CC66FC" w:rsidP="004B0C2C">
            <w:pPr>
              <w:pStyle w:val="EmptyCellLayoutStyle"/>
              <w:spacing w:after="0" w:line="240" w:lineRule="auto"/>
            </w:pPr>
          </w:p>
        </w:tc>
      </w:tr>
      <w:tr w:rsidR="00CC66FC" w14:paraId="2DA14FD2" w14:textId="77777777" w:rsidTr="004B0C2C">
        <w:trPr>
          <w:trHeight w:val="80"/>
        </w:trPr>
        <w:tc>
          <w:tcPr>
            <w:tcW w:w="54" w:type="dxa"/>
          </w:tcPr>
          <w:p w14:paraId="7F31BEF3" w14:textId="77777777" w:rsidR="00CC66FC" w:rsidRDefault="00CC66FC" w:rsidP="004B0C2C">
            <w:pPr>
              <w:pStyle w:val="EmptyCellLayoutStyle"/>
              <w:spacing w:after="0" w:line="240" w:lineRule="auto"/>
            </w:pPr>
          </w:p>
        </w:tc>
        <w:tc>
          <w:tcPr>
            <w:tcW w:w="10395" w:type="dxa"/>
          </w:tcPr>
          <w:p w14:paraId="32776E15" w14:textId="77777777" w:rsidR="00CC66FC" w:rsidRDefault="00CC66FC" w:rsidP="004B0C2C">
            <w:pPr>
              <w:pStyle w:val="EmptyCellLayoutStyle"/>
              <w:spacing w:after="0" w:line="240" w:lineRule="auto"/>
            </w:pPr>
          </w:p>
        </w:tc>
        <w:tc>
          <w:tcPr>
            <w:tcW w:w="149" w:type="dxa"/>
          </w:tcPr>
          <w:p w14:paraId="2AC6F492" w14:textId="77777777" w:rsidR="00CC66FC" w:rsidRDefault="00CC66FC" w:rsidP="004B0C2C">
            <w:pPr>
              <w:pStyle w:val="EmptyCellLayoutStyle"/>
              <w:spacing w:after="0" w:line="240" w:lineRule="auto"/>
            </w:pPr>
          </w:p>
        </w:tc>
      </w:tr>
    </w:tbl>
    <w:p w14:paraId="207FE968" w14:textId="77777777" w:rsidR="00CC66FC" w:rsidRDefault="00CC66FC" w:rsidP="00CC66FC">
      <w:pPr>
        <w:spacing w:after="0" w:line="240" w:lineRule="auto"/>
      </w:pPr>
    </w:p>
    <w:p w14:paraId="662A0482" w14:textId="77777777" w:rsidR="00CC66FC" w:rsidRDefault="00CC66FC" w:rsidP="00CC66FC">
      <w:pPr>
        <w:spacing w:after="0" w:line="240" w:lineRule="auto"/>
      </w:pPr>
      <w:r>
        <w:rPr>
          <w:rFonts w:ascii="Calibri" w:eastAsia="Calibri" w:hAnsi="Calibri"/>
          <w:b/>
          <w:color w:val="000000"/>
          <w:sz w:val="28"/>
        </w:rPr>
        <w:t>SQL Server 2014 Integration Services - Rules (alerting)</w:t>
      </w:r>
    </w:p>
    <w:p w14:paraId="74FBE53C" w14:textId="77777777" w:rsidR="00CC66FC" w:rsidRDefault="00CC66FC" w:rsidP="00CC66FC">
      <w:pPr>
        <w:spacing w:after="0" w:line="240" w:lineRule="auto"/>
      </w:pPr>
      <w:r>
        <w:rPr>
          <w:rFonts w:ascii="Calibri" w:eastAsia="Calibri" w:hAnsi="Calibri"/>
          <w:b/>
          <w:color w:val="6495ED"/>
          <w:sz w:val="22"/>
        </w:rPr>
        <w:t>MSSQL 2014: IS Service has attempted to stop a running package</w:t>
      </w:r>
    </w:p>
    <w:p w14:paraId="7E963238" w14:textId="77777777" w:rsidR="00CC66FC" w:rsidRDefault="00CC66FC" w:rsidP="00CC66FC">
      <w:pPr>
        <w:spacing w:after="0" w:line="240" w:lineRule="auto"/>
      </w:pPr>
      <w:r>
        <w:rPr>
          <w:rFonts w:ascii="Calibri" w:eastAsia="Calibri" w:hAnsi="Calibri"/>
          <w:color w:val="000000"/>
          <w:sz w:val="22"/>
        </w:rPr>
        <w:t>The Integration Services service was used to send a request to the Integration Services runtime to stop a running package.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57BCE4DC" w14:textId="77777777" w:rsidTr="004B0C2C">
        <w:trPr>
          <w:trHeight w:val="54"/>
        </w:trPr>
        <w:tc>
          <w:tcPr>
            <w:tcW w:w="54" w:type="dxa"/>
          </w:tcPr>
          <w:p w14:paraId="63117F42" w14:textId="77777777" w:rsidR="00CC66FC" w:rsidRDefault="00CC66FC" w:rsidP="004B0C2C">
            <w:pPr>
              <w:pStyle w:val="EmptyCellLayoutStyle"/>
              <w:spacing w:after="0" w:line="240" w:lineRule="auto"/>
            </w:pPr>
          </w:p>
        </w:tc>
        <w:tc>
          <w:tcPr>
            <w:tcW w:w="10395" w:type="dxa"/>
          </w:tcPr>
          <w:p w14:paraId="314BFCFD" w14:textId="77777777" w:rsidR="00CC66FC" w:rsidRDefault="00CC66FC" w:rsidP="004B0C2C">
            <w:pPr>
              <w:pStyle w:val="EmptyCellLayoutStyle"/>
              <w:spacing w:after="0" w:line="240" w:lineRule="auto"/>
            </w:pPr>
          </w:p>
        </w:tc>
        <w:tc>
          <w:tcPr>
            <w:tcW w:w="149" w:type="dxa"/>
          </w:tcPr>
          <w:p w14:paraId="4B3552F9" w14:textId="77777777" w:rsidR="00CC66FC" w:rsidRDefault="00CC66FC" w:rsidP="004B0C2C">
            <w:pPr>
              <w:pStyle w:val="EmptyCellLayoutStyle"/>
              <w:spacing w:after="0" w:line="240" w:lineRule="auto"/>
            </w:pPr>
          </w:p>
        </w:tc>
      </w:tr>
      <w:tr w:rsidR="00CC66FC" w14:paraId="62798CBC" w14:textId="77777777" w:rsidTr="004B0C2C">
        <w:tc>
          <w:tcPr>
            <w:tcW w:w="54" w:type="dxa"/>
          </w:tcPr>
          <w:p w14:paraId="04A4B3E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701018B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97431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F4D75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F506B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6750B3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0E3B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CEF5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7EE13" w14:textId="77777777" w:rsidR="00CC66FC" w:rsidRDefault="00CC66FC" w:rsidP="004B0C2C">
                  <w:pPr>
                    <w:spacing w:after="0" w:line="240" w:lineRule="auto"/>
                  </w:pPr>
                  <w:r>
                    <w:rPr>
                      <w:rFonts w:ascii="Calibri" w:eastAsia="Calibri" w:hAnsi="Calibri"/>
                      <w:color w:val="000000"/>
                      <w:sz w:val="22"/>
                    </w:rPr>
                    <w:t>No</w:t>
                  </w:r>
                </w:p>
              </w:tc>
            </w:tr>
            <w:tr w:rsidR="00CC66FC" w14:paraId="1C938C6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3C45A6"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48D72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2076B" w14:textId="77777777" w:rsidR="00CC66FC" w:rsidRDefault="00CC66FC" w:rsidP="004B0C2C">
                  <w:pPr>
                    <w:spacing w:after="0" w:line="240" w:lineRule="auto"/>
                  </w:pPr>
                  <w:r>
                    <w:rPr>
                      <w:rFonts w:eastAsia="Arial"/>
                      <w:color w:val="000000"/>
                    </w:rPr>
                    <w:t>Yes</w:t>
                  </w:r>
                </w:p>
              </w:tc>
            </w:tr>
            <w:tr w:rsidR="00CC66FC" w14:paraId="052E079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F3BC3"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24A5F2"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FF034A" w14:textId="77777777" w:rsidR="00CC66FC" w:rsidRDefault="00CC66FC" w:rsidP="004B0C2C">
                  <w:pPr>
                    <w:spacing w:after="0" w:line="240" w:lineRule="auto"/>
                  </w:pPr>
                  <w:r>
                    <w:rPr>
                      <w:rFonts w:ascii="Calibri" w:eastAsia="Calibri" w:hAnsi="Calibri"/>
                      <w:color w:val="000000"/>
                      <w:sz w:val="22"/>
                    </w:rPr>
                    <w:t>1</w:t>
                  </w:r>
                </w:p>
              </w:tc>
            </w:tr>
            <w:tr w:rsidR="00CC66FC" w14:paraId="7E625CF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E55623"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265E58"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FE49CE" w14:textId="77777777" w:rsidR="00CC66FC" w:rsidRDefault="00CC66FC" w:rsidP="004B0C2C">
                  <w:pPr>
                    <w:spacing w:after="0" w:line="240" w:lineRule="auto"/>
                  </w:pPr>
                  <w:r>
                    <w:rPr>
                      <w:rFonts w:ascii="Calibri" w:eastAsia="Calibri" w:hAnsi="Calibri"/>
                      <w:color w:val="000000"/>
                      <w:sz w:val="22"/>
                    </w:rPr>
                    <w:t>2</w:t>
                  </w:r>
                </w:p>
              </w:tc>
            </w:tr>
          </w:tbl>
          <w:p w14:paraId="1E967177" w14:textId="77777777" w:rsidR="00CC66FC" w:rsidRDefault="00CC66FC" w:rsidP="004B0C2C">
            <w:pPr>
              <w:spacing w:after="0" w:line="240" w:lineRule="auto"/>
            </w:pPr>
          </w:p>
        </w:tc>
        <w:tc>
          <w:tcPr>
            <w:tcW w:w="149" w:type="dxa"/>
          </w:tcPr>
          <w:p w14:paraId="0C8B9902" w14:textId="77777777" w:rsidR="00CC66FC" w:rsidRDefault="00CC66FC" w:rsidP="004B0C2C">
            <w:pPr>
              <w:pStyle w:val="EmptyCellLayoutStyle"/>
              <w:spacing w:after="0" w:line="240" w:lineRule="auto"/>
            </w:pPr>
          </w:p>
        </w:tc>
      </w:tr>
      <w:tr w:rsidR="00CC66FC" w14:paraId="241FF975" w14:textId="77777777" w:rsidTr="004B0C2C">
        <w:trPr>
          <w:trHeight w:val="80"/>
        </w:trPr>
        <w:tc>
          <w:tcPr>
            <w:tcW w:w="54" w:type="dxa"/>
          </w:tcPr>
          <w:p w14:paraId="6C18EC2D" w14:textId="77777777" w:rsidR="00CC66FC" w:rsidRDefault="00CC66FC" w:rsidP="004B0C2C">
            <w:pPr>
              <w:pStyle w:val="EmptyCellLayoutStyle"/>
              <w:spacing w:after="0" w:line="240" w:lineRule="auto"/>
            </w:pPr>
          </w:p>
        </w:tc>
        <w:tc>
          <w:tcPr>
            <w:tcW w:w="10395" w:type="dxa"/>
          </w:tcPr>
          <w:p w14:paraId="1329590F" w14:textId="77777777" w:rsidR="00CC66FC" w:rsidRDefault="00CC66FC" w:rsidP="004B0C2C">
            <w:pPr>
              <w:pStyle w:val="EmptyCellLayoutStyle"/>
              <w:spacing w:after="0" w:line="240" w:lineRule="auto"/>
            </w:pPr>
          </w:p>
        </w:tc>
        <w:tc>
          <w:tcPr>
            <w:tcW w:w="149" w:type="dxa"/>
          </w:tcPr>
          <w:p w14:paraId="344A5EB4" w14:textId="77777777" w:rsidR="00CC66FC" w:rsidRDefault="00CC66FC" w:rsidP="004B0C2C">
            <w:pPr>
              <w:pStyle w:val="EmptyCellLayoutStyle"/>
              <w:spacing w:after="0" w:line="240" w:lineRule="auto"/>
            </w:pPr>
          </w:p>
        </w:tc>
      </w:tr>
    </w:tbl>
    <w:p w14:paraId="79B1BDB7" w14:textId="77777777" w:rsidR="00CC66FC" w:rsidRDefault="00CC66FC" w:rsidP="00CC66FC">
      <w:pPr>
        <w:spacing w:after="0" w:line="240" w:lineRule="auto"/>
      </w:pPr>
    </w:p>
    <w:p w14:paraId="32C808DF" w14:textId="77777777" w:rsidR="00CC66FC" w:rsidRDefault="00CC66FC" w:rsidP="00CC66FC">
      <w:pPr>
        <w:spacing w:after="0" w:line="240" w:lineRule="auto"/>
      </w:pPr>
      <w:r>
        <w:rPr>
          <w:rFonts w:ascii="Calibri" w:eastAsia="Calibri" w:hAnsi="Calibri"/>
          <w:b/>
          <w:color w:val="6495ED"/>
          <w:sz w:val="22"/>
        </w:rPr>
        <w:t>MSSQL 2014: IS Package Failed</w:t>
      </w:r>
    </w:p>
    <w:p w14:paraId="3F09225C" w14:textId="77777777" w:rsidR="00CC66FC" w:rsidRDefault="00CC66FC" w:rsidP="00CC66FC">
      <w:pPr>
        <w:spacing w:after="0" w:line="240" w:lineRule="auto"/>
      </w:pPr>
      <w:r>
        <w:rPr>
          <w:rFonts w:ascii="Calibri" w:eastAsia="Calibri" w:hAnsi="Calibri"/>
          <w:color w:val="000000"/>
          <w:sz w:val="22"/>
        </w:rPr>
        <w:t>A package failed during execution.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2027DB04" w14:textId="77777777" w:rsidTr="004B0C2C">
        <w:trPr>
          <w:trHeight w:val="54"/>
        </w:trPr>
        <w:tc>
          <w:tcPr>
            <w:tcW w:w="54" w:type="dxa"/>
          </w:tcPr>
          <w:p w14:paraId="5C780AF9" w14:textId="77777777" w:rsidR="00CC66FC" w:rsidRDefault="00CC66FC" w:rsidP="004B0C2C">
            <w:pPr>
              <w:pStyle w:val="EmptyCellLayoutStyle"/>
              <w:spacing w:after="0" w:line="240" w:lineRule="auto"/>
            </w:pPr>
          </w:p>
        </w:tc>
        <w:tc>
          <w:tcPr>
            <w:tcW w:w="10395" w:type="dxa"/>
          </w:tcPr>
          <w:p w14:paraId="0449CD59" w14:textId="77777777" w:rsidR="00CC66FC" w:rsidRDefault="00CC66FC" w:rsidP="004B0C2C">
            <w:pPr>
              <w:pStyle w:val="EmptyCellLayoutStyle"/>
              <w:spacing w:after="0" w:line="240" w:lineRule="auto"/>
            </w:pPr>
          </w:p>
        </w:tc>
        <w:tc>
          <w:tcPr>
            <w:tcW w:w="149" w:type="dxa"/>
          </w:tcPr>
          <w:p w14:paraId="1E578F79" w14:textId="77777777" w:rsidR="00CC66FC" w:rsidRDefault="00CC66FC" w:rsidP="004B0C2C">
            <w:pPr>
              <w:pStyle w:val="EmptyCellLayoutStyle"/>
              <w:spacing w:after="0" w:line="240" w:lineRule="auto"/>
            </w:pPr>
          </w:p>
        </w:tc>
      </w:tr>
      <w:tr w:rsidR="00CC66FC" w14:paraId="60D5261E" w14:textId="77777777" w:rsidTr="004B0C2C">
        <w:tc>
          <w:tcPr>
            <w:tcW w:w="54" w:type="dxa"/>
          </w:tcPr>
          <w:p w14:paraId="3409FBE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6E4D89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1273E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F5900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A43DD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B1E90F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54F18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C3242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4FEC06" w14:textId="77777777" w:rsidR="00CC66FC" w:rsidRDefault="00CC66FC" w:rsidP="004B0C2C">
                  <w:pPr>
                    <w:spacing w:after="0" w:line="240" w:lineRule="auto"/>
                  </w:pPr>
                  <w:r>
                    <w:rPr>
                      <w:rFonts w:ascii="Calibri" w:eastAsia="Calibri" w:hAnsi="Calibri"/>
                      <w:color w:val="000000"/>
                      <w:sz w:val="22"/>
                    </w:rPr>
                    <w:t>Yes</w:t>
                  </w:r>
                </w:p>
              </w:tc>
            </w:tr>
            <w:tr w:rsidR="00CC66FC" w14:paraId="6FB5F4E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AD7948"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26F5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460837" w14:textId="77777777" w:rsidR="00CC66FC" w:rsidRDefault="00CC66FC" w:rsidP="004B0C2C">
                  <w:pPr>
                    <w:spacing w:after="0" w:line="240" w:lineRule="auto"/>
                  </w:pPr>
                  <w:r>
                    <w:rPr>
                      <w:rFonts w:eastAsia="Arial"/>
                      <w:color w:val="000000"/>
                    </w:rPr>
                    <w:t>Yes</w:t>
                  </w:r>
                </w:p>
              </w:tc>
            </w:tr>
            <w:tr w:rsidR="00CC66FC" w14:paraId="595CD36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803FD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1E0EB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78D1A" w14:textId="77777777" w:rsidR="00CC66FC" w:rsidRDefault="00CC66FC" w:rsidP="004B0C2C">
                  <w:pPr>
                    <w:spacing w:after="0" w:line="240" w:lineRule="auto"/>
                  </w:pPr>
                  <w:r>
                    <w:rPr>
                      <w:rFonts w:ascii="Calibri" w:eastAsia="Calibri" w:hAnsi="Calibri"/>
                      <w:color w:val="000000"/>
                      <w:sz w:val="22"/>
                    </w:rPr>
                    <w:t>1</w:t>
                  </w:r>
                </w:p>
              </w:tc>
            </w:tr>
            <w:tr w:rsidR="00CC66FC" w14:paraId="45A277C0"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799D2"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44E0FB"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77F943" w14:textId="77777777" w:rsidR="00CC66FC" w:rsidRDefault="00CC66FC" w:rsidP="004B0C2C">
                  <w:pPr>
                    <w:spacing w:after="0" w:line="240" w:lineRule="auto"/>
                  </w:pPr>
                  <w:r>
                    <w:rPr>
                      <w:rFonts w:ascii="Calibri" w:eastAsia="Calibri" w:hAnsi="Calibri"/>
                      <w:color w:val="000000"/>
                      <w:sz w:val="22"/>
                    </w:rPr>
                    <w:t>2</w:t>
                  </w:r>
                </w:p>
              </w:tc>
            </w:tr>
          </w:tbl>
          <w:p w14:paraId="04D8D6B2" w14:textId="77777777" w:rsidR="00CC66FC" w:rsidRDefault="00CC66FC" w:rsidP="004B0C2C">
            <w:pPr>
              <w:spacing w:after="0" w:line="240" w:lineRule="auto"/>
            </w:pPr>
          </w:p>
        </w:tc>
        <w:tc>
          <w:tcPr>
            <w:tcW w:w="149" w:type="dxa"/>
          </w:tcPr>
          <w:p w14:paraId="0DB12B41" w14:textId="77777777" w:rsidR="00CC66FC" w:rsidRDefault="00CC66FC" w:rsidP="004B0C2C">
            <w:pPr>
              <w:pStyle w:val="EmptyCellLayoutStyle"/>
              <w:spacing w:after="0" w:line="240" w:lineRule="auto"/>
            </w:pPr>
          </w:p>
        </w:tc>
      </w:tr>
      <w:tr w:rsidR="00CC66FC" w14:paraId="3AD9E8D5" w14:textId="77777777" w:rsidTr="004B0C2C">
        <w:trPr>
          <w:trHeight w:val="80"/>
        </w:trPr>
        <w:tc>
          <w:tcPr>
            <w:tcW w:w="54" w:type="dxa"/>
          </w:tcPr>
          <w:p w14:paraId="6C242E01" w14:textId="77777777" w:rsidR="00CC66FC" w:rsidRDefault="00CC66FC" w:rsidP="004B0C2C">
            <w:pPr>
              <w:pStyle w:val="EmptyCellLayoutStyle"/>
              <w:spacing w:after="0" w:line="240" w:lineRule="auto"/>
            </w:pPr>
          </w:p>
        </w:tc>
        <w:tc>
          <w:tcPr>
            <w:tcW w:w="10395" w:type="dxa"/>
          </w:tcPr>
          <w:p w14:paraId="4305C5CA" w14:textId="77777777" w:rsidR="00CC66FC" w:rsidRDefault="00CC66FC" w:rsidP="004B0C2C">
            <w:pPr>
              <w:pStyle w:val="EmptyCellLayoutStyle"/>
              <w:spacing w:after="0" w:line="240" w:lineRule="auto"/>
            </w:pPr>
          </w:p>
        </w:tc>
        <w:tc>
          <w:tcPr>
            <w:tcW w:w="149" w:type="dxa"/>
          </w:tcPr>
          <w:p w14:paraId="4F819FBD" w14:textId="77777777" w:rsidR="00CC66FC" w:rsidRDefault="00CC66FC" w:rsidP="004B0C2C">
            <w:pPr>
              <w:pStyle w:val="EmptyCellLayoutStyle"/>
              <w:spacing w:after="0" w:line="240" w:lineRule="auto"/>
            </w:pPr>
          </w:p>
        </w:tc>
      </w:tr>
    </w:tbl>
    <w:p w14:paraId="54C5FEAE" w14:textId="77777777" w:rsidR="00CC66FC" w:rsidRDefault="00CC66FC" w:rsidP="00CC66FC">
      <w:pPr>
        <w:spacing w:after="0" w:line="240" w:lineRule="auto"/>
      </w:pPr>
    </w:p>
    <w:p w14:paraId="4AC8481B" w14:textId="77777777" w:rsidR="00CC66FC" w:rsidRDefault="00CC66FC" w:rsidP="00CC66FC">
      <w:pPr>
        <w:spacing w:after="0" w:line="240" w:lineRule="auto"/>
      </w:pPr>
      <w:r>
        <w:rPr>
          <w:rFonts w:ascii="Calibri" w:eastAsia="Calibri" w:hAnsi="Calibri"/>
          <w:b/>
          <w:color w:val="6495ED"/>
          <w:sz w:val="22"/>
        </w:rPr>
        <w:t>MSSQL 2014: Package execution failed because the checkpoint file cannot be loaded</w:t>
      </w:r>
    </w:p>
    <w:p w14:paraId="0083070F" w14:textId="77777777" w:rsidR="00CC66FC" w:rsidRDefault="00CC66FC" w:rsidP="00CC66FC">
      <w:pPr>
        <w:spacing w:after="0" w:line="240" w:lineRule="auto"/>
      </w:pPr>
      <w:r>
        <w:rPr>
          <w:rFonts w:ascii="Calibri" w:eastAsia="Calibri" w:hAnsi="Calibri"/>
          <w:color w:val="000000"/>
          <w:sz w:val="22"/>
        </w:rPr>
        <w:t>A package that is configured to use checkpoints and to always use the checkpoint file failed to restart.</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17FE00F8" w14:textId="77777777" w:rsidTr="004B0C2C">
        <w:trPr>
          <w:trHeight w:val="54"/>
        </w:trPr>
        <w:tc>
          <w:tcPr>
            <w:tcW w:w="54" w:type="dxa"/>
          </w:tcPr>
          <w:p w14:paraId="3DB2765C" w14:textId="77777777" w:rsidR="00CC66FC" w:rsidRDefault="00CC66FC" w:rsidP="004B0C2C">
            <w:pPr>
              <w:pStyle w:val="EmptyCellLayoutStyle"/>
              <w:spacing w:after="0" w:line="240" w:lineRule="auto"/>
            </w:pPr>
          </w:p>
        </w:tc>
        <w:tc>
          <w:tcPr>
            <w:tcW w:w="10395" w:type="dxa"/>
          </w:tcPr>
          <w:p w14:paraId="02736BD6" w14:textId="77777777" w:rsidR="00CC66FC" w:rsidRDefault="00CC66FC" w:rsidP="004B0C2C">
            <w:pPr>
              <w:pStyle w:val="EmptyCellLayoutStyle"/>
              <w:spacing w:after="0" w:line="240" w:lineRule="auto"/>
            </w:pPr>
          </w:p>
        </w:tc>
        <w:tc>
          <w:tcPr>
            <w:tcW w:w="149" w:type="dxa"/>
          </w:tcPr>
          <w:p w14:paraId="20FCA977" w14:textId="77777777" w:rsidR="00CC66FC" w:rsidRDefault="00CC66FC" w:rsidP="004B0C2C">
            <w:pPr>
              <w:pStyle w:val="EmptyCellLayoutStyle"/>
              <w:spacing w:after="0" w:line="240" w:lineRule="auto"/>
            </w:pPr>
          </w:p>
        </w:tc>
      </w:tr>
      <w:tr w:rsidR="00CC66FC" w14:paraId="3E6B39E1" w14:textId="77777777" w:rsidTr="004B0C2C">
        <w:tc>
          <w:tcPr>
            <w:tcW w:w="54" w:type="dxa"/>
          </w:tcPr>
          <w:p w14:paraId="0677E03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359362C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E0972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14C8AF"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63968D"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CD5B83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272E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E90E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A0CB1" w14:textId="77777777" w:rsidR="00CC66FC" w:rsidRDefault="00CC66FC" w:rsidP="004B0C2C">
                  <w:pPr>
                    <w:spacing w:after="0" w:line="240" w:lineRule="auto"/>
                  </w:pPr>
                  <w:r>
                    <w:rPr>
                      <w:rFonts w:ascii="Calibri" w:eastAsia="Calibri" w:hAnsi="Calibri"/>
                      <w:color w:val="000000"/>
                      <w:sz w:val="22"/>
                    </w:rPr>
                    <w:t>Yes</w:t>
                  </w:r>
                </w:p>
              </w:tc>
            </w:tr>
            <w:tr w:rsidR="00CC66FC" w14:paraId="5759A4E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A097A"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1A56D4"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1BDC2" w14:textId="77777777" w:rsidR="00CC66FC" w:rsidRDefault="00CC66FC" w:rsidP="004B0C2C">
                  <w:pPr>
                    <w:spacing w:after="0" w:line="240" w:lineRule="auto"/>
                  </w:pPr>
                  <w:r>
                    <w:rPr>
                      <w:rFonts w:eastAsia="Arial"/>
                      <w:color w:val="000000"/>
                    </w:rPr>
                    <w:t>Yes</w:t>
                  </w:r>
                </w:p>
              </w:tc>
            </w:tr>
            <w:tr w:rsidR="00CC66FC" w14:paraId="3D5DF7D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181234"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F1807"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994CA" w14:textId="77777777" w:rsidR="00CC66FC" w:rsidRDefault="00CC66FC" w:rsidP="004B0C2C">
                  <w:pPr>
                    <w:spacing w:after="0" w:line="240" w:lineRule="auto"/>
                  </w:pPr>
                  <w:r>
                    <w:rPr>
                      <w:rFonts w:ascii="Calibri" w:eastAsia="Calibri" w:hAnsi="Calibri"/>
                      <w:color w:val="000000"/>
                      <w:sz w:val="22"/>
                    </w:rPr>
                    <w:t>1</w:t>
                  </w:r>
                </w:p>
              </w:tc>
            </w:tr>
            <w:tr w:rsidR="00CC66FC" w14:paraId="7ACE19C7"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94FD0"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77C98F"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7C5B79" w14:textId="77777777" w:rsidR="00CC66FC" w:rsidRDefault="00CC66FC" w:rsidP="004B0C2C">
                  <w:pPr>
                    <w:spacing w:after="0" w:line="240" w:lineRule="auto"/>
                  </w:pPr>
                  <w:r>
                    <w:rPr>
                      <w:rFonts w:ascii="Calibri" w:eastAsia="Calibri" w:hAnsi="Calibri"/>
                      <w:color w:val="000000"/>
                      <w:sz w:val="22"/>
                    </w:rPr>
                    <w:t>2</w:t>
                  </w:r>
                </w:p>
              </w:tc>
            </w:tr>
          </w:tbl>
          <w:p w14:paraId="4FBFEBEA" w14:textId="77777777" w:rsidR="00CC66FC" w:rsidRDefault="00CC66FC" w:rsidP="004B0C2C">
            <w:pPr>
              <w:spacing w:after="0" w:line="240" w:lineRule="auto"/>
            </w:pPr>
          </w:p>
        </w:tc>
        <w:tc>
          <w:tcPr>
            <w:tcW w:w="149" w:type="dxa"/>
          </w:tcPr>
          <w:p w14:paraId="10CA5D55" w14:textId="77777777" w:rsidR="00CC66FC" w:rsidRDefault="00CC66FC" w:rsidP="004B0C2C">
            <w:pPr>
              <w:pStyle w:val="EmptyCellLayoutStyle"/>
              <w:spacing w:after="0" w:line="240" w:lineRule="auto"/>
            </w:pPr>
          </w:p>
        </w:tc>
      </w:tr>
      <w:tr w:rsidR="00CC66FC" w14:paraId="4937A293" w14:textId="77777777" w:rsidTr="004B0C2C">
        <w:trPr>
          <w:trHeight w:val="80"/>
        </w:trPr>
        <w:tc>
          <w:tcPr>
            <w:tcW w:w="54" w:type="dxa"/>
          </w:tcPr>
          <w:p w14:paraId="329848D4" w14:textId="77777777" w:rsidR="00CC66FC" w:rsidRDefault="00CC66FC" w:rsidP="004B0C2C">
            <w:pPr>
              <w:pStyle w:val="EmptyCellLayoutStyle"/>
              <w:spacing w:after="0" w:line="240" w:lineRule="auto"/>
            </w:pPr>
          </w:p>
        </w:tc>
        <w:tc>
          <w:tcPr>
            <w:tcW w:w="10395" w:type="dxa"/>
          </w:tcPr>
          <w:p w14:paraId="172EA98F" w14:textId="77777777" w:rsidR="00CC66FC" w:rsidRDefault="00CC66FC" w:rsidP="004B0C2C">
            <w:pPr>
              <w:pStyle w:val="EmptyCellLayoutStyle"/>
              <w:spacing w:after="0" w:line="240" w:lineRule="auto"/>
            </w:pPr>
          </w:p>
        </w:tc>
        <w:tc>
          <w:tcPr>
            <w:tcW w:w="149" w:type="dxa"/>
          </w:tcPr>
          <w:p w14:paraId="742BA3CB" w14:textId="77777777" w:rsidR="00CC66FC" w:rsidRDefault="00CC66FC" w:rsidP="004B0C2C">
            <w:pPr>
              <w:pStyle w:val="EmptyCellLayoutStyle"/>
              <w:spacing w:after="0" w:line="240" w:lineRule="auto"/>
            </w:pPr>
          </w:p>
        </w:tc>
      </w:tr>
    </w:tbl>
    <w:p w14:paraId="7664B6BE" w14:textId="77777777" w:rsidR="00CC66FC" w:rsidRDefault="00CC66FC" w:rsidP="00CC66FC">
      <w:pPr>
        <w:spacing w:after="0" w:line="240" w:lineRule="auto"/>
      </w:pPr>
    </w:p>
    <w:p w14:paraId="10C392F5" w14:textId="77777777" w:rsidR="00CC66FC" w:rsidRDefault="00CC66FC" w:rsidP="00CC66FC">
      <w:pPr>
        <w:spacing w:after="0" w:line="240" w:lineRule="auto"/>
      </w:pPr>
      <w:r>
        <w:rPr>
          <w:rFonts w:ascii="Calibri" w:eastAsia="Calibri" w:hAnsi="Calibri"/>
          <w:b/>
          <w:color w:val="6495ED"/>
          <w:sz w:val="22"/>
        </w:rPr>
        <w:t>MSSQL 2014: The package restarted from checkpoint file.  Package was configured to restart from checkpoint and it did</w:t>
      </w:r>
    </w:p>
    <w:p w14:paraId="39E98544" w14:textId="77777777" w:rsidR="00CC66FC" w:rsidRDefault="00CC66FC" w:rsidP="00CC66FC">
      <w:pPr>
        <w:spacing w:after="0" w:line="240" w:lineRule="auto"/>
      </w:pPr>
      <w:r>
        <w:rPr>
          <w:rFonts w:ascii="Calibri" w:eastAsia="Calibri" w:hAnsi="Calibri"/>
          <w:color w:val="000000"/>
          <w:sz w:val="22"/>
        </w:rPr>
        <w:t>A package configured to use checkpoints failed and then restarted from the point of failure using the checkpoint file.</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76656C5" w14:textId="77777777" w:rsidTr="004B0C2C">
        <w:trPr>
          <w:trHeight w:val="54"/>
        </w:trPr>
        <w:tc>
          <w:tcPr>
            <w:tcW w:w="54" w:type="dxa"/>
          </w:tcPr>
          <w:p w14:paraId="4EAA4763" w14:textId="77777777" w:rsidR="00CC66FC" w:rsidRDefault="00CC66FC" w:rsidP="004B0C2C">
            <w:pPr>
              <w:pStyle w:val="EmptyCellLayoutStyle"/>
              <w:spacing w:after="0" w:line="240" w:lineRule="auto"/>
            </w:pPr>
          </w:p>
        </w:tc>
        <w:tc>
          <w:tcPr>
            <w:tcW w:w="10395" w:type="dxa"/>
          </w:tcPr>
          <w:p w14:paraId="758177F4" w14:textId="77777777" w:rsidR="00CC66FC" w:rsidRDefault="00CC66FC" w:rsidP="004B0C2C">
            <w:pPr>
              <w:pStyle w:val="EmptyCellLayoutStyle"/>
              <w:spacing w:after="0" w:line="240" w:lineRule="auto"/>
            </w:pPr>
          </w:p>
        </w:tc>
        <w:tc>
          <w:tcPr>
            <w:tcW w:w="149" w:type="dxa"/>
          </w:tcPr>
          <w:p w14:paraId="02E3C76D" w14:textId="77777777" w:rsidR="00CC66FC" w:rsidRDefault="00CC66FC" w:rsidP="004B0C2C">
            <w:pPr>
              <w:pStyle w:val="EmptyCellLayoutStyle"/>
              <w:spacing w:after="0" w:line="240" w:lineRule="auto"/>
            </w:pPr>
          </w:p>
        </w:tc>
      </w:tr>
      <w:tr w:rsidR="00CC66FC" w14:paraId="1DB3C67C" w14:textId="77777777" w:rsidTr="004B0C2C">
        <w:tc>
          <w:tcPr>
            <w:tcW w:w="54" w:type="dxa"/>
          </w:tcPr>
          <w:p w14:paraId="2C1BA9E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2AF1A5A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5291EF"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B55770"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E846D2"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CD6777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DD15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3C06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82CAB" w14:textId="77777777" w:rsidR="00CC66FC" w:rsidRDefault="00CC66FC" w:rsidP="004B0C2C">
                  <w:pPr>
                    <w:spacing w:after="0" w:line="240" w:lineRule="auto"/>
                  </w:pPr>
                  <w:r>
                    <w:rPr>
                      <w:rFonts w:ascii="Calibri" w:eastAsia="Calibri" w:hAnsi="Calibri"/>
                      <w:color w:val="000000"/>
                      <w:sz w:val="22"/>
                    </w:rPr>
                    <w:t>Yes</w:t>
                  </w:r>
                </w:p>
              </w:tc>
            </w:tr>
            <w:tr w:rsidR="00CC66FC" w14:paraId="7FBE3DB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1AD74"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80EFD"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43BD33" w14:textId="77777777" w:rsidR="00CC66FC" w:rsidRDefault="00CC66FC" w:rsidP="004B0C2C">
                  <w:pPr>
                    <w:spacing w:after="0" w:line="240" w:lineRule="auto"/>
                  </w:pPr>
                  <w:r>
                    <w:rPr>
                      <w:rFonts w:eastAsia="Arial"/>
                      <w:color w:val="000000"/>
                    </w:rPr>
                    <w:t>Yes</w:t>
                  </w:r>
                </w:p>
              </w:tc>
            </w:tr>
            <w:tr w:rsidR="00CC66FC" w14:paraId="0E63F8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51AC48"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4B1F1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4CCDD" w14:textId="77777777" w:rsidR="00CC66FC" w:rsidRDefault="00CC66FC" w:rsidP="004B0C2C">
                  <w:pPr>
                    <w:spacing w:after="0" w:line="240" w:lineRule="auto"/>
                  </w:pPr>
                  <w:r>
                    <w:rPr>
                      <w:rFonts w:ascii="Calibri" w:eastAsia="Calibri" w:hAnsi="Calibri"/>
                      <w:color w:val="000000"/>
                      <w:sz w:val="22"/>
                    </w:rPr>
                    <w:t>1</w:t>
                  </w:r>
                </w:p>
              </w:tc>
            </w:tr>
            <w:tr w:rsidR="00CC66FC" w14:paraId="23AA564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3D5126"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5EEE74"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EEB534" w14:textId="77777777" w:rsidR="00CC66FC" w:rsidRDefault="00CC66FC" w:rsidP="004B0C2C">
                  <w:pPr>
                    <w:spacing w:after="0" w:line="240" w:lineRule="auto"/>
                  </w:pPr>
                  <w:r>
                    <w:rPr>
                      <w:rFonts w:ascii="Calibri" w:eastAsia="Calibri" w:hAnsi="Calibri"/>
                      <w:color w:val="000000"/>
                      <w:sz w:val="22"/>
                    </w:rPr>
                    <w:t>2</w:t>
                  </w:r>
                </w:p>
              </w:tc>
            </w:tr>
          </w:tbl>
          <w:p w14:paraId="58BD633F" w14:textId="77777777" w:rsidR="00CC66FC" w:rsidRDefault="00CC66FC" w:rsidP="004B0C2C">
            <w:pPr>
              <w:spacing w:after="0" w:line="240" w:lineRule="auto"/>
            </w:pPr>
          </w:p>
        </w:tc>
        <w:tc>
          <w:tcPr>
            <w:tcW w:w="149" w:type="dxa"/>
          </w:tcPr>
          <w:p w14:paraId="74954638" w14:textId="77777777" w:rsidR="00CC66FC" w:rsidRDefault="00CC66FC" w:rsidP="004B0C2C">
            <w:pPr>
              <w:pStyle w:val="EmptyCellLayoutStyle"/>
              <w:spacing w:after="0" w:line="240" w:lineRule="auto"/>
            </w:pPr>
          </w:p>
        </w:tc>
      </w:tr>
      <w:tr w:rsidR="00CC66FC" w14:paraId="4CCAB4FE" w14:textId="77777777" w:rsidTr="004B0C2C">
        <w:trPr>
          <w:trHeight w:val="80"/>
        </w:trPr>
        <w:tc>
          <w:tcPr>
            <w:tcW w:w="54" w:type="dxa"/>
          </w:tcPr>
          <w:p w14:paraId="14D24B81" w14:textId="77777777" w:rsidR="00CC66FC" w:rsidRDefault="00CC66FC" w:rsidP="004B0C2C">
            <w:pPr>
              <w:pStyle w:val="EmptyCellLayoutStyle"/>
              <w:spacing w:after="0" w:line="240" w:lineRule="auto"/>
            </w:pPr>
          </w:p>
        </w:tc>
        <w:tc>
          <w:tcPr>
            <w:tcW w:w="10395" w:type="dxa"/>
          </w:tcPr>
          <w:p w14:paraId="62A76023" w14:textId="77777777" w:rsidR="00CC66FC" w:rsidRDefault="00CC66FC" w:rsidP="004B0C2C">
            <w:pPr>
              <w:pStyle w:val="EmptyCellLayoutStyle"/>
              <w:spacing w:after="0" w:line="240" w:lineRule="auto"/>
            </w:pPr>
          </w:p>
        </w:tc>
        <w:tc>
          <w:tcPr>
            <w:tcW w:w="149" w:type="dxa"/>
          </w:tcPr>
          <w:p w14:paraId="4A201B78" w14:textId="77777777" w:rsidR="00CC66FC" w:rsidRDefault="00CC66FC" w:rsidP="004B0C2C">
            <w:pPr>
              <w:pStyle w:val="EmptyCellLayoutStyle"/>
              <w:spacing w:after="0" w:line="240" w:lineRule="auto"/>
            </w:pPr>
          </w:p>
        </w:tc>
      </w:tr>
    </w:tbl>
    <w:p w14:paraId="178E4B6B" w14:textId="77777777" w:rsidR="00CC66FC" w:rsidRDefault="00CC66FC" w:rsidP="00CC66FC">
      <w:pPr>
        <w:spacing w:after="0" w:line="240" w:lineRule="auto"/>
      </w:pPr>
    </w:p>
    <w:p w14:paraId="48F004DD" w14:textId="77777777" w:rsidR="00CC66FC" w:rsidRDefault="00CC66FC" w:rsidP="00CC66FC">
      <w:pPr>
        <w:spacing w:after="0" w:line="240" w:lineRule="auto"/>
      </w:pPr>
      <w:r>
        <w:rPr>
          <w:rFonts w:ascii="Calibri" w:eastAsia="Calibri" w:hAnsi="Calibri"/>
          <w:b/>
          <w:color w:val="6495ED"/>
          <w:sz w:val="22"/>
        </w:rPr>
        <w:t>MSSQL 2014: IS Service failed to load user defined Configuration file</w:t>
      </w:r>
    </w:p>
    <w:p w14:paraId="3AF76695" w14:textId="77777777" w:rsidR="00CC66FC" w:rsidRDefault="00CC66FC" w:rsidP="00CC66FC">
      <w:pPr>
        <w:spacing w:after="0" w:line="240" w:lineRule="auto"/>
      </w:pPr>
      <w:r>
        <w:rPr>
          <w:rFonts w:ascii="Calibri" w:eastAsia="Calibri" w:hAnsi="Calibri"/>
          <w:color w:val="000000"/>
          <w:sz w:val="22"/>
        </w:rPr>
        <w:t>The configuration file for the Integration Services service could not be loaded, when the services was started. By default, this file is named MSDtsSrvr.ini.xml. However, Integration Services can be configured by a registry setting to use any file name and file location.</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7A563384" w14:textId="77777777" w:rsidTr="004B0C2C">
        <w:trPr>
          <w:trHeight w:val="54"/>
        </w:trPr>
        <w:tc>
          <w:tcPr>
            <w:tcW w:w="54" w:type="dxa"/>
          </w:tcPr>
          <w:p w14:paraId="402722DE" w14:textId="77777777" w:rsidR="00CC66FC" w:rsidRDefault="00CC66FC" w:rsidP="004B0C2C">
            <w:pPr>
              <w:pStyle w:val="EmptyCellLayoutStyle"/>
              <w:spacing w:after="0" w:line="240" w:lineRule="auto"/>
            </w:pPr>
          </w:p>
        </w:tc>
        <w:tc>
          <w:tcPr>
            <w:tcW w:w="10395" w:type="dxa"/>
          </w:tcPr>
          <w:p w14:paraId="38717617" w14:textId="77777777" w:rsidR="00CC66FC" w:rsidRDefault="00CC66FC" w:rsidP="004B0C2C">
            <w:pPr>
              <w:pStyle w:val="EmptyCellLayoutStyle"/>
              <w:spacing w:after="0" w:line="240" w:lineRule="auto"/>
            </w:pPr>
          </w:p>
        </w:tc>
        <w:tc>
          <w:tcPr>
            <w:tcW w:w="149" w:type="dxa"/>
          </w:tcPr>
          <w:p w14:paraId="73CC2938" w14:textId="77777777" w:rsidR="00CC66FC" w:rsidRDefault="00CC66FC" w:rsidP="004B0C2C">
            <w:pPr>
              <w:pStyle w:val="EmptyCellLayoutStyle"/>
              <w:spacing w:after="0" w:line="240" w:lineRule="auto"/>
            </w:pPr>
          </w:p>
        </w:tc>
      </w:tr>
      <w:tr w:rsidR="00CC66FC" w14:paraId="4A37D75E" w14:textId="77777777" w:rsidTr="004B0C2C">
        <w:tc>
          <w:tcPr>
            <w:tcW w:w="54" w:type="dxa"/>
          </w:tcPr>
          <w:p w14:paraId="580337A0"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CC66FC" w14:paraId="6AE52CC4"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79EBE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5B397B"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B9119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C1FA80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343A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773F9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FBA03" w14:textId="77777777" w:rsidR="00CC66FC" w:rsidRDefault="00CC66FC" w:rsidP="004B0C2C">
                  <w:pPr>
                    <w:spacing w:after="0" w:line="240" w:lineRule="auto"/>
                  </w:pPr>
                  <w:r>
                    <w:rPr>
                      <w:rFonts w:ascii="Calibri" w:eastAsia="Calibri" w:hAnsi="Calibri"/>
                      <w:color w:val="000000"/>
                      <w:sz w:val="22"/>
                    </w:rPr>
                    <w:t>Yes</w:t>
                  </w:r>
                </w:p>
              </w:tc>
            </w:tr>
            <w:tr w:rsidR="00CC66FC" w14:paraId="1B57B0C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7D20EF"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52559"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6ADD5" w14:textId="77777777" w:rsidR="00CC66FC" w:rsidRDefault="00CC66FC" w:rsidP="004B0C2C">
                  <w:pPr>
                    <w:spacing w:after="0" w:line="240" w:lineRule="auto"/>
                  </w:pPr>
                  <w:r>
                    <w:rPr>
                      <w:rFonts w:eastAsia="Arial"/>
                      <w:color w:val="000000"/>
                    </w:rPr>
                    <w:t>Yes</w:t>
                  </w:r>
                </w:p>
              </w:tc>
            </w:tr>
            <w:tr w:rsidR="00CC66FC" w14:paraId="4255A5E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267BF2" w14:textId="77777777" w:rsidR="00CC66FC" w:rsidRDefault="00CC66FC" w:rsidP="004B0C2C">
                  <w:pPr>
                    <w:spacing w:after="0" w:line="240" w:lineRule="auto"/>
                  </w:pPr>
                  <w:r>
                    <w:rPr>
                      <w:rFonts w:ascii="Calibri" w:eastAsia="Calibri" w:hAnsi="Calibri"/>
                      <w:color w:val="000000"/>
                      <w:sz w:val="22"/>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DB3B9" w14:textId="77777777" w:rsidR="00CC66FC" w:rsidRDefault="00CC66FC" w:rsidP="004B0C2C">
                  <w:pPr>
                    <w:spacing w:after="0" w:line="240" w:lineRule="auto"/>
                  </w:pPr>
                  <w:r>
                    <w:rPr>
                      <w:rFonts w:ascii="Calibri" w:eastAsia="Calibri" w:hAnsi="Calibri"/>
                      <w:color w:val="000000"/>
                      <w:sz w:val="22"/>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4C4FC" w14:textId="77777777" w:rsidR="00CC66FC" w:rsidRDefault="00CC66FC" w:rsidP="004B0C2C">
                  <w:pPr>
                    <w:spacing w:after="0" w:line="240" w:lineRule="auto"/>
                  </w:pPr>
                  <w:r>
                    <w:rPr>
                      <w:rFonts w:ascii="Calibri" w:eastAsia="Calibri" w:hAnsi="Calibri"/>
                      <w:color w:val="000000"/>
                      <w:sz w:val="22"/>
                    </w:rPr>
                    <w:t>1</w:t>
                  </w:r>
                </w:p>
              </w:tc>
            </w:tr>
            <w:tr w:rsidR="00CC66FC" w14:paraId="711E035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CB5FA5" w14:textId="77777777" w:rsidR="00CC66FC" w:rsidRDefault="00CC66FC" w:rsidP="004B0C2C">
                  <w:pPr>
                    <w:spacing w:after="0" w:line="240" w:lineRule="auto"/>
                  </w:pPr>
                  <w:r>
                    <w:rPr>
                      <w:rFonts w:ascii="Calibri" w:eastAsia="Calibri" w:hAnsi="Calibri"/>
                      <w:color w:val="000000"/>
                      <w:sz w:val="22"/>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212206" w14:textId="77777777" w:rsidR="00CC66FC" w:rsidRDefault="00CC66FC" w:rsidP="004B0C2C">
                  <w:pPr>
                    <w:spacing w:after="0" w:line="240" w:lineRule="auto"/>
                  </w:pPr>
                  <w:r>
                    <w:rPr>
                      <w:rFonts w:ascii="Calibri" w:eastAsia="Calibri" w:hAnsi="Calibri"/>
                      <w:color w:val="000000"/>
                      <w:sz w:val="22"/>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22F500" w14:textId="77777777" w:rsidR="00CC66FC" w:rsidRDefault="00CC66FC" w:rsidP="004B0C2C">
                  <w:pPr>
                    <w:spacing w:after="0" w:line="240" w:lineRule="auto"/>
                  </w:pPr>
                  <w:r>
                    <w:rPr>
                      <w:rFonts w:ascii="Calibri" w:eastAsia="Calibri" w:hAnsi="Calibri"/>
                      <w:color w:val="000000"/>
                      <w:sz w:val="22"/>
                    </w:rPr>
                    <w:t>2</w:t>
                  </w:r>
                </w:p>
              </w:tc>
            </w:tr>
          </w:tbl>
          <w:p w14:paraId="277455D0" w14:textId="77777777" w:rsidR="00CC66FC" w:rsidRDefault="00CC66FC" w:rsidP="004B0C2C">
            <w:pPr>
              <w:spacing w:after="0" w:line="240" w:lineRule="auto"/>
            </w:pPr>
          </w:p>
        </w:tc>
        <w:tc>
          <w:tcPr>
            <w:tcW w:w="149" w:type="dxa"/>
          </w:tcPr>
          <w:p w14:paraId="350CE19B" w14:textId="77777777" w:rsidR="00CC66FC" w:rsidRDefault="00CC66FC" w:rsidP="004B0C2C">
            <w:pPr>
              <w:pStyle w:val="EmptyCellLayoutStyle"/>
              <w:spacing w:after="0" w:line="240" w:lineRule="auto"/>
            </w:pPr>
          </w:p>
        </w:tc>
      </w:tr>
      <w:tr w:rsidR="00CC66FC" w14:paraId="1AF22C5A" w14:textId="77777777" w:rsidTr="004B0C2C">
        <w:trPr>
          <w:trHeight w:val="80"/>
        </w:trPr>
        <w:tc>
          <w:tcPr>
            <w:tcW w:w="54" w:type="dxa"/>
          </w:tcPr>
          <w:p w14:paraId="5B4E05BE" w14:textId="77777777" w:rsidR="00CC66FC" w:rsidRDefault="00CC66FC" w:rsidP="004B0C2C">
            <w:pPr>
              <w:pStyle w:val="EmptyCellLayoutStyle"/>
              <w:spacing w:after="0" w:line="240" w:lineRule="auto"/>
            </w:pPr>
          </w:p>
        </w:tc>
        <w:tc>
          <w:tcPr>
            <w:tcW w:w="10395" w:type="dxa"/>
          </w:tcPr>
          <w:p w14:paraId="5B3F26A2" w14:textId="77777777" w:rsidR="00CC66FC" w:rsidRDefault="00CC66FC" w:rsidP="004B0C2C">
            <w:pPr>
              <w:pStyle w:val="EmptyCellLayoutStyle"/>
              <w:spacing w:after="0" w:line="240" w:lineRule="auto"/>
            </w:pPr>
          </w:p>
        </w:tc>
        <w:tc>
          <w:tcPr>
            <w:tcW w:w="149" w:type="dxa"/>
          </w:tcPr>
          <w:p w14:paraId="20BA022D" w14:textId="77777777" w:rsidR="00CC66FC" w:rsidRDefault="00CC66FC" w:rsidP="004B0C2C">
            <w:pPr>
              <w:pStyle w:val="EmptyCellLayoutStyle"/>
              <w:spacing w:after="0" w:line="240" w:lineRule="auto"/>
            </w:pPr>
          </w:p>
        </w:tc>
      </w:tr>
    </w:tbl>
    <w:p w14:paraId="579C2E6B" w14:textId="77777777" w:rsidR="00CC66FC" w:rsidRDefault="00CC66FC" w:rsidP="00CC66FC">
      <w:pPr>
        <w:spacing w:after="0" w:line="240" w:lineRule="auto"/>
      </w:pPr>
    </w:p>
    <w:p w14:paraId="1DADA1C7" w14:textId="77777777" w:rsidR="00CC66FC" w:rsidRDefault="00CC66FC" w:rsidP="00CC66FC">
      <w:pPr>
        <w:spacing w:after="0" w:line="240" w:lineRule="auto"/>
      </w:pPr>
      <w:r>
        <w:rPr>
          <w:rFonts w:ascii="Calibri" w:eastAsia="Calibri" w:hAnsi="Calibri"/>
          <w:b/>
          <w:color w:val="000000"/>
          <w:sz w:val="28"/>
        </w:rPr>
        <w:t>SQL Server 2014 Integration Services - Rules (non-alerting)</w:t>
      </w:r>
    </w:p>
    <w:p w14:paraId="29242024" w14:textId="77777777" w:rsidR="00CC66FC" w:rsidRDefault="00CC66FC" w:rsidP="00CC66FC">
      <w:pPr>
        <w:spacing w:after="0" w:line="240" w:lineRule="auto"/>
      </w:pPr>
      <w:r>
        <w:rPr>
          <w:rFonts w:ascii="Calibri" w:eastAsia="Calibri" w:hAnsi="Calibri"/>
          <w:b/>
          <w:color w:val="6495ED"/>
          <w:sz w:val="22"/>
        </w:rPr>
        <w:t>MSSQL 2014: SSIS 2014 Pipeline: Rows Read</w:t>
      </w:r>
    </w:p>
    <w:p w14:paraId="69F1DE8A" w14:textId="77777777" w:rsidR="00CC66FC" w:rsidRDefault="00CC66FC" w:rsidP="00CC66FC">
      <w:pPr>
        <w:spacing w:after="0" w:line="240" w:lineRule="auto"/>
      </w:pPr>
      <w:r>
        <w:rPr>
          <w:rFonts w:ascii="Calibri" w:eastAsia="Calibri" w:hAnsi="Calibri"/>
          <w:color w:val="000000"/>
          <w:sz w:val="22"/>
        </w:rPr>
        <w:t>This counter indicates the number of rows that a source produces. The number does not include rows read from reference tables by the Lookup transformation.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937A4B6" w14:textId="77777777" w:rsidTr="004B0C2C">
        <w:trPr>
          <w:trHeight w:val="54"/>
        </w:trPr>
        <w:tc>
          <w:tcPr>
            <w:tcW w:w="54" w:type="dxa"/>
          </w:tcPr>
          <w:p w14:paraId="7EF34FB0" w14:textId="77777777" w:rsidR="00CC66FC" w:rsidRDefault="00CC66FC" w:rsidP="004B0C2C">
            <w:pPr>
              <w:pStyle w:val="EmptyCellLayoutStyle"/>
              <w:spacing w:after="0" w:line="240" w:lineRule="auto"/>
            </w:pPr>
          </w:p>
        </w:tc>
        <w:tc>
          <w:tcPr>
            <w:tcW w:w="10395" w:type="dxa"/>
          </w:tcPr>
          <w:p w14:paraId="574500EE" w14:textId="77777777" w:rsidR="00CC66FC" w:rsidRDefault="00CC66FC" w:rsidP="004B0C2C">
            <w:pPr>
              <w:pStyle w:val="EmptyCellLayoutStyle"/>
              <w:spacing w:after="0" w:line="240" w:lineRule="auto"/>
            </w:pPr>
          </w:p>
        </w:tc>
        <w:tc>
          <w:tcPr>
            <w:tcW w:w="149" w:type="dxa"/>
          </w:tcPr>
          <w:p w14:paraId="0D419D2E" w14:textId="77777777" w:rsidR="00CC66FC" w:rsidRDefault="00CC66FC" w:rsidP="004B0C2C">
            <w:pPr>
              <w:pStyle w:val="EmptyCellLayoutStyle"/>
              <w:spacing w:after="0" w:line="240" w:lineRule="auto"/>
            </w:pPr>
          </w:p>
        </w:tc>
      </w:tr>
      <w:tr w:rsidR="00CC66FC" w14:paraId="23300CB2" w14:textId="77777777" w:rsidTr="004B0C2C">
        <w:tc>
          <w:tcPr>
            <w:tcW w:w="54" w:type="dxa"/>
          </w:tcPr>
          <w:p w14:paraId="56B69A0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9A1B70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3FFC6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C39B1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20C13B"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C69F3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80D3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EF5B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C5D430" w14:textId="77777777" w:rsidR="00CC66FC" w:rsidRDefault="00CC66FC" w:rsidP="004B0C2C">
                  <w:pPr>
                    <w:spacing w:after="0" w:line="240" w:lineRule="auto"/>
                  </w:pPr>
                  <w:r>
                    <w:rPr>
                      <w:rFonts w:ascii="Calibri" w:eastAsia="Calibri" w:hAnsi="Calibri"/>
                      <w:color w:val="000000"/>
                      <w:sz w:val="22"/>
                    </w:rPr>
                    <w:t>Yes</w:t>
                  </w:r>
                </w:p>
              </w:tc>
            </w:tr>
            <w:tr w:rsidR="00CC66FC" w14:paraId="3E44372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B9893"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91771"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5344C" w14:textId="77777777" w:rsidR="00CC66FC" w:rsidRDefault="00CC66FC" w:rsidP="004B0C2C">
                  <w:pPr>
                    <w:spacing w:after="0" w:line="240" w:lineRule="auto"/>
                  </w:pPr>
                  <w:r>
                    <w:rPr>
                      <w:rFonts w:eastAsia="Arial"/>
                      <w:color w:val="000000"/>
                    </w:rPr>
                    <w:t>No</w:t>
                  </w:r>
                </w:p>
              </w:tc>
            </w:tr>
            <w:tr w:rsidR="00CC66FC" w14:paraId="14C92BC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05A50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988B55"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25FF89" w14:textId="77777777" w:rsidR="00CC66FC" w:rsidRDefault="00CC66FC" w:rsidP="004B0C2C">
                  <w:pPr>
                    <w:spacing w:after="0" w:line="240" w:lineRule="auto"/>
                  </w:pPr>
                  <w:r>
                    <w:rPr>
                      <w:rFonts w:ascii="Calibri" w:eastAsia="Calibri" w:hAnsi="Calibri"/>
                      <w:color w:val="000000"/>
                      <w:sz w:val="22"/>
                    </w:rPr>
                    <w:t>900</w:t>
                  </w:r>
                </w:p>
              </w:tc>
            </w:tr>
          </w:tbl>
          <w:p w14:paraId="04A202B6" w14:textId="77777777" w:rsidR="00CC66FC" w:rsidRDefault="00CC66FC" w:rsidP="004B0C2C">
            <w:pPr>
              <w:spacing w:after="0" w:line="240" w:lineRule="auto"/>
            </w:pPr>
          </w:p>
        </w:tc>
        <w:tc>
          <w:tcPr>
            <w:tcW w:w="149" w:type="dxa"/>
          </w:tcPr>
          <w:p w14:paraId="564EAC2D" w14:textId="77777777" w:rsidR="00CC66FC" w:rsidRDefault="00CC66FC" w:rsidP="004B0C2C">
            <w:pPr>
              <w:pStyle w:val="EmptyCellLayoutStyle"/>
              <w:spacing w:after="0" w:line="240" w:lineRule="auto"/>
            </w:pPr>
          </w:p>
        </w:tc>
      </w:tr>
      <w:tr w:rsidR="00CC66FC" w14:paraId="39DFF8FD" w14:textId="77777777" w:rsidTr="004B0C2C">
        <w:trPr>
          <w:trHeight w:val="80"/>
        </w:trPr>
        <w:tc>
          <w:tcPr>
            <w:tcW w:w="54" w:type="dxa"/>
          </w:tcPr>
          <w:p w14:paraId="0563D40C" w14:textId="77777777" w:rsidR="00CC66FC" w:rsidRDefault="00CC66FC" w:rsidP="004B0C2C">
            <w:pPr>
              <w:pStyle w:val="EmptyCellLayoutStyle"/>
              <w:spacing w:after="0" w:line="240" w:lineRule="auto"/>
            </w:pPr>
          </w:p>
        </w:tc>
        <w:tc>
          <w:tcPr>
            <w:tcW w:w="10395" w:type="dxa"/>
          </w:tcPr>
          <w:p w14:paraId="61CA797E" w14:textId="77777777" w:rsidR="00CC66FC" w:rsidRDefault="00CC66FC" w:rsidP="004B0C2C">
            <w:pPr>
              <w:pStyle w:val="EmptyCellLayoutStyle"/>
              <w:spacing w:after="0" w:line="240" w:lineRule="auto"/>
            </w:pPr>
          </w:p>
        </w:tc>
        <w:tc>
          <w:tcPr>
            <w:tcW w:w="149" w:type="dxa"/>
          </w:tcPr>
          <w:p w14:paraId="2FA3CC43" w14:textId="77777777" w:rsidR="00CC66FC" w:rsidRDefault="00CC66FC" w:rsidP="004B0C2C">
            <w:pPr>
              <w:pStyle w:val="EmptyCellLayoutStyle"/>
              <w:spacing w:after="0" w:line="240" w:lineRule="auto"/>
            </w:pPr>
          </w:p>
        </w:tc>
      </w:tr>
    </w:tbl>
    <w:p w14:paraId="605FC2CC" w14:textId="77777777" w:rsidR="00CC66FC" w:rsidRDefault="00CC66FC" w:rsidP="00CC66FC">
      <w:pPr>
        <w:spacing w:after="0" w:line="240" w:lineRule="auto"/>
      </w:pPr>
    </w:p>
    <w:p w14:paraId="54C0F17D" w14:textId="77777777" w:rsidR="00CC66FC" w:rsidRDefault="00CC66FC" w:rsidP="00CC66FC">
      <w:pPr>
        <w:spacing w:after="0" w:line="240" w:lineRule="auto"/>
      </w:pPr>
      <w:r>
        <w:rPr>
          <w:rFonts w:ascii="Calibri" w:eastAsia="Calibri" w:hAnsi="Calibri"/>
          <w:b/>
          <w:color w:val="6495ED"/>
          <w:sz w:val="22"/>
        </w:rPr>
        <w:t>MSSQL 2014: SSIS 2014 Pipeline: Rows Written</w:t>
      </w:r>
    </w:p>
    <w:p w14:paraId="08FD1909" w14:textId="77777777" w:rsidR="00CC66FC" w:rsidRDefault="00CC66FC" w:rsidP="00CC66FC">
      <w:pPr>
        <w:spacing w:after="0" w:line="240" w:lineRule="auto"/>
      </w:pPr>
      <w:r>
        <w:rPr>
          <w:rFonts w:ascii="Calibri" w:eastAsia="Calibri" w:hAnsi="Calibri"/>
          <w:color w:val="000000"/>
          <w:sz w:val="22"/>
        </w:rPr>
        <w:t>This counter displays the number of rows offered to a destination. The number does not reflect rows written to the destination data store.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8834A4E" w14:textId="77777777" w:rsidTr="004B0C2C">
        <w:trPr>
          <w:trHeight w:val="54"/>
        </w:trPr>
        <w:tc>
          <w:tcPr>
            <w:tcW w:w="54" w:type="dxa"/>
          </w:tcPr>
          <w:p w14:paraId="70B632D4" w14:textId="77777777" w:rsidR="00CC66FC" w:rsidRDefault="00CC66FC" w:rsidP="004B0C2C">
            <w:pPr>
              <w:pStyle w:val="EmptyCellLayoutStyle"/>
              <w:spacing w:after="0" w:line="240" w:lineRule="auto"/>
            </w:pPr>
          </w:p>
        </w:tc>
        <w:tc>
          <w:tcPr>
            <w:tcW w:w="10395" w:type="dxa"/>
          </w:tcPr>
          <w:p w14:paraId="18C8D093" w14:textId="77777777" w:rsidR="00CC66FC" w:rsidRDefault="00CC66FC" w:rsidP="004B0C2C">
            <w:pPr>
              <w:pStyle w:val="EmptyCellLayoutStyle"/>
              <w:spacing w:after="0" w:line="240" w:lineRule="auto"/>
            </w:pPr>
          </w:p>
        </w:tc>
        <w:tc>
          <w:tcPr>
            <w:tcW w:w="149" w:type="dxa"/>
          </w:tcPr>
          <w:p w14:paraId="6AF65E0F" w14:textId="77777777" w:rsidR="00CC66FC" w:rsidRDefault="00CC66FC" w:rsidP="004B0C2C">
            <w:pPr>
              <w:pStyle w:val="EmptyCellLayoutStyle"/>
              <w:spacing w:after="0" w:line="240" w:lineRule="auto"/>
            </w:pPr>
          </w:p>
        </w:tc>
      </w:tr>
      <w:tr w:rsidR="00CC66FC" w14:paraId="335E7C5F" w14:textId="77777777" w:rsidTr="004B0C2C">
        <w:tc>
          <w:tcPr>
            <w:tcW w:w="54" w:type="dxa"/>
          </w:tcPr>
          <w:p w14:paraId="2FC658B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F9DFE80"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456DA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8C29A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260BC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566614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932FE"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6007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D5018" w14:textId="77777777" w:rsidR="00CC66FC" w:rsidRDefault="00CC66FC" w:rsidP="004B0C2C">
                  <w:pPr>
                    <w:spacing w:after="0" w:line="240" w:lineRule="auto"/>
                  </w:pPr>
                  <w:r>
                    <w:rPr>
                      <w:rFonts w:ascii="Calibri" w:eastAsia="Calibri" w:hAnsi="Calibri"/>
                      <w:color w:val="000000"/>
                      <w:sz w:val="22"/>
                    </w:rPr>
                    <w:t>Yes</w:t>
                  </w:r>
                </w:p>
              </w:tc>
            </w:tr>
            <w:tr w:rsidR="00CC66FC" w14:paraId="79F6E6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AF330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45FAB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F665E" w14:textId="77777777" w:rsidR="00CC66FC" w:rsidRDefault="00CC66FC" w:rsidP="004B0C2C">
                  <w:pPr>
                    <w:spacing w:after="0" w:line="240" w:lineRule="auto"/>
                  </w:pPr>
                  <w:r>
                    <w:rPr>
                      <w:rFonts w:eastAsia="Arial"/>
                      <w:color w:val="000000"/>
                    </w:rPr>
                    <w:t>No</w:t>
                  </w:r>
                </w:p>
              </w:tc>
            </w:tr>
            <w:tr w:rsidR="00CC66FC" w14:paraId="51D0CE0D"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F9CCEF"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37B3C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8DA05" w14:textId="77777777" w:rsidR="00CC66FC" w:rsidRDefault="00CC66FC" w:rsidP="004B0C2C">
                  <w:pPr>
                    <w:spacing w:after="0" w:line="240" w:lineRule="auto"/>
                  </w:pPr>
                  <w:r>
                    <w:rPr>
                      <w:rFonts w:ascii="Calibri" w:eastAsia="Calibri" w:hAnsi="Calibri"/>
                      <w:color w:val="000000"/>
                      <w:sz w:val="22"/>
                    </w:rPr>
                    <w:t>900</w:t>
                  </w:r>
                </w:p>
              </w:tc>
            </w:tr>
          </w:tbl>
          <w:p w14:paraId="527DB990" w14:textId="77777777" w:rsidR="00CC66FC" w:rsidRDefault="00CC66FC" w:rsidP="004B0C2C">
            <w:pPr>
              <w:spacing w:after="0" w:line="240" w:lineRule="auto"/>
            </w:pPr>
          </w:p>
        </w:tc>
        <w:tc>
          <w:tcPr>
            <w:tcW w:w="149" w:type="dxa"/>
          </w:tcPr>
          <w:p w14:paraId="3C44B848" w14:textId="77777777" w:rsidR="00CC66FC" w:rsidRDefault="00CC66FC" w:rsidP="004B0C2C">
            <w:pPr>
              <w:pStyle w:val="EmptyCellLayoutStyle"/>
              <w:spacing w:after="0" w:line="240" w:lineRule="auto"/>
            </w:pPr>
          </w:p>
        </w:tc>
      </w:tr>
      <w:tr w:rsidR="00CC66FC" w14:paraId="1CDF57BB" w14:textId="77777777" w:rsidTr="004B0C2C">
        <w:trPr>
          <w:trHeight w:val="80"/>
        </w:trPr>
        <w:tc>
          <w:tcPr>
            <w:tcW w:w="54" w:type="dxa"/>
          </w:tcPr>
          <w:p w14:paraId="4AD616A9" w14:textId="77777777" w:rsidR="00CC66FC" w:rsidRDefault="00CC66FC" w:rsidP="004B0C2C">
            <w:pPr>
              <w:pStyle w:val="EmptyCellLayoutStyle"/>
              <w:spacing w:after="0" w:line="240" w:lineRule="auto"/>
            </w:pPr>
          </w:p>
        </w:tc>
        <w:tc>
          <w:tcPr>
            <w:tcW w:w="10395" w:type="dxa"/>
          </w:tcPr>
          <w:p w14:paraId="12303C8C" w14:textId="77777777" w:rsidR="00CC66FC" w:rsidRDefault="00CC66FC" w:rsidP="004B0C2C">
            <w:pPr>
              <w:pStyle w:val="EmptyCellLayoutStyle"/>
              <w:spacing w:after="0" w:line="240" w:lineRule="auto"/>
            </w:pPr>
          </w:p>
        </w:tc>
        <w:tc>
          <w:tcPr>
            <w:tcW w:w="149" w:type="dxa"/>
          </w:tcPr>
          <w:p w14:paraId="5F8F7098" w14:textId="77777777" w:rsidR="00CC66FC" w:rsidRDefault="00CC66FC" w:rsidP="004B0C2C">
            <w:pPr>
              <w:pStyle w:val="EmptyCellLayoutStyle"/>
              <w:spacing w:after="0" w:line="240" w:lineRule="auto"/>
            </w:pPr>
          </w:p>
        </w:tc>
      </w:tr>
    </w:tbl>
    <w:p w14:paraId="3F35529D" w14:textId="77777777" w:rsidR="00CC66FC" w:rsidRDefault="00CC66FC" w:rsidP="00CC66FC">
      <w:pPr>
        <w:spacing w:after="0" w:line="240" w:lineRule="auto"/>
      </w:pPr>
    </w:p>
    <w:p w14:paraId="7BAF14EB" w14:textId="77777777" w:rsidR="00CC66FC" w:rsidRDefault="00CC66FC" w:rsidP="00CC66FC">
      <w:pPr>
        <w:spacing w:after="0" w:line="240" w:lineRule="auto"/>
      </w:pPr>
      <w:r>
        <w:rPr>
          <w:rFonts w:ascii="Calibri" w:eastAsia="Calibri" w:hAnsi="Calibri"/>
          <w:b/>
          <w:color w:val="6495ED"/>
          <w:sz w:val="22"/>
        </w:rPr>
        <w:t>MSSQL 2014: SSIS 2014 Pipeline: Buffers Spooled</w:t>
      </w:r>
    </w:p>
    <w:p w14:paraId="06C26AF1" w14:textId="77777777" w:rsidR="00CC66FC" w:rsidRDefault="00CC66FC" w:rsidP="00CC66FC">
      <w:pPr>
        <w:spacing w:after="0" w:line="240" w:lineRule="auto"/>
      </w:pPr>
      <w:r>
        <w:rPr>
          <w:rFonts w:ascii="Calibri" w:eastAsia="Calibri" w:hAnsi="Calibri"/>
          <w:color w:val="000000"/>
          <w:sz w:val="22"/>
        </w:rPr>
        <w:t>The number of buffers currently written to the disk. If the data flow engine runs low on physical memory, buffers not currently used are written to disk and then reloaded when needed.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2C84E2FF" w14:textId="77777777" w:rsidTr="004B0C2C">
        <w:trPr>
          <w:trHeight w:val="54"/>
        </w:trPr>
        <w:tc>
          <w:tcPr>
            <w:tcW w:w="54" w:type="dxa"/>
          </w:tcPr>
          <w:p w14:paraId="6B8D64DB" w14:textId="77777777" w:rsidR="00CC66FC" w:rsidRDefault="00CC66FC" w:rsidP="004B0C2C">
            <w:pPr>
              <w:pStyle w:val="EmptyCellLayoutStyle"/>
              <w:spacing w:after="0" w:line="240" w:lineRule="auto"/>
            </w:pPr>
          </w:p>
        </w:tc>
        <w:tc>
          <w:tcPr>
            <w:tcW w:w="10395" w:type="dxa"/>
          </w:tcPr>
          <w:p w14:paraId="2A632670" w14:textId="77777777" w:rsidR="00CC66FC" w:rsidRDefault="00CC66FC" w:rsidP="004B0C2C">
            <w:pPr>
              <w:pStyle w:val="EmptyCellLayoutStyle"/>
              <w:spacing w:after="0" w:line="240" w:lineRule="auto"/>
            </w:pPr>
          </w:p>
        </w:tc>
        <w:tc>
          <w:tcPr>
            <w:tcW w:w="149" w:type="dxa"/>
          </w:tcPr>
          <w:p w14:paraId="38C65A59" w14:textId="77777777" w:rsidR="00CC66FC" w:rsidRDefault="00CC66FC" w:rsidP="004B0C2C">
            <w:pPr>
              <w:pStyle w:val="EmptyCellLayoutStyle"/>
              <w:spacing w:after="0" w:line="240" w:lineRule="auto"/>
            </w:pPr>
          </w:p>
        </w:tc>
      </w:tr>
      <w:tr w:rsidR="00CC66FC" w14:paraId="3867C9C5" w14:textId="77777777" w:rsidTr="004B0C2C">
        <w:tc>
          <w:tcPr>
            <w:tcW w:w="54" w:type="dxa"/>
          </w:tcPr>
          <w:p w14:paraId="0105223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E7E53E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FF2A3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0378B1"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39F52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5BEAA1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666983"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AAC3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CB955" w14:textId="77777777" w:rsidR="00CC66FC" w:rsidRDefault="00CC66FC" w:rsidP="004B0C2C">
                  <w:pPr>
                    <w:spacing w:after="0" w:line="240" w:lineRule="auto"/>
                  </w:pPr>
                  <w:r>
                    <w:rPr>
                      <w:rFonts w:ascii="Calibri" w:eastAsia="Calibri" w:hAnsi="Calibri"/>
                      <w:color w:val="000000"/>
                      <w:sz w:val="22"/>
                    </w:rPr>
                    <w:t>Yes</w:t>
                  </w:r>
                </w:p>
              </w:tc>
            </w:tr>
            <w:tr w:rsidR="00CC66FC" w14:paraId="47F5EB3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F7D95"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19F70"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E4B28" w14:textId="77777777" w:rsidR="00CC66FC" w:rsidRDefault="00CC66FC" w:rsidP="004B0C2C">
                  <w:pPr>
                    <w:spacing w:after="0" w:line="240" w:lineRule="auto"/>
                  </w:pPr>
                  <w:r>
                    <w:rPr>
                      <w:rFonts w:eastAsia="Arial"/>
                      <w:color w:val="000000"/>
                    </w:rPr>
                    <w:t>No</w:t>
                  </w:r>
                </w:p>
              </w:tc>
            </w:tr>
            <w:tr w:rsidR="00CC66FC" w14:paraId="6566145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4E555C"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2D7ED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68D953" w14:textId="77777777" w:rsidR="00CC66FC" w:rsidRDefault="00CC66FC" w:rsidP="004B0C2C">
                  <w:pPr>
                    <w:spacing w:after="0" w:line="240" w:lineRule="auto"/>
                  </w:pPr>
                  <w:r>
                    <w:rPr>
                      <w:rFonts w:ascii="Calibri" w:eastAsia="Calibri" w:hAnsi="Calibri"/>
                      <w:color w:val="000000"/>
                      <w:sz w:val="22"/>
                    </w:rPr>
                    <w:t>900</w:t>
                  </w:r>
                </w:p>
              </w:tc>
            </w:tr>
          </w:tbl>
          <w:p w14:paraId="18279A50" w14:textId="77777777" w:rsidR="00CC66FC" w:rsidRDefault="00CC66FC" w:rsidP="004B0C2C">
            <w:pPr>
              <w:spacing w:after="0" w:line="240" w:lineRule="auto"/>
            </w:pPr>
          </w:p>
        </w:tc>
        <w:tc>
          <w:tcPr>
            <w:tcW w:w="149" w:type="dxa"/>
          </w:tcPr>
          <w:p w14:paraId="4257ABD4" w14:textId="77777777" w:rsidR="00CC66FC" w:rsidRDefault="00CC66FC" w:rsidP="004B0C2C">
            <w:pPr>
              <w:pStyle w:val="EmptyCellLayoutStyle"/>
              <w:spacing w:after="0" w:line="240" w:lineRule="auto"/>
            </w:pPr>
          </w:p>
        </w:tc>
      </w:tr>
      <w:tr w:rsidR="00CC66FC" w14:paraId="392F3AAA" w14:textId="77777777" w:rsidTr="004B0C2C">
        <w:trPr>
          <w:trHeight w:val="80"/>
        </w:trPr>
        <w:tc>
          <w:tcPr>
            <w:tcW w:w="54" w:type="dxa"/>
          </w:tcPr>
          <w:p w14:paraId="00B457AC" w14:textId="77777777" w:rsidR="00CC66FC" w:rsidRDefault="00CC66FC" w:rsidP="004B0C2C">
            <w:pPr>
              <w:pStyle w:val="EmptyCellLayoutStyle"/>
              <w:spacing w:after="0" w:line="240" w:lineRule="auto"/>
            </w:pPr>
          </w:p>
        </w:tc>
        <w:tc>
          <w:tcPr>
            <w:tcW w:w="10395" w:type="dxa"/>
          </w:tcPr>
          <w:p w14:paraId="21941171" w14:textId="77777777" w:rsidR="00CC66FC" w:rsidRDefault="00CC66FC" w:rsidP="004B0C2C">
            <w:pPr>
              <w:pStyle w:val="EmptyCellLayoutStyle"/>
              <w:spacing w:after="0" w:line="240" w:lineRule="auto"/>
            </w:pPr>
          </w:p>
        </w:tc>
        <w:tc>
          <w:tcPr>
            <w:tcW w:w="149" w:type="dxa"/>
          </w:tcPr>
          <w:p w14:paraId="486DD91E" w14:textId="77777777" w:rsidR="00CC66FC" w:rsidRDefault="00CC66FC" w:rsidP="004B0C2C">
            <w:pPr>
              <w:pStyle w:val="EmptyCellLayoutStyle"/>
              <w:spacing w:after="0" w:line="240" w:lineRule="auto"/>
            </w:pPr>
          </w:p>
        </w:tc>
      </w:tr>
    </w:tbl>
    <w:p w14:paraId="63EA56FC" w14:textId="77777777" w:rsidR="00CC66FC" w:rsidRDefault="00CC66FC" w:rsidP="00CC66FC">
      <w:pPr>
        <w:spacing w:after="0" w:line="240" w:lineRule="auto"/>
      </w:pPr>
    </w:p>
    <w:p w14:paraId="3017E979" w14:textId="77777777" w:rsidR="00CC66FC" w:rsidRDefault="00CC66FC" w:rsidP="00CC66FC">
      <w:pPr>
        <w:spacing w:after="0" w:line="240" w:lineRule="auto"/>
      </w:pPr>
      <w:r>
        <w:rPr>
          <w:rFonts w:ascii="Calibri" w:eastAsia="Calibri" w:hAnsi="Calibri"/>
          <w:b/>
          <w:color w:val="000000"/>
          <w:sz w:val="28"/>
        </w:rPr>
        <w:t>SQL Server 2014 Integration Services - Tasks</w:t>
      </w:r>
    </w:p>
    <w:p w14:paraId="20649E53" w14:textId="77777777" w:rsidR="00CC66FC" w:rsidRDefault="00CC66FC" w:rsidP="00CC66FC">
      <w:pPr>
        <w:spacing w:after="0" w:line="240" w:lineRule="auto"/>
      </w:pPr>
      <w:r>
        <w:rPr>
          <w:rFonts w:ascii="Calibri" w:eastAsia="Calibri" w:hAnsi="Calibri"/>
          <w:b/>
          <w:color w:val="6495ED"/>
          <w:sz w:val="22"/>
        </w:rPr>
        <w:t>Stop SQL Integration Services Service</w:t>
      </w:r>
    </w:p>
    <w:p w14:paraId="4F1AA80C" w14:textId="77777777" w:rsidR="00CC66FC" w:rsidRDefault="00CC66FC" w:rsidP="00CC66FC">
      <w:pPr>
        <w:spacing w:after="0" w:line="240" w:lineRule="auto"/>
      </w:pPr>
      <w:r>
        <w:rPr>
          <w:rFonts w:ascii="Calibri" w:eastAsia="Calibri" w:hAnsi="Calibri"/>
          <w:color w:val="000000"/>
          <w:sz w:val="22"/>
        </w:rPr>
        <w:t>Stop SQL Integration Services Service</w:t>
      </w:r>
      <w:r>
        <w:rPr>
          <w:rFonts w:ascii="Calibri" w:eastAsia="Calibri" w:hAnsi="Calibri"/>
          <w:color w:val="000000"/>
          <w:sz w:val="22"/>
        </w:rPr>
        <w:br/>
        <w:t>Note that all SQL Express editions support only SQL Server Import and Export Wizard along with Built-in data source connectors.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21401F5" w14:textId="77777777" w:rsidTr="004B0C2C">
        <w:trPr>
          <w:trHeight w:val="54"/>
        </w:trPr>
        <w:tc>
          <w:tcPr>
            <w:tcW w:w="54" w:type="dxa"/>
          </w:tcPr>
          <w:p w14:paraId="4CADC2A7" w14:textId="77777777" w:rsidR="00CC66FC" w:rsidRDefault="00CC66FC" w:rsidP="004B0C2C">
            <w:pPr>
              <w:pStyle w:val="EmptyCellLayoutStyle"/>
              <w:spacing w:after="0" w:line="240" w:lineRule="auto"/>
            </w:pPr>
          </w:p>
        </w:tc>
        <w:tc>
          <w:tcPr>
            <w:tcW w:w="10395" w:type="dxa"/>
          </w:tcPr>
          <w:p w14:paraId="411168E5" w14:textId="77777777" w:rsidR="00CC66FC" w:rsidRDefault="00CC66FC" w:rsidP="004B0C2C">
            <w:pPr>
              <w:pStyle w:val="EmptyCellLayoutStyle"/>
              <w:spacing w:after="0" w:line="240" w:lineRule="auto"/>
            </w:pPr>
          </w:p>
        </w:tc>
        <w:tc>
          <w:tcPr>
            <w:tcW w:w="149" w:type="dxa"/>
          </w:tcPr>
          <w:p w14:paraId="53F1E611" w14:textId="77777777" w:rsidR="00CC66FC" w:rsidRDefault="00CC66FC" w:rsidP="004B0C2C">
            <w:pPr>
              <w:pStyle w:val="EmptyCellLayoutStyle"/>
              <w:spacing w:after="0" w:line="240" w:lineRule="auto"/>
            </w:pPr>
          </w:p>
        </w:tc>
      </w:tr>
      <w:tr w:rsidR="00CC66FC" w14:paraId="5A366D0F" w14:textId="77777777" w:rsidTr="004B0C2C">
        <w:tc>
          <w:tcPr>
            <w:tcW w:w="54" w:type="dxa"/>
          </w:tcPr>
          <w:p w14:paraId="549BB712"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2880459D"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CB07A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F27C6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9B14F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E61D6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FB518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2A7E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A0A4FB" w14:textId="77777777" w:rsidR="00CC66FC" w:rsidRDefault="00CC66FC" w:rsidP="004B0C2C">
                  <w:pPr>
                    <w:spacing w:after="0" w:line="240" w:lineRule="auto"/>
                  </w:pPr>
                  <w:r>
                    <w:rPr>
                      <w:rFonts w:ascii="Calibri" w:eastAsia="Calibri" w:hAnsi="Calibri"/>
                      <w:color w:val="000000"/>
                      <w:sz w:val="22"/>
                    </w:rPr>
                    <w:t>Yes</w:t>
                  </w:r>
                </w:p>
              </w:tc>
            </w:tr>
            <w:tr w:rsidR="00CC66FC" w14:paraId="2340D60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1F72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73F9CC"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42E465" w14:textId="77777777" w:rsidR="00CC66FC" w:rsidRDefault="00CC66FC" w:rsidP="004B0C2C">
                  <w:pPr>
                    <w:spacing w:after="0" w:line="240" w:lineRule="auto"/>
                  </w:pPr>
                  <w:r>
                    <w:rPr>
                      <w:rFonts w:ascii="Calibri" w:eastAsia="Calibri" w:hAnsi="Calibri"/>
                      <w:color w:val="000000"/>
                      <w:sz w:val="22"/>
                    </w:rPr>
                    <w:t>300</w:t>
                  </w:r>
                </w:p>
              </w:tc>
            </w:tr>
          </w:tbl>
          <w:p w14:paraId="095E99A4" w14:textId="77777777" w:rsidR="00CC66FC" w:rsidRDefault="00CC66FC" w:rsidP="004B0C2C">
            <w:pPr>
              <w:spacing w:after="0" w:line="240" w:lineRule="auto"/>
            </w:pPr>
          </w:p>
        </w:tc>
        <w:tc>
          <w:tcPr>
            <w:tcW w:w="149" w:type="dxa"/>
          </w:tcPr>
          <w:p w14:paraId="0D38E1AD" w14:textId="77777777" w:rsidR="00CC66FC" w:rsidRDefault="00CC66FC" w:rsidP="004B0C2C">
            <w:pPr>
              <w:pStyle w:val="EmptyCellLayoutStyle"/>
              <w:spacing w:after="0" w:line="240" w:lineRule="auto"/>
            </w:pPr>
          </w:p>
        </w:tc>
      </w:tr>
      <w:tr w:rsidR="00CC66FC" w14:paraId="32166FD3" w14:textId="77777777" w:rsidTr="004B0C2C">
        <w:trPr>
          <w:trHeight w:val="80"/>
        </w:trPr>
        <w:tc>
          <w:tcPr>
            <w:tcW w:w="54" w:type="dxa"/>
          </w:tcPr>
          <w:p w14:paraId="7502AFAA" w14:textId="77777777" w:rsidR="00CC66FC" w:rsidRDefault="00CC66FC" w:rsidP="004B0C2C">
            <w:pPr>
              <w:pStyle w:val="EmptyCellLayoutStyle"/>
              <w:spacing w:after="0" w:line="240" w:lineRule="auto"/>
            </w:pPr>
          </w:p>
        </w:tc>
        <w:tc>
          <w:tcPr>
            <w:tcW w:w="10395" w:type="dxa"/>
          </w:tcPr>
          <w:p w14:paraId="0319F716" w14:textId="77777777" w:rsidR="00CC66FC" w:rsidRDefault="00CC66FC" w:rsidP="004B0C2C">
            <w:pPr>
              <w:pStyle w:val="EmptyCellLayoutStyle"/>
              <w:spacing w:after="0" w:line="240" w:lineRule="auto"/>
            </w:pPr>
          </w:p>
        </w:tc>
        <w:tc>
          <w:tcPr>
            <w:tcW w:w="149" w:type="dxa"/>
          </w:tcPr>
          <w:p w14:paraId="1628B0E1" w14:textId="77777777" w:rsidR="00CC66FC" w:rsidRDefault="00CC66FC" w:rsidP="004B0C2C">
            <w:pPr>
              <w:pStyle w:val="EmptyCellLayoutStyle"/>
              <w:spacing w:after="0" w:line="240" w:lineRule="auto"/>
            </w:pPr>
          </w:p>
        </w:tc>
      </w:tr>
    </w:tbl>
    <w:p w14:paraId="21CCB218" w14:textId="77777777" w:rsidR="00CC66FC" w:rsidRDefault="00CC66FC" w:rsidP="00CC66FC">
      <w:pPr>
        <w:spacing w:after="0" w:line="240" w:lineRule="auto"/>
      </w:pPr>
    </w:p>
    <w:p w14:paraId="44D8FE49" w14:textId="77777777" w:rsidR="00CC66FC" w:rsidRDefault="00CC66FC" w:rsidP="00CC66FC">
      <w:pPr>
        <w:spacing w:after="0" w:line="240" w:lineRule="auto"/>
      </w:pPr>
      <w:r>
        <w:rPr>
          <w:rFonts w:ascii="Calibri" w:eastAsia="Calibri" w:hAnsi="Calibri"/>
          <w:b/>
          <w:color w:val="6495ED"/>
          <w:sz w:val="22"/>
        </w:rPr>
        <w:t>Start SQL Integration Services Service</w:t>
      </w:r>
    </w:p>
    <w:p w14:paraId="53A01FDE" w14:textId="77777777" w:rsidR="00CC66FC" w:rsidRDefault="00CC66FC" w:rsidP="00CC66FC">
      <w:pPr>
        <w:spacing w:after="0" w:line="240" w:lineRule="auto"/>
      </w:pPr>
      <w:r>
        <w:rPr>
          <w:rFonts w:ascii="Calibri" w:eastAsia="Calibri" w:hAnsi="Calibri"/>
          <w:color w:val="000000"/>
          <w:sz w:val="22"/>
        </w:rPr>
        <w:t>Start SQL Integration Services Service</w:t>
      </w:r>
      <w:r>
        <w:rPr>
          <w:rFonts w:ascii="Calibri" w:eastAsia="Calibri" w:hAnsi="Calibri"/>
          <w:color w:val="000000"/>
          <w:sz w:val="22"/>
        </w:rPr>
        <w:br/>
        <w:t>Note that all SQL Express editions support only SQL Server Import and Export Wizard along with Built-in data source connectors.</w:t>
      </w:r>
    </w:p>
    <w:tbl>
      <w:tblPr>
        <w:tblW w:w="0" w:type="auto"/>
        <w:tblCellMar>
          <w:left w:w="0" w:type="dxa"/>
          <w:right w:w="0" w:type="dxa"/>
        </w:tblCellMar>
        <w:tblLook w:val="04A0" w:firstRow="1" w:lastRow="0" w:firstColumn="1" w:lastColumn="0" w:noHBand="0" w:noVBand="1"/>
      </w:tblPr>
      <w:tblGrid>
        <w:gridCol w:w="42"/>
        <w:gridCol w:w="8485"/>
        <w:gridCol w:w="113"/>
      </w:tblGrid>
      <w:tr w:rsidR="00CC66FC" w14:paraId="0224D332" w14:textId="77777777" w:rsidTr="004B0C2C">
        <w:trPr>
          <w:trHeight w:val="54"/>
        </w:trPr>
        <w:tc>
          <w:tcPr>
            <w:tcW w:w="54" w:type="dxa"/>
          </w:tcPr>
          <w:p w14:paraId="40F37053" w14:textId="77777777" w:rsidR="00CC66FC" w:rsidRDefault="00CC66FC" w:rsidP="004B0C2C">
            <w:pPr>
              <w:pStyle w:val="EmptyCellLayoutStyle"/>
              <w:spacing w:after="0" w:line="240" w:lineRule="auto"/>
            </w:pPr>
          </w:p>
        </w:tc>
        <w:tc>
          <w:tcPr>
            <w:tcW w:w="10395" w:type="dxa"/>
          </w:tcPr>
          <w:p w14:paraId="5628F079" w14:textId="77777777" w:rsidR="00CC66FC" w:rsidRDefault="00CC66FC" w:rsidP="004B0C2C">
            <w:pPr>
              <w:pStyle w:val="EmptyCellLayoutStyle"/>
              <w:spacing w:after="0" w:line="240" w:lineRule="auto"/>
            </w:pPr>
          </w:p>
        </w:tc>
        <w:tc>
          <w:tcPr>
            <w:tcW w:w="149" w:type="dxa"/>
          </w:tcPr>
          <w:p w14:paraId="7B9E475E" w14:textId="77777777" w:rsidR="00CC66FC" w:rsidRDefault="00CC66FC" w:rsidP="004B0C2C">
            <w:pPr>
              <w:pStyle w:val="EmptyCellLayoutStyle"/>
              <w:spacing w:after="0" w:line="240" w:lineRule="auto"/>
            </w:pPr>
          </w:p>
        </w:tc>
      </w:tr>
      <w:tr w:rsidR="00CC66FC" w14:paraId="0A618737" w14:textId="77777777" w:rsidTr="004B0C2C">
        <w:tc>
          <w:tcPr>
            <w:tcW w:w="54" w:type="dxa"/>
          </w:tcPr>
          <w:p w14:paraId="59C6C3F5"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0"/>
              <w:gridCol w:w="2875"/>
              <w:gridCol w:w="2782"/>
            </w:tblGrid>
            <w:tr w:rsidR="00CC66FC" w14:paraId="4C5DF32E"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5880F2"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57A6D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A7972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DA212D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700E7"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FA8BE9"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65C5D" w14:textId="77777777" w:rsidR="00CC66FC" w:rsidRDefault="00CC66FC" w:rsidP="004B0C2C">
                  <w:pPr>
                    <w:spacing w:after="0" w:line="240" w:lineRule="auto"/>
                  </w:pPr>
                  <w:r>
                    <w:rPr>
                      <w:rFonts w:ascii="Calibri" w:eastAsia="Calibri" w:hAnsi="Calibri"/>
                      <w:color w:val="000000"/>
                      <w:sz w:val="22"/>
                    </w:rPr>
                    <w:t>Yes</w:t>
                  </w:r>
                </w:p>
              </w:tc>
            </w:tr>
            <w:tr w:rsidR="00CC66FC" w14:paraId="25CF1B1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BA48CE"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87DA3C"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CBE9A5" w14:textId="77777777" w:rsidR="00CC66FC" w:rsidRDefault="00CC66FC" w:rsidP="004B0C2C">
                  <w:pPr>
                    <w:spacing w:after="0" w:line="240" w:lineRule="auto"/>
                  </w:pPr>
                  <w:r>
                    <w:rPr>
                      <w:rFonts w:ascii="Calibri" w:eastAsia="Calibri" w:hAnsi="Calibri"/>
                      <w:color w:val="000000"/>
                      <w:sz w:val="22"/>
                    </w:rPr>
                    <w:t>300</w:t>
                  </w:r>
                </w:p>
              </w:tc>
            </w:tr>
          </w:tbl>
          <w:p w14:paraId="154FD58B" w14:textId="77777777" w:rsidR="00CC66FC" w:rsidRDefault="00CC66FC" w:rsidP="004B0C2C">
            <w:pPr>
              <w:spacing w:after="0" w:line="240" w:lineRule="auto"/>
            </w:pPr>
          </w:p>
        </w:tc>
        <w:tc>
          <w:tcPr>
            <w:tcW w:w="149" w:type="dxa"/>
          </w:tcPr>
          <w:p w14:paraId="32BFFD34" w14:textId="77777777" w:rsidR="00CC66FC" w:rsidRDefault="00CC66FC" w:rsidP="004B0C2C">
            <w:pPr>
              <w:pStyle w:val="EmptyCellLayoutStyle"/>
              <w:spacing w:after="0" w:line="240" w:lineRule="auto"/>
            </w:pPr>
          </w:p>
        </w:tc>
      </w:tr>
      <w:tr w:rsidR="00CC66FC" w14:paraId="36361057" w14:textId="77777777" w:rsidTr="004B0C2C">
        <w:trPr>
          <w:trHeight w:val="80"/>
        </w:trPr>
        <w:tc>
          <w:tcPr>
            <w:tcW w:w="54" w:type="dxa"/>
          </w:tcPr>
          <w:p w14:paraId="5A8CFBDB" w14:textId="77777777" w:rsidR="00CC66FC" w:rsidRDefault="00CC66FC" w:rsidP="004B0C2C">
            <w:pPr>
              <w:pStyle w:val="EmptyCellLayoutStyle"/>
              <w:spacing w:after="0" w:line="240" w:lineRule="auto"/>
            </w:pPr>
          </w:p>
        </w:tc>
        <w:tc>
          <w:tcPr>
            <w:tcW w:w="10395" w:type="dxa"/>
          </w:tcPr>
          <w:p w14:paraId="6DA6E735" w14:textId="77777777" w:rsidR="00CC66FC" w:rsidRDefault="00CC66FC" w:rsidP="004B0C2C">
            <w:pPr>
              <w:pStyle w:val="EmptyCellLayoutStyle"/>
              <w:spacing w:after="0" w:line="240" w:lineRule="auto"/>
            </w:pPr>
          </w:p>
        </w:tc>
        <w:tc>
          <w:tcPr>
            <w:tcW w:w="149" w:type="dxa"/>
          </w:tcPr>
          <w:p w14:paraId="3700D69D" w14:textId="77777777" w:rsidR="00CC66FC" w:rsidRDefault="00CC66FC" w:rsidP="004B0C2C">
            <w:pPr>
              <w:pStyle w:val="EmptyCellLayoutStyle"/>
              <w:spacing w:after="0" w:line="240" w:lineRule="auto"/>
            </w:pPr>
          </w:p>
        </w:tc>
      </w:tr>
    </w:tbl>
    <w:p w14:paraId="531DA223" w14:textId="77777777" w:rsidR="00CC66FC" w:rsidRDefault="00CC66FC" w:rsidP="00CC66FC">
      <w:pPr>
        <w:spacing w:after="0" w:line="240" w:lineRule="auto"/>
      </w:pPr>
    </w:p>
    <w:p w14:paraId="32E1EBF6" w14:textId="77777777" w:rsidR="00CC66FC" w:rsidRDefault="00CC66FC" w:rsidP="00CC66FC">
      <w:pPr>
        <w:spacing w:after="0" w:line="240" w:lineRule="auto"/>
      </w:pPr>
      <w:r>
        <w:rPr>
          <w:rFonts w:ascii="Calibri" w:eastAsia="Calibri" w:hAnsi="Calibri"/>
          <w:b/>
          <w:color w:val="000000"/>
          <w:sz w:val="32"/>
        </w:rPr>
        <w:t>SQL Server 2014 Integration Services Installation Seed</w:t>
      </w:r>
    </w:p>
    <w:p w14:paraId="20260EA4" w14:textId="77777777" w:rsidR="00CC66FC" w:rsidRDefault="00CC66FC" w:rsidP="00CC66FC">
      <w:pPr>
        <w:spacing w:after="0" w:line="240" w:lineRule="auto"/>
      </w:pPr>
      <w:r>
        <w:rPr>
          <w:rFonts w:ascii="Calibri" w:eastAsia="Calibri" w:hAnsi="Calibri"/>
          <w:color w:val="000000"/>
          <w:sz w:val="22"/>
        </w:rPr>
        <w:t>It is a seed for Microsoft SQL Server 2014 Integration Services installation. This object indicates that the particular server computer contains Microsoft SQL Server 2014 Integration Services installation.</w:t>
      </w:r>
    </w:p>
    <w:p w14:paraId="6F0C6DFC" w14:textId="77777777" w:rsidR="00CC66FC" w:rsidRDefault="00CC66FC" w:rsidP="00CC66FC">
      <w:pPr>
        <w:spacing w:after="0" w:line="240" w:lineRule="auto"/>
      </w:pPr>
      <w:r>
        <w:rPr>
          <w:rFonts w:ascii="Calibri" w:eastAsia="Calibri" w:hAnsi="Calibri"/>
          <w:b/>
          <w:color w:val="000000"/>
          <w:sz w:val="28"/>
        </w:rPr>
        <w:t>SQL Server 2014 Integration Services Installation Seed - Discoveries</w:t>
      </w:r>
    </w:p>
    <w:p w14:paraId="4AE45688" w14:textId="77777777" w:rsidR="00CC66FC" w:rsidRDefault="00CC66FC" w:rsidP="00CC66FC">
      <w:pPr>
        <w:spacing w:after="0" w:line="240" w:lineRule="auto"/>
      </w:pPr>
      <w:r>
        <w:rPr>
          <w:rFonts w:ascii="Calibri" w:eastAsia="Calibri" w:hAnsi="Calibri"/>
          <w:b/>
          <w:color w:val="6495ED"/>
          <w:sz w:val="22"/>
        </w:rPr>
        <w:t>MSSQL 2014: Discover SQL Server 2014 DB Installation Source (seed)</w:t>
      </w:r>
    </w:p>
    <w:p w14:paraId="34D86E28" w14:textId="77777777" w:rsidR="00CC66FC" w:rsidRDefault="00CC66FC" w:rsidP="00CC66FC">
      <w:pPr>
        <w:spacing w:after="0" w:line="240" w:lineRule="auto"/>
      </w:pPr>
      <w:r>
        <w:rPr>
          <w:rFonts w:ascii="Calibri" w:eastAsia="Calibri" w:hAnsi="Calibri"/>
          <w:color w:val="000000"/>
          <w:sz w:val="22"/>
        </w:rPr>
        <w:t>This discovery rule discovers a seed for Microsoft SQL Server 2014 installation. This object indicates that the particular server computer contains Microsoft SQL Server 2014 installation.</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83E0164" w14:textId="77777777" w:rsidTr="004B0C2C">
        <w:trPr>
          <w:trHeight w:val="54"/>
        </w:trPr>
        <w:tc>
          <w:tcPr>
            <w:tcW w:w="54" w:type="dxa"/>
          </w:tcPr>
          <w:p w14:paraId="6E06CAB2" w14:textId="77777777" w:rsidR="00CC66FC" w:rsidRDefault="00CC66FC" w:rsidP="004B0C2C">
            <w:pPr>
              <w:pStyle w:val="EmptyCellLayoutStyle"/>
              <w:spacing w:after="0" w:line="240" w:lineRule="auto"/>
            </w:pPr>
          </w:p>
        </w:tc>
        <w:tc>
          <w:tcPr>
            <w:tcW w:w="10395" w:type="dxa"/>
          </w:tcPr>
          <w:p w14:paraId="159B0A86" w14:textId="77777777" w:rsidR="00CC66FC" w:rsidRDefault="00CC66FC" w:rsidP="004B0C2C">
            <w:pPr>
              <w:pStyle w:val="EmptyCellLayoutStyle"/>
              <w:spacing w:after="0" w:line="240" w:lineRule="auto"/>
            </w:pPr>
          </w:p>
        </w:tc>
        <w:tc>
          <w:tcPr>
            <w:tcW w:w="149" w:type="dxa"/>
          </w:tcPr>
          <w:p w14:paraId="77EF73E5" w14:textId="77777777" w:rsidR="00CC66FC" w:rsidRDefault="00CC66FC" w:rsidP="004B0C2C">
            <w:pPr>
              <w:pStyle w:val="EmptyCellLayoutStyle"/>
              <w:spacing w:after="0" w:line="240" w:lineRule="auto"/>
            </w:pPr>
          </w:p>
        </w:tc>
      </w:tr>
      <w:tr w:rsidR="00CC66FC" w14:paraId="1F74DCD8" w14:textId="77777777" w:rsidTr="004B0C2C">
        <w:tc>
          <w:tcPr>
            <w:tcW w:w="54" w:type="dxa"/>
          </w:tcPr>
          <w:p w14:paraId="3DC83411"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FC67A3B"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8248B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D6F5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1495D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3F9D3F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4C0AB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2F97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687FC1" w14:textId="77777777" w:rsidR="00CC66FC" w:rsidRDefault="00CC66FC" w:rsidP="004B0C2C">
                  <w:pPr>
                    <w:spacing w:after="0" w:line="240" w:lineRule="auto"/>
                  </w:pPr>
                  <w:r>
                    <w:rPr>
                      <w:rFonts w:ascii="Calibri" w:eastAsia="Calibri" w:hAnsi="Calibri"/>
                      <w:color w:val="000000"/>
                      <w:sz w:val="22"/>
                    </w:rPr>
                    <w:t>Yes</w:t>
                  </w:r>
                </w:p>
              </w:tc>
            </w:tr>
            <w:tr w:rsidR="00CC66FC" w14:paraId="54AA1A9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45CE87" w14:textId="77777777" w:rsidR="00CC66FC" w:rsidRDefault="00CC66FC" w:rsidP="004B0C2C">
                  <w:pPr>
                    <w:spacing w:after="0" w:line="240" w:lineRule="auto"/>
                  </w:pPr>
                  <w:r>
                    <w:rPr>
                      <w:rFonts w:ascii="Calibri" w:eastAsia="Calibri" w:hAnsi="Calibri"/>
                      <w:color w:val="000000"/>
                      <w:sz w:val="22"/>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10C712" w14:textId="77777777" w:rsidR="00CC66FC" w:rsidRDefault="00CC66FC" w:rsidP="004B0C2C">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B1AF97" w14:textId="77777777" w:rsidR="00CC66FC" w:rsidRDefault="00CC66FC" w:rsidP="004B0C2C">
                  <w:pPr>
                    <w:spacing w:after="0" w:line="240" w:lineRule="auto"/>
                  </w:pPr>
                  <w:r>
                    <w:rPr>
                      <w:rFonts w:ascii="Calibri" w:eastAsia="Calibri" w:hAnsi="Calibri"/>
                      <w:color w:val="000000"/>
                      <w:sz w:val="22"/>
                    </w:rPr>
                    <w:t>14400</w:t>
                  </w:r>
                </w:p>
              </w:tc>
            </w:tr>
          </w:tbl>
          <w:p w14:paraId="1CCAA12B" w14:textId="77777777" w:rsidR="00CC66FC" w:rsidRDefault="00CC66FC" w:rsidP="004B0C2C">
            <w:pPr>
              <w:spacing w:after="0" w:line="240" w:lineRule="auto"/>
            </w:pPr>
          </w:p>
        </w:tc>
        <w:tc>
          <w:tcPr>
            <w:tcW w:w="149" w:type="dxa"/>
          </w:tcPr>
          <w:p w14:paraId="2495BCB3" w14:textId="77777777" w:rsidR="00CC66FC" w:rsidRDefault="00CC66FC" w:rsidP="004B0C2C">
            <w:pPr>
              <w:pStyle w:val="EmptyCellLayoutStyle"/>
              <w:spacing w:after="0" w:line="240" w:lineRule="auto"/>
            </w:pPr>
          </w:p>
        </w:tc>
      </w:tr>
      <w:tr w:rsidR="00CC66FC" w14:paraId="0ABA29F0" w14:textId="77777777" w:rsidTr="004B0C2C">
        <w:trPr>
          <w:trHeight w:val="80"/>
        </w:trPr>
        <w:tc>
          <w:tcPr>
            <w:tcW w:w="54" w:type="dxa"/>
          </w:tcPr>
          <w:p w14:paraId="61491EB0" w14:textId="77777777" w:rsidR="00CC66FC" w:rsidRDefault="00CC66FC" w:rsidP="004B0C2C">
            <w:pPr>
              <w:pStyle w:val="EmptyCellLayoutStyle"/>
              <w:spacing w:after="0" w:line="240" w:lineRule="auto"/>
            </w:pPr>
          </w:p>
        </w:tc>
        <w:tc>
          <w:tcPr>
            <w:tcW w:w="10395" w:type="dxa"/>
          </w:tcPr>
          <w:p w14:paraId="4D2B2612" w14:textId="77777777" w:rsidR="00CC66FC" w:rsidRDefault="00CC66FC" w:rsidP="004B0C2C">
            <w:pPr>
              <w:pStyle w:val="EmptyCellLayoutStyle"/>
              <w:spacing w:after="0" w:line="240" w:lineRule="auto"/>
            </w:pPr>
          </w:p>
        </w:tc>
        <w:tc>
          <w:tcPr>
            <w:tcW w:w="149" w:type="dxa"/>
          </w:tcPr>
          <w:p w14:paraId="0B605C1B" w14:textId="77777777" w:rsidR="00CC66FC" w:rsidRDefault="00CC66FC" w:rsidP="004B0C2C">
            <w:pPr>
              <w:pStyle w:val="EmptyCellLayoutStyle"/>
              <w:spacing w:after="0" w:line="240" w:lineRule="auto"/>
            </w:pPr>
          </w:p>
        </w:tc>
      </w:tr>
    </w:tbl>
    <w:p w14:paraId="22E7A385" w14:textId="77777777" w:rsidR="00CC66FC" w:rsidRDefault="00CC66FC" w:rsidP="00CC66FC">
      <w:pPr>
        <w:spacing w:after="0" w:line="240" w:lineRule="auto"/>
      </w:pPr>
    </w:p>
    <w:p w14:paraId="2B78FC29" w14:textId="77777777" w:rsidR="00CC66FC" w:rsidRDefault="00CC66FC" w:rsidP="00CC66FC">
      <w:pPr>
        <w:spacing w:after="0" w:line="240" w:lineRule="auto"/>
      </w:pPr>
      <w:r>
        <w:rPr>
          <w:rFonts w:ascii="Calibri" w:eastAsia="Calibri" w:hAnsi="Calibri"/>
          <w:b/>
          <w:color w:val="000000"/>
          <w:sz w:val="32"/>
        </w:rPr>
        <w:t>SQL Server 2014 Internal Resource Pool</w:t>
      </w:r>
    </w:p>
    <w:p w14:paraId="5B6E7860" w14:textId="77777777" w:rsidR="00CC66FC" w:rsidRDefault="00CC66FC" w:rsidP="00CC66FC">
      <w:pPr>
        <w:spacing w:after="0" w:line="240" w:lineRule="auto"/>
      </w:pPr>
      <w:r>
        <w:rPr>
          <w:rFonts w:ascii="Calibri" w:eastAsia="Calibri" w:hAnsi="Calibri"/>
          <w:color w:val="000000"/>
          <w:sz w:val="22"/>
        </w:rPr>
        <w:t>SQL Server 2014 Internal Resource Pool</w:t>
      </w:r>
    </w:p>
    <w:p w14:paraId="380CDFA8" w14:textId="77777777" w:rsidR="00CC66FC" w:rsidRDefault="00CC66FC" w:rsidP="00CC66FC">
      <w:pPr>
        <w:spacing w:after="0" w:line="240" w:lineRule="auto"/>
      </w:pPr>
      <w:r>
        <w:rPr>
          <w:rFonts w:ascii="Calibri" w:eastAsia="Calibri" w:hAnsi="Calibri"/>
          <w:b/>
          <w:color w:val="000000"/>
          <w:sz w:val="28"/>
        </w:rPr>
        <w:t>SQL Server 2014 Internal Resource Pool - Discoveries</w:t>
      </w:r>
    </w:p>
    <w:p w14:paraId="60ECEF45" w14:textId="77777777" w:rsidR="00CC66FC" w:rsidRDefault="00CC66FC" w:rsidP="00CC66FC">
      <w:pPr>
        <w:spacing w:after="0" w:line="240" w:lineRule="auto"/>
      </w:pPr>
      <w:r>
        <w:rPr>
          <w:rFonts w:ascii="Calibri" w:eastAsia="Calibri" w:hAnsi="Calibri"/>
          <w:b/>
          <w:color w:val="6495ED"/>
          <w:sz w:val="22"/>
        </w:rPr>
        <w:t>MSSQL 2014: Discover Database Engine Resource Pools</w:t>
      </w:r>
    </w:p>
    <w:p w14:paraId="7CA40F97" w14:textId="77777777" w:rsidR="00CC66FC" w:rsidRDefault="00CC66FC" w:rsidP="00CC66FC">
      <w:pPr>
        <w:spacing w:after="0" w:line="240" w:lineRule="auto"/>
      </w:pPr>
      <w:r>
        <w:rPr>
          <w:rFonts w:ascii="Calibri" w:eastAsia="Calibri" w:hAnsi="Calibri"/>
          <w:color w:val="000000"/>
          <w:sz w:val="22"/>
        </w:rPr>
        <w:t>This discovery rule discovers resource pools for a given instance of SQL Server 2014 DB Engine.</w:t>
      </w:r>
    </w:p>
    <w:tbl>
      <w:tblPr>
        <w:tblW w:w="0" w:type="auto"/>
        <w:tblCellMar>
          <w:left w:w="0" w:type="dxa"/>
          <w:right w:w="0" w:type="dxa"/>
        </w:tblCellMar>
        <w:tblLook w:val="04A0" w:firstRow="1" w:lastRow="0" w:firstColumn="1" w:lastColumn="0" w:noHBand="0" w:noVBand="1"/>
      </w:tblPr>
      <w:tblGrid>
        <w:gridCol w:w="35"/>
        <w:gridCol w:w="8512"/>
        <w:gridCol w:w="93"/>
      </w:tblGrid>
      <w:tr w:rsidR="00CC66FC" w14:paraId="775DE898" w14:textId="77777777" w:rsidTr="004B0C2C">
        <w:trPr>
          <w:trHeight w:val="54"/>
        </w:trPr>
        <w:tc>
          <w:tcPr>
            <w:tcW w:w="54" w:type="dxa"/>
          </w:tcPr>
          <w:p w14:paraId="3CF718C7" w14:textId="77777777" w:rsidR="00CC66FC" w:rsidRDefault="00CC66FC" w:rsidP="004B0C2C">
            <w:pPr>
              <w:pStyle w:val="EmptyCellLayoutStyle"/>
              <w:spacing w:after="0" w:line="240" w:lineRule="auto"/>
            </w:pPr>
          </w:p>
        </w:tc>
        <w:tc>
          <w:tcPr>
            <w:tcW w:w="10395" w:type="dxa"/>
          </w:tcPr>
          <w:p w14:paraId="6E7E6D1F" w14:textId="77777777" w:rsidR="00CC66FC" w:rsidRDefault="00CC66FC" w:rsidP="004B0C2C">
            <w:pPr>
              <w:pStyle w:val="EmptyCellLayoutStyle"/>
              <w:spacing w:after="0" w:line="240" w:lineRule="auto"/>
            </w:pPr>
          </w:p>
        </w:tc>
        <w:tc>
          <w:tcPr>
            <w:tcW w:w="149" w:type="dxa"/>
          </w:tcPr>
          <w:p w14:paraId="032D2E82" w14:textId="77777777" w:rsidR="00CC66FC" w:rsidRDefault="00CC66FC" w:rsidP="004B0C2C">
            <w:pPr>
              <w:pStyle w:val="EmptyCellLayoutStyle"/>
              <w:spacing w:after="0" w:line="240" w:lineRule="auto"/>
            </w:pPr>
          </w:p>
        </w:tc>
      </w:tr>
      <w:tr w:rsidR="00CC66FC" w14:paraId="47F0C78D" w14:textId="77777777" w:rsidTr="004B0C2C">
        <w:tc>
          <w:tcPr>
            <w:tcW w:w="54" w:type="dxa"/>
          </w:tcPr>
          <w:p w14:paraId="68B1185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690"/>
              <w:gridCol w:w="3402"/>
              <w:gridCol w:w="2392"/>
            </w:tblGrid>
            <w:tr w:rsidR="00CC66FC" w14:paraId="262AF53C"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FF9B9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00F5D4"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E3972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3CFF759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EC38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6F1B5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7956B1" w14:textId="77777777" w:rsidR="00CC66FC" w:rsidRDefault="00CC66FC" w:rsidP="004B0C2C">
                  <w:pPr>
                    <w:spacing w:after="0" w:line="240" w:lineRule="auto"/>
                  </w:pPr>
                  <w:r>
                    <w:rPr>
                      <w:rFonts w:ascii="Calibri" w:eastAsia="Calibri" w:hAnsi="Calibri"/>
                      <w:color w:val="000000"/>
                      <w:sz w:val="22"/>
                    </w:rPr>
                    <w:t>Yes</w:t>
                  </w:r>
                </w:p>
              </w:tc>
            </w:tr>
            <w:tr w:rsidR="00CC66FC" w14:paraId="7A3DC37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F82B7" w14:textId="77777777" w:rsidR="00CC66FC" w:rsidRDefault="00CC66FC" w:rsidP="004B0C2C">
                  <w:pPr>
                    <w:spacing w:after="0" w:line="240" w:lineRule="auto"/>
                  </w:pPr>
                  <w:r>
                    <w:rPr>
                      <w:rFonts w:ascii="Calibri" w:eastAsia="Calibri" w:hAnsi="Calibri"/>
                      <w:color w:val="000000"/>
                      <w:sz w:val="22"/>
                    </w:rPr>
                    <w:t>Discover only Memory-Optimized Data pools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6844B" w14:textId="77777777" w:rsidR="00CC66FC" w:rsidRDefault="00CC66FC" w:rsidP="004B0C2C">
                  <w:pPr>
                    <w:spacing w:after="0" w:line="240" w:lineRule="auto"/>
                  </w:pPr>
                  <w:r>
                    <w:rPr>
                      <w:rFonts w:ascii="Calibri" w:eastAsia="Calibri" w:hAnsi="Calibri"/>
                      <w:color w:val="000000"/>
                      <w:sz w:val="22"/>
                    </w:rPr>
                    <w:t>Must be 'true' or 'false'. When this property is set to true then discovery will disover only pools with bound databases. A database can be bound to a pool by using function sys.sp_xtp_bind_db_resource_pool.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1DF49B" w14:textId="77777777" w:rsidR="00CC66FC" w:rsidRDefault="00CC66FC" w:rsidP="004B0C2C">
                  <w:pPr>
                    <w:spacing w:after="0" w:line="240" w:lineRule="auto"/>
                  </w:pPr>
                  <w:r>
                    <w:rPr>
                      <w:rFonts w:ascii="Calibri" w:eastAsia="Calibri" w:hAnsi="Calibri"/>
                      <w:color w:val="000000"/>
                      <w:sz w:val="22"/>
                    </w:rPr>
                    <w:t>true</w:t>
                  </w:r>
                </w:p>
              </w:tc>
            </w:tr>
            <w:tr w:rsidR="00CC66FC" w14:paraId="40B4625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8067F3"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0A64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97B2D4" w14:textId="77777777" w:rsidR="00CC66FC" w:rsidRDefault="00CC66FC" w:rsidP="004B0C2C">
                  <w:pPr>
                    <w:spacing w:after="0" w:line="240" w:lineRule="auto"/>
                  </w:pPr>
                  <w:r>
                    <w:rPr>
                      <w:rFonts w:ascii="Calibri" w:eastAsia="Calibri" w:hAnsi="Calibri"/>
                      <w:color w:val="000000"/>
                      <w:sz w:val="22"/>
                    </w:rPr>
                    <w:t>14400</w:t>
                  </w:r>
                </w:p>
              </w:tc>
            </w:tr>
            <w:tr w:rsidR="00CC66FC" w14:paraId="5E9E402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D1F55"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17F285"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FAEB6" w14:textId="77777777" w:rsidR="00CC66FC" w:rsidRDefault="00CC66FC" w:rsidP="004B0C2C">
                  <w:pPr>
                    <w:spacing w:after="0" w:line="240" w:lineRule="auto"/>
                  </w:pPr>
                </w:p>
              </w:tc>
            </w:tr>
            <w:tr w:rsidR="00CC66FC" w14:paraId="3C7EFE15"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0FEF4E"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5C8D0F"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9C2687" w14:textId="77777777" w:rsidR="00CC66FC" w:rsidRDefault="00CC66FC" w:rsidP="004B0C2C">
                  <w:pPr>
                    <w:spacing w:after="0" w:line="240" w:lineRule="auto"/>
                  </w:pPr>
                  <w:r>
                    <w:rPr>
                      <w:rFonts w:ascii="Calibri" w:eastAsia="Calibri" w:hAnsi="Calibri"/>
                      <w:color w:val="000000"/>
                      <w:sz w:val="22"/>
                    </w:rPr>
                    <w:t>300</w:t>
                  </w:r>
                </w:p>
              </w:tc>
            </w:tr>
          </w:tbl>
          <w:p w14:paraId="6EE63AFA" w14:textId="77777777" w:rsidR="00CC66FC" w:rsidRDefault="00CC66FC" w:rsidP="004B0C2C">
            <w:pPr>
              <w:spacing w:after="0" w:line="240" w:lineRule="auto"/>
            </w:pPr>
          </w:p>
        </w:tc>
        <w:tc>
          <w:tcPr>
            <w:tcW w:w="149" w:type="dxa"/>
          </w:tcPr>
          <w:p w14:paraId="11717060" w14:textId="77777777" w:rsidR="00CC66FC" w:rsidRDefault="00CC66FC" w:rsidP="004B0C2C">
            <w:pPr>
              <w:pStyle w:val="EmptyCellLayoutStyle"/>
              <w:spacing w:after="0" w:line="240" w:lineRule="auto"/>
            </w:pPr>
          </w:p>
        </w:tc>
      </w:tr>
      <w:tr w:rsidR="00CC66FC" w14:paraId="0E04C9F4" w14:textId="77777777" w:rsidTr="004B0C2C">
        <w:trPr>
          <w:trHeight w:val="80"/>
        </w:trPr>
        <w:tc>
          <w:tcPr>
            <w:tcW w:w="54" w:type="dxa"/>
          </w:tcPr>
          <w:p w14:paraId="7B243A4B" w14:textId="77777777" w:rsidR="00CC66FC" w:rsidRDefault="00CC66FC" w:rsidP="004B0C2C">
            <w:pPr>
              <w:pStyle w:val="EmptyCellLayoutStyle"/>
              <w:spacing w:after="0" w:line="240" w:lineRule="auto"/>
            </w:pPr>
          </w:p>
        </w:tc>
        <w:tc>
          <w:tcPr>
            <w:tcW w:w="10395" w:type="dxa"/>
          </w:tcPr>
          <w:p w14:paraId="37DD59CA" w14:textId="77777777" w:rsidR="00CC66FC" w:rsidRDefault="00CC66FC" w:rsidP="004B0C2C">
            <w:pPr>
              <w:pStyle w:val="EmptyCellLayoutStyle"/>
              <w:spacing w:after="0" w:line="240" w:lineRule="auto"/>
            </w:pPr>
          </w:p>
        </w:tc>
        <w:tc>
          <w:tcPr>
            <w:tcW w:w="149" w:type="dxa"/>
          </w:tcPr>
          <w:p w14:paraId="41CA6EAD" w14:textId="77777777" w:rsidR="00CC66FC" w:rsidRDefault="00CC66FC" w:rsidP="004B0C2C">
            <w:pPr>
              <w:pStyle w:val="EmptyCellLayoutStyle"/>
              <w:spacing w:after="0" w:line="240" w:lineRule="auto"/>
            </w:pPr>
          </w:p>
        </w:tc>
      </w:tr>
    </w:tbl>
    <w:p w14:paraId="68C446B7" w14:textId="77777777" w:rsidR="00CC66FC" w:rsidRDefault="00CC66FC" w:rsidP="00CC66FC">
      <w:pPr>
        <w:spacing w:after="0" w:line="240" w:lineRule="auto"/>
      </w:pPr>
    </w:p>
    <w:p w14:paraId="4CD9D9B5" w14:textId="77777777" w:rsidR="00CC66FC" w:rsidRDefault="00CC66FC" w:rsidP="00CC66FC">
      <w:pPr>
        <w:spacing w:after="0" w:line="240" w:lineRule="auto"/>
      </w:pPr>
      <w:r>
        <w:rPr>
          <w:rFonts w:ascii="Calibri" w:eastAsia="Calibri" w:hAnsi="Calibri"/>
          <w:b/>
          <w:color w:val="000000"/>
          <w:sz w:val="32"/>
        </w:rPr>
        <w:t>SQL Server 2014 Memory-Optimized Data Instances Group</w:t>
      </w:r>
    </w:p>
    <w:p w14:paraId="5C81DEED" w14:textId="77777777" w:rsidR="00CC66FC" w:rsidRDefault="00CC66FC" w:rsidP="00CC66FC">
      <w:pPr>
        <w:spacing w:after="0" w:line="240" w:lineRule="auto"/>
      </w:pPr>
      <w:r>
        <w:rPr>
          <w:rFonts w:ascii="Calibri" w:eastAsia="Calibri" w:hAnsi="Calibri"/>
          <w:color w:val="000000"/>
          <w:sz w:val="22"/>
        </w:rPr>
        <w:t>A group containing all instances of Microsoft SQL Server 2014 database engines supported Memory-Optimized Data feature.</w:t>
      </w:r>
    </w:p>
    <w:p w14:paraId="7D5212B2" w14:textId="77777777" w:rsidR="00CC66FC" w:rsidRDefault="00CC66FC" w:rsidP="00CC66FC">
      <w:pPr>
        <w:spacing w:after="0" w:line="240" w:lineRule="auto"/>
      </w:pPr>
      <w:r>
        <w:rPr>
          <w:rFonts w:ascii="Calibri" w:eastAsia="Calibri" w:hAnsi="Calibri"/>
          <w:b/>
          <w:color w:val="000000"/>
          <w:sz w:val="28"/>
        </w:rPr>
        <w:t>SQL Server 2014 Memory-Optimized Data Instances Group - Discoveries</w:t>
      </w:r>
    </w:p>
    <w:p w14:paraId="50A42662" w14:textId="77777777" w:rsidR="00CC66FC" w:rsidRDefault="00CC66FC" w:rsidP="00CC66FC">
      <w:pPr>
        <w:spacing w:after="0" w:line="240" w:lineRule="auto"/>
      </w:pPr>
      <w:r>
        <w:rPr>
          <w:rFonts w:ascii="Calibri" w:eastAsia="Calibri" w:hAnsi="Calibri"/>
          <w:b/>
          <w:color w:val="6495ED"/>
          <w:sz w:val="22"/>
        </w:rPr>
        <w:t>MSSQL 2014: Populate SQL Server 2014 Memory-Optimized Data Instances Group</w:t>
      </w:r>
    </w:p>
    <w:p w14:paraId="446150D9" w14:textId="77777777" w:rsidR="00CC66FC" w:rsidRDefault="00CC66FC" w:rsidP="00CC66FC">
      <w:pPr>
        <w:spacing w:after="0" w:line="240" w:lineRule="auto"/>
      </w:pPr>
      <w:r>
        <w:rPr>
          <w:rFonts w:ascii="Calibri" w:eastAsia="Calibri" w:hAnsi="Calibri"/>
          <w:color w:val="000000"/>
          <w:sz w:val="22"/>
        </w:rPr>
        <w:t>This discovery rule populates the SQL Server 2014 Memory-Optimized Data Instances Group with all SQL Server 2014 DBEngines supported Memory-Optimized Data feature.</w:t>
      </w:r>
    </w:p>
    <w:p w14:paraId="6467671A" w14:textId="77777777" w:rsidR="00CC66FC" w:rsidRDefault="00CC66FC" w:rsidP="00CC66FC">
      <w:pPr>
        <w:spacing w:after="0" w:line="240" w:lineRule="auto"/>
      </w:pPr>
    </w:p>
    <w:p w14:paraId="6DEB3B37" w14:textId="77777777" w:rsidR="00CC66FC" w:rsidRDefault="00CC66FC" w:rsidP="00CC66FC">
      <w:pPr>
        <w:spacing w:after="0" w:line="240" w:lineRule="auto"/>
      </w:pPr>
      <w:r>
        <w:rPr>
          <w:rFonts w:ascii="Calibri" w:eastAsia="Calibri" w:hAnsi="Calibri"/>
          <w:b/>
          <w:color w:val="000000"/>
          <w:sz w:val="32"/>
        </w:rPr>
        <w:t>SQL Server 2014 Memory-Optimized Data Resource Pool Group</w:t>
      </w:r>
    </w:p>
    <w:p w14:paraId="744BA6F6" w14:textId="77777777" w:rsidR="00CC66FC" w:rsidRDefault="00CC66FC" w:rsidP="00CC66FC">
      <w:pPr>
        <w:spacing w:after="0" w:line="240" w:lineRule="auto"/>
      </w:pPr>
      <w:r>
        <w:rPr>
          <w:rFonts w:ascii="Calibri" w:eastAsia="Calibri" w:hAnsi="Calibri"/>
          <w:color w:val="000000"/>
          <w:sz w:val="22"/>
        </w:rPr>
        <w:t>The group contains all SQL Server 2014 resource pools supported Memory-Optimized Data feature.</w:t>
      </w:r>
    </w:p>
    <w:p w14:paraId="1551207C" w14:textId="77777777" w:rsidR="00CC66FC" w:rsidRDefault="00CC66FC" w:rsidP="00CC66FC">
      <w:pPr>
        <w:spacing w:after="0" w:line="240" w:lineRule="auto"/>
      </w:pPr>
      <w:r>
        <w:rPr>
          <w:rFonts w:ascii="Calibri" w:eastAsia="Calibri" w:hAnsi="Calibri"/>
          <w:b/>
          <w:color w:val="000000"/>
          <w:sz w:val="28"/>
        </w:rPr>
        <w:t>SQL Server 2014 Memory-Optimized Data Resource Pool Group - Discoveries</w:t>
      </w:r>
    </w:p>
    <w:p w14:paraId="6457E4ED" w14:textId="77777777" w:rsidR="00CC66FC" w:rsidRDefault="00CC66FC" w:rsidP="00CC66FC">
      <w:pPr>
        <w:spacing w:after="0" w:line="240" w:lineRule="auto"/>
      </w:pPr>
      <w:r>
        <w:rPr>
          <w:rFonts w:ascii="Calibri" w:eastAsia="Calibri" w:hAnsi="Calibri"/>
          <w:b/>
          <w:color w:val="6495ED"/>
          <w:sz w:val="22"/>
        </w:rPr>
        <w:t>MSSQL 2014: Populate SQL Server 2014 Memory-Optimized Data Resource Pool Group</w:t>
      </w:r>
    </w:p>
    <w:p w14:paraId="1AF63490" w14:textId="77777777" w:rsidR="00CC66FC" w:rsidRDefault="00CC66FC" w:rsidP="00CC66FC">
      <w:pPr>
        <w:spacing w:after="0" w:line="240" w:lineRule="auto"/>
      </w:pPr>
      <w:r>
        <w:rPr>
          <w:rFonts w:ascii="Calibri" w:eastAsia="Calibri" w:hAnsi="Calibri"/>
          <w:color w:val="000000"/>
          <w:sz w:val="22"/>
        </w:rPr>
        <w:t>This discovery rule populates the SQL Server 2014 Memory-Optimized Data Resource Pool Group with all SQL Server 2014 Resource Pools supported Memory-Optimized Data feature.</w:t>
      </w:r>
    </w:p>
    <w:p w14:paraId="724B3155" w14:textId="77777777" w:rsidR="00CC66FC" w:rsidRDefault="00CC66FC" w:rsidP="00CC66FC">
      <w:pPr>
        <w:spacing w:after="0" w:line="240" w:lineRule="auto"/>
      </w:pPr>
    </w:p>
    <w:p w14:paraId="49B06C7C" w14:textId="77777777" w:rsidR="00CC66FC" w:rsidRDefault="00CC66FC" w:rsidP="00CC66FC">
      <w:pPr>
        <w:spacing w:after="0" w:line="240" w:lineRule="auto"/>
      </w:pPr>
      <w:r>
        <w:rPr>
          <w:rFonts w:ascii="Calibri" w:eastAsia="Calibri" w:hAnsi="Calibri"/>
          <w:b/>
          <w:color w:val="000000"/>
          <w:sz w:val="32"/>
        </w:rPr>
        <w:t>SQL Server 2014 Memory-Optimized Data Scope Group</w:t>
      </w:r>
    </w:p>
    <w:p w14:paraId="103EAC63" w14:textId="77777777" w:rsidR="00CC66FC" w:rsidRDefault="00CC66FC" w:rsidP="00CC66FC">
      <w:pPr>
        <w:spacing w:after="0" w:line="240" w:lineRule="auto"/>
      </w:pPr>
      <w:r>
        <w:rPr>
          <w:rFonts w:ascii="Calibri" w:eastAsia="Calibri" w:hAnsi="Calibri"/>
          <w:color w:val="000000"/>
          <w:sz w:val="22"/>
        </w:rPr>
        <w:t>SQL Server 2014 Memory-Optimized Data Scope Group contains all SQL Server Memory-Optimized Data objects such as Memory-Optimized Data Filegroups, Containers and Resource Pools.</w:t>
      </w:r>
    </w:p>
    <w:p w14:paraId="4F68158D" w14:textId="77777777" w:rsidR="00CC66FC" w:rsidRDefault="00CC66FC" w:rsidP="00CC66FC">
      <w:pPr>
        <w:spacing w:after="0" w:line="240" w:lineRule="auto"/>
      </w:pPr>
      <w:r>
        <w:rPr>
          <w:rFonts w:ascii="Calibri" w:eastAsia="Calibri" w:hAnsi="Calibri"/>
          <w:b/>
          <w:color w:val="000000"/>
          <w:sz w:val="28"/>
        </w:rPr>
        <w:t>SQL Server 2014 Memory-Optimized Data Scope Group - Discoveries</w:t>
      </w:r>
    </w:p>
    <w:p w14:paraId="670F95EA" w14:textId="77777777" w:rsidR="00CC66FC" w:rsidRDefault="00CC66FC" w:rsidP="00CC66FC">
      <w:pPr>
        <w:spacing w:after="0" w:line="240" w:lineRule="auto"/>
      </w:pPr>
      <w:r>
        <w:rPr>
          <w:rFonts w:ascii="Calibri" w:eastAsia="Calibri" w:hAnsi="Calibri"/>
          <w:b/>
          <w:color w:val="6495ED"/>
          <w:sz w:val="22"/>
        </w:rPr>
        <w:t>MSSQL 2014: Memory-Optimized Data Scope Group Discovery</w:t>
      </w:r>
    </w:p>
    <w:p w14:paraId="5BF72E16" w14:textId="77777777" w:rsidR="00CC66FC" w:rsidRDefault="00CC66FC" w:rsidP="00CC66FC">
      <w:pPr>
        <w:spacing w:after="0" w:line="240" w:lineRule="auto"/>
      </w:pPr>
      <w:r>
        <w:rPr>
          <w:rFonts w:ascii="Calibri" w:eastAsia="Calibri" w:hAnsi="Calibri"/>
          <w:color w:val="000000"/>
          <w:sz w:val="22"/>
        </w:rPr>
        <w:t>This discovery rule populates the Alerts and Performance Data Scope group to contain all SQL Server Memory-Optimized Data objects. Note that this discovery rule is enabled only for SQL editions supporting Memory-Optimized Data (64-bit Enterprise, Developer, or Evaluation edition).</w:t>
      </w:r>
    </w:p>
    <w:p w14:paraId="34AFFA67" w14:textId="77777777" w:rsidR="00CC66FC" w:rsidRDefault="00CC66FC" w:rsidP="00CC66FC">
      <w:pPr>
        <w:spacing w:after="0" w:line="240" w:lineRule="auto"/>
      </w:pPr>
    </w:p>
    <w:p w14:paraId="5E261749" w14:textId="77777777" w:rsidR="00CC66FC" w:rsidRDefault="00CC66FC" w:rsidP="00CC66FC">
      <w:pPr>
        <w:spacing w:after="0" w:line="240" w:lineRule="auto"/>
      </w:pPr>
      <w:r>
        <w:rPr>
          <w:rFonts w:ascii="Calibri" w:eastAsia="Calibri" w:hAnsi="Calibri"/>
          <w:b/>
          <w:color w:val="000000"/>
          <w:sz w:val="32"/>
        </w:rPr>
        <w:t>SQL Server 2014 Mirroring Groups Group</w:t>
      </w:r>
    </w:p>
    <w:p w14:paraId="76582B80" w14:textId="77777777" w:rsidR="00CC66FC" w:rsidRDefault="00CC66FC" w:rsidP="00CC66FC">
      <w:pPr>
        <w:spacing w:after="0" w:line="240" w:lineRule="auto"/>
      </w:pPr>
      <w:r>
        <w:rPr>
          <w:rFonts w:ascii="Calibri" w:eastAsia="Calibri" w:hAnsi="Calibri"/>
          <w:color w:val="000000"/>
          <w:sz w:val="22"/>
        </w:rPr>
        <w:t>A group containing all SQL Server 2014 Mirroring groups</w:t>
      </w:r>
    </w:p>
    <w:p w14:paraId="2F89C17E" w14:textId="77777777" w:rsidR="00CC66FC" w:rsidRDefault="00CC66FC" w:rsidP="00CC66FC">
      <w:pPr>
        <w:spacing w:after="0" w:line="240" w:lineRule="auto"/>
      </w:pPr>
      <w:r>
        <w:rPr>
          <w:rFonts w:ascii="Calibri" w:eastAsia="Calibri" w:hAnsi="Calibri"/>
          <w:b/>
          <w:color w:val="000000"/>
          <w:sz w:val="28"/>
        </w:rPr>
        <w:t>SQL Server 2014 Mirroring Groups Group - Discoveries</w:t>
      </w:r>
    </w:p>
    <w:p w14:paraId="52D0B924" w14:textId="77777777" w:rsidR="00CC66FC" w:rsidRDefault="00CC66FC" w:rsidP="00CC66FC">
      <w:pPr>
        <w:spacing w:after="0" w:line="240" w:lineRule="auto"/>
      </w:pPr>
      <w:r>
        <w:rPr>
          <w:rFonts w:ascii="Calibri" w:eastAsia="Calibri" w:hAnsi="Calibri"/>
          <w:b/>
          <w:color w:val="6495ED"/>
          <w:sz w:val="22"/>
        </w:rPr>
        <w:t>MSSQL 2014: Populate SQL Server 2014 Mirroring Groups Group</w:t>
      </w:r>
    </w:p>
    <w:p w14:paraId="2C5B8706" w14:textId="77777777" w:rsidR="00CC66FC" w:rsidRDefault="00CC66FC" w:rsidP="00CC66FC">
      <w:pPr>
        <w:spacing w:after="0" w:line="240" w:lineRule="auto"/>
      </w:pPr>
      <w:r>
        <w:rPr>
          <w:rFonts w:ascii="Calibri" w:eastAsia="Calibri" w:hAnsi="Calibri"/>
          <w:color w:val="000000"/>
          <w:sz w:val="22"/>
        </w:rPr>
        <w:t>This discovery rule populates the SQL Server 2014 Mirroring Groups Group group with all SQL Server 2014 Mirroring Groups.</w:t>
      </w:r>
    </w:p>
    <w:p w14:paraId="4E57CF10" w14:textId="77777777" w:rsidR="00CC66FC" w:rsidRDefault="00CC66FC" w:rsidP="00CC66FC">
      <w:pPr>
        <w:spacing w:after="0" w:line="240" w:lineRule="auto"/>
      </w:pPr>
    </w:p>
    <w:p w14:paraId="19AF8982" w14:textId="77777777" w:rsidR="00CC66FC" w:rsidRDefault="00CC66FC" w:rsidP="00CC66FC">
      <w:pPr>
        <w:spacing w:after="0" w:line="240" w:lineRule="auto"/>
      </w:pPr>
      <w:r>
        <w:rPr>
          <w:rFonts w:ascii="Calibri" w:eastAsia="Calibri" w:hAnsi="Calibri"/>
          <w:b/>
          <w:color w:val="000000"/>
          <w:sz w:val="32"/>
        </w:rPr>
        <w:t>SQL Server 2014 Resource Pool</w:t>
      </w:r>
    </w:p>
    <w:p w14:paraId="7E3AFAE4" w14:textId="77777777" w:rsidR="00CC66FC" w:rsidRDefault="00CC66FC" w:rsidP="00CC66FC">
      <w:pPr>
        <w:spacing w:after="0" w:line="240" w:lineRule="auto"/>
      </w:pPr>
      <w:r>
        <w:rPr>
          <w:rFonts w:ascii="Calibri" w:eastAsia="Calibri" w:hAnsi="Calibri"/>
          <w:color w:val="000000"/>
          <w:sz w:val="22"/>
        </w:rPr>
        <w:t>SQL Server 2014 Resource Pool Abstract Class</w:t>
      </w:r>
    </w:p>
    <w:p w14:paraId="37B805A6" w14:textId="77777777" w:rsidR="00CC66FC" w:rsidRDefault="00CC66FC" w:rsidP="00CC66FC">
      <w:pPr>
        <w:spacing w:after="0" w:line="240" w:lineRule="auto"/>
      </w:pPr>
      <w:r>
        <w:rPr>
          <w:rFonts w:ascii="Calibri" w:eastAsia="Calibri" w:hAnsi="Calibri"/>
          <w:b/>
          <w:color w:val="000000"/>
          <w:sz w:val="28"/>
        </w:rPr>
        <w:t>SQL Server 2014 Resource Pool - Rules (non-alerting)</w:t>
      </w:r>
    </w:p>
    <w:p w14:paraId="29BD7EDB" w14:textId="77777777" w:rsidR="00CC66FC" w:rsidRDefault="00CC66FC" w:rsidP="00CC66FC">
      <w:pPr>
        <w:spacing w:after="0" w:line="240" w:lineRule="auto"/>
      </w:pPr>
      <w:r>
        <w:rPr>
          <w:rFonts w:ascii="Calibri" w:eastAsia="Calibri" w:hAnsi="Calibri"/>
          <w:b/>
          <w:color w:val="6495ED"/>
          <w:sz w:val="22"/>
        </w:rPr>
        <w:t>MSSQL 2014: Current memory target for cache memory (KB)</w:t>
      </w:r>
    </w:p>
    <w:p w14:paraId="65B87152" w14:textId="77777777" w:rsidR="00CC66FC" w:rsidRDefault="00CC66FC" w:rsidP="00CC66FC">
      <w:pPr>
        <w:spacing w:after="0" w:line="240" w:lineRule="auto"/>
      </w:pPr>
      <w:r>
        <w:rPr>
          <w:rFonts w:ascii="Calibri" w:eastAsia="Calibri" w:hAnsi="Calibri"/>
          <w:color w:val="000000"/>
          <w:sz w:val="22"/>
        </w:rPr>
        <w:t>Collects the Windows "Cache memory target (KB)"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4AA8159A" w14:textId="77777777" w:rsidTr="004B0C2C">
        <w:trPr>
          <w:trHeight w:val="54"/>
        </w:trPr>
        <w:tc>
          <w:tcPr>
            <w:tcW w:w="54" w:type="dxa"/>
          </w:tcPr>
          <w:p w14:paraId="6FE047DA" w14:textId="77777777" w:rsidR="00CC66FC" w:rsidRDefault="00CC66FC" w:rsidP="004B0C2C">
            <w:pPr>
              <w:pStyle w:val="EmptyCellLayoutStyle"/>
              <w:spacing w:after="0" w:line="240" w:lineRule="auto"/>
            </w:pPr>
          </w:p>
        </w:tc>
        <w:tc>
          <w:tcPr>
            <w:tcW w:w="10395" w:type="dxa"/>
          </w:tcPr>
          <w:p w14:paraId="0A317A13" w14:textId="77777777" w:rsidR="00CC66FC" w:rsidRDefault="00CC66FC" w:rsidP="004B0C2C">
            <w:pPr>
              <w:pStyle w:val="EmptyCellLayoutStyle"/>
              <w:spacing w:after="0" w:line="240" w:lineRule="auto"/>
            </w:pPr>
          </w:p>
        </w:tc>
        <w:tc>
          <w:tcPr>
            <w:tcW w:w="149" w:type="dxa"/>
          </w:tcPr>
          <w:p w14:paraId="2724D264" w14:textId="77777777" w:rsidR="00CC66FC" w:rsidRDefault="00CC66FC" w:rsidP="004B0C2C">
            <w:pPr>
              <w:pStyle w:val="EmptyCellLayoutStyle"/>
              <w:spacing w:after="0" w:line="240" w:lineRule="auto"/>
            </w:pPr>
          </w:p>
        </w:tc>
      </w:tr>
      <w:tr w:rsidR="00CC66FC" w14:paraId="6B8EDE0C" w14:textId="77777777" w:rsidTr="004B0C2C">
        <w:tc>
          <w:tcPr>
            <w:tcW w:w="54" w:type="dxa"/>
          </w:tcPr>
          <w:p w14:paraId="2D51958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A88770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E23B0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0047D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D13FC7"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A58F2C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A46AB"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5D7C6"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3B5F9" w14:textId="77777777" w:rsidR="00CC66FC" w:rsidRDefault="00CC66FC" w:rsidP="004B0C2C">
                  <w:pPr>
                    <w:spacing w:after="0" w:line="240" w:lineRule="auto"/>
                  </w:pPr>
                  <w:r>
                    <w:rPr>
                      <w:rFonts w:ascii="Calibri" w:eastAsia="Calibri" w:hAnsi="Calibri"/>
                      <w:color w:val="000000"/>
                      <w:sz w:val="22"/>
                    </w:rPr>
                    <w:t>Yes</w:t>
                  </w:r>
                </w:p>
              </w:tc>
            </w:tr>
            <w:tr w:rsidR="00CC66FC" w14:paraId="5FEC1CA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7075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1C49C"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0885D" w14:textId="77777777" w:rsidR="00CC66FC" w:rsidRDefault="00CC66FC" w:rsidP="004B0C2C">
                  <w:pPr>
                    <w:spacing w:after="0" w:line="240" w:lineRule="auto"/>
                  </w:pPr>
                  <w:r>
                    <w:rPr>
                      <w:rFonts w:eastAsia="Arial"/>
                      <w:color w:val="000000"/>
                    </w:rPr>
                    <w:t>No</w:t>
                  </w:r>
                </w:p>
              </w:tc>
            </w:tr>
            <w:tr w:rsidR="00CC66FC" w14:paraId="3C34B0A9"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13BD03"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46D21E"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F77AF5" w14:textId="77777777" w:rsidR="00CC66FC" w:rsidRDefault="00CC66FC" w:rsidP="004B0C2C">
                  <w:pPr>
                    <w:spacing w:after="0" w:line="240" w:lineRule="auto"/>
                  </w:pPr>
                  <w:r>
                    <w:rPr>
                      <w:rFonts w:ascii="Calibri" w:eastAsia="Calibri" w:hAnsi="Calibri"/>
                      <w:color w:val="000000"/>
                      <w:sz w:val="22"/>
                    </w:rPr>
                    <w:t>900</w:t>
                  </w:r>
                </w:p>
              </w:tc>
            </w:tr>
          </w:tbl>
          <w:p w14:paraId="4C6A18C2" w14:textId="77777777" w:rsidR="00CC66FC" w:rsidRDefault="00CC66FC" w:rsidP="004B0C2C">
            <w:pPr>
              <w:spacing w:after="0" w:line="240" w:lineRule="auto"/>
            </w:pPr>
          </w:p>
        </w:tc>
        <w:tc>
          <w:tcPr>
            <w:tcW w:w="149" w:type="dxa"/>
          </w:tcPr>
          <w:p w14:paraId="1D44982E" w14:textId="77777777" w:rsidR="00CC66FC" w:rsidRDefault="00CC66FC" w:rsidP="004B0C2C">
            <w:pPr>
              <w:pStyle w:val="EmptyCellLayoutStyle"/>
              <w:spacing w:after="0" w:line="240" w:lineRule="auto"/>
            </w:pPr>
          </w:p>
        </w:tc>
      </w:tr>
      <w:tr w:rsidR="00CC66FC" w14:paraId="3C31A30A" w14:textId="77777777" w:rsidTr="004B0C2C">
        <w:trPr>
          <w:trHeight w:val="80"/>
        </w:trPr>
        <w:tc>
          <w:tcPr>
            <w:tcW w:w="54" w:type="dxa"/>
          </w:tcPr>
          <w:p w14:paraId="62E95B2F" w14:textId="77777777" w:rsidR="00CC66FC" w:rsidRDefault="00CC66FC" w:rsidP="004B0C2C">
            <w:pPr>
              <w:pStyle w:val="EmptyCellLayoutStyle"/>
              <w:spacing w:after="0" w:line="240" w:lineRule="auto"/>
            </w:pPr>
          </w:p>
        </w:tc>
        <w:tc>
          <w:tcPr>
            <w:tcW w:w="10395" w:type="dxa"/>
          </w:tcPr>
          <w:p w14:paraId="2D5BF869" w14:textId="77777777" w:rsidR="00CC66FC" w:rsidRDefault="00CC66FC" w:rsidP="004B0C2C">
            <w:pPr>
              <w:pStyle w:val="EmptyCellLayoutStyle"/>
              <w:spacing w:after="0" w:line="240" w:lineRule="auto"/>
            </w:pPr>
          </w:p>
        </w:tc>
        <w:tc>
          <w:tcPr>
            <w:tcW w:w="149" w:type="dxa"/>
          </w:tcPr>
          <w:p w14:paraId="3C55A1EC" w14:textId="77777777" w:rsidR="00CC66FC" w:rsidRDefault="00CC66FC" w:rsidP="004B0C2C">
            <w:pPr>
              <w:pStyle w:val="EmptyCellLayoutStyle"/>
              <w:spacing w:after="0" w:line="240" w:lineRule="auto"/>
            </w:pPr>
          </w:p>
        </w:tc>
      </w:tr>
    </w:tbl>
    <w:p w14:paraId="57489B56" w14:textId="77777777" w:rsidR="00CC66FC" w:rsidRDefault="00CC66FC" w:rsidP="00CC66FC">
      <w:pPr>
        <w:spacing w:after="0" w:line="240" w:lineRule="auto"/>
      </w:pPr>
    </w:p>
    <w:p w14:paraId="177C10E1" w14:textId="77777777" w:rsidR="00CC66FC" w:rsidRDefault="00CC66FC" w:rsidP="00CC66FC">
      <w:pPr>
        <w:spacing w:after="0" w:line="240" w:lineRule="auto"/>
      </w:pPr>
      <w:r>
        <w:rPr>
          <w:rFonts w:ascii="Calibri" w:eastAsia="Calibri" w:hAnsi="Calibri"/>
          <w:b/>
          <w:color w:val="6495ED"/>
          <w:sz w:val="22"/>
        </w:rPr>
        <w:t>MSSQL 2014: Current memory target for query execution memory grant (KB)</w:t>
      </w:r>
    </w:p>
    <w:p w14:paraId="0DA04B07" w14:textId="77777777" w:rsidR="00CC66FC" w:rsidRDefault="00CC66FC" w:rsidP="00CC66FC">
      <w:pPr>
        <w:spacing w:after="0" w:line="240" w:lineRule="auto"/>
      </w:pPr>
      <w:r>
        <w:rPr>
          <w:rFonts w:ascii="Calibri" w:eastAsia="Calibri" w:hAnsi="Calibri"/>
          <w:color w:val="000000"/>
          <w:sz w:val="22"/>
        </w:rPr>
        <w:t>Collects the Windows "Query exec memory target (KB)"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8E94A88" w14:textId="77777777" w:rsidTr="004B0C2C">
        <w:trPr>
          <w:trHeight w:val="54"/>
        </w:trPr>
        <w:tc>
          <w:tcPr>
            <w:tcW w:w="54" w:type="dxa"/>
          </w:tcPr>
          <w:p w14:paraId="596B035D" w14:textId="77777777" w:rsidR="00CC66FC" w:rsidRDefault="00CC66FC" w:rsidP="004B0C2C">
            <w:pPr>
              <w:pStyle w:val="EmptyCellLayoutStyle"/>
              <w:spacing w:after="0" w:line="240" w:lineRule="auto"/>
            </w:pPr>
          </w:p>
        </w:tc>
        <w:tc>
          <w:tcPr>
            <w:tcW w:w="10395" w:type="dxa"/>
          </w:tcPr>
          <w:p w14:paraId="796CECFC" w14:textId="77777777" w:rsidR="00CC66FC" w:rsidRDefault="00CC66FC" w:rsidP="004B0C2C">
            <w:pPr>
              <w:pStyle w:val="EmptyCellLayoutStyle"/>
              <w:spacing w:after="0" w:line="240" w:lineRule="auto"/>
            </w:pPr>
          </w:p>
        </w:tc>
        <w:tc>
          <w:tcPr>
            <w:tcW w:w="149" w:type="dxa"/>
          </w:tcPr>
          <w:p w14:paraId="62CC7675" w14:textId="77777777" w:rsidR="00CC66FC" w:rsidRDefault="00CC66FC" w:rsidP="004B0C2C">
            <w:pPr>
              <w:pStyle w:val="EmptyCellLayoutStyle"/>
              <w:spacing w:after="0" w:line="240" w:lineRule="auto"/>
            </w:pPr>
          </w:p>
        </w:tc>
      </w:tr>
      <w:tr w:rsidR="00CC66FC" w14:paraId="29351EF2" w14:textId="77777777" w:rsidTr="004B0C2C">
        <w:tc>
          <w:tcPr>
            <w:tcW w:w="54" w:type="dxa"/>
          </w:tcPr>
          <w:p w14:paraId="08DD300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02B0B1C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894B1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12D8E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17A8BA"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436189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FE5D8"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417A2B"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F8A747" w14:textId="77777777" w:rsidR="00CC66FC" w:rsidRDefault="00CC66FC" w:rsidP="004B0C2C">
                  <w:pPr>
                    <w:spacing w:after="0" w:line="240" w:lineRule="auto"/>
                  </w:pPr>
                  <w:r>
                    <w:rPr>
                      <w:rFonts w:ascii="Calibri" w:eastAsia="Calibri" w:hAnsi="Calibri"/>
                      <w:color w:val="000000"/>
                      <w:sz w:val="22"/>
                    </w:rPr>
                    <w:t>Yes</w:t>
                  </w:r>
                </w:p>
              </w:tc>
            </w:tr>
            <w:tr w:rsidR="00CC66FC" w14:paraId="25B09FF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A7C3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B8978"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58B5F" w14:textId="77777777" w:rsidR="00CC66FC" w:rsidRDefault="00CC66FC" w:rsidP="004B0C2C">
                  <w:pPr>
                    <w:spacing w:after="0" w:line="240" w:lineRule="auto"/>
                  </w:pPr>
                  <w:r>
                    <w:rPr>
                      <w:rFonts w:eastAsia="Arial"/>
                      <w:color w:val="000000"/>
                    </w:rPr>
                    <w:t>No</w:t>
                  </w:r>
                </w:p>
              </w:tc>
            </w:tr>
            <w:tr w:rsidR="00CC66FC" w14:paraId="670CE99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F69D0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F1FF0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D0F327" w14:textId="77777777" w:rsidR="00CC66FC" w:rsidRDefault="00CC66FC" w:rsidP="004B0C2C">
                  <w:pPr>
                    <w:spacing w:after="0" w:line="240" w:lineRule="auto"/>
                  </w:pPr>
                  <w:r>
                    <w:rPr>
                      <w:rFonts w:ascii="Calibri" w:eastAsia="Calibri" w:hAnsi="Calibri"/>
                      <w:color w:val="000000"/>
                      <w:sz w:val="22"/>
                    </w:rPr>
                    <w:t>900</w:t>
                  </w:r>
                </w:p>
              </w:tc>
            </w:tr>
          </w:tbl>
          <w:p w14:paraId="75696E09" w14:textId="77777777" w:rsidR="00CC66FC" w:rsidRDefault="00CC66FC" w:rsidP="004B0C2C">
            <w:pPr>
              <w:spacing w:after="0" w:line="240" w:lineRule="auto"/>
            </w:pPr>
          </w:p>
        </w:tc>
        <w:tc>
          <w:tcPr>
            <w:tcW w:w="149" w:type="dxa"/>
          </w:tcPr>
          <w:p w14:paraId="68AF53F7" w14:textId="77777777" w:rsidR="00CC66FC" w:rsidRDefault="00CC66FC" w:rsidP="004B0C2C">
            <w:pPr>
              <w:pStyle w:val="EmptyCellLayoutStyle"/>
              <w:spacing w:after="0" w:line="240" w:lineRule="auto"/>
            </w:pPr>
          </w:p>
        </w:tc>
      </w:tr>
      <w:tr w:rsidR="00CC66FC" w14:paraId="41DEC9A7" w14:textId="77777777" w:rsidTr="004B0C2C">
        <w:trPr>
          <w:trHeight w:val="80"/>
        </w:trPr>
        <w:tc>
          <w:tcPr>
            <w:tcW w:w="54" w:type="dxa"/>
          </w:tcPr>
          <w:p w14:paraId="75F0F92F" w14:textId="77777777" w:rsidR="00CC66FC" w:rsidRDefault="00CC66FC" w:rsidP="004B0C2C">
            <w:pPr>
              <w:pStyle w:val="EmptyCellLayoutStyle"/>
              <w:spacing w:after="0" w:line="240" w:lineRule="auto"/>
            </w:pPr>
          </w:p>
        </w:tc>
        <w:tc>
          <w:tcPr>
            <w:tcW w:w="10395" w:type="dxa"/>
          </w:tcPr>
          <w:p w14:paraId="38948705" w14:textId="77777777" w:rsidR="00CC66FC" w:rsidRDefault="00CC66FC" w:rsidP="004B0C2C">
            <w:pPr>
              <w:pStyle w:val="EmptyCellLayoutStyle"/>
              <w:spacing w:after="0" w:line="240" w:lineRule="auto"/>
            </w:pPr>
          </w:p>
        </w:tc>
        <w:tc>
          <w:tcPr>
            <w:tcW w:w="149" w:type="dxa"/>
          </w:tcPr>
          <w:p w14:paraId="350CA9E7" w14:textId="77777777" w:rsidR="00CC66FC" w:rsidRDefault="00CC66FC" w:rsidP="004B0C2C">
            <w:pPr>
              <w:pStyle w:val="EmptyCellLayoutStyle"/>
              <w:spacing w:after="0" w:line="240" w:lineRule="auto"/>
            </w:pPr>
          </w:p>
        </w:tc>
      </w:tr>
    </w:tbl>
    <w:p w14:paraId="1AEAD121" w14:textId="77777777" w:rsidR="00CC66FC" w:rsidRDefault="00CC66FC" w:rsidP="00CC66FC">
      <w:pPr>
        <w:spacing w:after="0" w:line="240" w:lineRule="auto"/>
      </w:pPr>
    </w:p>
    <w:p w14:paraId="3D65A113" w14:textId="77777777" w:rsidR="00CC66FC" w:rsidRDefault="00CC66FC" w:rsidP="00CC66FC">
      <w:pPr>
        <w:spacing w:after="0" w:line="240" w:lineRule="auto"/>
      </w:pPr>
      <w:r>
        <w:rPr>
          <w:rFonts w:ascii="Calibri" w:eastAsia="Calibri" w:hAnsi="Calibri"/>
          <w:b/>
          <w:color w:val="6495ED"/>
          <w:sz w:val="22"/>
        </w:rPr>
        <w:t>MSSQL 2014: Target amount of memory the resource pool is trying to attain based on the settings and server state (KB)</w:t>
      </w:r>
    </w:p>
    <w:p w14:paraId="7EE137AE" w14:textId="77777777" w:rsidR="00CC66FC" w:rsidRDefault="00CC66FC" w:rsidP="00CC66FC">
      <w:pPr>
        <w:spacing w:after="0" w:line="240" w:lineRule="auto"/>
      </w:pPr>
      <w:r>
        <w:rPr>
          <w:rFonts w:ascii="Calibri" w:eastAsia="Calibri" w:hAnsi="Calibri"/>
          <w:color w:val="000000"/>
          <w:sz w:val="22"/>
        </w:rPr>
        <w:t>Collects the Windows "Target memory (KB)"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5BAE7EE" w14:textId="77777777" w:rsidTr="004B0C2C">
        <w:trPr>
          <w:trHeight w:val="54"/>
        </w:trPr>
        <w:tc>
          <w:tcPr>
            <w:tcW w:w="54" w:type="dxa"/>
          </w:tcPr>
          <w:p w14:paraId="21220FFD" w14:textId="77777777" w:rsidR="00CC66FC" w:rsidRDefault="00CC66FC" w:rsidP="004B0C2C">
            <w:pPr>
              <w:pStyle w:val="EmptyCellLayoutStyle"/>
              <w:spacing w:after="0" w:line="240" w:lineRule="auto"/>
            </w:pPr>
          </w:p>
        </w:tc>
        <w:tc>
          <w:tcPr>
            <w:tcW w:w="10395" w:type="dxa"/>
          </w:tcPr>
          <w:p w14:paraId="32CC2777" w14:textId="77777777" w:rsidR="00CC66FC" w:rsidRDefault="00CC66FC" w:rsidP="004B0C2C">
            <w:pPr>
              <w:pStyle w:val="EmptyCellLayoutStyle"/>
              <w:spacing w:after="0" w:line="240" w:lineRule="auto"/>
            </w:pPr>
          </w:p>
        </w:tc>
        <w:tc>
          <w:tcPr>
            <w:tcW w:w="149" w:type="dxa"/>
          </w:tcPr>
          <w:p w14:paraId="5D12CFCE" w14:textId="77777777" w:rsidR="00CC66FC" w:rsidRDefault="00CC66FC" w:rsidP="004B0C2C">
            <w:pPr>
              <w:pStyle w:val="EmptyCellLayoutStyle"/>
              <w:spacing w:after="0" w:line="240" w:lineRule="auto"/>
            </w:pPr>
          </w:p>
        </w:tc>
      </w:tr>
      <w:tr w:rsidR="00CC66FC" w14:paraId="735A9C28" w14:textId="77777777" w:rsidTr="004B0C2C">
        <w:tc>
          <w:tcPr>
            <w:tcW w:w="54" w:type="dxa"/>
          </w:tcPr>
          <w:p w14:paraId="5E6063F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9181ED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E8A22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A253D8"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77417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4C93306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4146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01F71"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731256" w14:textId="77777777" w:rsidR="00CC66FC" w:rsidRDefault="00CC66FC" w:rsidP="004B0C2C">
                  <w:pPr>
                    <w:spacing w:after="0" w:line="240" w:lineRule="auto"/>
                  </w:pPr>
                  <w:r>
                    <w:rPr>
                      <w:rFonts w:ascii="Calibri" w:eastAsia="Calibri" w:hAnsi="Calibri"/>
                      <w:color w:val="000000"/>
                      <w:sz w:val="22"/>
                    </w:rPr>
                    <w:t>Yes</w:t>
                  </w:r>
                </w:p>
              </w:tc>
            </w:tr>
            <w:tr w:rsidR="00CC66FC" w14:paraId="72EBE10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B3C97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45887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21993" w14:textId="77777777" w:rsidR="00CC66FC" w:rsidRDefault="00CC66FC" w:rsidP="004B0C2C">
                  <w:pPr>
                    <w:spacing w:after="0" w:line="240" w:lineRule="auto"/>
                  </w:pPr>
                  <w:r>
                    <w:rPr>
                      <w:rFonts w:eastAsia="Arial"/>
                      <w:color w:val="000000"/>
                    </w:rPr>
                    <w:t>No</w:t>
                  </w:r>
                </w:p>
              </w:tc>
            </w:tr>
            <w:tr w:rsidR="00CC66FC" w14:paraId="34439DC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24FECB"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4F9A9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E9B14D" w14:textId="77777777" w:rsidR="00CC66FC" w:rsidRDefault="00CC66FC" w:rsidP="004B0C2C">
                  <w:pPr>
                    <w:spacing w:after="0" w:line="240" w:lineRule="auto"/>
                  </w:pPr>
                  <w:r>
                    <w:rPr>
                      <w:rFonts w:ascii="Calibri" w:eastAsia="Calibri" w:hAnsi="Calibri"/>
                      <w:color w:val="000000"/>
                      <w:sz w:val="22"/>
                    </w:rPr>
                    <w:t>900</w:t>
                  </w:r>
                </w:p>
              </w:tc>
            </w:tr>
          </w:tbl>
          <w:p w14:paraId="2108CE16" w14:textId="77777777" w:rsidR="00CC66FC" w:rsidRDefault="00CC66FC" w:rsidP="004B0C2C">
            <w:pPr>
              <w:spacing w:after="0" w:line="240" w:lineRule="auto"/>
            </w:pPr>
          </w:p>
        </w:tc>
        <w:tc>
          <w:tcPr>
            <w:tcW w:w="149" w:type="dxa"/>
          </w:tcPr>
          <w:p w14:paraId="69D6DFF5" w14:textId="77777777" w:rsidR="00CC66FC" w:rsidRDefault="00CC66FC" w:rsidP="004B0C2C">
            <w:pPr>
              <w:pStyle w:val="EmptyCellLayoutStyle"/>
              <w:spacing w:after="0" w:line="240" w:lineRule="auto"/>
            </w:pPr>
          </w:p>
        </w:tc>
      </w:tr>
      <w:tr w:rsidR="00CC66FC" w14:paraId="33C995C3" w14:textId="77777777" w:rsidTr="004B0C2C">
        <w:trPr>
          <w:trHeight w:val="80"/>
        </w:trPr>
        <w:tc>
          <w:tcPr>
            <w:tcW w:w="54" w:type="dxa"/>
          </w:tcPr>
          <w:p w14:paraId="7625A8C8" w14:textId="77777777" w:rsidR="00CC66FC" w:rsidRDefault="00CC66FC" w:rsidP="004B0C2C">
            <w:pPr>
              <w:pStyle w:val="EmptyCellLayoutStyle"/>
              <w:spacing w:after="0" w:line="240" w:lineRule="auto"/>
            </w:pPr>
          </w:p>
        </w:tc>
        <w:tc>
          <w:tcPr>
            <w:tcW w:w="10395" w:type="dxa"/>
          </w:tcPr>
          <w:p w14:paraId="1DC90369" w14:textId="77777777" w:rsidR="00CC66FC" w:rsidRDefault="00CC66FC" w:rsidP="004B0C2C">
            <w:pPr>
              <w:pStyle w:val="EmptyCellLayoutStyle"/>
              <w:spacing w:after="0" w:line="240" w:lineRule="auto"/>
            </w:pPr>
          </w:p>
        </w:tc>
        <w:tc>
          <w:tcPr>
            <w:tcW w:w="149" w:type="dxa"/>
          </w:tcPr>
          <w:p w14:paraId="43948546" w14:textId="77777777" w:rsidR="00CC66FC" w:rsidRDefault="00CC66FC" w:rsidP="004B0C2C">
            <w:pPr>
              <w:pStyle w:val="EmptyCellLayoutStyle"/>
              <w:spacing w:after="0" w:line="240" w:lineRule="auto"/>
            </w:pPr>
          </w:p>
        </w:tc>
      </w:tr>
    </w:tbl>
    <w:p w14:paraId="578330AE" w14:textId="77777777" w:rsidR="00CC66FC" w:rsidRDefault="00CC66FC" w:rsidP="00CC66FC">
      <w:pPr>
        <w:spacing w:after="0" w:line="240" w:lineRule="auto"/>
      </w:pPr>
    </w:p>
    <w:p w14:paraId="5EEF710E" w14:textId="77777777" w:rsidR="00CC66FC" w:rsidRDefault="00CC66FC" w:rsidP="00CC66FC">
      <w:pPr>
        <w:spacing w:after="0" w:line="240" w:lineRule="auto"/>
      </w:pPr>
      <w:r>
        <w:rPr>
          <w:rFonts w:ascii="Calibri" w:eastAsia="Calibri" w:hAnsi="Calibri"/>
          <w:b/>
          <w:color w:val="6495ED"/>
          <w:sz w:val="22"/>
        </w:rPr>
        <w:t>MSSQL 2014: Number of query memory grants in the resource pool</w:t>
      </w:r>
    </w:p>
    <w:p w14:paraId="22D10ADE" w14:textId="77777777" w:rsidR="00CC66FC" w:rsidRDefault="00CC66FC" w:rsidP="00CC66FC">
      <w:pPr>
        <w:spacing w:after="0" w:line="240" w:lineRule="auto"/>
      </w:pPr>
      <w:r>
        <w:rPr>
          <w:rFonts w:ascii="Calibri" w:eastAsia="Calibri" w:hAnsi="Calibri"/>
          <w:color w:val="000000"/>
          <w:sz w:val="22"/>
        </w:rPr>
        <w:t>Collects the Windows "Active Memory grant amount (KB)"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7C86E36" w14:textId="77777777" w:rsidTr="004B0C2C">
        <w:trPr>
          <w:trHeight w:val="54"/>
        </w:trPr>
        <w:tc>
          <w:tcPr>
            <w:tcW w:w="54" w:type="dxa"/>
          </w:tcPr>
          <w:p w14:paraId="489AA5E3" w14:textId="77777777" w:rsidR="00CC66FC" w:rsidRDefault="00CC66FC" w:rsidP="004B0C2C">
            <w:pPr>
              <w:pStyle w:val="EmptyCellLayoutStyle"/>
              <w:spacing w:after="0" w:line="240" w:lineRule="auto"/>
            </w:pPr>
          </w:p>
        </w:tc>
        <w:tc>
          <w:tcPr>
            <w:tcW w:w="10395" w:type="dxa"/>
          </w:tcPr>
          <w:p w14:paraId="6FDADAFD" w14:textId="77777777" w:rsidR="00CC66FC" w:rsidRDefault="00CC66FC" w:rsidP="004B0C2C">
            <w:pPr>
              <w:pStyle w:val="EmptyCellLayoutStyle"/>
              <w:spacing w:after="0" w:line="240" w:lineRule="auto"/>
            </w:pPr>
          </w:p>
        </w:tc>
        <w:tc>
          <w:tcPr>
            <w:tcW w:w="149" w:type="dxa"/>
          </w:tcPr>
          <w:p w14:paraId="3A1020D5" w14:textId="77777777" w:rsidR="00CC66FC" w:rsidRDefault="00CC66FC" w:rsidP="004B0C2C">
            <w:pPr>
              <w:pStyle w:val="EmptyCellLayoutStyle"/>
              <w:spacing w:after="0" w:line="240" w:lineRule="auto"/>
            </w:pPr>
          </w:p>
        </w:tc>
      </w:tr>
      <w:tr w:rsidR="00CC66FC" w14:paraId="39C7DC80" w14:textId="77777777" w:rsidTr="004B0C2C">
        <w:tc>
          <w:tcPr>
            <w:tcW w:w="54" w:type="dxa"/>
          </w:tcPr>
          <w:p w14:paraId="7F38D77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E7C9082"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B000B9"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188E1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104D9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29226E2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C0CD74"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96A94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96708" w14:textId="77777777" w:rsidR="00CC66FC" w:rsidRDefault="00CC66FC" w:rsidP="004B0C2C">
                  <w:pPr>
                    <w:spacing w:after="0" w:line="240" w:lineRule="auto"/>
                  </w:pPr>
                  <w:r>
                    <w:rPr>
                      <w:rFonts w:ascii="Calibri" w:eastAsia="Calibri" w:hAnsi="Calibri"/>
                      <w:color w:val="000000"/>
                      <w:sz w:val="22"/>
                    </w:rPr>
                    <w:t>Yes</w:t>
                  </w:r>
                </w:p>
              </w:tc>
            </w:tr>
            <w:tr w:rsidR="00CC66FC" w14:paraId="029A3B6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8BC9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8A2D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BB061" w14:textId="77777777" w:rsidR="00CC66FC" w:rsidRDefault="00CC66FC" w:rsidP="004B0C2C">
                  <w:pPr>
                    <w:spacing w:after="0" w:line="240" w:lineRule="auto"/>
                  </w:pPr>
                  <w:r>
                    <w:rPr>
                      <w:rFonts w:eastAsia="Arial"/>
                      <w:color w:val="000000"/>
                    </w:rPr>
                    <w:t>No</w:t>
                  </w:r>
                </w:p>
              </w:tc>
            </w:tr>
            <w:tr w:rsidR="00CC66FC" w14:paraId="7927CDB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E5A0CD"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56D622"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6191EB" w14:textId="77777777" w:rsidR="00CC66FC" w:rsidRDefault="00CC66FC" w:rsidP="004B0C2C">
                  <w:pPr>
                    <w:spacing w:after="0" w:line="240" w:lineRule="auto"/>
                  </w:pPr>
                  <w:r>
                    <w:rPr>
                      <w:rFonts w:ascii="Calibri" w:eastAsia="Calibri" w:hAnsi="Calibri"/>
                      <w:color w:val="000000"/>
                      <w:sz w:val="22"/>
                    </w:rPr>
                    <w:t>900</w:t>
                  </w:r>
                </w:p>
              </w:tc>
            </w:tr>
          </w:tbl>
          <w:p w14:paraId="070BF486" w14:textId="77777777" w:rsidR="00CC66FC" w:rsidRDefault="00CC66FC" w:rsidP="004B0C2C">
            <w:pPr>
              <w:spacing w:after="0" w:line="240" w:lineRule="auto"/>
            </w:pPr>
          </w:p>
        </w:tc>
        <w:tc>
          <w:tcPr>
            <w:tcW w:w="149" w:type="dxa"/>
          </w:tcPr>
          <w:p w14:paraId="70B062B6" w14:textId="77777777" w:rsidR="00CC66FC" w:rsidRDefault="00CC66FC" w:rsidP="004B0C2C">
            <w:pPr>
              <w:pStyle w:val="EmptyCellLayoutStyle"/>
              <w:spacing w:after="0" w:line="240" w:lineRule="auto"/>
            </w:pPr>
          </w:p>
        </w:tc>
      </w:tr>
      <w:tr w:rsidR="00CC66FC" w14:paraId="48F887D3" w14:textId="77777777" w:rsidTr="004B0C2C">
        <w:trPr>
          <w:trHeight w:val="80"/>
        </w:trPr>
        <w:tc>
          <w:tcPr>
            <w:tcW w:w="54" w:type="dxa"/>
          </w:tcPr>
          <w:p w14:paraId="4362E20E" w14:textId="77777777" w:rsidR="00CC66FC" w:rsidRDefault="00CC66FC" w:rsidP="004B0C2C">
            <w:pPr>
              <w:pStyle w:val="EmptyCellLayoutStyle"/>
              <w:spacing w:after="0" w:line="240" w:lineRule="auto"/>
            </w:pPr>
          </w:p>
        </w:tc>
        <w:tc>
          <w:tcPr>
            <w:tcW w:w="10395" w:type="dxa"/>
          </w:tcPr>
          <w:p w14:paraId="43871ED5" w14:textId="77777777" w:rsidR="00CC66FC" w:rsidRDefault="00CC66FC" w:rsidP="004B0C2C">
            <w:pPr>
              <w:pStyle w:val="EmptyCellLayoutStyle"/>
              <w:spacing w:after="0" w:line="240" w:lineRule="auto"/>
            </w:pPr>
          </w:p>
        </w:tc>
        <w:tc>
          <w:tcPr>
            <w:tcW w:w="149" w:type="dxa"/>
          </w:tcPr>
          <w:p w14:paraId="31B6B2DD" w14:textId="77777777" w:rsidR="00CC66FC" w:rsidRDefault="00CC66FC" w:rsidP="004B0C2C">
            <w:pPr>
              <w:pStyle w:val="EmptyCellLayoutStyle"/>
              <w:spacing w:after="0" w:line="240" w:lineRule="auto"/>
            </w:pPr>
          </w:p>
        </w:tc>
      </w:tr>
    </w:tbl>
    <w:p w14:paraId="017F84B2" w14:textId="77777777" w:rsidR="00CC66FC" w:rsidRDefault="00CC66FC" w:rsidP="00CC66FC">
      <w:pPr>
        <w:spacing w:after="0" w:line="240" w:lineRule="auto"/>
      </w:pPr>
    </w:p>
    <w:p w14:paraId="14124861" w14:textId="77777777" w:rsidR="00CC66FC" w:rsidRDefault="00CC66FC" w:rsidP="00CC66FC">
      <w:pPr>
        <w:spacing w:after="0" w:line="240" w:lineRule="auto"/>
      </w:pPr>
      <w:r>
        <w:rPr>
          <w:rFonts w:ascii="Calibri" w:eastAsia="Calibri" w:hAnsi="Calibri"/>
          <w:b/>
          <w:color w:val="6495ED"/>
          <w:sz w:val="22"/>
        </w:rPr>
        <w:t>MSSQL 2014: Total amount of granted memory in the resource pool (KB)</w:t>
      </w:r>
    </w:p>
    <w:p w14:paraId="1C6F6F0F" w14:textId="77777777" w:rsidR="00CC66FC" w:rsidRDefault="00CC66FC" w:rsidP="00CC66FC">
      <w:pPr>
        <w:spacing w:after="0" w:line="240" w:lineRule="auto"/>
      </w:pPr>
      <w:r>
        <w:rPr>
          <w:rFonts w:ascii="Calibri" w:eastAsia="Calibri" w:hAnsi="Calibri"/>
          <w:color w:val="000000"/>
          <w:sz w:val="22"/>
        </w:rPr>
        <w:t>Collects the Windows "Active memory grants count"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1025A8F5" w14:textId="77777777" w:rsidTr="004B0C2C">
        <w:trPr>
          <w:trHeight w:val="54"/>
        </w:trPr>
        <w:tc>
          <w:tcPr>
            <w:tcW w:w="54" w:type="dxa"/>
          </w:tcPr>
          <w:p w14:paraId="7A044BCE" w14:textId="77777777" w:rsidR="00CC66FC" w:rsidRDefault="00CC66FC" w:rsidP="004B0C2C">
            <w:pPr>
              <w:pStyle w:val="EmptyCellLayoutStyle"/>
              <w:spacing w:after="0" w:line="240" w:lineRule="auto"/>
            </w:pPr>
          </w:p>
        </w:tc>
        <w:tc>
          <w:tcPr>
            <w:tcW w:w="10395" w:type="dxa"/>
          </w:tcPr>
          <w:p w14:paraId="11DD0C9F" w14:textId="77777777" w:rsidR="00CC66FC" w:rsidRDefault="00CC66FC" w:rsidP="004B0C2C">
            <w:pPr>
              <w:pStyle w:val="EmptyCellLayoutStyle"/>
              <w:spacing w:after="0" w:line="240" w:lineRule="auto"/>
            </w:pPr>
          </w:p>
        </w:tc>
        <w:tc>
          <w:tcPr>
            <w:tcW w:w="149" w:type="dxa"/>
          </w:tcPr>
          <w:p w14:paraId="6839E57C" w14:textId="77777777" w:rsidR="00CC66FC" w:rsidRDefault="00CC66FC" w:rsidP="004B0C2C">
            <w:pPr>
              <w:pStyle w:val="EmptyCellLayoutStyle"/>
              <w:spacing w:after="0" w:line="240" w:lineRule="auto"/>
            </w:pPr>
          </w:p>
        </w:tc>
      </w:tr>
      <w:tr w:rsidR="00CC66FC" w14:paraId="3419E019" w14:textId="77777777" w:rsidTr="004B0C2C">
        <w:tc>
          <w:tcPr>
            <w:tcW w:w="54" w:type="dxa"/>
          </w:tcPr>
          <w:p w14:paraId="0FCF697E"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93B4DD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0EB9E0"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FD9B9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45F7AC"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AE087B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5E81A"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613E0"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5378A" w14:textId="77777777" w:rsidR="00CC66FC" w:rsidRDefault="00CC66FC" w:rsidP="004B0C2C">
                  <w:pPr>
                    <w:spacing w:after="0" w:line="240" w:lineRule="auto"/>
                  </w:pPr>
                  <w:r>
                    <w:rPr>
                      <w:rFonts w:ascii="Calibri" w:eastAsia="Calibri" w:hAnsi="Calibri"/>
                      <w:color w:val="000000"/>
                      <w:sz w:val="22"/>
                    </w:rPr>
                    <w:t>Yes</w:t>
                  </w:r>
                </w:p>
              </w:tc>
            </w:tr>
            <w:tr w:rsidR="00CC66FC" w14:paraId="321F0BA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C27421"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E063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1E305" w14:textId="77777777" w:rsidR="00CC66FC" w:rsidRDefault="00CC66FC" w:rsidP="004B0C2C">
                  <w:pPr>
                    <w:spacing w:after="0" w:line="240" w:lineRule="auto"/>
                  </w:pPr>
                  <w:r>
                    <w:rPr>
                      <w:rFonts w:eastAsia="Arial"/>
                      <w:color w:val="000000"/>
                    </w:rPr>
                    <w:t>No</w:t>
                  </w:r>
                </w:p>
              </w:tc>
            </w:tr>
            <w:tr w:rsidR="00CC66FC" w14:paraId="7851E1F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0E375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6EF21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4AD172" w14:textId="77777777" w:rsidR="00CC66FC" w:rsidRDefault="00CC66FC" w:rsidP="004B0C2C">
                  <w:pPr>
                    <w:spacing w:after="0" w:line="240" w:lineRule="auto"/>
                  </w:pPr>
                  <w:r>
                    <w:rPr>
                      <w:rFonts w:ascii="Calibri" w:eastAsia="Calibri" w:hAnsi="Calibri"/>
                      <w:color w:val="000000"/>
                      <w:sz w:val="22"/>
                    </w:rPr>
                    <w:t>900</w:t>
                  </w:r>
                </w:p>
              </w:tc>
            </w:tr>
          </w:tbl>
          <w:p w14:paraId="7855F174" w14:textId="77777777" w:rsidR="00CC66FC" w:rsidRDefault="00CC66FC" w:rsidP="004B0C2C">
            <w:pPr>
              <w:spacing w:after="0" w:line="240" w:lineRule="auto"/>
            </w:pPr>
          </w:p>
        </w:tc>
        <w:tc>
          <w:tcPr>
            <w:tcW w:w="149" w:type="dxa"/>
          </w:tcPr>
          <w:p w14:paraId="141CE8C1" w14:textId="77777777" w:rsidR="00CC66FC" w:rsidRDefault="00CC66FC" w:rsidP="004B0C2C">
            <w:pPr>
              <w:pStyle w:val="EmptyCellLayoutStyle"/>
              <w:spacing w:after="0" w:line="240" w:lineRule="auto"/>
            </w:pPr>
          </w:p>
        </w:tc>
      </w:tr>
      <w:tr w:rsidR="00CC66FC" w14:paraId="65340113" w14:textId="77777777" w:rsidTr="004B0C2C">
        <w:trPr>
          <w:trHeight w:val="80"/>
        </w:trPr>
        <w:tc>
          <w:tcPr>
            <w:tcW w:w="54" w:type="dxa"/>
          </w:tcPr>
          <w:p w14:paraId="5FB6EA75" w14:textId="77777777" w:rsidR="00CC66FC" w:rsidRDefault="00CC66FC" w:rsidP="004B0C2C">
            <w:pPr>
              <w:pStyle w:val="EmptyCellLayoutStyle"/>
              <w:spacing w:after="0" w:line="240" w:lineRule="auto"/>
            </w:pPr>
          </w:p>
        </w:tc>
        <w:tc>
          <w:tcPr>
            <w:tcW w:w="10395" w:type="dxa"/>
          </w:tcPr>
          <w:p w14:paraId="074D805F" w14:textId="77777777" w:rsidR="00CC66FC" w:rsidRDefault="00CC66FC" w:rsidP="004B0C2C">
            <w:pPr>
              <w:pStyle w:val="EmptyCellLayoutStyle"/>
              <w:spacing w:after="0" w:line="240" w:lineRule="auto"/>
            </w:pPr>
          </w:p>
        </w:tc>
        <w:tc>
          <w:tcPr>
            <w:tcW w:w="149" w:type="dxa"/>
          </w:tcPr>
          <w:p w14:paraId="43426546" w14:textId="77777777" w:rsidR="00CC66FC" w:rsidRDefault="00CC66FC" w:rsidP="004B0C2C">
            <w:pPr>
              <w:pStyle w:val="EmptyCellLayoutStyle"/>
              <w:spacing w:after="0" w:line="240" w:lineRule="auto"/>
            </w:pPr>
          </w:p>
        </w:tc>
      </w:tr>
    </w:tbl>
    <w:p w14:paraId="171A1D28" w14:textId="77777777" w:rsidR="00CC66FC" w:rsidRDefault="00CC66FC" w:rsidP="00CC66FC">
      <w:pPr>
        <w:spacing w:after="0" w:line="240" w:lineRule="auto"/>
      </w:pPr>
    </w:p>
    <w:p w14:paraId="5FDD468B" w14:textId="77777777" w:rsidR="00CC66FC" w:rsidRDefault="00CC66FC" w:rsidP="00CC66FC">
      <w:pPr>
        <w:spacing w:after="0" w:line="240" w:lineRule="auto"/>
      </w:pPr>
      <w:r>
        <w:rPr>
          <w:rFonts w:ascii="Calibri" w:eastAsia="Calibri" w:hAnsi="Calibri"/>
          <w:b/>
          <w:color w:val="6495ED"/>
          <w:sz w:val="22"/>
        </w:rPr>
        <w:t>MSSQL 2014: Number of query memory grant timeouts per second occurring in the resource pool</w:t>
      </w:r>
    </w:p>
    <w:p w14:paraId="46E8397B" w14:textId="77777777" w:rsidR="00CC66FC" w:rsidRDefault="00CC66FC" w:rsidP="00CC66FC">
      <w:pPr>
        <w:spacing w:after="0" w:line="240" w:lineRule="auto"/>
      </w:pPr>
      <w:r>
        <w:rPr>
          <w:rFonts w:ascii="Calibri" w:eastAsia="Calibri" w:hAnsi="Calibri"/>
          <w:color w:val="000000"/>
          <w:sz w:val="22"/>
        </w:rPr>
        <w:t>Collects the Windows "Memory grant timeouts/sec"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3F614D73" w14:textId="77777777" w:rsidTr="004B0C2C">
        <w:trPr>
          <w:trHeight w:val="54"/>
        </w:trPr>
        <w:tc>
          <w:tcPr>
            <w:tcW w:w="54" w:type="dxa"/>
          </w:tcPr>
          <w:p w14:paraId="55F20E9B" w14:textId="77777777" w:rsidR="00CC66FC" w:rsidRDefault="00CC66FC" w:rsidP="004B0C2C">
            <w:pPr>
              <w:pStyle w:val="EmptyCellLayoutStyle"/>
              <w:spacing w:after="0" w:line="240" w:lineRule="auto"/>
            </w:pPr>
          </w:p>
        </w:tc>
        <w:tc>
          <w:tcPr>
            <w:tcW w:w="10395" w:type="dxa"/>
          </w:tcPr>
          <w:p w14:paraId="422731DE" w14:textId="77777777" w:rsidR="00CC66FC" w:rsidRDefault="00CC66FC" w:rsidP="004B0C2C">
            <w:pPr>
              <w:pStyle w:val="EmptyCellLayoutStyle"/>
              <w:spacing w:after="0" w:line="240" w:lineRule="auto"/>
            </w:pPr>
          </w:p>
        </w:tc>
        <w:tc>
          <w:tcPr>
            <w:tcW w:w="149" w:type="dxa"/>
          </w:tcPr>
          <w:p w14:paraId="74B0D827" w14:textId="77777777" w:rsidR="00CC66FC" w:rsidRDefault="00CC66FC" w:rsidP="004B0C2C">
            <w:pPr>
              <w:pStyle w:val="EmptyCellLayoutStyle"/>
              <w:spacing w:after="0" w:line="240" w:lineRule="auto"/>
            </w:pPr>
          </w:p>
        </w:tc>
      </w:tr>
      <w:tr w:rsidR="00CC66FC" w14:paraId="55A43785" w14:textId="77777777" w:rsidTr="004B0C2C">
        <w:tc>
          <w:tcPr>
            <w:tcW w:w="54" w:type="dxa"/>
          </w:tcPr>
          <w:p w14:paraId="12E5033B"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3979CF79"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B9A8B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8ACD8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FC55F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C9A176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9356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20E67"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8F4D6D" w14:textId="77777777" w:rsidR="00CC66FC" w:rsidRDefault="00CC66FC" w:rsidP="004B0C2C">
                  <w:pPr>
                    <w:spacing w:after="0" w:line="240" w:lineRule="auto"/>
                  </w:pPr>
                  <w:r>
                    <w:rPr>
                      <w:rFonts w:ascii="Calibri" w:eastAsia="Calibri" w:hAnsi="Calibri"/>
                      <w:color w:val="000000"/>
                      <w:sz w:val="22"/>
                    </w:rPr>
                    <w:t>Yes</w:t>
                  </w:r>
                </w:p>
              </w:tc>
            </w:tr>
            <w:tr w:rsidR="00CC66FC" w14:paraId="65D5695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19FB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917A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C67C2" w14:textId="77777777" w:rsidR="00CC66FC" w:rsidRDefault="00CC66FC" w:rsidP="004B0C2C">
                  <w:pPr>
                    <w:spacing w:after="0" w:line="240" w:lineRule="auto"/>
                  </w:pPr>
                  <w:r>
                    <w:rPr>
                      <w:rFonts w:eastAsia="Arial"/>
                      <w:color w:val="000000"/>
                    </w:rPr>
                    <w:t>No</w:t>
                  </w:r>
                </w:p>
              </w:tc>
            </w:tr>
            <w:tr w:rsidR="00CC66FC" w14:paraId="01ACEEC2"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3850EE"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85981F"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29B90C" w14:textId="77777777" w:rsidR="00CC66FC" w:rsidRDefault="00CC66FC" w:rsidP="004B0C2C">
                  <w:pPr>
                    <w:spacing w:after="0" w:line="240" w:lineRule="auto"/>
                  </w:pPr>
                  <w:r>
                    <w:rPr>
                      <w:rFonts w:ascii="Calibri" w:eastAsia="Calibri" w:hAnsi="Calibri"/>
                      <w:color w:val="000000"/>
                      <w:sz w:val="22"/>
                    </w:rPr>
                    <w:t>900</w:t>
                  </w:r>
                </w:p>
              </w:tc>
            </w:tr>
          </w:tbl>
          <w:p w14:paraId="62504372" w14:textId="77777777" w:rsidR="00CC66FC" w:rsidRDefault="00CC66FC" w:rsidP="004B0C2C">
            <w:pPr>
              <w:spacing w:after="0" w:line="240" w:lineRule="auto"/>
            </w:pPr>
          </w:p>
        </w:tc>
        <w:tc>
          <w:tcPr>
            <w:tcW w:w="149" w:type="dxa"/>
          </w:tcPr>
          <w:p w14:paraId="3C384462" w14:textId="77777777" w:rsidR="00CC66FC" w:rsidRDefault="00CC66FC" w:rsidP="004B0C2C">
            <w:pPr>
              <w:pStyle w:val="EmptyCellLayoutStyle"/>
              <w:spacing w:after="0" w:line="240" w:lineRule="auto"/>
            </w:pPr>
          </w:p>
        </w:tc>
      </w:tr>
      <w:tr w:rsidR="00CC66FC" w14:paraId="132078CE" w14:textId="77777777" w:rsidTr="004B0C2C">
        <w:trPr>
          <w:trHeight w:val="80"/>
        </w:trPr>
        <w:tc>
          <w:tcPr>
            <w:tcW w:w="54" w:type="dxa"/>
          </w:tcPr>
          <w:p w14:paraId="17F2D3F1" w14:textId="77777777" w:rsidR="00CC66FC" w:rsidRDefault="00CC66FC" w:rsidP="004B0C2C">
            <w:pPr>
              <w:pStyle w:val="EmptyCellLayoutStyle"/>
              <w:spacing w:after="0" w:line="240" w:lineRule="auto"/>
            </w:pPr>
          </w:p>
        </w:tc>
        <w:tc>
          <w:tcPr>
            <w:tcW w:w="10395" w:type="dxa"/>
          </w:tcPr>
          <w:p w14:paraId="59B98A3C" w14:textId="77777777" w:rsidR="00CC66FC" w:rsidRDefault="00CC66FC" w:rsidP="004B0C2C">
            <w:pPr>
              <w:pStyle w:val="EmptyCellLayoutStyle"/>
              <w:spacing w:after="0" w:line="240" w:lineRule="auto"/>
            </w:pPr>
          </w:p>
        </w:tc>
        <w:tc>
          <w:tcPr>
            <w:tcW w:w="149" w:type="dxa"/>
          </w:tcPr>
          <w:p w14:paraId="3DF8F6CA" w14:textId="77777777" w:rsidR="00CC66FC" w:rsidRDefault="00CC66FC" w:rsidP="004B0C2C">
            <w:pPr>
              <w:pStyle w:val="EmptyCellLayoutStyle"/>
              <w:spacing w:after="0" w:line="240" w:lineRule="auto"/>
            </w:pPr>
          </w:p>
        </w:tc>
      </w:tr>
    </w:tbl>
    <w:p w14:paraId="5FC72D02" w14:textId="77777777" w:rsidR="00CC66FC" w:rsidRDefault="00CC66FC" w:rsidP="00CC66FC">
      <w:pPr>
        <w:spacing w:after="0" w:line="240" w:lineRule="auto"/>
      </w:pPr>
    </w:p>
    <w:p w14:paraId="77168C13" w14:textId="77777777" w:rsidR="00CC66FC" w:rsidRDefault="00CC66FC" w:rsidP="00CC66FC">
      <w:pPr>
        <w:spacing w:after="0" w:line="240" w:lineRule="auto"/>
      </w:pPr>
      <w:r>
        <w:rPr>
          <w:rFonts w:ascii="Calibri" w:eastAsia="Calibri" w:hAnsi="Calibri"/>
          <w:b/>
          <w:color w:val="6495ED"/>
          <w:sz w:val="22"/>
        </w:rPr>
        <w:t>MSSQL 2014: Current memory target for query compile (KB)</w:t>
      </w:r>
    </w:p>
    <w:p w14:paraId="3708B9C0" w14:textId="77777777" w:rsidR="00CC66FC" w:rsidRDefault="00CC66FC" w:rsidP="00CC66FC">
      <w:pPr>
        <w:spacing w:after="0" w:line="240" w:lineRule="auto"/>
      </w:pPr>
      <w:r>
        <w:rPr>
          <w:rFonts w:ascii="Calibri" w:eastAsia="Calibri" w:hAnsi="Calibri"/>
          <w:color w:val="000000"/>
          <w:sz w:val="22"/>
        </w:rPr>
        <w:t>Collects the Windows "Compile Memory Target (KB)"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66E7FD2" w14:textId="77777777" w:rsidTr="004B0C2C">
        <w:trPr>
          <w:trHeight w:val="54"/>
        </w:trPr>
        <w:tc>
          <w:tcPr>
            <w:tcW w:w="54" w:type="dxa"/>
          </w:tcPr>
          <w:p w14:paraId="64CAD689" w14:textId="77777777" w:rsidR="00CC66FC" w:rsidRDefault="00CC66FC" w:rsidP="004B0C2C">
            <w:pPr>
              <w:pStyle w:val="EmptyCellLayoutStyle"/>
              <w:spacing w:after="0" w:line="240" w:lineRule="auto"/>
            </w:pPr>
          </w:p>
        </w:tc>
        <w:tc>
          <w:tcPr>
            <w:tcW w:w="10395" w:type="dxa"/>
          </w:tcPr>
          <w:p w14:paraId="5495332A" w14:textId="77777777" w:rsidR="00CC66FC" w:rsidRDefault="00CC66FC" w:rsidP="004B0C2C">
            <w:pPr>
              <w:pStyle w:val="EmptyCellLayoutStyle"/>
              <w:spacing w:after="0" w:line="240" w:lineRule="auto"/>
            </w:pPr>
          </w:p>
        </w:tc>
        <w:tc>
          <w:tcPr>
            <w:tcW w:w="149" w:type="dxa"/>
          </w:tcPr>
          <w:p w14:paraId="7AD8B396" w14:textId="77777777" w:rsidR="00CC66FC" w:rsidRDefault="00CC66FC" w:rsidP="004B0C2C">
            <w:pPr>
              <w:pStyle w:val="EmptyCellLayoutStyle"/>
              <w:spacing w:after="0" w:line="240" w:lineRule="auto"/>
            </w:pPr>
          </w:p>
        </w:tc>
      </w:tr>
      <w:tr w:rsidR="00CC66FC" w14:paraId="6AACE825" w14:textId="77777777" w:rsidTr="004B0C2C">
        <w:tc>
          <w:tcPr>
            <w:tcW w:w="54" w:type="dxa"/>
          </w:tcPr>
          <w:p w14:paraId="382A7EB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2D29E4D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4C341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77D2C9"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DE673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97E2C4C"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E149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A85C3D"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E76E44" w14:textId="77777777" w:rsidR="00CC66FC" w:rsidRDefault="00CC66FC" w:rsidP="004B0C2C">
                  <w:pPr>
                    <w:spacing w:after="0" w:line="240" w:lineRule="auto"/>
                  </w:pPr>
                  <w:r>
                    <w:rPr>
                      <w:rFonts w:ascii="Calibri" w:eastAsia="Calibri" w:hAnsi="Calibri"/>
                      <w:color w:val="000000"/>
                      <w:sz w:val="22"/>
                    </w:rPr>
                    <w:t>Yes</w:t>
                  </w:r>
                </w:p>
              </w:tc>
            </w:tr>
            <w:tr w:rsidR="00CC66FC" w14:paraId="71CB96B5"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765AB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83091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11692" w14:textId="77777777" w:rsidR="00CC66FC" w:rsidRDefault="00CC66FC" w:rsidP="004B0C2C">
                  <w:pPr>
                    <w:spacing w:after="0" w:line="240" w:lineRule="auto"/>
                  </w:pPr>
                  <w:r>
                    <w:rPr>
                      <w:rFonts w:eastAsia="Arial"/>
                      <w:color w:val="000000"/>
                    </w:rPr>
                    <w:t>No</w:t>
                  </w:r>
                </w:p>
              </w:tc>
            </w:tr>
            <w:tr w:rsidR="00CC66FC" w14:paraId="31B5F90F"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619C6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B9348A"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218346" w14:textId="77777777" w:rsidR="00CC66FC" w:rsidRDefault="00CC66FC" w:rsidP="004B0C2C">
                  <w:pPr>
                    <w:spacing w:after="0" w:line="240" w:lineRule="auto"/>
                  </w:pPr>
                  <w:r>
                    <w:rPr>
                      <w:rFonts w:ascii="Calibri" w:eastAsia="Calibri" w:hAnsi="Calibri"/>
                      <w:color w:val="000000"/>
                      <w:sz w:val="22"/>
                    </w:rPr>
                    <w:t>900</w:t>
                  </w:r>
                </w:p>
              </w:tc>
            </w:tr>
          </w:tbl>
          <w:p w14:paraId="2D208C1E" w14:textId="77777777" w:rsidR="00CC66FC" w:rsidRDefault="00CC66FC" w:rsidP="004B0C2C">
            <w:pPr>
              <w:spacing w:after="0" w:line="240" w:lineRule="auto"/>
            </w:pPr>
          </w:p>
        </w:tc>
        <w:tc>
          <w:tcPr>
            <w:tcW w:w="149" w:type="dxa"/>
          </w:tcPr>
          <w:p w14:paraId="54AC224E" w14:textId="77777777" w:rsidR="00CC66FC" w:rsidRDefault="00CC66FC" w:rsidP="004B0C2C">
            <w:pPr>
              <w:pStyle w:val="EmptyCellLayoutStyle"/>
              <w:spacing w:after="0" w:line="240" w:lineRule="auto"/>
            </w:pPr>
          </w:p>
        </w:tc>
      </w:tr>
      <w:tr w:rsidR="00CC66FC" w14:paraId="7AB548FD" w14:textId="77777777" w:rsidTr="004B0C2C">
        <w:trPr>
          <w:trHeight w:val="80"/>
        </w:trPr>
        <w:tc>
          <w:tcPr>
            <w:tcW w:w="54" w:type="dxa"/>
          </w:tcPr>
          <w:p w14:paraId="0652BD2B" w14:textId="77777777" w:rsidR="00CC66FC" w:rsidRDefault="00CC66FC" w:rsidP="004B0C2C">
            <w:pPr>
              <w:pStyle w:val="EmptyCellLayoutStyle"/>
              <w:spacing w:after="0" w:line="240" w:lineRule="auto"/>
            </w:pPr>
          </w:p>
        </w:tc>
        <w:tc>
          <w:tcPr>
            <w:tcW w:w="10395" w:type="dxa"/>
          </w:tcPr>
          <w:p w14:paraId="2F2FD96A" w14:textId="77777777" w:rsidR="00CC66FC" w:rsidRDefault="00CC66FC" w:rsidP="004B0C2C">
            <w:pPr>
              <w:pStyle w:val="EmptyCellLayoutStyle"/>
              <w:spacing w:after="0" w:line="240" w:lineRule="auto"/>
            </w:pPr>
          </w:p>
        </w:tc>
        <w:tc>
          <w:tcPr>
            <w:tcW w:w="149" w:type="dxa"/>
          </w:tcPr>
          <w:p w14:paraId="59B47339" w14:textId="77777777" w:rsidR="00CC66FC" w:rsidRDefault="00CC66FC" w:rsidP="004B0C2C">
            <w:pPr>
              <w:pStyle w:val="EmptyCellLayoutStyle"/>
              <w:spacing w:after="0" w:line="240" w:lineRule="auto"/>
            </w:pPr>
          </w:p>
        </w:tc>
      </w:tr>
    </w:tbl>
    <w:p w14:paraId="17BE18B5" w14:textId="77777777" w:rsidR="00CC66FC" w:rsidRDefault="00CC66FC" w:rsidP="00CC66FC">
      <w:pPr>
        <w:spacing w:after="0" w:line="240" w:lineRule="auto"/>
      </w:pPr>
    </w:p>
    <w:p w14:paraId="72C6A8E6" w14:textId="77777777" w:rsidR="00CC66FC" w:rsidRDefault="00CC66FC" w:rsidP="00CC66FC">
      <w:pPr>
        <w:spacing w:after="0" w:line="240" w:lineRule="auto"/>
      </w:pPr>
      <w:r>
        <w:rPr>
          <w:rFonts w:ascii="Calibri" w:eastAsia="Calibri" w:hAnsi="Calibri"/>
          <w:b/>
          <w:color w:val="6495ED"/>
          <w:sz w:val="22"/>
        </w:rPr>
        <w:t>MSSQL 2014: Used amount of memory in the resource pool (KB)</w:t>
      </w:r>
    </w:p>
    <w:p w14:paraId="4A4A74E4" w14:textId="77777777" w:rsidR="00CC66FC" w:rsidRDefault="00CC66FC" w:rsidP="00CC66FC">
      <w:pPr>
        <w:spacing w:after="0" w:line="240" w:lineRule="auto"/>
      </w:pPr>
      <w:r>
        <w:rPr>
          <w:rFonts w:ascii="Calibri" w:eastAsia="Calibri" w:hAnsi="Calibri"/>
          <w:color w:val="000000"/>
          <w:sz w:val="22"/>
        </w:rPr>
        <w:t>Collects the Windows "Used memory (KB)"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F4C4DFC" w14:textId="77777777" w:rsidTr="004B0C2C">
        <w:trPr>
          <w:trHeight w:val="54"/>
        </w:trPr>
        <w:tc>
          <w:tcPr>
            <w:tcW w:w="54" w:type="dxa"/>
          </w:tcPr>
          <w:p w14:paraId="25733A0D" w14:textId="77777777" w:rsidR="00CC66FC" w:rsidRDefault="00CC66FC" w:rsidP="004B0C2C">
            <w:pPr>
              <w:pStyle w:val="EmptyCellLayoutStyle"/>
              <w:spacing w:after="0" w:line="240" w:lineRule="auto"/>
            </w:pPr>
          </w:p>
        </w:tc>
        <w:tc>
          <w:tcPr>
            <w:tcW w:w="10395" w:type="dxa"/>
          </w:tcPr>
          <w:p w14:paraId="5086DBCA" w14:textId="77777777" w:rsidR="00CC66FC" w:rsidRDefault="00CC66FC" w:rsidP="004B0C2C">
            <w:pPr>
              <w:pStyle w:val="EmptyCellLayoutStyle"/>
              <w:spacing w:after="0" w:line="240" w:lineRule="auto"/>
            </w:pPr>
          </w:p>
        </w:tc>
        <w:tc>
          <w:tcPr>
            <w:tcW w:w="149" w:type="dxa"/>
          </w:tcPr>
          <w:p w14:paraId="60AAB0C5" w14:textId="77777777" w:rsidR="00CC66FC" w:rsidRDefault="00CC66FC" w:rsidP="004B0C2C">
            <w:pPr>
              <w:pStyle w:val="EmptyCellLayoutStyle"/>
              <w:spacing w:after="0" w:line="240" w:lineRule="auto"/>
            </w:pPr>
          </w:p>
        </w:tc>
      </w:tr>
      <w:tr w:rsidR="00CC66FC" w14:paraId="72AE63EC" w14:textId="77777777" w:rsidTr="004B0C2C">
        <w:tc>
          <w:tcPr>
            <w:tcW w:w="54" w:type="dxa"/>
          </w:tcPr>
          <w:p w14:paraId="7D587CE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6EF7B4D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BCD19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C214EE"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A9BE56" w14:textId="77777777" w:rsidR="00CC66FC" w:rsidRDefault="00CC66FC" w:rsidP="004B0C2C">
                  <w:pPr>
                    <w:spacing w:after="0" w:line="240" w:lineRule="auto"/>
                  </w:pPr>
                  <w:r>
                    <w:rPr>
                      <w:rFonts w:ascii="Calibri" w:eastAsia="Calibri" w:hAnsi="Calibri"/>
                      <w:b/>
                      <w:color w:val="000000"/>
                      <w:sz w:val="22"/>
                    </w:rPr>
                    <w:t>Default value</w:t>
                  </w:r>
                </w:p>
              </w:tc>
            </w:tr>
            <w:tr w:rsidR="00CC66FC" w14:paraId="61D82DE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E1A6E0"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CBA22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17EC7C" w14:textId="77777777" w:rsidR="00CC66FC" w:rsidRDefault="00CC66FC" w:rsidP="004B0C2C">
                  <w:pPr>
                    <w:spacing w:after="0" w:line="240" w:lineRule="auto"/>
                  </w:pPr>
                  <w:r>
                    <w:rPr>
                      <w:rFonts w:ascii="Calibri" w:eastAsia="Calibri" w:hAnsi="Calibri"/>
                      <w:color w:val="000000"/>
                      <w:sz w:val="22"/>
                    </w:rPr>
                    <w:t>Yes</w:t>
                  </w:r>
                </w:p>
              </w:tc>
            </w:tr>
            <w:tr w:rsidR="00CC66FC" w14:paraId="1A124D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512F7"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55BB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CF226" w14:textId="77777777" w:rsidR="00CC66FC" w:rsidRDefault="00CC66FC" w:rsidP="004B0C2C">
                  <w:pPr>
                    <w:spacing w:after="0" w:line="240" w:lineRule="auto"/>
                  </w:pPr>
                  <w:r>
                    <w:rPr>
                      <w:rFonts w:eastAsia="Arial"/>
                      <w:color w:val="000000"/>
                    </w:rPr>
                    <w:t>No</w:t>
                  </w:r>
                </w:p>
              </w:tc>
            </w:tr>
            <w:tr w:rsidR="00CC66FC" w14:paraId="0F9C2D1A"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3ED16A"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F4AE98"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DAC3F4" w14:textId="77777777" w:rsidR="00CC66FC" w:rsidRDefault="00CC66FC" w:rsidP="004B0C2C">
                  <w:pPr>
                    <w:spacing w:after="0" w:line="240" w:lineRule="auto"/>
                  </w:pPr>
                  <w:r>
                    <w:rPr>
                      <w:rFonts w:ascii="Calibri" w:eastAsia="Calibri" w:hAnsi="Calibri"/>
                      <w:color w:val="000000"/>
                      <w:sz w:val="22"/>
                    </w:rPr>
                    <w:t>900</w:t>
                  </w:r>
                </w:p>
              </w:tc>
            </w:tr>
          </w:tbl>
          <w:p w14:paraId="757B0087" w14:textId="77777777" w:rsidR="00CC66FC" w:rsidRDefault="00CC66FC" w:rsidP="004B0C2C">
            <w:pPr>
              <w:spacing w:after="0" w:line="240" w:lineRule="auto"/>
            </w:pPr>
          </w:p>
        </w:tc>
        <w:tc>
          <w:tcPr>
            <w:tcW w:w="149" w:type="dxa"/>
          </w:tcPr>
          <w:p w14:paraId="0AD04331" w14:textId="77777777" w:rsidR="00CC66FC" w:rsidRDefault="00CC66FC" w:rsidP="004B0C2C">
            <w:pPr>
              <w:pStyle w:val="EmptyCellLayoutStyle"/>
              <w:spacing w:after="0" w:line="240" w:lineRule="auto"/>
            </w:pPr>
          </w:p>
        </w:tc>
      </w:tr>
      <w:tr w:rsidR="00CC66FC" w14:paraId="106F9DC9" w14:textId="77777777" w:rsidTr="004B0C2C">
        <w:trPr>
          <w:trHeight w:val="80"/>
        </w:trPr>
        <w:tc>
          <w:tcPr>
            <w:tcW w:w="54" w:type="dxa"/>
          </w:tcPr>
          <w:p w14:paraId="273C4C9F" w14:textId="77777777" w:rsidR="00CC66FC" w:rsidRDefault="00CC66FC" w:rsidP="004B0C2C">
            <w:pPr>
              <w:pStyle w:val="EmptyCellLayoutStyle"/>
              <w:spacing w:after="0" w:line="240" w:lineRule="auto"/>
            </w:pPr>
          </w:p>
        </w:tc>
        <w:tc>
          <w:tcPr>
            <w:tcW w:w="10395" w:type="dxa"/>
          </w:tcPr>
          <w:p w14:paraId="4F543B37" w14:textId="77777777" w:rsidR="00CC66FC" w:rsidRDefault="00CC66FC" w:rsidP="004B0C2C">
            <w:pPr>
              <w:pStyle w:val="EmptyCellLayoutStyle"/>
              <w:spacing w:after="0" w:line="240" w:lineRule="auto"/>
            </w:pPr>
          </w:p>
        </w:tc>
        <w:tc>
          <w:tcPr>
            <w:tcW w:w="149" w:type="dxa"/>
          </w:tcPr>
          <w:p w14:paraId="6D708372" w14:textId="77777777" w:rsidR="00CC66FC" w:rsidRDefault="00CC66FC" w:rsidP="004B0C2C">
            <w:pPr>
              <w:pStyle w:val="EmptyCellLayoutStyle"/>
              <w:spacing w:after="0" w:line="240" w:lineRule="auto"/>
            </w:pPr>
          </w:p>
        </w:tc>
      </w:tr>
    </w:tbl>
    <w:p w14:paraId="2504D4C1" w14:textId="77777777" w:rsidR="00CC66FC" w:rsidRDefault="00CC66FC" w:rsidP="00CC66FC">
      <w:pPr>
        <w:spacing w:after="0" w:line="240" w:lineRule="auto"/>
      </w:pPr>
    </w:p>
    <w:p w14:paraId="4562B473" w14:textId="77777777" w:rsidR="00CC66FC" w:rsidRDefault="00CC66FC" w:rsidP="00CC66FC">
      <w:pPr>
        <w:spacing w:after="0" w:line="240" w:lineRule="auto"/>
      </w:pPr>
      <w:r>
        <w:rPr>
          <w:rFonts w:ascii="Calibri" w:eastAsia="Calibri" w:hAnsi="Calibri"/>
          <w:b/>
          <w:color w:val="6495ED"/>
          <w:sz w:val="22"/>
        </w:rPr>
        <w:t>MSSQL 2014: Number of query memory grants per second occurring in the resource pool</w:t>
      </w:r>
    </w:p>
    <w:p w14:paraId="76B16C6D" w14:textId="77777777" w:rsidR="00CC66FC" w:rsidRDefault="00CC66FC" w:rsidP="00CC66FC">
      <w:pPr>
        <w:spacing w:after="0" w:line="240" w:lineRule="auto"/>
      </w:pPr>
      <w:r>
        <w:rPr>
          <w:rFonts w:ascii="Calibri" w:eastAsia="Calibri" w:hAnsi="Calibri"/>
          <w:color w:val="000000"/>
          <w:sz w:val="22"/>
        </w:rPr>
        <w:t>Collects the Windows "Memory grants/sec"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0FDFED88" w14:textId="77777777" w:rsidTr="004B0C2C">
        <w:trPr>
          <w:trHeight w:val="54"/>
        </w:trPr>
        <w:tc>
          <w:tcPr>
            <w:tcW w:w="54" w:type="dxa"/>
          </w:tcPr>
          <w:p w14:paraId="0F998AD6" w14:textId="77777777" w:rsidR="00CC66FC" w:rsidRDefault="00CC66FC" w:rsidP="004B0C2C">
            <w:pPr>
              <w:pStyle w:val="EmptyCellLayoutStyle"/>
              <w:spacing w:after="0" w:line="240" w:lineRule="auto"/>
            </w:pPr>
          </w:p>
        </w:tc>
        <w:tc>
          <w:tcPr>
            <w:tcW w:w="10395" w:type="dxa"/>
          </w:tcPr>
          <w:p w14:paraId="106FE353" w14:textId="77777777" w:rsidR="00CC66FC" w:rsidRDefault="00CC66FC" w:rsidP="004B0C2C">
            <w:pPr>
              <w:pStyle w:val="EmptyCellLayoutStyle"/>
              <w:spacing w:after="0" w:line="240" w:lineRule="auto"/>
            </w:pPr>
          </w:p>
        </w:tc>
        <w:tc>
          <w:tcPr>
            <w:tcW w:w="149" w:type="dxa"/>
          </w:tcPr>
          <w:p w14:paraId="2F70A7BE" w14:textId="77777777" w:rsidR="00CC66FC" w:rsidRDefault="00CC66FC" w:rsidP="004B0C2C">
            <w:pPr>
              <w:pStyle w:val="EmptyCellLayoutStyle"/>
              <w:spacing w:after="0" w:line="240" w:lineRule="auto"/>
            </w:pPr>
          </w:p>
        </w:tc>
      </w:tr>
      <w:tr w:rsidR="00CC66FC" w14:paraId="68B0CA80" w14:textId="77777777" w:rsidTr="004B0C2C">
        <w:tc>
          <w:tcPr>
            <w:tcW w:w="54" w:type="dxa"/>
          </w:tcPr>
          <w:p w14:paraId="1CA83527"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104F0CD1"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0BDC3A"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0C8CB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7F14D4"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2050F5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B74E2"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FDC7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99D52" w14:textId="77777777" w:rsidR="00CC66FC" w:rsidRDefault="00CC66FC" w:rsidP="004B0C2C">
                  <w:pPr>
                    <w:spacing w:after="0" w:line="240" w:lineRule="auto"/>
                  </w:pPr>
                  <w:r>
                    <w:rPr>
                      <w:rFonts w:ascii="Calibri" w:eastAsia="Calibri" w:hAnsi="Calibri"/>
                      <w:color w:val="000000"/>
                      <w:sz w:val="22"/>
                    </w:rPr>
                    <w:t>Yes</w:t>
                  </w:r>
                </w:p>
              </w:tc>
            </w:tr>
            <w:tr w:rsidR="00CC66FC" w14:paraId="3BEC0C2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A00B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6AB90A"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97A78" w14:textId="77777777" w:rsidR="00CC66FC" w:rsidRDefault="00CC66FC" w:rsidP="004B0C2C">
                  <w:pPr>
                    <w:spacing w:after="0" w:line="240" w:lineRule="auto"/>
                  </w:pPr>
                  <w:r>
                    <w:rPr>
                      <w:rFonts w:eastAsia="Arial"/>
                      <w:color w:val="000000"/>
                    </w:rPr>
                    <w:t>No</w:t>
                  </w:r>
                </w:p>
              </w:tc>
            </w:tr>
            <w:tr w:rsidR="00CC66FC" w14:paraId="30ABEF0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9B4E12"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0EE5D4"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93AEF7" w14:textId="77777777" w:rsidR="00CC66FC" w:rsidRDefault="00CC66FC" w:rsidP="004B0C2C">
                  <w:pPr>
                    <w:spacing w:after="0" w:line="240" w:lineRule="auto"/>
                  </w:pPr>
                  <w:r>
                    <w:rPr>
                      <w:rFonts w:ascii="Calibri" w:eastAsia="Calibri" w:hAnsi="Calibri"/>
                      <w:color w:val="000000"/>
                      <w:sz w:val="22"/>
                    </w:rPr>
                    <w:t>900</w:t>
                  </w:r>
                </w:p>
              </w:tc>
            </w:tr>
          </w:tbl>
          <w:p w14:paraId="4EFCD8D2" w14:textId="77777777" w:rsidR="00CC66FC" w:rsidRDefault="00CC66FC" w:rsidP="004B0C2C">
            <w:pPr>
              <w:spacing w:after="0" w:line="240" w:lineRule="auto"/>
            </w:pPr>
          </w:p>
        </w:tc>
        <w:tc>
          <w:tcPr>
            <w:tcW w:w="149" w:type="dxa"/>
          </w:tcPr>
          <w:p w14:paraId="5516D9DD" w14:textId="77777777" w:rsidR="00CC66FC" w:rsidRDefault="00CC66FC" w:rsidP="004B0C2C">
            <w:pPr>
              <w:pStyle w:val="EmptyCellLayoutStyle"/>
              <w:spacing w:after="0" w:line="240" w:lineRule="auto"/>
            </w:pPr>
          </w:p>
        </w:tc>
      </w:tr>
      <w:tr w:rsidR="00CC66FC" w14:paraId="073633E9" w14:textId="77777777" w:rsidTr="004B0C2C">
        <w:trPr>
          <w:trHeight w:val="80"/>
        </w:trPr>
        <w:tc>
          <w:tcPr>
            <w:tcW w:w="54" w:type="dxa"/>
          </w:tcPr>
          <w:p w14:paraId="61557AD2" w14:textId="77777777" w:rsidR="00CC66FC" w:rsidRDefault="00CC66FC" w:rsidP="004B0C2C">
            <w:pPr>
              <w:pStyle w:val="EmptyCellLayoutStyle"/>
              <w:spacing w:after="0" w:line="240" w:lineRule="auto"/>
            </w:pPr>
          </w:p>
        </w:tc>
        <w:tc>
          <w:tcPr>
            <w:tcW w:w="10395" w:type="dxa"/>
          </w:tcPr>
          <w:p w14:paraId="2755C0D4" w14:textId="77777777" w:rsidR="00CC66FC" w:rsidRDefault="00CC66FC" w:rsidP="004B0C2C">
            <w:pPr>
              <w:pStyle w:val="EmptyCellLayoutStyle"/>
              <w:spacing w:after="0" w:line="240" w:lineRule="auto"/>
            </w:pPr>
          </w:p>
        </w:tc>
        <w:tc>
          <w:tcPr>
            <w:tcW w:w="149" w:type="dxa"/>
          </w:tcPr>
          <w:p w14:paraId="1FD34621" w14:textId="77777777" w:rsidR="00CC66FC" w:rsidRDefault="00CC66FC" w:rsidP="004B0C2C">
            <w:pPr>
              <w:pStyle w:val="EmptyCellLayoutStyle"/>
              <w:spacing w:after="0" w:line="240" w:lineRule="auto"/>
            </w:pPr>
          </w:p>
        </w:tc>
      </w:tr>
    </w:tbl>
    <w:p w14:paraId="457235E7" w14:textId="77777777" w:rsidR="00CC66FC" w:rsidRDefault="00CC66FC" w:rsidP="00CC66FC">
      <w:pPr>
        <w:spacing w:after="0" w:line="240" w:lineRule="auto"/>
      </w:pPr>
    </w:p>
    <w:p w14:paraId="498ACAF7" w14:textId="77777777" w:rsidR="00CC66FC" w:rsidRDefault="00CC66FC" w:rsidP="00CC66FC">
      <w:pPr>
        <w:spacing w:after="0" w:line="240" w:lineRule="auto"/>
      </w:pPr>
      <w:r>
        <w:rPr>
          <w:rFonts w:ascii="Calibri" w:eastAsia="Calibri" w:hAnsi="Calibri"/>
          <w:b/>
          <w:color w:val="6495ED"/>
          <w:sz w:val="22"/>
        </w:rPr>
        <w:t>MSSQL 2014: Maximum amount of memory the resource pool can have based on the settings and server state (KB)</w:t>
      </w:r>
    </w:p>
    <w:p w14:paraId="6C993CB8" w14:textId="77777777" w:rsidR="00CC66FC" w:rsidRDefault="00CC66FC" w:rsidP="00CC66FC">
      <w:pPr>
        <w:spacing w:after="0" w:line="240" w:lineRule="auto"/>
      </w:pPr>
      <w:r>
        <w:rPr>
          <w:rFonts w:ascii="Calibri" w:eastAsia="Calibri" w:hAnsi="Calibri"/>
          <w:color w:val="000000"/>
          <w:sz w:val="22"/>
        </w:rPr>
        <w:t>Collects the Windows "Max memory (KB)"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6164FADF" w14:textId="77777777" w:rsidTr="004B0C2C">
        <w:trPr>
          <w:trHeight w:val="54"/>
        </w:trPr>
        <w:tc>
          <w:tcPr>
            <w:tcW w:w="54" w:type="dxa"/>
          </w:tcPr>
          <w:p w14:paraId="4DBB5AA0" w14:textId="77777777" w:rsidR="00CC66FC" w:rsidRDefault="00CC66FC" w:rsidP="004B0C2C">
            <w:pPr>
              <w:pStyle w:val="EmptyCellLayoutStyle"/>
              <w:spacing w:after="0" w:line="240" w:lineRule="auto"/>
            </w:pPr>
          </w:p>
        </w:tc>
        <w:tc>
          <w:tcPr>
            <w:tcW w:w="10395" w:type="dxa"/>
          </w:tcPr>
          <w:p w14:paraId="279088AA" w14:textId="77777777" w:rsidR="00CC66FC" w:rsidRDefault="00CC66FC" w:rsidP="004B0C2C">
            <w:pPr>
              <w:pStyle w:val="EmptyCellLayoutStyle"/>
              <w:spacing w:after="0" w:line="240" w:lineRule="auto"/>
            </w:pPr>
          </w:p>
        </w:tc>
        <w:tc>
          <w:tcPr>
            <w:tcW w:w="149" w:type="dxa"/>
          </w:tcPr>
          <w:p w14:paraId="6ED7A1BE" w14:textId="77777777" w:rsidR="00CC66FC" w:rsidRDefault="00CC66FC" w:rsidP="004B0C2C">
            <w:pPr>
              <w:pStyle w:val="EmptyCellLayoutStyle"/>
              <w:spacing w:after="0" w:line="240" w:lineRule="auto"/>
            </w:pPr>
          </w:p>
        </w:tc>
      </w:tr>
      <w:tr w:rsidR="00CC66FC" w14:paraId="4836A639" w14:textId="77777777" w:rsidTr="004B0C2C">
        <w:tc>
          <w:tcPr>
            <w:tcW w:w="54" w:type="dxa"/>
          </w:tcPr>
          <w:p w14:paraId="79F918C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51778C45"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393781"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133133"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532321"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4BD584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D1765"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75FDA"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4DFDF" w14:textId="77777777" w:rsidR="00CC66FC" w:rsidRDefault="00CC66FC" w:rsidP="004B0C2C">
                  <w:pPr>
                    <w:spacing w:after="0" w:line="240" w:lineRule="auto"/>
                  </w:pPr>
                  <w:r>
                    <w:rPr>
                      <w:rFonts w:ascii="Calibri" w:eastAsia="Calibri" w:hAnsi="Calibri"/>
                      <w:color w:val="000000"/>
                      <w:sz w:val="22"/>
                    </w:rPr>
                    <w:t>Yes</w:t>
                  </w:r>
                </w:p>
              </w:tc>
            </w:tr>
            <w:tr w:rsidR="00CC66FC" w14:paraId="41358BE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EFCBB2"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63ED6"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5630C" w14:textId="77777777" w:rsidR="00CC66FC" w:rsidRDefault="00CC66FC" w:rsidP="004B0C2C">
                  <w:pPr>
                    <w:spacing w:after="0" w:line="240" w:lineRule="auto"/>
                  </w:pPr>
                  <w:r>
                    <w:rPr>
                      <w:rFonts w:eastAsia="Arial"/>
                      <w:color w:val="000000"/>
                    </w:rPr>
                    <w:t>No</w:t>
                  </w:r>
                </w:p>
              </w:tc>
            </w:tr>
            <w:tr w:rsidR="00CC66FC" w14:paraId="7C16D418"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447D13"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7F142C"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35C6C1" w14:textId="77777777" w:rsidR="00CC66FC" w:rsidRDefault="00CC66FC" w:rsidP="004B0C2C">
                  <w:pPr>
                    <w:spacing w:after="0" w:line="240" w:lineRule="auto"/>
                  </w:pPr>
                  <w:r>
                    <w:rPr>
                      <w:rFonts w:ascii="Calibri" w:eastAsia="Calibri" w:hAnsi="Calibri"/>
                      <w:color w:val="000000"/>
                      <w:sz w:val="22"/>
                    </w:rPr>
                    <w:t>900</w:t>
                  </w:r>
                </w:p>
              </w:tc>
            </w:tr>
          </w:tbl>
          <w:p w14:paraId="12D391D6" w14:textId="77777777" w:rsidR="00CC66FC" w:rsidRDefault="00CC66FC" w:rsidP="004B0C2C">
            <w:pPr>
              <w:spacing w:after="0" w:line="240" w:lineRule="auto"/>
            </w:pPr>
          </w:p>
        </w:tc>
        <w:tc>
          <w:tcPr>
            <w:tcW w:w="149" w:type="dxa"/>
          </w:tcPr>
          <w:p w14:paraId="598E6E9F" w14:textId="77777777" w:rsidR="00CC66FC" w:rsidRDefault="00CC66FC" w:rsidP="004B0C2C">
            <w:pPr>
              <w:pStyle w:val="EmptyCellLayoutStyle"/>
              <w:spacing w:after="0" w:line="240" w:lineRule="auto"/>
            </w:pPr>
          </w:p>
        </w:tc>
      </w:tr>
      <w:tr w:rsidR="00CC66FC" w14:paraId="29004757" w14:textId="77777777" w:rsidTr="004B0C2C">
        <w:trPr>
          <w:trHeight w:val="80"/>
        </w:trPr>
        <w:tc>
          <w:tcPr>
            <w:tcW w:w="54" w:type="dxa"/>
          </w:tcPr>
          <w:p w14:paraId="7393B817" w14:textId="77777777" w:rsidR="00CC66FC" w:rsidRDefault="00CC66FC" w:rsidP="004B0C2C">
            <w:pPr>
              <w:pStyle w:val="EmptyCellLayoutStyle"/>
              <w:spacing w:after="0" w:line="240" w:lineRule="auto"/>
            </w:pPr>
          </w:p>
        </w:tc>
        <w:tc>
          <w:tcPr>
            <w:tcW w:w="10395" w:type="dxa"/>
          </w:tcPr>
          <w:p w14:paraId="050A2CF7" w14:textId="77777777" w:rsidR="00CC66FC" w:rsidRDefault="00CC66FC" w:rsidP="004B0C2C">
            <w:pPr>
              <w:pStyle w:val="EmptyCellLayoutStyle"/>
              <w:spacing w:after="0" w:line="240" w:lineRule="auto"/>
            </w:pPr>
          </w:p>
        </w:tc>
        <w:tc>
          <w:tcPr>
            <w:tcW w:w="149" w:type="dxa"/>
          </w:tcPr>
          <w:p w14:paraId="726BB4B4" w14:textId="77777777" w:rsidR="00CC66FC" w:rsidRDefault="00CC66FC" w:rsidP="004B0C2C">
            <w:pPr>
              <w:pStyle w:val="EmptyCellLayoutStyle"/>
              <w:spacing w:after="0" w:line="240" w:lineRule="auto"/>
            </w:pPr>
          </w:p>
        </w:tc>
      </w:tr>
    </w:tbl>
    <w:p w14:paraId="0ABDA874" w14:textId="77777777" w:rsidR="00CC66FC" w:rsidRDefault="00CC66FC" w:rsidP="00CC66FC">
      <w:pPr>
        <w:spacing w:after="0" w:line="240" w:lineRule="auto"/>
      </w:pPr>
    </w:p>
    <w:p w14:paraId="28F4276F" w14:textId="77777777" w:rsidR="00CC66FC" w:rsidRDefault="00CC66FC" w:rsidP="00CC66FC">
      <w:pPr>
        <w:spacing w:after="0" w:line="240" w:lineRule="auto"/>
      </w:pPr>
      <w:r>
        <w:rPr>
          <w:rFonts w:ascii="Calibri" w:eastAsia="Calibri" w:hAnsi="Calibri"/>
          <w:b/>
          <w:color w:val="6495ED"/>
          <w:sz w:val="22"/>
        </w:rPr>
        <w:t>MSSQL 2014: Number of queries waiting for memory grants in the resource pool.</w:t>
      </w:r>
    </w:p>
    <w:p w14:paraId="39999721" w14:textId="77777777" w:rsidR="00CC66FC" w:rsidRDefault="00CC66FC" w:rsidP="00CC66FC">
      <w:pPr>
        <w:spacing w:after="0" w:line="240" w:lineRule="auto"/>
      </w:pPr>
      <w:r>
        <w:rPr>
          <w:rFonts w:ascii="Calibri" w:eastAsia="Calibri" w:hAnsi="Calibri"/>
          <w:color w:val="000000"/>
          <w:sz w:val="22"/>
        </w:rPr>
        <w:t>Collects the Windows "Pending memory grants count" performance counter for each resource pool of SQL 2014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CC66FC" w14:paraId="58D3A505" w14:textId="77777777" w:rsidTr="004B0C2C">
        <w:trPr>
          <w:trHeight w:val="54"/>
        </w:trPr>
        <w:tc>
          <w:tcPr>
            <w:tcW w:w="54" w:type="dxa"/>
          </w:tcPr>
          <w:p w14:paraId="5447A39B" w14:textId="77777777" w:rsidR="00CC66FC" w:rsidRDefault="00CC66FC" w:rsidP="004B0C2C">
            <w:pPr>
              <w:pStyle w:val="EmptyCellLayoutStyle"/>
              <w:spacing w:after="0" w:line="240" w:lineRule="auto"/>
            </w:pPr>
          </w:p>
        </w:tc>
        <w:tc>
          <w:tcPr>
            <w:tcW w:w="10395" w:type="dxa"/>
          </w:tcPr>
          <w:p w14:paraId="5B5C4A3F" w14:textId="77777777" w:rsidR="00CC66FC" w:rsidRDefault="00CC66FC" w:rsidP="004B0C2C">
            <w:pPr>
              <w:pStyle w:val="EmptyCellLayoutStyle"/>
              <w:spacing w:after="0" w:line="240" w:lineRule="auto"/>
            </w:pPr>
          </w:p>
        </w:tc>
        <w:tc>
          <w:tcPr>
            <w:tcW w:w="149" w:type="dxa"/>
          </w:tcPr>
          <w:p w14:paraId="7E994406" w14:textId="77777777" w:rsidR="00CC66FC" w:rsidRDefault="00CC66FC" w:rsidP="004B0C2C">
            <w:pPr>
              <w:pStyle w:val="EmptyCellLayoutStyle"/>
              <w:spacing w:after="0" w:line="240" w:lineRule="auto"/>
            </w:pPr>
          </w:p>
        </w:tc>
      </w:tr>
      <w:tr w:rsidR="00CC66FC" w14:paraId="42E3B004" w14:textId="77777777" w:rsidTr="004B0C2C">
        <w:tc>
          <w:tcPr>
            <w:tcW w:w="54" w:type="dxa"/>
          </w:tcPr>
          <w:p w14:paraId="4A6EA0FC"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CC66FC" w14:paraId="7E97CDF6"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22BA2B"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4CB63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F68D4F"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4E7BA5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55466"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3949C"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A9106B" w14:textId="77777777" w:rsidR="00CC66FC" w:rsidRDefault="00CC66FC" w:rsidP="004B0C2C">
                  <w:pPr>
                    <w:spacing w:after="0" w:line="240" w:lineRule="auto"/>
                  </w:pPr>
                  <w:r>
                    <w:rPr>
                      <w:rFonts w:ascii="Calibri" w:eastAsia="Calibri" w:hAnsi="Calibri"/>
                      <w:color w:val="000000"/>
                      <w:sz w:val="22"/>
                    </w:rPr>
                    <w:t>Yes</w:t>
                  </w:r>
                </w:p>
              </w:tc>
            </w:tr>
            <w:tr w:rsidR="00CC66FC" w14:paraId="103A3EE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4F499"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86C9E"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BDDD7" w14:textId="77777777" w:rsidR="00CC66FC" w:rsidRDefault="00CC66FC" w:rsidP="004B0C2C">
                  <w:pPr>
                    <w:spacing w:after="0" w:line="240" w:lineRule="auto"/>
                  </w:pPr>
                  <w:r>
                    <w:rPr>
                      <w:rFonts w:eastAsia="Arial"/>
                      <w:color w:val="000000"/>
                    </w:rPr>
                    <w:t>No</w:t>
                  </w:r>
                </w:p>
              </w:tc>
            </w:tr>
            <w:tr w:rsidR="00CC66FC" w14:paraId="32D54844"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8CB7F5" w14:textId="77777777" w:rsidR="00CC66FC" w:rsidRDefault="00CC66FC" w:rsidP="004B0C2C">
                  <w:pPr>
                    <w:spacing w:after="0" w:line="240" w:lineRule="auto"/>
                  </w:pPr>
                  <w:r>
                    <w:rPr>
                      <w:rFonts w:ascii="Calibri" w:eastAsia="Calibri" w:hAnsi="Calibri"/>
                      <w:color w:val="000000"/>
                      <w:sz w:val="22"/>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79EBC7"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56E67E" w14:textId="77777777" w:rsidR="00CC66FC" w:rsidRDefault="00CC66FC" w:rsidP="004B0C2C">
                  <w:pPr>
                    <w:spacing w:after="0" w:line="240" w:lineRule="auto"/>
                  </w:pPr>
                  <w:r>
                    <w:rPr>
                      <w:rFonts w:ascii="Calibri" w:eastAsia="Calibri" w:hAnsi="Calibri"/>
                      <w:color w:val="000000"/>
                      <w:sz w:val="22"/>
                    </w:rPr>
                    <w:t>900</w:t>
                  </w:r>
                </w:p>
              </w:tc>
            </w:tr>
          </w:tbl>
          <w:p w14:paraId="3B422009" w14:textId="77777777" w:rsidR="00CC66FC" w:rsidRDefault="00CC66FC" w:rsidP="004B0C2C">
            <w:pPr>
              <w:spacing w:after="0" w:line="240" w:lineRule="auto"/>
            </w:pPr>
          </w:p>
        </w:tc>
        <w:tc>
          <w:tcPr>
            <w:tcW w:w="149" w:type="dxa"/>
          </w:tcPr>
          <w:p w14:paraId="72D3D01C" w14:textId="77777777" w:rsidR="00CC66FC" w:rsidRDefault="00CC66FC" w:rsidP="004B0C2C">
            <w:pPr>
              <w:pStyle w:val="EmptyCellLayoutStyle"/>
              <w:spacing w:after="0" w:line="240" w:lineRule="auto"/>
            </w:pPr>
          </w:p>
        </w:tc>
      </w:tr>
      <w:tr w:rsidR="00CC66FC" w14:paraId="0A252214" w14:textId="77777777" w:rsidTr="004B0C2C">
        <w:trPr>
          <w:trHeight w:val="80"/>
        </w:trPr>
        <w:tc>
          <w:tcPr>
            <w:tcW w:w="54" w:type="dxa"/>
          </w:tcPr>
          <w:p w14:paraId="33E46E62" w14:textId="77777777" w:rsidR="00CC66FC" w:rsidRDefault="00CC66FC" w:rsidP="004B0C2C">
            <w:pPr>
              <w:pStyle w:val="EmptyCellLayoutStyle"/>
              <w:spacing w:after="0" w:line="240" w:lineRule="auto"/>
            </w:pPr>
          </w:p>
        </w:tc>
        <w:tc>
          <w:tcPr>
            <w:tcW w:w="10395" w:type="dxa"/>
          </w:tcPr>
          <w:p w14:paraId="5D6B72C7" w14:textId="77777777" w:rsidR="00CC66FC" w:rsidRDefault="00CC66FC" w:rsidP="004B0C2C">
            <w:pPr>
              <w:pStyle w:val="EmptyCellLayoutStyle"/>
              <w:spacing w:after="0" w:line="240" w:lineRule="auto"/>
            </w:pPr>
          </w:p>
        </w:tc>
        <w:tc>
          <w:tcPr>
            <w:tcW w:w="149" w:type="dxa"/>
          </w:tcPr>
          <w:p w14:paraId="7E1F1993" w14:textId="77777777" w:rsidR="00CC66FC" w:rsidRDefault="00CC66FC" w:rsidP="004B0C2C">
            <w:pPr>
              <w:pStyle w:val="EmptyCellLayoutStyle"/>
              <w:spacing w:after="0" w:line="240" w:lineRule="auto"/>
            </w:pPr>
          </w:p>
        </w:tc>
      </w:tr>
    </w:tbl>
    <w:p w14:paraId="4D990E8A" w14:textId="77777777" w:rsidR="00CC66FC" w:rsidRDefault="00CC66FC" w:rsidP="00CC66FC">
      <w:pPr>
        <w:spacing w:after="0" w:line="240" w:lineRule="auto"/>
      </w:pPr>
    </w:p>
    <w:p w14:paraId="03CFA398" w14:textId="77777777" w:rsidR="00CC66FC" w:rsidRDefault="00CC66FC" w:rsidP="00CC66FC">
      <w:pPr>
        <w:spacing w:after="0" w:line="240" w:lineRule="auto"/>
      </w:pPr>
      <w:r>
        <w:rPr>
          <w:rFonts w:ascii="Calibri" w:eastAsia="Calibri" w:hAnsi="Calibri"/>
          <w:b/>
          <w:color w:val="000000"/>
          <w:sz w:val="32"/>
        </w:rPr>
        <w:t>SQL Server 2014 Resource Pool Group</w:t>
      </w:r>
    </w:p>
    <w:p w14:paraId="4FC3C16E" w14:textId="77777777" w:rsidR="00CC66FC" w:rsidRDefault="00CC66FC" w:rsidP="00CC66FC">
      <w:pPr>
        <w:spacing w:after="0" w:line="240" w:lineRule="auto"/>
      </w:pPr>
      <w:r>
        <w:rPr>
          <w:rFonts w:ascii="Calibri" w:eastAsia="Calibri" w:hAnsi="Calibri"/>
          <w:color w:val="000000"/>
          <w:sz w:val="22"/>
        </w:rPr>
        <w:t>The group contains all SQL Server 2014 resource pools</w:t>
      </w:r>
    </w:p>
    <w:p w14:paraId="23E0702E" w14:textId="77777777" w:rsidR="00CC66FC" w:rsidRDefault="00CC66FC" w:rsidP="00CC66FC">
      <w:pPr>
        <w:spacing w:after="0" w:line="240" w:lineRule="auto"/>
      </w:pPr>
      <w:r>
        <w:rPr>
          <w:rFonts w:ascii="Calibri" w:eastAsia="Calibri" w:hAnsi="Calibri"/>
          <w:b/>
          <w:color w:val="000000"/>
          <w:sz w:val="28"/>
        </w:rPr>
        <w:t>SQL Server 2014 Resource Pool Group - Discoveries</w:t>
      </w:r>
    </w:p>
    <w:p w14:paraId="743C58AB" w14:textId="77777777" w:rsidR="00CC66FC" w:rsidRDefault="00CC66FC" w:rsidP="00CC66FC">
      <w:pPr>
        <w:spacing w:after="0" w:line="240" w:lineRule="auto"/>
      </w:pPr>
      <w:r>
        <w:rPr>
          <w:rFonts w:ascii="Calibri" w:eastAsia="Calibri" w:hAnsi="Calibri"/>
          <w:b/>
          <w:color w:val="6495ED"/>
          <w:sz w:val="22"/>
        </w:rPr>
        <w:t>MSSQL 2014: Discover SQL Server 2014 Database Engines</w:t>
      </w:r>
    </w:p>
    <w:p w14:paraId="4A228EA8" w14:textId="77777777" w:rsidR="00CC66FC" w:rsidRDefault="00CC66FC" w:rsidP="00CC66FC">
      <w:pPr>
        <w:spacing w:after="0" w:line="240" w:lineRule="auto"/>
      </w:pPr>
      <w:r>
        <w:rPr>
          <w:rFonts w:ascii="Calibri" w:eastAsia="Calibri" w:hAnsi="Calibri"/>
          <w:color w:val="000000"/>
          <w:sz w:val="22"/>
        </w:rPr>
        <w:t>This discovery rule discovers all instances of SQL Server 2014 DB Engine running on Windows Servers. By default all instances are discovered and monitored. You can override the discovery to exclude one or more instances from being discovered using the Exclude List.  This list takes a comma-separated list of instances or the * character to exclude all instances.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3D482944" w14:textId="77777777" w:rsidTr="004B0C2C">
        <w:trPr>
          <w:trHeight w:val="54"/>
        </w:trPr>
        <w:tc>
          <w:tcPr>
            <w:tcW w:w="54" w:type="dxa"/>
          </w:tcPr>
          <w:p w14:paraId="2AC7AAA9" w14:textId="77777777" w:rsidR="00CC66FC" w:rsidRDefault="00CC66FC" w:rsidP="004B0C2C">
            <w:pPr>
              <w:pStyle w:val="EmptyCellLayoutStyle"/>
              <w:spacing w:after="0" w:line="240" w:lineRule="auto"/>
            </w:pPr>
          </w:p>
        </w:tc>
        <w:tc>
          <w:tcPr>
            <w:tcW w:w="10395" w:type="dxa"/>
          </w:tcPr>
          <w:p w14:paraId="48EAD0E3" w14:textId="77777777" w:rsidR="00CC66FC" w:rsidRDefault="00CC66FC" w:rsidP="004B0C2C">
            <w:pPr>
              <w:pStyle w:val="EmptyCellLayoutStyle"/>
              <w:spacing w:after="0" w:line="240" w:lineRule="auto"/>
            </w:pPr>
          </w:p>
        </w:tc>
        <w:tc>
          <w:tcPr>
            <w:tcW w:w="149" w:type="dxa"/>
          </w:tcPr>
          <w:p w14:paraId="735C76D8" w14:textId="77777777" w:rsidR="00CC66FC" w:rsidRDefault="00CC66FC" w:rsidP="004B0C2C">
            <w:pPr>
              <w:pStyle w:val="EmptyCellLayoutStyle"/>
              <w:spacing w:after="0" w:line="240" w:lineRule="auto"/>
            </w:pPr>
          </w:p>
        </w:tc>
      </w:tr>
      <w:tr w:rsidR="00CC66FC" w14:paraId="3F538E2E" w14:textId="77777777" w:rsidTr="004B0C2C">
        <w:tc>
          <w:tcPr>
            <w:tcW w:w="54" w:type="dxa"/>
          </w:tcPr>
          <w:p w14:paraId="1463E5A8"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4F3CBF78"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6E0A3D"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8BA672"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7D268E"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F6E3588"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8A4D09"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A486F"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798EF6" w14:textId="77777777" w:rsidR="00CC66FC" w:rsidRDefault="00CC66FC" w:rsidP="004B0C2C">
                  <w:pPr>
                    <w:spacing w:after="0" w:line="240" w:lineRule="auto"/>
                  </w:pPr>
                  <w:r>
                    <w:rPr>
                      <w:rFonts w:ascii="Calibri" w:eastAsia="Calibri" w:hAnsi="Calibri"/>
                      <w:color w:val="000000"/>
                      <w:sz w:val="22"/>
                    </w:rPr>
                    <w:t>Yes</w:t>
                  </w:r>
                </w:p>
              </w:tc>
            </w:tr>
            <w:tr w:rsidR="00CC66FC" w14:paraId="3507D15E"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0864CA" w14:textId="77777777" w:rsidR="00CC66FC" w:rsidRDefault="00CC66FC" w:rsidP="004B0C2C">
                  <w:pPr>
                    <w:spacing w:after="0" w:line="240" w:lineRule="auto"/>
                  </w:pPr>
                  <w:r>
                    <w:rPr>
                      <w:rFonts w:ascii="Calibri" w:eastAsia="Calibri" w:hAnsi="Calibri"/>
                      <w:color w:val="000000"/>
                      <w:sz w:val="22"/>
                    </w:rPr>
                    <w:t>Exclude List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F9709" w14:textId="77777777" w:rsidR="00CC66FC" w:rsidRDefault="00CC66FC" w:rsidP="004B0C2C">
                  <w:pPr>
                    <w:spacing w:after="0" w:line="240" w:lineRule="auto"/>
                  </w:pPr>
                  <w:r>
                    <w:rPr>
                      <w:rFonts w:ascii="Calibri" w:eastAsia="Calibri" w:hAnsi="Calibri"/>
                      <w:color w:val="000000"/>
                      <w:sz w:val="22"/>
                    </w:rPr>
                    <w:t>A comma-separated list of instances that should be excluded from discovery. You can use the wildcard * to exclude all instances.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22590" w14:textId="77777777" w:rsidR="00CC66FC" w:rsidRDefault="00CC66FC" w:rsidP="004B0C2C">
                  <w:pPr>
                    <w:spacing w:after="0" w:line="240" w:lineRule="auto"/>
                  </w:pPr>
                </w:p>
              </w:tc>
            </w:tr>
            <w:tr w:rsidR="00CC66FC" w14:paraId="734F62A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7C4A4"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3F719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66A0D" w14:textId="77777777" w:rsidR="00CC66FC" w:rsidRDefault="00CC66FC" w:rsidP="004B0C2C">
                  <w:pPr>
                    <w:spacing w:after="0" w:line="240" w:lineRule="auto"/>
                  </w:pPr>
                  <w:r>
                    <w:rPr>
                      <w:rFonts w:ascii="Calibri" w:eastAsia="Calibri" w:hAnsi="Calibri"/>
                      <w:color w:val="000000"/>
                      <w:sz w:val="22"/>
                    </w:rPr>
                    <w:t>14400</w:t>
                  </w:r>
                </w:p>
              </w:tc>
            </w:tr>
            <w:tr w:rsidR="00CC66FC" w14:paraId="139DACE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881953"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066C9"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3FA80" w14:textId="77777777" w:rsidR="00CC66FC" w:rsidRDefault="00CC66FC" w:rsidP="004B0C2C">
                  <w:pPr>
                    <w:spacing w:after="0" w:line="240" w:lineRule="auto"/>
                  </w:pPr>
                </w:p>
              </w:tc>
            </w:tr>
            <w:tr w:rsidR="00CC66FC" w14:paraId="33E73D4B"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001BA7"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3197F1"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9ED892" w14:textId="77777777" w:rsidR="00CC66FC" w:rsidRDefault="00CC66FC" w:rsidP="004B0C2C">
                  <w:pPr>
                    <w:spacing w:after="0" w:line="240" w:lineRule="auto"/>
                  </w:pPr>
                  <w:r>
                    <w:rPr>
                      <w:rFonts w:ascii="Calibri" w:eastAsia="Calibri" w:hAnsi="Calibri"/>
                      <w:color w:val="000000"/>
                      <w:sz w:val="22"/>
                    </w:rPr>
                    <w:t>300</w:t>
                  </w:r>
                </w:p>
              </w:tc>
            </w:tr>
          </w:tbl>
          <w:p w14:paraId="4927416F" w14:textId="77777777" w:rsidR="00CC66FC" w:rsidRDefault="00CC66FC" w:rsidP="004B0C2C">
            <w:pPr>
              <w:spacing w:after="0" w:line="240" w:lineRule="auto"/>
            </w:pPr>
          </w:p>
        </w:tc>
        <w:tc>
          <w:tcPr>
            <w:tcW w:w="149" w:type="dxa"/>
          </w:tcPr>
          <w:p w14:paraId="02061B57" w14:textId="77777777" w:rsidR="00CC66FC" w:rsidRDefault="00CC66FC" w:rsidP="004B0C2C">
            <w:pPr>
              <w:pStyle w:val="EmptyCellLayoutStyle"/>
              <w:spacing w:after="0" w:line="240" w:lineRule="auto"/>
            </w:pPr>
          </w:p>
        </w:tc>
      </w:tr>
      <w:tr w:rsidR="00CC66FC" w14:paraId="6E0EA99B" w14:textId="77777777" w:rsidTr="004B0C2C">
        <w:trPr>
          <w:trHeight w:val="80"/>
        </w:trPr>
        <w:tc>
          <w:tcPr>
            <w:tcW w:w="54" w:type="dxa"/>
          </w:tcPr>
          <w:p w14:paraId="03824FB0" w14:textId="77777777" w:rsidR="00CC66FC" w:rsidRDefault="00CC66FC" w:rsidP="004B0C2C">
            <w:pPr>
              <w:pStyle w:val="EmptyCellLayoutStyle"/>
              <w:spacing w:after="0" w:line="240" w:lineRule="auto"/>
            </w:pPr>
          </w:p>
        </w:tc>
        <w:tc>
          <w:tcPr>
            <w:tcW w:w="10395" w:type="dxa"/>
          </w:tcPr>
          <w:p w14:paraId="3937B64E" w14:textId="77777777" w:rsidR="00CC66FC" w:rsidRDefault="00CC66FC" w:rsidP="004B0C2C">
            <w:pPr>
              <w:pStyle w:val="EmptyCellLayoutStyle"/>
              <w:spacing w:after="0" w:line="240" w:lineRule="auto"/>
            </w:pPr>
          </w:p>
        </w:tc>
        <w:tc>
          <w:tcPr>
            <w:tcW w:w="149" w:type="dxa"/>
          </w:tcPr>
          <w:p w14:paraId="29599DFD" w14:textId="77777777" w:rsidR="00CC66FC" w:rsidRDefault="00CC66FC" w:rsidP="004B0C2C">
            <w:pPr>
              <w:pStyle w:val="EmptyCellLayoutStyle"/>
              <w:spacing w:after="0" w:line="240" w:lineRule="auto"/>
            </w:pPr>
          </w:p>
        </w:tc>
      </w:tr>
    </w:tbl>
    <w:p w14:paraId="438D9013" w14:textId="77777777" w:rsidR="00CC66FC" w:rsidRDefault="00CC66FC" w:rsidP="00CC66FC">
      <w:pPr>
        <w:spacing w:after="0" w:line="240" w:lineRule="auto"/>
      </w:pPr>
    </w:p>
    <w:p w14:paraId="28DD10FB" w14:textId="77777777" w:rsidR="00CC66FC" w:rsidRDefault="00CC66FC" w:rsidP="00CC66FC">
      <w:pPr>
        <w:spacing w:after="0" w:line="240" w:lineRule="auto"/>
      </w:pPr>
      <w:r>
        <w:rPr>
          <w:rFonts w:ascii="Calibri" w:eastAsia="Calibri" w:hAnsi="Calibri"/>
          <w:b/>
          <w:color w:val="000000"/>
          <w:sz w:val="32"/>
        </w:rPr>
        <w:t>SQL Server 2014 User Resource Pool</w:t>
      </w:r>
    </w:p>
    <w:p w14:paraId="43E12C20" w14:textId="77777777" w:rsidR="00CC66FC" w:rsidRDefault="00CC66FC" w:rsidP="00CC66FC">
      <w:pPr>
        <w:spacing w:after="0" w:line="240" w:lineRule="auto"/>
      </w:pPr>
      <w:r>
        <w:rPr>
          <w:rFonts w:ascii="Calibri" w:eastAsia="Calibri" w:hAnsi="Calibri"/>
          <w:color w:val="000000"/>
          <w:sz w:val="22"/>
        </w:rPr>
        <w:t>SQL Server 2014 User Resource Pool Abstract Class</w:t>
      </w:r>
    </w:p>
    <w:p w14:paraId="30669148" w14:textId="77777777" w:rsidR="00CC66FC" w:rsidRDefault="00CC66FC" w:rsidP="00CC66FC">
      <w:pPr>
        <w:spacing w:after="0" w:line="240" w:lineRule="auto"/>
      </w:pPr>
      <w:r>
        <w:rPr>
          <w:rFonts w:ascii="Calibri" w:eastAsia="Calibri" w:hAnsi="Calibri"/>
          <w:b/>
          <w:color w:val="000000"/>
          <w:sz w:val="28"/>
        </w:rPr>
        <w:t>SQL Server 2014 User Resource Pool - Unit monitors</w:t>
      </w:r>
    </w:p>
    <w:p w14:paraId="69E03FD6" w14:textId="77777777" w:rsidR="00CC66FC" w:rsidRDefault="00CC66FC" w:rsidP="00CC66FC">
      <w:pPr>
        <w:spacing w:after="0" w:line="240" w:lineRule="auto"/>
      </w:pPr>
      <w:r>
        <w:rPr>
          <w:rFonts w:ascii="Calibri" w:eastAsia="Calibri" w:hAnsi="Calibri"/>
          <w:b/>
          <w:color w:val="6495ED"/>
          <w:sz w:val="22"/>
        </w:rPr>
        <w:t>Resource Pool Memory Consumption</w:t>
      </w:r>
    </w:p>
    <w:p w14:paraId="5AFDD5EC" w14:textId="77777777" w:rsidR="00CC66FC" w:rsidRDefault="00CC66FC" w:rsidP="00CC66FC">
      <w:pPr>
        <w:spacing w:after="0" w:line="240" w:lineRule="auto"/>
      </w:pPr>
      <w:r>
        <w:rPr>
          <w:rFonts w:ascii="Calibri" w:eastAsia="Calibri" w:hAnsi="Calibri"/>
          <w:color w:val="000000"/>
          <w:sz w:val="22"/>
        </w:rPr>
        <w:t>The monitor reports a critical state and raises an alert when the amount of memory used by the resource pool is greater than the Threshold setting, expressed as a percentage of memory available for Memory-Optimized Data tables for the given resource pool.</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265A5B81" w14:textId="77777777" w:rsidTr="004B0C2C">
        <w:trPr>
          <w:trHeight w:val="54"/>
        </w:trPr>
        <w:tc>
          <w:tcPr>
            <w:tcW w:w="54" w:type="dxa"/>
          </w:tcPr>
          <w:p w14:paraId="5704AF20" w14:textId="77777777" w:rsidR="00CC66FC" w:rsidRDefault="00CC66FC" w:rsidP="004B0C2C">
            <w:pPr>
              <w:pStyle w:val="EmptyCellLayoutStyle"/>
              <w:spacing w:after="0" w:line="240" w:lineRule="auto"/>
            </w:pPr>
          </w:p>
        </w:tc>
        <w:tc>
          <w:tcPr>
            <w:tcW w:w="10395" w:type="dxa"/>
          </w:tcPr>
          <w:p w14:paraId="69BF4A25" w14:textId="77777777" w:rsidR="00CC66FC" w:rsidRDefault="00CC66FC" w:rsidP="004B0C2C">
            <w:pPr>
              <w:pStyle w:val="EmptyCellLayoutStyle"/>
              <w:spacing w:after="0" w:line="240" w:lineRule="auto"/>
            </w:pPr>
          </w:p>
        </w:tc>
        <w:tc>
          <w:tcPr>
            <w:tcW w:w="149" w:type="dxa"/>
          </w:tcPr>
          <w:p w14:paraId="6A8C6061" w14:textId="77777777" w:rsidR="00CC66FC" w:rsidRDefault="00CC66FC" w:rsidP="004B0C2C">
            <w:pPr>
              <w:pStyle w:val="EmptyCellLayoutStyle"/>
              <w:spacing w:after="0" w:line="240" w:lineRule="auto"/>
            </w:pPr>
          </w:p>
        </w:tc>
      </w:tr>
      <w:tr w:rsidR="00CC66FC" w14:paraId="5958F94F" w14:textId="77777777" w:rsidTr="004B0C2C">
        <w:tc>
          <w:tcPr>
            <w:tcW w:w="54" w:type="dxa"/>
          </w:tcPr>
          <w:p w14:paraId="73753DC6"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74493BC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CFD3EE"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024D2C"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574043" w14:textId="77777777" w:rsidR="00CC66FC" w:rsidRDefault="00CC66FC" w:rsidP="004B0C2C">
                  <w:pPr>
                    <w:spacing w:after="0" w:line="240" w:lineRule="auto"/>
                  </w:pPr>
                  <w:r>
                    <w:rPr>
                      <w:rFonts w:ascii="Calibri" w:eastAsia="Calibri" w:hAnsi="Calibri"/>
                      <w:b/>
                      <w:color w:val="000000"/>
                      <w:sz w:val="22"/>
                    </w:rPr>
                    <w:t>Default value</w:t>
                  </w:r>
                </w:p>
              </w:tc>
            </w:tr>
            <w:tr w:rsidR="00CC66FC" w14:paraId="072165C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741CC"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3F65E"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F4406" w14:textId="77777777" w:rsidR="00CC66FC" w:rsidRDefault="00CC66FC" w:rsidP="004B0C2C">
                  <w:pPr>
                    <w:spacing w:after="0" w:line="240" w:lineRule="auto"/>
                  </w:pPr>
                  <w:r>
                    <w:rPr>
                      <w:rFonts w:ascii="Calibri" w:eastAsia="Calibri" w:hAnsi="Calibri"/>
                      <w:color w:val="000000"/>
                      <w:sz w:val="22"/>
                    </w:rPr>
                    <w:t>Yes</w:t>
                  </w:r>
                </w:p>
              </w:tc>
            </w:tr>
            <w:tr w:rsidR="00CC66FC" w14:paraId="781231D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A8E10"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8BE9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3E12D" w14:textId="77777777" w:rsidR="00CC66FC" w:rsidRDefault="00CC66FC" w:rsidP="004B0C2C">
                  <w:pPr>
                    <w:spacing w:after="0" w:line="240" w:lineRule="auto"/>
                  </w:pPr>
                  <w:r>
                    <w:rPr>
                      <w:rFonts w:eastAsia="Arial"/>
                      <w:color w:val="000000"/>
                    </w:rPr>
                    <w:t>True</w:t>
                  </w:r>
                </w:p>
              </w:tc>
            </w:tr>
            <w:tr w:rsidR="00CC66FC" w14:paraId="6994C85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E2126"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1AA351"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845A5" w14:textId="77777777" w:rsidR="00CC66FC" w:rsidRDefault="00CC66FC" w:rsidP="004B0C2C">
                  <w:pPr>
                    <w:spacing w:after="0" w:line="240" w:lineRule="auto"/>
                  </w:pPr>
                  <w:r>
                    <w:rPr>
                      <w:rFonts w:ascii="Calibri" w:eastAsia="Calibri" w:hAnsi="Calibri"/>
                      <w:color w:val="000000"/>
                      <w:sz w:val="22"/>
                    </w:rPr>
                    <w:t>300</w:t>
                  </w:r>
                </w:p>
              </w:tc>
            </w:tr>
            <w:tr w:rsidR="00CC66FC" w14:paraId="2A6AEA54"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D7C0E7" w14:textId="77777777" w:rsidR="00CC66FC" w:rsidRDefault="00CC66FC" w:rsidP="004B0C2C">
                  <w:pPr>
                    <w:spacing w:after="0" w:line="240" w:lineRule="auto"/>
                  </w:pPr>
                  <w:r>
                    <w:rPr>
                      <w:rFonts w:ascii="Calibri" w:eastAsia="Calibri" w:hAnsi="Calibri"/>
                      <w:color w:val="000000"/>
                      <w:sz w:val="22"/>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00FF8" w14:textId="77777777" w:rsidR="00CC66FC" w:rsidRDefault="00CC66FC" w:rsidP="004B0C2C">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4183D2" w14:textId="77777777" w:rsidR="00CC66FC" w:rsidRDefault="00CC66FC" w:rsidP="004B0C2C">
                  <w:pPr>
                    <w:spacing w:after="0" w:line="240" w:lineRule="auto"/>
                  </w:pPr>
                  <w:r>
                    <w:rPr>
                      <w:rFonts w:ascii="Calibri" w:eastAsia="Calibri" w:hAnsi="Calibri"/>
                      <w:color w:val="000000"/>
                      <w:sz w:val="22"/>
                    </w:rPr>
                    <w:t>6</w:t>
                  </w:r>
                </w:p>
              </w:tc>
            </w:tr>
            <w:tr w:rsidR="00CC66FC" w14:paraId="7C165F8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AC6697"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8930A"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D947E" w14:textId="77777777" w:rsidR="00CC66FC" w:rsidRDefault="00CC66FC" w:rsidP="004B0C2C">
                  <w:pPr>
                    <w:spacing w:after="0" w:line="240" w:lineRule="auto"/>
                  </w:pPr>
                  <w:r>
                    <w:rPr>
                      <w:rFonts w:ascii="Calibri" w:eastAsia="Calibri" w:hAnsi="Calibri"/>
                      <w:color w:val="000000"/>
                      <w:sz w:val="22"/>
                    </w:rPr>
                    <w:t>0</w:t>
                  </w:r>
                </w:p>
              </w:tc>
            </w:tr>
            <w:tr w:rsidR="00CC66FC" w14:paraId="3DCF7630"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C3310"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1F9F17"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70AA0" w14:textId="77777777" w:rsidR="00CC66FC" w:rsidRDefault="00CC66FC" w:rsidP="004B0C2C">
                  <w:pPr>
                    <w:spacing w:after="0" w:line="240" w:lineRule="auto"/>
                  </w:pPr>
                  <w:r>
                    <w:rPr>
                      <w:rFonts w:ascii="Calibri" w:eastAsia="Calibri" w:hAnsi="Calibri"/>
                      <w:color w:val="000000"/>
                      <w:sz w:val="22"/>
                    </w:rPr>
                    <w:t>00:06</w:t>
                  </w:r>
                </w:p>
              </w:tc>
            </w:tr>
            <w:tr w:rsidR="00CC66FC" w14:paraId="056C847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5F603" w14:textId="77777777" w:rsidR="00CC66FC" w:rsidRDefault="00CC66FC" w:rsidP="004B0C2C">
                  <w:pPr>
                    <w:spacing w:after="0" w:line="240" w:lineRule="auto"/>
                  </w:pPr>
                  <w:r>
                    <w:rPr>
                      <w:rFonts w:ascii="Calibri" w:eastAsia="Calibri" w:hAnsi="Calibri"/>
                      <w:color w:val="000000"/>
                      <w:sz w:val="22"/>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EBC47B" w14:textId="77777777" w:rsidR="00CC66FC" w:rsidRDefault="00CC66FC" w:rsidP="004B0C2C">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D7208" w14:textId="77777777" w:rsidR="00CC66FC" w:rsidRDefault="00CC66FC" w:rsidP="004B0C2C">
                  <w:pPr>
                    <w:spacing w:after="0" w:line="240" w:lineRule="auto"/>
                  </w:pPr>
                  <w:r>
                    <w:rPr>
                      <w:rFonts w:ascii="Calibri" w:eastAsia="Calibri" w:hAnsi="Calibri"/>
                      <w:color w:val="000000"/>
                      <w:sz w:val="22"/>
                    </w:rPr>
                    <w:t>90</w:t>
                  </w:r>
                </w:p>
              </w:tc>
            </w:tr>
            <w:tr w:rsidR="00CC66FC" w14:paraId="149AAE91"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2578B"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853D92"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97EE38" w14:textId="77777777" w:rsidR="00CC66FC" w:rsidRDefault="00CC66FC" w:rsidP="004B0C2C">
                  <w:pPr>
                    <w:spacing w:after="0" w:line="240" w:lineRule="auto"/>
                  </w:pPr>
                  <w:r>
                    <w:rPr>
                      <w:rFonts w:ascii="Calibri" w:eastAsia="Calibri" w:hAnsi="Calibri"/>
                      <w:color w:val="000000"/>
                      <w:sz w:val="22"/>
                    </w:rPr>
                    <w:t>180</w:t>
                  </w:r>
                </w:p>
              </w:tc>
            </w:tr>
          </w:tbl>
          <w:p w14:paraId="0D27AA73" w14:textId="77777777" w:rsidR="00CC66FC" w:rsidRDefault="00CC66FC" w:rsidP="004B0C2C">
            <w:pPr>
              <w:spacing w:after="0" w:line="240" w:lineRule="auto"/>
            </w:pPr>
          </w:p>
        </w:tc>
        <w:tc>
          <w:tcPr>
            <w:tcW w:w="149" w:type="dxa"/>
          </w:tcPr>
          <w:p w14:paraId="45C2B2FA" w14:textId="77777777" w:rsidR="00CC66FC" w:rsidRDefault="00CC66FC" w:rsidP="004B0C2C">
            <w:pPr>
              <w:pStyle w:val="EmptyCellLayoutStyle"/>
              <w:spacing w:after="0" w:line="240" w:lineRule="auto"/>
            </w:pPr>
          </w:p>
        </w:tc>
      </w:tr>
      <w:tr w:rsidR="00CC66FC" w14:paraId="6923CD07" w14:textId="77777777" w:rsidTr="004B0C2C">
        <w:trPr>
          <w:trHeight w:val="80"/>
        </w:trPr>
        <w:tc>
          <w:tcPr>
            <w:tcW w:w="54" w:type="dxa"/>
          </w:tcPr>
          <w:p w14:paraId="45613965" w14:textId="77777777" w:rsidR="00CC66FC" w:rsidRDefault="00CC66FC" w:rsidP="004B0C2C">
            <w:pPr>
              <w:pStyle w:val="EmptyCellLayoutStyle"/>
              <w:spacing w:after="0" w:line="240" w:lineRule="auto"/>
            </w:pPr>
          </w:p>
        </w:tc>
        <w:tc>
          <w:tcPr>
            <w:tcW w:w="10395" w:type="dxa"/>
          </w:tcPr>
          <w:p w14:paraId="3DE3AE89" w14:textId="77777777" w:rsidR="00CC66FC" w:rsidRDefault="00CC66FC" w:rsidP="004B0C2C">
            <w:pPr>
              <w:pStyle w:val="EmptyCellLayoutStyle"/>
              <w:spacing w:after="0" w:line="240" w:lineRule="auto"/>
            </w:pPr>
          </w:p>
        </w:tc>
        <w:tc>
          <w:tcPr>
            <w:tcW w:w="149" w:type="dxa"/>
          </w:tcPr>
          <w:p w14:paraId="62AB8540" w14:textId="77777777" w:rsidR="00CC66FC" w:rsidRDefault="00CC66FC" w:rsidP="004B0C2C">
            <w:pPr>
              <w:pStyle w:val="EmptyCellLayoutStyle"/>
              <w:spacing w:after="0" w:line="240" w:lineRule="auto"/>
            </w:pPr>
          </w:p>
        </w:tc>
      </w:tr>
    </w:tbl>
    <w:p w14:paraId="1D7D6B26" w14:textId="77777777" w:rsidR="00CC66FC" w:rsidRDefault="00CC66FC" w:rsidP="00CC66FC">
      <w:pPr>
        <w:spacing w:after="0" w:line="240" w:lineRule="auto"/>
      </w:pPr>
    </w:p>
    <w:p w14:paraId="6F844FF7" w14:textId="77777777" w:rsidR="00CC66FC" w:rsidRDefault="00CC66FC" w:rsidP="00CC66FC">
      <w:pPr>
        <w:spacing w:after="0" w:line="240" w:lineRule="auto"/>
      </w:pPr>
      <w:r>
        <w:rPr>
          <w:rFonts w:ascii="Calibri" w:eastAsia="Calibri" w:hAnsi="Calibri"/>
          <w:b/>
          <w:color w:val="000000"/>
          <w:sz w:val="28"/>
        </w:rPr>
        <w:t>SQL Server 2014 User Resource Pool - Rules (non-alerting)</w:t>
      </w:r>
    </w:p>
    <w:p w14:paraId="41FCBBA7" w14:textId="77777777" w:rsidR="00CC66FC" w:rsidRDefault="00CC66FC" w:rsidP="00CC66FC">
      <w:pPr>
        <w:spacing w:after="0" w:line="240" w:lineRule="auto"/>
      </w:pPr>
      <w:r>
        <w:rPr>
          <w:rFonts w:ascii="Calibri" w:eastAsia="Calibri" w:hAnsi="Calibri"/>
          <w:b/>
          <w:color w:val="6495ED"/>
          <w:sz w:val="22"/>
        </w:rPr>
        <w:t>MSSQL 2014: User Resource Pool Memory Consumption (MB)</w:t>
      </w:r>
    </w:p>
    <w:p w14:paraId="17B7D880" w14:textId="77777777" w:rsidR="00CC66FC" w:rsidRDefault="00CC66FC" w:rsidP="00CC66FC">
      <w:pPr>
        <w:spacing w:after="0" w:line="240" w:lineRule="auto"/>
      </w:pPr>
      <w:r>
        <w:rPr>
          <w:rFonts w:ascii="Calibri" w:eastAsia="Calibri" w:hAnsi="Calibri"/>
          <w:color w:val="000000"/>
          <w:sz w:val="22"/>
        </w:rPr>
        <w:t>Collects amount of memory used by the resource pool (in Megabytes).</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6E87111C" w14:textId="77777777" w:rsidTr="004B0C2C">
        <w:trPr>
          <w:trHeight w:val="54"/>
        </w:trPr>
        <w:tc>
          <w:tcPr>
            <w:tcW w:w="54" w:type="dxa"/>
          </w:tcPr>
          <w:p w14:paraId="02F97062" w14:textId="77777777" w:rsidR="00CC66FC" w:rsidRDefault="00CC66FC" w:rsidP="004B0C2C">
            <w:pPr>
              <w:pStyle w:val="EmptyCellLayoutStyle"/>
              <w:spacing w:after="0" w:line="240" w:lineRule="auto"/>
            </w:pPr>
          </w:p>
        </w:tc>
        <w:tc>
          <w:tcPr>
            <w:tcW w:w="10395" w:type="dxa"/>
          </w:tcPr>
          <w:p w14:paraId="365916D3" w14:textId="77777777" w:rsidR="00CC66FC" w:rsidRDefault="00CC66FC" w:rsidP="004B0C2C">
            <w:pPr>
              <w:pStyle w:val="EmptyCellLayoutStyle"/>
              <w:spacing w:after="0" w:line="240" w:lineRule="auto"/>
            </w:pPr>
          </w:p>
        </w:tc>
        <w:tc>
          <w:tcPr>
            <w:tcW w:w="149" w:type="dxa"/>
          </w:tcPr>
          <w:p w14:paraId="12CD717A" w14:textId="77777777" w:rsidR="00CC66FC" w:rsidRDefault="00CC66FC" w:rsidP="004B0C2C">
            <w:pPr>
              <w:pStyle w:val="EmptyCellLayoutStyle"/>
              <w:spacing w:after="0" w:line="240" w:lineRule="auto"/>
            </w:pPr>
          </w:p>
        </w:tc>
      </w:tr>
      <w:tr w:rsidR="00CC66FC" w14:paraId="6BEC0D17" w14:textId="77777777" w:rsidTr="004B0C2C">
        <w:tc>
          <w:tcPr>
            <w:tcW w:w="54" w:type="dxa"/>
          </w:tcPr>
          <w:p w14:paraId="4EA85D6D"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09203CAF"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14FAFC"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ED6DF6"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A05D19" w14:textId="77777777" w:rsidR="00CC66FC" w:rsidRDefault="00CC66FC" w:rsidP="004B0C2C">
                  <w:pPr>
                    <w:spacing w:after="0" w:line="240" w:lineRule="auto"/>
                  </w:pPr>
                  <w:r>
                    <w:rPr>
                      <w:rFonts w:ascii="Calibri" w:eastAsia="Calibri" w:hAnsi="Calibri"/>
                      <w:b/>
                      <w:color w:val="000000"/>
                      <w:sz w:val="22"/>
                    </w:rPr>
                    <w:t>Default value</w:t>
                  </w:r>
                </w:p>
              </w:tc>
            </w:tr>
            <w:tr w:rsidR="00CC66FC" w14:paraId="1068160F"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C4CCA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D1782"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BD070" w14:textId="77777777" w:rsidR="00CC66FC" w:rsidRDefault="00CC66FC" w:rsidP="004B0C2C">
                  <w:pPr>
                    <w:spacing w:after="0" w:line="240" w:lineRule="auto"/>
                  </w:pPr>
                  <w:r>
                    <w:rPr>
                      <w:rFonts w:ascii="Calibri" w:eastAsia="Calibri" w:hAnsi="Calibri"/>
                      <w:color w:val="000000"/>
                      <w:sz w:val="22"/>
                    </w:rPr>
                    <w:t>Yes</w:t>
                  </w:r>
                </w:p>
              </w:tc>
            </w:tr>
            <w:tr w:rsidR="00CC66FC" w14:paraId="575A2FB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22E7DD"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25B56B"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ADA330" w14:textId="77777777" w:rsidR="00CC66FC" w:rsidRDefault="00CC66FC" w:rsidP="004B0C2C">
                  <w:pPr>
                    <w:spacing w:after="0" w:line="240" w:lineRule="auto"/>
                  </w:pPr>
                  <w:r>
                    <w:rPr>
                      <w:rFonts w:eastAsia="Arial"/>
                      <w:color w:val="000000"/>
                    </w:rPr>
                    <w:t>No</w:t>
                  </w:r>
                </w:p>
              </w:tc>
            </w:tr>
            <w:tr w:rsidR="00CC66FC" w14:paraId="6A3E5826"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48F8A"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36CB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F4CB3" w14:textId="77777777" w:rsidR="00CC66FC" w:rsidRDefault="00CC66FC" w:rsidP="004B0C2C">
                  <w:pPr>
                    <w:spacing w:after="0" w:line="240" w:lineRule="auto"/>
                  </w:pPr>
                  <w:r>
                    <w:rPr>
                      <w:rFonts w:ascii="Calibri" w:eastAsia="Calibri" w:hAnsi="Calibri"/>
                      <w:color w:val="000000"/>
                      <w:sz w:val="22"/>
                    </w:rPr>
                    <w:t>900</w:t>
                  </w:r>
                </w:p>
              </w:tc>
            </w:tr>
            <w:tr w:rsidR="00CC66FC" w14:paraId="0F6D9D1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8A3EF"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60AE0"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C0161" w14:textId="77777777" w:rsidR="00CC66FC" w:rsidRDefault="00CC66FC" w:rsidP="004B0C2C">
                  <w:pPr>
                    <w:spacing w:after="0" w:line="240" w:lineRule="auto"/>
                  </w:pPr>
                  <w:r>
                    <w:rPr>
                      <w:rFonts w:ascii="Calibri" w:eastAsia="Calibri" w:hAnsi="Calibri"/>
                      <w:color w:val="000000"/>
                      <w:sz w:val="22"/>
                    </w:rPr>
                    <w:t>0</w:t>
                  </w:r>
                </w:p>
              </w:tc>
            </w:tr>
            <w:tr w:rsidR="00CC66FC" w14:paraId="3653097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302D54"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7F5A4"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A74D73" w14:textId="77777777" w:rsidR="00CC66FC" w:rsidRDefault="00CC66FC" w:rsidP="004B0C2C">
                  <w:pPr>
                    <w:spacing w:after="0" w:line="240" w:lineRule="auto"/>
                  </w:pPr>
                  <w:r>
                    <w:rPr>
                      <w:rFonts w:ascii="Calibri" w:eastAsia="Calibri" w:hAnsi="Calibri"/>
                      <w:color w:val="000000"/>
                      <w:sz w:val="22"/>
                    </w:rPr>
                    <w:t>00:06</w:t>
                  </w:r>
                </w:p>
              </w:tc>
            </w:tr>
            <w:tr w:rsidR="00CC66FC" w14:paraId="02EEF17C"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9E5500"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2F9AC6"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515322" w14:textId="77777777" w:rsidR="00CC66FC" w:rsidRDefault="00CC66FC" w:rsidP="004B0C2C">
                  <w:pPr>
                    <w:spacing w:after="0" w:line="240" w:lineRule="auto"/>
                  </w:pPr>
                  <w:r>
                    <w:rPr>
                      <w:rFonts w:ascii="Calibri" w:eastAsia="Calibri" w:hAnsi="Calibri"/>
                      <w:color w:val="000000"/>
                      <w:sz w:val="22"/>
                    </w:rPr>
                    <w:t>300</w:t>
                  </w:r>
                </w:p>
              </w:tc>
            </w:tr>
          </w:tbl>
          <w:p w14:paraId="23B2C304" w14:textId="77777777" w:rsidR="00CC66FC" w:rsidRDefault="00CC66FC" w:rsidP="004B0C2C">
            <w:pPr>
              <w:spacing w:after="0" w:line="240" w:lineRule="auto"/>
            </w:pPr>
          </w:p>
        </w:tc>
        <w:tc>
          <w:tcPr>
            <w:tcW w:w="149" w:type="dxa"/>
          </w:tcPr>
          <w:p w14:paraId="1BF0474D" w14:textId="77777777" w:rsidR="00CC66FC" w:rsidRDefault="00CC66FC" w:rsidP="004B0C2C">
            <w:pPr>
              <w:pStyle w:val="EmptyCellLayoutStyle"/>
              <w:spacing w:after="0" w:line="240" w:lineRule="auto"/>
            </w:pPr>
          </w:p>
        </w:tc>
      </w:tr>
      <w:tr w:rsidR="00CC66FC" w14:paraId="5E41A276" w14:textId="77777777" w:rsidTr="004B0C2C">
        <w:trPr>
          <w:trHeight w:val="80"/>
        </w:trPr>
        <w:tc>
          <w:tcPr>
            <w:tcW w:w="54" w:type="dxa"/>
          </w:tcPr>
          <w:p w14:paraId="59BF2D6E" w14:textId="77777777" w:rsidR="00CC66FC" w:rsidRDefault="00CC66FC" w:rsidP="004B0C2C">
            <w:pPr>
              <w:pStyle w:val="EmptyCellLayoutStyle"/>
              <w:spacing w:after="0" w:line="240" w:lineRule="auto"/>
            </w:pPr>
          </w:p>
        </w:tc>
        <w:tc>
          <w:tcPr>
            <w:tcW w:w="10395" w:type="dxa"/>
          </w:tcPr>
          <w:p w14:paraId="163EBB64" w14:textId="77777777" w:rsidR="00CC66FC" w:rsidRDefault="00CC66FC" w:rsidP="004B0C2C">
            <w:pPr>
              <w:pStyle w:val="EmptyCellLayoutStyle"/>
              <w:spacing w:after="0" w:line="240" w:lineRule="auto"/>
            </w:pPr>
          </w:p>
        </w:tc>
        <w:tc>
          <w:tcPr>
            <w:tcW w:w="149" w:type="dxa"/>
          </w:tcPr>
          <w:p w14:paraId="7FA7AA6A" w14:textId="77777777" w:rsidR="00CC66FC" w:rsidRDefault="00CC66FC" w:rsidP="004B0C2C">
            <w:pPr>
              <w:pStyle w:val="EmptyCellLayoutStyle"/>
              <w:spacing w:after="0" w:line="240" w:lineRule="auto"/>
            </w:pPr>
          </w:p>
        </w:tc>
      </w:tr>
    </w:tbl>
    <w:p w14:paraId="17026FBF" w14:textId="77777777" w:rsidR="00CC66FC" w:rsidRDefault="00CC66FC" w:rsidP="00CC66FC">
      <w:pPr>
        <w:spacing w:after="0" w:line="240" w:lineRule="auto"/>
      </w:pPr>
    </w:p>
    <w:p w14:paraId="5385B4EC" w14:textId="77777777" w:rsidR="00CC66FC" w:rsidRDefault="00CC66FC" w:rsidP="00CC66FC">
      <w:pPr>
        <w:spacing w:after="0" w:line="240" w:lineRule="auto"/>
      </w:pPr>
      <w:r>
        <w:rPr>
          <w:rFonts w:ascii="Calibri" w:eastAsia="Calibri" w:hAnsi="Calibri"/>
          <w:b/>
          <w:color w:val="6495ED"/>
          <w:sz w:val="22"/>
        </w:rPr>
        <w:t>MSSQL 2014: User Resource Pool Memory Consumption (%)</w:t>
      </w:r>
    </w:p>
    <w:p w14:paraId="4B7AA6F6" w14:textId="77777777" w:rsidR="00CC66FC" w:rsidRDefault="00CC66FC" w:rsidP="00CC66FC">
      <w:pPr>
        <w:spacing w:after="0" w:line="240" w:lineRule="auto"/>
      </w:pPr>
      <w:r>
        <w:rPr>
          <w:rFonts w:ascii="Calibri" w:eastAsia="Calibri" w:hAnsi="Calibri"/>
          <w:color w:val="000000"/>
          <w:sz w:val="22"/>
        </w:rPr>
        <w:t>Collects amount of memory used by the resource pool, expressed as a percentage of memory available for Memory-Optimized Data tables for the given Resource Pool.</w:t>
      </w:r>
    </w:p>
    <w:tbl>
      <w:tblPr>
        <w:tblW w:w="0" w:type="auto"/>
        <w:tblCellMar>
          <w:left w:w="0" w:type="dxa"/>
          <w:right w:w="0" w:type="dxa"/>
        </w:tblCellMar>
        <w:tblLook w:val="04A0" w:firstRow="1" w:lastRow="0" w:firstColumn="1" w:lastColumn="0" w:noHBand="0" w:noVBand="1"/>
      </w:tblPr>
      <w:tblGrid>
        <w:gridCol w:w="40"/>
        <w:gridCol w:w="8492"/>
        <w:gridCol w:w="108"/>
      </w:tblGrid>
      <w:tr w:rsidR="00CC66FC" w14:paraId="076556CD" w14:textId="77777777" w:rsidTr="004B0C2C">
        <w:trPr>
          <w:trHeight w:val="54"/>
        </w:trPr>
        <w:tc>
          <w:tcPr>
            <w:tcW w:w="54" w:type="dxa"/>
          </w:tcPr>
          <w:p w14:paraId="3B64146B" w14:textId="77777777" w:rsidR="00CC66FC" w:rsidRDefault="00CC66FC" w:rsidP="004B0C2C">
            <w:pPr>
              <w:pStyle w:val="EmptyCellLayoutStyle"/>
              <w:spacing w:after="0" w:line="240" w:lineRule="auto"/>
            </w:pPr>
          </w:p>
        </w:tc>
        <w:tc>
          <w:tcPr>
            <w:tcW w:w="10395" w:type="dxa"/>
          </w:tcPr>
          <w:p w14:paraId="097019AD" w14:textId="77777777" w:rsidR="00CC66FC" w:rsidRDefault="00CC66FC" w:rsidP="004B0C2C">
            <w:pPr>
              <w:pStyle w:val="EmptyCellLayoutStyle"/>
              <w:spacing w:after="0" w:line="240" w:lineRule="auto"/>
            </w:pPr>
          </w:p>
        </w:tc>
        <w:tc>
          <w:tcPr>
            <w:tcW w:w="149" w:type="dxa"/>
          </w:tcPr>
          <w:p w14:paraId="2C95BC4B" w14:textId="77777777" w:rsidR="00CC66FC" w:rsidRDefault="00CC66FC" w:rsidP="004B0C2C">
            <w:pPr>
              <w:pStyle w:val="EmptyCellLayoutStyle"/>
              <w:spacing w:after="0" w:line="240" w:lineRule="auto"/>
            </w:pPr>
          </w:p>
        </w:tc>
      </w:tr>
      <w:tr w:rsidR="00CC66FC" w14:paraId="11750A98" w14:textId="77777777" w:rsidTr="004B0C2C">
        <w:tc>
          <w:tcPr>
            <w:tcW w:w="54" w:type="dxa"/>
          </w:tcPr>
          <w:p w14:paraId="55BFA9DF"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CC66FC" w14:paraId="386DFBB7"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E4C114"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CFF9C7"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AE1525" w14:textId="77777777" w:rsidR="00CC66FC" w:rsidRDefault="00CC66FC" w:rsidP="004B0C2C">
                  <w:pPr>
                    <w:spacing w:after="0" w:line="240" w:lineRule="auto"/>
                  </w:pPr>
                  <w:r>
                    <w:rPr>
                      <w:rFonts w:ascii="Calibri" w:eastAsia="Calibri" w:hAnsi="Calibri"/>
                      <w:b/>
                      <w:color w:val="000000"/>
                      <w:sz w:val="22"/>
                    </w:rPr>
                    <w:t>Default value</w:t>
                  </w:r>
                </w:p>
              </w:tc>
            </w:tr>
            <w:tr w:rsidR="00CC66FC" w14:paraId="7D17C873"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5E7C0F"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A50D3"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B6E6B" w14:textId="77777777" w:rsidR="00CC66FC" w:rsidRDefault="00CC66FC" w:rsidP="004B0C2C">
                  <w:pPr>
                    <w:spacing w:after="0" w:line="240" w:lineRule="auto"/>
                  </w:pPr>
                  <w:r>
                    <w:rPr>
                      <w:rFonts w:ascii="Calibri" w:eastAsia="Calibri" w:hAnsi="Calibri"/>
                      <w:color w:val="000000"/>
                      <w:sz w:val="22"/>
                    </w:rPr>
                    <w:t>Yes</w:t>
                  </w:r>
                </w:p>
              </w:tc>
            </w:tr>
            <w:tr w:rsidR="00CC66FC" w14:paraId="2AAD501B"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71CBDB" w14:textId="77777777" w:rsidR="00CC66FC" w:rsidRDefault="00CC66FC" w:rsidP="004B0C2C">
                  <w:pPr>
                    <w:spacing w:after="0" w:line="240" w:lineRule="auto"/>
                  </w:pPr>
                  <w:r>
                    <w:rPr>
                      <w:rFonts w:ascii="Calibri" w:eastAsia="Calibri" w:hAnsi="Calibri"/>
                      <w:color w:val="000000"/>
                      <w:sz w:val="22"/>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64F92" w14:textId="77777777" w:rsidR="00CC66FC" w:rsidRDefault="00CC66FC" w:rsidP="004B0C2C">
                  <w:pPr>
                    <w:spacing w:after="0" w:line="240" w:lineRule="auto"/>
                  </w:pPr>
                  <w:r>
                    <w:rPr>
                      <w:rFonts w:ascii="Calibri" w:eastAsia="Calibri" w:hAnsi="Calibri"/>
                      <w:color w:val="000000"/>
                      <w:sz w:val="22"/>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478B06" w14:textId="77777777" w:rsidR="00CC66FC" w:rsidRDefault="00CC66FC" w:rsidP="004B0C2C">
                  <w:pPr>
                    <w:spacing w:after="0" w:line="240" w:lineRule="auto"/>
                  </w:pPr>
                  <w:r>
                    <w:rPr>
                      <w:rFonts w:eastAsia="Arial"/>
                      <w:color w:val="000000"/>
                    </w:rPr>
                    <w:t>No</w:t>
                  </w:r>
                </w:p>
              </w:tc>
            </w:tr>
            <w:tr w:rsidR="00CC66FC" w14:paraId="6E7F94E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6D700"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D307E0"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1CCEE" w14:textId="77777777" w:rsidR="00CC66FC" w:rsidRDefault="00CC66FC" w:rsidP="004B0C2C">
                  <w:pPr>
                    <w:spacing w:after="0" w:line="240" w:lineRule="auto"/>
                  </w:pPr>
                  <w:r>
                    <w:rPr>
                      <w:rFonts w:ascii="Calibri" w:eastAsia="Calibri" w:hAnsi="Calibri"/>
                      <w:color w:val="000000"/>
                      <w:sz w:val="22"/>
                    </w:rPr>
                    <w:t>900</w:t>
                  </w:r>
                </w:p>
              </w:tc>
            </w:tr>
            <w:tr w:rsidR="00CC66FC" w14:paraId="05321C69"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08F4E" w14:textId="77777777" w:rsidR="00CC66FC" w:rsidRDefault="00CC66FC" w:rsidP="004B0C2C">
                  <w:pPr>
                    <w:spacing w:after="0" w:line="240" w:lineRule="auto"/>
                  </w:pPr>
                  <w:r>
                    <w:rPr>
                      <w:rFonts w:ascii="Calibri" w:eastAsia="Calibri" w:hAnsi="Calibri"/>
                      <w:color w:val="000000"/>
                      <w:sz w:val="22"/>
                    </w:rPr>
                    <w:t>Script Delay (milliseconds)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66319" w14:textId="77777777" w:rsidR="00CC66FC" w:rsidRDefault="00CC66FC" w:rsidP="004B0C2C">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4A606" w14:textId="77777777" w:rsidR="00CC66FC" w:rsidRDefault="00CC66FC" w:rsidP="004B0C2C">
                  <w:pPr>
                    <w:spacing w:after="0" w:line="240" w:lineRule="auto"/>
                  </w:pPr>
                  <w:r>
                    <w:rPr>
                      <w:rFonts w:ascii="Calibri" w:eastAsia="Calibri" w:hAnsi="Calibri"/>
                      <w:color w:val="000000"/>
                      <w:sz w:val="22"/>
                    </w:rPr>
                    <w:t>0</w:t>
                  </w:r>
                </w:p>
              </w:tc>
            </w:tr>
            <w:tr w:rsidR="00CC66FC" w14:paraId="38E95A92"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88EBB"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88AAE"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CFAAC" w14:textId="77777777" w:rsidR="00CC66FC" w:rsidRDefault="00CC66FC" w:rsidP="004B0C2C">
                  <w:pPr>
                    <w:spacing w:after="0" w:line="240" w:lineRule="auto"/>
                  </w:pPr>
                  <w:r>
                    <w:rPr>
                      <w:rFonts w:ascii="Calibri" w:eastAsia="Calibri" w:hAnsi="Calibri"/>
                      <w:color w:val="000000"/>
                      <w:sz w:val="22"/>
                    </w:rPr>
                    <w:t>00:06</w:t>
                  </w:r>
                </w:p>
              </w:tc>
            </w:tr>
            <w:tr w:rsidR="00CC66FC" w14:paraId="0A9F597E"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4474D1"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4277B4"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6FEF1" w14:textId="77777777" w:rsidR="00CC66FC" w:rsidRDefault="00CC66FC" w:rsidP="004B0C2C">
                  <w:pPr>
                    <w:spacing w:after="0" w:line="240" w:lineRule="auto"/>
                  </w:pPr>
                  <w:r>
                    <w:rPr>
                      <w:rFonts w:ascii="Calibri" w:eastAsia="Calibri" w:hAnsi="Calibri"/>
                      <w:color w:val="000000"/>
                      <w:sz w:val="22"/>
                    </w:rPr>
                    <w:t>300</w:t>
                  </w:r>
                </w:p>
              </w:tc>
            </w:tr>
          </w:tbl>
          <w:p w14:paraId="1E38E681" w14:textId="77777777" w:rsidR="00CC66FC" w:rsidRDefault="00CC66FC" w:rsidP="004B0C2C">
            <w:pPr>
              <w:spacing w:after="0" w:line="240" w:lineRule="auto"/>
            </w:pPr>
          </w:p>
        </w:tc>
        <w:tc>
          <w:tcPr>
            <w:tcW w:w="149" w:type="dxa"/>
          </w:tcPr>
          <w:p w14:paraId="07EFB164" w14:textId="77777777" w:rsidR="00CC66FC" w:rsidRDefault="00CC66FC" w:rsidP="004B0C2C">
            <w:pPr>
              <w:pStyle w:val="EmptyCellLayoutStyle"/>
              <w:spacing w:after="0" w:line="240" w:lineRule="auto"/>
            </w:pPr>
          </w:p>
        </w:tc>
      </w:tr>
      <w:tr w:rsidR="00CC66FC" w14:paraId="06E860C7" w14:textId="77777777" w:rsidTr="004B0C2C">
        <w:trPr>
          <w:trHeight w:val="80"/>
        </w:trPr>
        <w:tc>
          <w:tcPr>
            <w:tcW w:w="54" w:type="dxa"/>
          </w:tcPr>
          <w:p w14:paraId="522424B6" w14:textId="77777777" w:rsidR="00CC66FC" w:rsidRDefault="00CC66FC" w:rsidP="004B0C2C">
            <w:pPr>
              <w:pStyle w:val="EmptyCellLayoutStyle"/>
              <w:spacing w:after="0" w:line="240" w:lineRule="auto"/>
            </w:pPr>
          </w:p>
        </w:tc>
        <w:tc>
          <w:tcPr>
            <w:tcW w:w="10395" w:type="dxa"/>
          </w:tcPr>
          <w:p w14:paraId="4FA13C7F" w14:textId="77777777" w:rsidR="00CC66FC" w:rsidRDefault="00CC66FC" w:rsidP="004B0C2C">
            <w:pPr>
              <w:pStyle w:val="EmptyCellLayoutStyle"/>
              <w:spacing w:after="0" w:line="240" w:lineRule="auto"/>
            </w:pPr>
          </w:p>
        </w:tc>
        <w:tc>
          <w:tcPr>
            <w:tcW w:w="149" w:type="dxa"/>
          </w:tcPr>
          <w:p w14:paraId="779AC0EE" w14:textId="77777777" w:rsidR="00CC66FC" w:rsidRDefault="00CC66FC" w:rsidP="004B0C2C">
            <w:pPr>
              <w:pStyle w:val="EmptyCellLayoutStyle"/>
              <w:spacing w:after="0" w:line="240" w:lineRule="auto"/>
            </w:pPr>
          </w:p>
        </w:tc>
      </w:tr>
    </w:tbl>
    <w:p w14:paraId="1BD55E94" w14:textId="77777777" w:rsidR="00CC66FC" w:rsidRDefault="00CC66FC" w:rsidP="00CC66FC">
      <w:pPr>
        <w:spacing w:after="0" w:line="240" w:lineRule="auto"/>
      </w:pPr>
    </w:p>
    <w:p w14:paraId="639A14A7" w14:textId="77777777" w:rsidR="00CC66FC" w:rsidRDefault="00CC66FC" w:rsidP="00CC66FC">
      <w:pPr>
        <w:spacing w:after="0" w:line="240" w:lineRule="auto"/>
      </w:pPr>
      <w:r>
        <w:rPr>
          <w:rFonts w:ascii="Calibri" w:eastAsia="Calibri" w:hAnsi="Calibri"/>
          <w:b/>
          <w:color w:val="000000"/>
          <w:sz w:val="32"/>
        </w:rPr>
        <w:t>SQL Server 2014 User-Defined Resource Pools</w:t>
      </w:r>
    </w:p>
    <w:p w14:paraId="2917300C" w14:textId="77777777" w:rsidR="00CC66FC" w:rsidRDefault="00CC66FC" w:rsidP="00CC66FC">
      <w:pPr>
        <w:spacing w:after="0" w:line="240" w:lineRule="auto"/>
      </w:pPr>
      <w:r>
        <w:rPr>
          <w:rFonts w:ascii="Calibri" w:eastAsia="Calibri" w:hAnsi="Calibri"/>
          <w:color w:val="000000"/>
          <w:sz w:val="22"/>
        </w:rPr>
        <w:t>SQL Server 2014 User-Defined Resource Pool</w:t>
      </w:r>
    </w:p>
    <w:p w14:paraId="799B0CFB" w14:textId="77777777" w:rsidR="00CC66FC" w:rsidRDefault="00CC66FC" w:rsidP="00CC66FC">
      <w:pPr>
        <w:spacing w:after="0" w:line="240" w:lineRule="auto"/>
      </w:pPr>
      <w:r>
        <w:rPr>
          <w:rFonts w:ascii="Calibri" w:eastAsia="Calibri" w:hAnsi="Calibri"/>
          <w:b/>
          <w:color w:val="000000"/>
          <w:sz w:val="28"/>
        </w:rPr>
        <w:t>SQL Server 2014 User-Defined Resource Pools - Discoveries</w:t>
      </w:r>
    </w:p>
    <w:p w14:paraId="4C4DE41B" w14:textId="77777777" w:rsidR="00CC66FC" w:rsidRDefault="00CC66FC" w:rsidP="00CC66FC">
      <w:pPr>
        <w:spacing w:after="0" w:line="240" w:lineRule="auto"/>
      </w:pPr>
      <w:r>
        <w:rPr>
          <w:rFonts w:ascii="Calibri" w:eastAsia="Calibri" w:hAnsi="Calibri"/>
          <w:b/>
          <w:color w:val="6495ED"/>
          <w:sz w:val="22"/>
        </w:rPr>
        <w:t>MSSQL 2014: Discover Database Engine Resource Pools</w:t>
      </w:r>
    </w:p>
    <w:p w14:paraId="6334C170" w14:textId="77777777" w:rsidR="00CC66FC" w:rsidRDefault="00CC66FC" w:rsidP="00CC66FC">
      <w:pPr>
        <w:spacing w:after="0" w:line="240" w:lineRule="auto"/>
      </w:pPr>
      <w:r>
        <w:rPr>
          <w:rFonts w:ascii="Calibri" w:eastAsia="Calibri" w:hAnsi="Calibri"/>
          <w:color w:val="000000"/>
          <w:sz w:val="22"/>
        </w:rPr>
        <w:t>This discovery rule discovers resource pools for a given instance of SQL Server 2014 DB Engine.</w:t>
      </w:r>
    </w:p>
    <w:tbl>
      <w:tblPr>
        <w:tblW w:w="0" w:type="auto"/>
        <w:tblCellMar>
          <w:left w:w="0" w:type="dxa"/>
          <w:right w:w="0" w:type="dxa"/>
        </w:tblCellMar>
        <w:tblLook w:val="04A0" w:firstRow="1" w:lastRow="0" w:firstColumn="1" w:lastColumn="0" w:noHBand="0" w:noVBand="1"/>
      </w:tblPr>
      <w:tblGrid>
        <w:gridCol w:w="35"/>
        <w:gridCol w:w="8512"/>
        <w:gridCol w:w="93"/>
      </w:tblGrid>
      <w:tr w:rsidR="00CC66FC" w14:paraId="1E2C0778" w14:textId="77777777" w:rsidTr="004B0C2C">
        <w:trPr>
          <w:trHeight w:val="54"/>
        </w:trPr>
        <w:tc>
          <w:tcPr>
            <w:tcW w:w="54" w:type="dxa"/>
          </w:tcPr>
          <w:p w14:paraId="79EDD986" w14:textId="77777777" w:rsidR="00CC66FC" w:rsidRDefault="00CC66FC" w:rsidP="004B0C2C">
            <w:pPr>
              <w:pStyle w:val="EmptyCellLayoutStyle"/>
              <w:spacing w:after="0" w:line="240" w:lineRule="auto"/>
            </w:pPr>
          </w:p>
        </w:tc>
        <w:tc>
          <w:tcPr>
            <w:tcW w:w="10395" w:type="dxa"/>
          </w:tcPr>
          <w:p w14:paraId="34BEE2D7" w14:textId="77777777" w:rsidR="00CC66FC" w:rsidRDefault="00CC66FC" w:rsidP="004B0C2C">
            <w:pPr>
              <w:pStyle w:val="EmptyCellLayoutStyle"/>
              <w:spacing w:after="0" w:line="240" w:lineRule="auto"/>
            </w:pPr>
          </w:p>
        </w:tc>
        <w:tc>
          <w:tcPr>
            <w:tcW w:w="149" w:type="dxa"/>
          </w:tcPr>
          <w:p w14:paraId="1A112102" w14:textId="77777777" w:rsidR="00CC66FC" w:rsidRDefault="00CC66FC" w:rsidP="004B0C2C">
            <w:pPr>
              <w:pStyle w:val="EmptyCellLayoutStyle"/>
              <w:spacing w:after="0" w:line="240" w:lineRule="auto"/>
            </w:pPr>
          </w:p>
        </w:tc>
      </w:tr>
      <w:tr w:rsidR="00CC66FC" w14:paraId="3866AB5F" w14:textId="77777777" w:rsidTr="004B0C2C">
        <w:tc>
          <w:tcPr>
            <w:tcW w:w="54" w:type="dxa"/>
          </w:tcPr>
          <w:p w14:paraId="1A2753D9" w14:textId="77777777" w:rsidR="00CC66FC" w:rsidRDefault="00CC66FC" w:rsidP="004B0C2C">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690"/>
              <w:gridCol w:w="3402"/>
              <w:gridCol w:w="2392"/>
            </w:tblGrid>
            <w:tr w:rsidR="00CC66FC" w14:paraId="261C3C33" w14:textId="77777777" w:rsidTr="004B0C2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C869B8" w14:textId="77777777" w:rsidR="00CC66FC" w:rsidRDefault="00CC66FC" w:rsidP="004B0C2C">
                  <w:pPr>
                    <w:spacing w:after="0" w:line="240" w:lineRule="auto"/>
                  </w:pPr>
                  <w:r>
                    <w:rPr>
                      <w:rFonts w:ascii="Calibri" w:eastAsia="Calibri" w:hAnsi="Calibri"/>
                      <w:b/>
                      <w:color w:val="000000"/>
                      <w:sz w:val="22"/>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8CB965" w14:textId="77777777" w:rsidR="00CC66FC" w:rsidRDefault="00CC66FC" w:rsidP="004B0C2C">
                  <w:pPr>
                    <w:spacing w:after="0" w:line="240" w:lineRule="auto"/>
                  </w:pPr>
                  <w:r>
                    <w:rPr>
                      <w:rFonts w:ascii="Calibri" w:eastAsia="Calibri" w:hAnsi="Calibri"/>
                      <w:b/>
                      <w:color w:val="000000"/>
                      <w:sz w:val="22"/>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B133C8" w14:textId="77777777" w:rsidR="00CC66FC" w:rsidRDefault="00CC66FC" w:rsidP="004B0C2C">
                  <w:pPr>
                    <w:spacing w:after="0" w:line="240" w:lineRule="auto"/>
                  </w:pPr>
                  <w:r>
                    <w:rPr>
                      <w:rFonts w:ascii="Calibri" w:eastAsia="Calibri" w:hAnsi="Calibri"/>
                      <w:b/>
                      <w:color w:val="000000"/>
                      <w:sz w:val="22"/>
                    </w:rPr>
                    <w:t>Default value</w:t>
                  </w:r>
                </w:p>
              </w:tc>
            </w:tr>
            <w:tr w:rsidR="00CC66FC" w14:paraId="5D32871A"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3E4161" w14:textId="77777777" w:rsidR="00CC66FC" w:rsidRDefault="00CC66FC" w:rsidP="004B0C2C">
                  <w:pPr>
                    <w:spacing w:after="0" w:line="240" w:lineRule="auto"/>
                  </w:pPr>
                  <w:r>
                    <w:rPr>
                      <w:rFonts w:ascii="Calibri" w:eastAsia="Calibri" w:hAnsi="Calibri"/>
                      <w:color w:val="000000"/>
                      <w:sz w:val="22"/>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ED958" w14:textId="77777777" w:rsidR="00CC66FC" w:rsidRDefault="00CC66FC" w:rsidP="004B0C2C">
                  <w:pPr>
                    <w:spacing w:after="0" w:line="240" w:lineRule="auto"/>
                  </w:pPr>
                  <w:r>
                    <w:rPr>
                      <w:rFonts w:ascii="Calibri" w:eastAsia="Calibri" w:hAnsi="Calibri"/>
                      <w:color w:val="000000"/>
                      <w:sz w:val="22"/>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C4B3CC" w14:textId="77777777" w:rsidR="00CC66FC" w:rsidRDefault="00CC66FC" w:rsidP="004B0C2C">
                  <w:pPr>
                    <w:spacing w:after="0" w:line="240" w:lineRule="auto"/>
                  </w:pPr>
                  <w:r>
                    <w:rPr>
                      <w:rFonts w:ascii="Calibri" w:eastAsia="Calibri" w:hAnsi="Calibri"/>
                      <w:color w:val="000000"/>
                      <w:sz w:val="22"/>
                    </w:rPr>
                    <w:t>Yes</w:t>
                  </w:r>
                </w:p>
              </w:tc>
            </w:tr>
            <w:tr w:rsidR="00CC66FC" w14:paraId="19ABFA17"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5E328" w14:textId="77777777" w:rsidR="00CC66FC" w:rsidRDefault="00CC66FC" w:rsidP="004B0C2C">
                  <w:pPr>
                    <w:spacing w:after="0" w:line="240" w:lineRule="auto"/>
                  </w:pPr>
                  <w:r>
                    <w:rPr>
                      <w:rFonts w:ascii="Calibri" w:eastAsia="Calibri" w:hAnsi="Calibri"/>
                      <w:color w:val="000000"/>
                      <w:sz w:val="22"/>
                    </w:rPr>
                    <w:t>Discover only Memory-Optimized Data pools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87942" w14:textId="77777777" w:rsidR="00CC66FC" w:rsidRDefault="00CC66FC" w:rsidP="004B0C2C">
                  <w:pPr>
                    <w:spacing w:after="0" w:line="240" w:lineRule="auto"/>
                  </w:pPr>
                  <w:r>
                    <w:rPr>
                      <w:rFonts w:ascii="Calibri" w:eastAsia="Calibri" w:hAnsi="Calibri"/>
                      <w:color w:val="000000"/>
                      <w:sz w:val="22"/>
                    </w:rPr>
                    <w:t>Must be 'true' or 'false'. When this property is set to true then discovery will disover only pools with bound databases. A database can be bound to a pool by using function sys.sp_xtp_bind_db_resource_pool.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0990B" w14:textId="77777777" w:rsidR="00CC66FC" w:rsidRDefault="00CC66FC" w:rsidP="004B0C2C">
                  <w:pPr>
                    <w:spacing w:after="0" w:line="240" w:lineRule="auto"/>
                  </w:pPr>
                  <w:r>
                    <w:rPr>
                      <w:rFonts w:ascii="Calibri" w:eastAsia="Calibri" w:hAnsi="Calibri"/>
                      <w:color w:val="000000"/>
                      <w:sz w:val="22"/>
                    </w:rPr>
                    <w:t>true</w:t>
                  </w:r>
                </w:p>
              </w:tc>
            </w:tr>
            <w:tr w:rsidR="00CC66FC" w14:paraId="29A714C1"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A5F595" w14:textId="77777777" w:rsidR="00CC66FC" w:rsidRDefault="00CC66FC" w:rsidP="004B0C2C">
                  <w:pPr>
                    <w:spacing w:after="0" w:line="240" w:lineRule="auto"/>
                  </w:pPr>
                  <w:r>
                    <w:rPr>
                      <w:rFonts w:ascii="Calibri" w:eastAsia="Calibri" w:hAnsi="Calibri"/>
                      <w:color w:val="000000"/>
                      <w:sz w:val="22"/>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CB3BED" w14:textId="77777777" w:rsidR="00CC66FC" w:rsidRDefault="00CC66FC" w:rsidP="004B0C2C">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C6FB64" w14:textId="77777777" w:rsidR="00CC66FC" w:rsidRDefault="00CC66FC" w:rsidP="004B0C2C">
                  <w:pPr>
                    <w:spacing w:after="0" w:line="240" w:lineRule="auto"/>
                  </w:pPr>
                  <w:r>
                    <w:rPr>
                      <w:rFonts w:ascii="Calibri" w:eastAsia="Calibri" w:hAnsi="Calibri"/>
                      <w:color w:val="000000"/>
                      <w:sz w:val="22"/>
                    </w:rPr>
                    <w:t>14400</w:t>
                  </w:r>
                </w:p>
              </w:tc>
            </w:tr>
            <w:tr w:rsidR="00CC66FC" w14:paraId="7A52D08D" w14:textId="77777777" w:rsidTr="004B0C2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D3F966" w14:textId="77777777" w:rsidR="00CC66FC" w:rsidRDefault="00CC66FC" w:rsidP="004B0C2C">
                  <w:pPr>
                    <w:spacing w:after="0" w:line="240" w:lineRule="auto"/>
                  </w:pPr>
                  <w:r>
                    <w:rPr>
                      <w:rFonts w:ascii="Calibri" w:eastAsia="Calibri" w:hAnsi="Calibri"/>
                      <w:color w:val="000000"/>
                      <w:sz w:val="22"/>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363E5" w14:textId="77777777" w:rsidR="00CC66FC" w:rsidRDefault="00CC66FC" w:rsidP="004B0C2C">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C179E" w14:textId="77777777" w:rsidR="00CC66FC" w:rsidRDefault="00CC66FC" w:rsidP="004B0C2C">
                  <w:pPr>
                    <w:spacing w:after="0" w:line="240" w:lineRule="auto"/>
                  </w:pPr>
                </w:p>
              </w:tc>
            </w:tr>
            <w:tr w:rsidR="00CC66FC" w14:paraId="356BD633" w14:textId="77777777" w:rsidTr="004B0C2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17AE5A" w14:textId="77777777" w:rsidR="00CC66FC" w:rsidRDefault="00CC66FC" w:rsidP="004B0C2C">
                  <w:pPr>
                    <w:spacing w:after="0" w:line="240" w:lineRule="auto"/>
                  </w:pPr>
                  <w:r>
                    <w:rPr>
                      <w:rFonts w:ascii="Calibri" w:eastAsia="Calibri" w:hAnsi="Calibri"/>
                      <w:color w:val="000000"/>
                      <w:sz w:val="22"/>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8899B8" w14:textId="77777777" w:rsidR="00CC66FC" w:rsidRDefault="00CC66FC" w:rsidP="004B0C2C">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7E1EAE" w14:textId="77777777" w:rsidR="00CC66FC" w:rsidRDefault="00CC66FC" w:rsidP="004B0C2C">
                  <w:pPr>
                    <w:spacing w:after="0" w:line="240" w:lineRule="auto"/>
                  </w:pPr>
                  <w:r>
                    <w:rPr>
                      <w:rFonts w:ascii="Calibri" w:eastAsia="Calibri" w:hAnsi="Calibri"/>
                      <w:color w:val="000000"/>
                      <w:sz w:val="22"/>
                    </w:rPr>
                    <w:t>300</w:t>
                  </w:r>
                </w:p>
              </w:tc>
            </w:tr>
          </w:tbl>
          <w:p w14:paraId="050525F7" w14:textId="77777777" w:rsidR="00CC66FC" w:rsidRDefault="00CC66FC" w:rsidP="004B0C2C">
            <w:pPr>
              <w:spacing w:after="0" w:line="240" w:lineRule="auto"/>
            </w:pPr>
          </w:p>
        </w:tc>
        <w:tc>
          <w:tcPr>
            <w:tcW w:w="149" w:type="dxa"/>
          </w:tcPr>
          <w:p w14:paraId="318E3A7D" w14:textId="77777777" w:rsidR="00CC66FC" w:rsidRDefault="00CC66FC" w:rsidP="004B0C2C">
            <w:pPr>
              <w:pStyle w:val="EmptyCellLayoutStyle"/>
              <w:spacing w:after="0" w:line="240" w:lineRule="auto"/>
            </w:pPr>
          </w:p>
        </w:tc>
      </w:tr>
      <w:tr w:rsidR="00CC66FC" w14:paraId="6DFBDF3D" w14:textId="77777777" w:rsidTr="004B0C2C">
        <w:trPr>
          <w:trHeight w:val="80"/>
        </w:trPr>
        <w:tc>
          <w:tcPr>
            <w:tcW w:w="54" w:type="dxa"/>
          </w:tcPr>
          <w:p w14:paraId="55C92CCF" w14:textId="77777777" w:rsidR="00CC66FC" w:rsidRDefault="00CC66FC" w:rsidP="004B0C2C">
            <w:pPr>
              <w:pStyle w:val="EmptyCellLayoutStyle"/>
              <w:spacing w:after="0" w:line="240" w:lineRule="auto"/>
            </w:pPr>
          </w:p>
        </w:tc>
        <w:tc>
          <w:tcPr>
            <w:tcW w:w="10395" w:type="dxa"/>
          </w:tcPr>
          <w:p w14:paraId="21C8DE1D" w14:textId="77777777" w:rsidR="00CC66FC" w:rsidRDefault="00CC66FC" w:rsidP="004B0C2C">
            <w:pPr>
              <w:pStyle w:val="EmptyCellLayoutStyle"/>
              <w:spacing w:after="0" w:line="240" w:lineRule="auto"/>
            </w:pPr>
          </w:p>
        </w:tc>
        <w:tc>
          <w:tcPr>
            <w:tcW w:w="149" w:type="dxa"/>
          </w:tcPr>
          <w:p w14:paraId="31FDBB01" w14:textId="77777777" w:rsidR="00CC66FC" w:rsidRDefault="00CC66FC" w:rsidP="004B0C2C">
            <w:pPr>
              <w:pStyle w:val="EmptyCellLayoutStyle"/>
              <w:spacing w:after="0" w:line="240" w:lineRule="auto"/>
            </w:pPr>
          </w:p>
        </w:tc>
      </w:tr>
    </w:tbl>
    <w:p w14:paraId="72B02B1B" w14:textId="77777777" w:rsidR="00CC66FC" w:rsidRDefault="00CC66FC" w:rsidP="00CC66FC">
      <w:pPr>
        <w:spacing w:after="0" w:line="240" w:lineRule="auto"/>
      </w:pPr>
    </w:p>
    <w:p w14:paraId="6B72A610" w14:textId="77777777" w:rsidR="00CC66FC" w:rsidRDefault="00CC66FC" w:rsidP="00CC66FC">
      <w:pPr>
        <w:spacing w:after="0" w:line="240" w:lineRule="auto"/>
      </w:pPr>
      <w:r>
        <w:rPr>
          <w:rFonts w:ascii="Calibri" w:eastAsia="Calibri" w:hAnsi="Calibri"/>
          <w:b/>
          <w:color w:val="000000"/>
          <w:sz w:val="32"/>
        </w:rPr>
        <w:t>SQL Server Alerts Scope Group</w:t>
      </w:r>
    </w:p>
    <w:p w14:paraId="2859AC60" w14:textId="77777777" w:rsidR="00CC66FC" w:rsidRDefault="00CC66FC" w:rsidP="00CC66FC">
      <w:pPr>
        <w:spacing w:after="0" w:line="240" w:lineRule="auto"/>
      </w:pPr>
      <w:r>
        <w:rPr>
          <w:rFonts w:ascii="Calibri" w:eastAsia="Calibri" w:hAnsi="Calibri"/>
          <w:color w:val="000000"/>
          <w:sz w:val="22"/>
        </w:rPr>
        <w:t>SQL Server Alerts Scope Group contains SQL Server objects which can throw alerts.</w:t>
      </w:r>
    </w:p>
    <w:p w14:paraId="13369C65" w14:textId="77777777" w:rsidR="00CC66FC" w:rsidRDefault="00CC66FC" w:rsidP="00CC66FC">
      <w:pPr>
        <w:spacing w:after="0" w:line="240" w:lineRule="auto"/>
      </w:pPr>
      <w:r>
        <w:rPr>
          <w:rFonts w:ascii="Calibri" w:eastAsia="Calibri" w:hAnsi="Calibri"/>
          <w:b/>
          <w:color w:val="000000"/>
          <w:sz w:val="28"/>
        </w:rPr>
        <w:t>SQL Server Alerts Scope Group - Discoveries</w:t>
      </w:r>
    </w:p>
    <w:p w14:paraId="311A870A" w14:textId="77777777" w:rsidR="00CC66FC" w:rsidRDefault="00CC66FC" w:rsidP="00CC66FC">
      <w:pPr>
        <w:spacing w:after="0" w:line="240" w:lineRule="auto"/>
      </w:pPr>
      <w:r>
        <w:rPr>
          <w:rFonts w:ascii="Calibri" w:eastAsia="Calibri" w:hAnsi="Calibri"/>
          <w:b/>
          <w:color w:val="6495ED"/>
          <w:sz w:val="22"/>
        </w:rPr>
        <w:t>MSSQL 2014: Alerts Scope Group Discovery</w:t>
      </w:r>
    </w:p>
    <w:p w14:paraId="61BB54E3" w14:textId="77777777" w:rsidR="00CC66FC" w:rsidRDefault="00CC66FC" w:rsidP="00CC66FC">
      <w:pPr>
        <w:spacing w:after="0" w:line="240" w:lineRule="auto"/>
      </w:pPr>
      <w:r>
        <w:rPr>
          <w:rFonts w:ascii="Calibri" w:eastAsia="Calibri" w:hAnsi="Calibri"/>
          <w:color w:val="000000"/>
          <w:sz w:val="22"/>
        </w:rPr>
        <w:t>This object discovery populates the Alerts Scope group to contain all SQL Server Roles.</w:t>
      </w:r>
    </w:p>
    <w:p w14:paraId="6AB46287" w14:textId="77777777" w:rsidR="00CC66FC" w:rsidRDefault="00CC66FC" w:rsidP="00CC66FC">
      <w:pPr>
        <w:spacing w:after="0" w:line="240" w:lineRule="auto"/>
      </w:pPr>
    </w:p>
    <w:p w14:paraId="2534BB9F" w14:textId="77777777" w:rsidR="00CC66FC" w:rsidRDefault="00CC66FC" w:rsidP="00CC66FC">
      <w:pPr>
        <w:spacing w:after="0" w:line="240" w:lineRule="auto"/>
      </w:pPr>
      <w:r>
        <w:rPr>
          <w:rFonts w:ascii="Calibri" w:eastAsia="Calibri" w:hAnsi="Calibri"/>
          <w:b/>
          <w:color w:val="6495ED"/>
          <w:sz w:val="22"/>
        </w:rPr>
        <w:t>MSSQL 2014: Alerts Scope Group Discovery</w:t>
      </w:r>
    </w:p>
    <w:p w14:paraId="730E8FC9" w14:textId="77777777" w:rsidR="00CC66FC" w:rsidRDefault="00CC66FC" w:rsidP="00CC66FC">
      <w:pPr>
        <w:spacing w:after="0" w:line="240" w:lineRule="auto"/>
      </w:pPr>
      <w:r>
        <w:rPr>
          <w:rFonts w:ascii="Calibri" w:eastAsia="Calibri" w:hAnsi="Calibri"/>
          <w:color w:val="000000"/>
          <w:sz w:val="22"/>
        </w:rPr>
        <w:t>This object discovery populates the Alerts Scope group to contain all SQL Server Roles.</w:t>
      </w:r>
    </w:p>
    <w:p w14:paraId="10AF07BC" w14:textId="77777777" w:rsidR="00CC66FC" w:rsidRDefault="00CC66FC" w:rsidP="00CC66FC">
      <w:pPr>
        <w:spacing w:after="0" w:line="240" w:lineRule="auto"/>
      </w:pPr>
    </w:p>
    <w:p w14:paraId="25C87890" w14:textId="77777777" w:rsidR="00CC66FC" w:rsidRDefault="00CC66FC" w:rsidP="00CC66FC">
      <w:pPr>
        <w:spacing w:after="0" w:line="240" w:lineRule="auto"/>
      </w:pPr>
      <w:r>
        <w:rPr>
          <w:rFonts w:ascii="Calibri" w:eastAsia="Calibri" w:hAnsi="Calibri"/>
          <w:b/>
          <w:color w:val="000000"/>
          <w:sz w:val="32"/>
        </w:rPr>
        <w:t>SQL Server Always On Availability Group</w:t>
      </w:r>
    </w:p>
    <w:p w14:paraId="16C5E7CF" w14:textId="77777777" w:rsidR="00CC66FC" w:rsidRDefault="00CC66FC" w:rsidP="00CC66FC">
      <w:pPr>
        <w:spacing w:after="0" w:line="240" w:lineRule="auto"/>
      </w:pPr>
      <w:r>
        <w:rPr>
          <w:rFonts w:ascii="Calibri" w:eastAsia="Calibri" w:hAnsi="Calibri"/>
          <w:color w:val="000000"/>
          <w:sz w:val="22"/>
        </w:rPr>
        <w:t>This group contains Microsoft SQL Server Always On Availability components</w:t>
      </w:r>
    </w:p>
    <w:p w14:paraId="415AAC38" w14:textId="77777777" w:rsidR="00CC66FC" w:rsidRDefault="00CC66FC" w:rsidP="00CC66FC">
      <w:pPr>
        <w:spacing w:after="0" w:line="240" w:lineRule="auto"/>
      </w:pPr>
      <w:r>
        <w:rPr>
          <w:rFonts w:ascii="Calibri" w:eastAsia="Calibri" w:hAnsi="Calibri"/>
          <w:b/>
          <w:color w:val="000000"/>
          <w:sz w:val="28"/>
        </w:rPr>
        <w:t>SQL Server Always On Availability Group - Dependency (rollup) monitors</w:t>
      </w:r>
    </w:p>
    <w:p w14:paraId="4E8DA6C7" w14:textId="77777777" w:rsidR="00CC66FC" w:rsidRDefault="00CC66FC" w:rsidP="00CC66FC">
      <w:pPr>
        <w:spacing w:after="0" w:line="240" w:lineRule="auto"/>
      </w:pPr>
      <w:r>
        <w:rPr>
          <w:rFonts w:ascii="Calibri" w:eastAsia="Calibri" w:hAnsi="Calibri"/>
          <w:b/>
          <w:color w:val="6495ED"/>
          <w:sz w:val="22"/>
        </w:rPr>
        <w:t>Availability Group Security Rollup</w:t>
      </w:r>
    </w:p>
    <w:p w14:paraId="2B43F03E" w14:textId="77777777" w:rsidR="00CC66FC" w:rsidRDefault="00CC66FC" w:rsidP="00CC66FC">
      <w:pPr>
        <w:spacing w:after="0" w:line="240" w:lineRule="auto"/>
      </w:pPr>
      <w:r>
        <w:rPr>
          <w:rFonts w:ascii="Calibri" w:eastAsia="Calibri" w:hAnsi="Calibri"/>
          <w:color w:val="000000"/>
          <w:sz w:val="22"/>
        </w:rPr>
        <w:t>Availability Group Security Rollup</w:t>
      </w:r>
    </w:p>
    <w:p w14:paraId="68644D18" w14:textId="77777777" w:rsidR="00CC66FC" w:rsidRDefault="00CC66FC" w:rsidP="00CC66FC">
      <w:pPr>
        <w:spacing w:after="0" w:line="240" w:lineRule="auto"/>
      </w:pPr>
    </w:p>
    <w:p w14:paraId="6AEE7200" w14:textId="77777777" w:rsidR="00CC66FC" w:rsidRDefault="00CC66FC" w:rsidP="00CC66FC">
      <w:pPr>
        <w:spacing w:after="0" w:line="240" w:lineRule="auto"/>
      </w:pPr>
      <w:r>
        <w:rPr>
          <w:rFonts w:ascii="Calibri" w:eastAsia="Calibri" w:hAnsi="Calibri"/>
          <w:b/>
          <w:color w:val="6495ED"/>
          <w:sz w:val="22"/>
        </w:rPr>
        <w:t>Availability Group Availability Rollup</w:t>
      </w:r>
    </w:p>
    <w:p w14:paraId="5898537F" w14:textId="77777777" w:rsidR="00CC66FC" w:rsidRDefault="00CC66FC" w:rsidP="00CC66FC">
      <w:pPr>
        <w:spacing w:after="0" w:line="240" w:lineRule="auto"/>
      </w:pPr>
      <w:r>
        <w:rPr>
          <w:rFonts w:ascii="Calibri" w:eastAsia="Calibri" w:hAnsi="Calibri"/>
          <w:color w:val="000000"/>
          <w:sz w:val="22"/>
        </w:rPr>
        <w:t>Availability Group Availability Rollup</w:t>
      </w:r>
    </w:p>
    <w:p w14:paraId="66C825BF" w14:textId="77777777" w:rsidR="00CC66FC" w:rsidRDefault="00CC66FC" w:rsidP="00CC66FC">
      <w:pPr>
        <w:spacing w:after="0" w:line="240" w:lineRule="auto"/>
      </w:pPr>
    </w:p>
    <w:p w14:paraId="275CFED5" w14:textId="77777777" w:rsidR="00CC66FC" w:rsidRDefault="00CC66FC" w:rsidP="00CC66FC">
      <w:pPr>
        <w:spacing w:after="0" w:line="240" w:lineRule="auto"/>
      </w:pPr>
      <w:r>
        <w:rPr>
          <w:rFonts w:ascii="Calibri" w:eastAsia="Calibri" w:hAnsi="Calibri"/>
          <w:b/>
          <w:color w:val="6495ED"/>
          <w:sz w:val="22"/>
        </w:rPr>
        <w:t>Availability Group Configuration Rollup</w:t>
      </w:r>
    </w:p>
    <w:p w14:paraId="35A9012E" w14:textId="77777777" w:rsidR="00CC66FC" w:rsidRDefault="00CC66FC" w:rsidP="00CC66FC">
      <w:pPr>
        <w:spacing w:after="0" w:line="240" w:lineRule="auto"/>
      </w:pPr>
      <w:r>
        <w:rPr>
          <w:rFonts w:ascii="Calibri" w:eastAsia="Calibri" w:hAnsi="Calibri"/>
          <w:color w:val="000000"/>
          <w:sz w:val="22"/>
        </w:rPr>
        <w:t>Availability Group Configuration Rollup</w:t>
      </w:r>
    </w:p>
    <w:p w14:paraId="2F9F0659" w14:textId="77777777" w:rsidR="00CC66FC" w:rsidRDefault="00CC66FC" w:rsidP="00CC66FC">
      <w:pPr>
        <w:spacing w:after="0" w:line="240" w:lineRule="auto"/>
      </w:pPr>
    </w:p>
    <w:p w14:paraId="02C3467F" w14:textId="77777777" w:rsidR="00CC66FC" w:rsidRDefault="00CC66FC" w:rsidP="00CC66FC">
      <w:pPr>
        <w:spacing w:after="0" w:line="240" w:lineRule="auto"/>
      </w:pPr>
      <w:r>
        <w:rPr>
          <w:rFonts w:ascii="Calibri" w:eastAsia="Calibri" w:hAnsi="Calibri"/>
          <w:b/>
          <w:color w:val="6495ED"/>
          <w:sz w:val="22"/>
        </w:rPr>
        <w:t>Availability Group Rollup</w:t>
      </w:r>
    </w:p>
    <w:p w14:paraId="18743887" w14:textId="77777777" w:rsidR="00CC66FC" w:rsidRDefault="00CC66FC" w:rsidP="00CC66FC">
      <w:pPr>
        <w:spacing w:after="0" w:line="240" w:lineRule="auto"/>
      </w:pPr>
      <w:r>
        <w:rPr>
          <w:rFonts w:ascii="Calibri" w:eastAsia="Calibri" w:hAnsi="Calibri"/>
          <w:color w:val="000000"/>
          <w:sz w:val="22"/>
        </w:rPr>
        <w:t>Availability Group Performance Rollup</w:t>
      </w:r>
    </w:p>
    <w:p w14:paraId="3DA943F9" w14:textId="77777777" w:rsidR="00CC66FC" w:rsidRDefault="00CC66FC" w:rsidP="00CC66FC">
      <w:pPr>
        <w:spacing w:after="0" w:line="240" w:lineRule="auto"/>
      </w:pPr>
    </w:p>
    <w:p w14:paraId="21A18964" w14:textId="77777777" w:rsidR="00CC66FC" w:rsidRDefault="00CC66FC" w:rsidP="00CC66FC">
      <w:pPr>
        <w:spacing w:after="0" w:line="240" w:lineRule="auto"/>
      </w:pPr>
      <w:r>
        <w:rPr>
          <w:rFonts w:ascii="Calibri" w:eastAsia="Calibri" w:hAnsi="Calibri"/>
          <w:b/>
          <w:color w:val="000000"/>
          <w:sz w:val="32"/>
        </w:rPr>
        <w:t>SQL Server Always On Availability Replicas Group</w:t>
      </w:r>
    </w:p>
    <w:p w14:paraId="4D208450" w14:textId="77777777" w:rsidR="00CC66FC" w:rsidRDefault="00CC66FC" w:rsidP="00CC66FC">
      <w:pPr>
        <w:spacing w:after="0" w:line="240" w:lineRule="auto"/>
      </w:pPr>
      <w:r>
        <w:rPr>
          <w:rFonts w:ascii="Calibri" w:eastAsia="Calibri" w:hAnsi="Calibri"/>
          <w:color w:val="000000"/>
          <w:sz w:val="22"/>
        </w:rPr>
        <w:t>This group contains Microsoft SQL Server Always On Availability Replica components</w:t>
      </w:r>
    </w:p>
    <w:p w14:paraId="7380D9BC" w14:textId="77777777" w:rsidR="00CC66FC" w:rsidRDefault="00CC66FC" w:rsidP="00CC66FC">
      <w:pPr>
        <w:spacing w:after="0" w:line="240" w:lineRule="auto"/>
      </w:pPr>
      <w:r>
        <w:rPr>
          <w:rFonts w:ascii="Calibri" w:eastAsia="Calibri" w:hAnsi="Calibri"/>
          <w:b/>
          <w:color w:val="000000"/>
          <w:sz w:val="28"/>
        </w:rPr>
        <w:t>SQL Server Always On Availability Replicas Group - Dependency (rollup) monitors</w:t>
      </w:r>
    </w:p>
    <w:p w14:paraId="312DF7FC" w14:textId="77777777" w:rsidR="00CC66FC" w:rsidRDefault="00CC66FC" w:rsidP="00CC66FC">
      <w:pPr>
        <w:spacing w:after="0" w:line="240" w:lineRule="auto"/>
      </w:pPr>
      <w:r>
        <w:rPr>
          <w:rFonts w:ascii="Calibri" w:eastAsia="Calibri" w:hAnsi="Calibri"/>
          <w:b/>
          <w:color w:val="6495ED"/>
          <w:sz w:val="22"/>
        </w:rPr>
        <w:t>Availability Replica Rollup</w:t>
      </w:r>
    </w:p>
    <w:p w14:paraId="4B8F4D99" w14:textId="77777777" w:rsidR="00CC66FC" w:rsidRDefault="00CC66FC" w:rsidP="00CC66FC">
      <w:pPr>
        <w:spacing w:after="0" w:line="240" w:lineRule="auto"/>
      </w:pPr>
      <w:r>
        <w:rPr>
          <w:rFonts w:ascii="Calibri" w:eastAsia="Calibri" w:hAnsi="Calibri"/>
          <w:color w:val="000000"/>
          <w:sz w:val="22"/>
        </w:rPr>
        <w:t>Availability Replica Performance Rollup</w:t>
      </w:r>
    </w:p>
    <w:p w14:paraId="53A0B242" w14:textId="77777777" w:rsidR="00CC66FC" w:rsidRDefault="00CC66FC" w:rsidP="00CC66FC">
      <w:pPr>
        <w:spacing w:after="0" w:line="240" w:lineRule="auto"/>
      </w:pPr>
    </w:p>
    <w:p w14:paraId="56E37959" w14:textId="77777777" w:rsidR="00CC66FC" w:rsidRDefault="00CC66FC" w:rsidP="00CC66FC">
      <w:pPr>
        <w:spacing w:after="0" w:line="240" w:lineRule="auto"/>
      </w:pPr>
      <w:r>
        <w:rPr>
          <w:rFonts w:ascii="Calibri" w:eastAsia="Calibri" w:hAnsi="Calibri"/>
          <w:b/>
          <w:color w:val="6495ED"/>
          <w:sz w:val="22"/>
        </w:rPr>
        <w:t>Availability Replica Availability Rollup</w:t>
      </w:r>
    </w:p>
    <w:p w14:paraId="6FB33055" w14:textId="77777777" w:rsidR="00CC66FC" w:rsidRDefault="00CC66FC" w:rsidP="00CC66FC">
      <w:pPr>
        <w:spacing w:after="0" w:line="240" w:lineRule="auto"/>
      </w:pPr>
      <w:r>
        <w:rPr>
          <w:rFonts w:ascii="Calibri" w:eastAsia="Calibri" w:hAnsi="Calibri"/>
          <w:color w:val="000000"/>
          <w:sz w:val="22"/>
        </w:rPr>
        <w:t>Availability Replica Availability Rollup</w:t>
      </w:r>
    </w:p>
    <w:p w14:paraId="48522763" w14:textId="77777777" w:rsidR="00CC66FC" w:rsidRDefault="00CC66FC" w:rsidP="00CC66FC">
      <w:pPr>
        <w:spacing w:after="0" w:line="240" w:lineRule="auto"/>
      </w:pPr>
    </w:p>
    <w:p w14:paraId="12BDDA35" w14:textId="77777777" w:rsidR="00CC66FC" w:rsidRDefault="00CC66FC" w:rsidP="00CC66FC">
      <w:pPr>
        <w:spacing w:after="0" w:line="240" w:lineRule="auto"/>
      </w:pPr>
      <w:r>
        <w:rPr>
          <w:rFonts w:ascii="Calibri" w:eastAsia="Calibri" w:hAnsi="Calibri"/>
          <w:b/>
          <w:color w:val="6495ED"/>
          <w:sz w:val="22"/>
        </w:rPr>
        <w:t>Availability Replica Configuration Rollup</w:t>
      </w:r>
    </w:p>
    <w:p w14:paraId="1868E38C" w14:textId="77777777" w:rsidR="00CC66FC" w:rsidRDefault="00CC66FC" w:rsidP="00CC66FC">
      <w:pPr>
        <w:spacing w:after="0" w:line="240" w:lineRule="auto"/>
      </w:pPr>
      <w:r>
        <w:rPr>
          <w:rFonts w:ascii="Calibri" w:eastAsia="Calibri" w:hAnsi="Calibri"/>
          <w:color w:val="000000"/>
          <w:sz w:val="22"/>
        </w:rPr>
        <w:t>Availability Replica Configuration Rollup</w:t>
      </w:r>
    </w:p>
    <w:p w14:paraId="0AEE1F7F" w14:textId="77777777" w:rsidR="00CC66FC" w:rsidRDefault="00CC66FC" w:rsidP="00CC66FC">
      <w:pPr>
        <w:spacing w:after="0" w:line="240" w:lineRule="auto"/>
      </w:pPr>
    </w:p>
    <w:p w14:paraId="6C3AF000" w14:textId="77777777" w:rsidR="00CC66FC" w:rsidRDefault="00CC66FC" w:rsidP="00CC66FC">
      <w:pPr>
        <w:spacing w:after="0" w:line="240" w:lineRule="auto"/>
      </w:pPr>
      <w:r>
        <w:rPr>
          <w:rFonts w:ascii="Calibri" w:eastAsia="Calibri" w:hAnsi="Calibri"/>
          <w:b/>
          <w:color w:val="6495ED"/>
          <w:sz w:val="22"/>
        </w:rPr>
        <w:t>Availability Replica Security Rollup</w:t>
      </w:r>
    </w:p>
    <w:p w14:paraId="2C1617ED" w14:textId="77777777" w:rsidR="00CC66FC" w:rsidRDefault="00CC66FC" w:rsidP="00CC66FC">
      <w:pPr>
        <w:spacing w:after="0" w:line="240" w:lineRule="auto"/>
      </w:pPr>
      <w:r>
        <w:rPr>
          <w:rFonts w:ascii="Calibri" w:eastAsia="Calibri" w:hAnsi="Calibri"/>
          <w:color w:val="000000"/>
          <w:sz w:val="22"/>
        </w:rPr>
        <w:t>Availability Replica Security Rollup</w:t>
      </w:r>
    </w:p>
    <w:p w14:paraId="66A0B689" w14:textId="77777777" w:rsidR="00CC66FC" w:rsidRDefault="00CC66FC" w:rsidP="00CC66FC">
      <w:pPr>
        <w:spacing w:after="0" w:line="240" w:lineRule="auto"/>
      </w:pPr>
    </w:p>
    <w:p w14:paraId="3E87A500" w14:textId="77777777" w:rsidR="00CC66FC" w:rsidRDefault="00CC66FC" w:rsidP="00CC66FC">
      <w:pPr>
        <w:spacing w:after="0" w:line="240" w:lineRule="auto"/>
      </w:pPr>
      <w:r>
        <w:rPr>
          <w:rFonts w:ascii="Calibri" w:eastAsia="Calibri" w:hAnsi="Calibri"/>
          <w:b/>
          <w:color w:val="000000"/>
          <w:sz w:val="32"/>
        </w:rPr>
        <w:t>SQL Server Always On Database Replicas Group</w:t>
      </w:r>
    </w:p>
    <w:p w14:paraId="74D1B4CF" w14:textId="77777777" w:rsidR="00CC66FC" w:rsidRDefault="00CC66FC" w:rsidP="00CC66FC">
      <w:pPr>
        <w:spacing w:after="0" w:line="240" w:lineRule="auto"/>
      </w:pPr>
      <w:r>
        <w:rPr>
          <w:rFonts w:ascii="Calibri" w:eastAsia="Calibri" w:hAnsi="Calibri"/>
          <w:color w:val="000000"/>
          <w:sz w:val="22"/>
        </w:rPr>
        <w:t>This group contains Microsoft SQL Server Always On Database Replicas components</w:t>
      </w:r>
    </w:p>
    <w:p w14:paraId="2C1251CD" w14:textId="77777777" w:rsidR="00CC66FC" w:rsidRDefault="00CC66FC" w:rsidP="00CC66FC">
      <w:pPr>
        <w:spacing w:after="0" w:line="240" w:lineRule="auto"/>
      </w:pPr>
      <w:r>
        <w:rPr>
          <w:rFonts w:ascii="Calibri" w:eastAsia="Calibri" w:hAnsi="Calibri"/>
          <w:b/>
          <w:color w:val="000000"/>
          <w:sz w:val="28"/>
        </w:rPr>
        <w:t>SQL Server Always On Database Replicas Group - Dependency (rollup) monitors</w:t>
      </w:r>
    </w:p>
    <w:p w14:paraId="55D8EED4" w14:textId="77777777" w:rsidR="00CC66FC" w:rsidRDefault="00CC66FC" w:rsidP="00CC66FC">
      <w:pPr>
        <w:spacing w:after="0" w:line="240" w:lineRule="auto"/>
      </w:pPr>
      <w:r>
        <w:rPr>
          <w:rFonts w:ascii="Calibri" w:eastAsia="Calibri" w:hAnsi="Calibri"/>
          <w:b/>
          <w:color w:val="6495ED"/>
          <w:sz w:val="22"/>
        </w:rPr>
        <w:t>Database Replica Configuration Rollup</w:t>
      </w:r>
    </w:p>
    <w:p w14:paraId="7E4F0E2F" w14:textId="77777777" w:rsidR="00CC66FC" w:rsidRDefault="00CC66FC" w:rsidP="00CC66FC">
      <w:pPr>
        <w:spacing w:after="0" w:line="240" w:lineRule="auto"/>
      </w:pPr>
      <w:r>
        <w:rPr>
          <w:rFonts w:ascii="Calibri" w:eastAsia="Calibri" w:hAnsi="Calibri"/>
          <w:color w:val="000000"/>
          <w:sz w:val="22"/>
        </w:rPr>
        <w:t>Database Replica Configuration Rollup</w:t>
      </w:r>
    </w:p>
    <w:p w14:paraId="39E012BE" w14:textId="77777777" w:rsidR="00CC66FC" w:rsidRDefault="00CC66FC" w:rsidP="00CC66FC">
      <w:pPr>
        <w:spacing w:after="0" w:line="240" w:lineRule="auto"/>
      </w:pPr>
    </w:p>
    <w:p w14:paraId="643BCBA1" w14:textId="77777777" w:rsidR="00CC66FC" w:rsidRDefault="00CC66FC" w:rsidP="00CC66FC">
      <w:pPr>
        <w:spacing w:after="0" w:line="240" w:lineRule="auto"/>
      </w:pPr>
      <w:r>
        <w:rPr>
          <w:rFonts w:ascii="Calibri" w:eastAsia="Calibri" w:hAnsi="Calibri"/>
          <w:b/>
          <w:color w:val="6495ED"/>
          <w:sz w:val="22"/>
        </w:rPr>
        <w:t>Database Replica Security Rollup</w:t>
      </w:r>
    </w:p>
    <w:p w14:paraId="64FFB9B3" w14:textId="77777777" w:rsidR="00CC66FC" w:rsidRDefault="00CC66FC" w:rsidP="00CC66FC">
      <w:pPr>
        <w:spacing w:after="0" w:line="240" w:lineRule="auto"/>
      </w:pPr>
      <w:r>
        <w:rPr>
          <w:rFonts w:ascii="Calibri" w:eastAsia="Calibri" w:hAnsi="Calibri"/>
          <w:color w:val="000000"/>
          <w:sz w:val="22"/>
        </w:rPr>
        <w:t>Database Replica Security Rollup</w:t>
      </w:r>
    </w:p>
    <w:p w14:paraId="4183FC8B" w14:textId="77777777" w:rsidR="00CC66FC" w:rsidRDefault="00CC66FC" w:rsidP="00CC66FC">
      <w:pPr>
        <w:spacing w:after="0" w:line="240" w:lineRule="auto"/>
      </w:pPr>
    </w:p>
    <w:p w14:paraId="7F7C2547" w14:textId="77777777" w:rsidR="00CC66FC" w:rsidRDefault="00CC66FC" w:rsidP="00CC66FC">
      <w:pPr>
        <w:spacing w:after="0" w:line="240" w:lineRule="auto"/>
      </w:pPr>
      <w:r>
        <w:rPr>
          <w:rFonts w:ascii="Calibri" w:eastAsia="Calibri" w:hAnsi="Calibri"/>
          <w:b/>
          <w:color w:val="6495ED"/>
          <w:sz w:val="22"/>
        </w:rPr>
        <w:t>Database Replica Availability Rollup</w:t>
      </w:r>
    </w:p>
    <w:p w14:paraId="58AF0B41" w14:textId="77777777" w:rsidR="00CC66FC" w:rsidRDefault="00CC66FC" w:rsidP="00CC66FC">
      <w:pPr>
        <w:spacing w:after="0" w:line="240" w:lineRule="auto"/>
      </w:pPr>
      <w:r>
        <w:rPr>
          <w:rFonts w:ascii="Calibri" w:eastAsia="Calibri" w:hAnsi="Calibri"/>
          <w:color w:val="000000"/>
          <w:sz w:val="22"/>
        </w:rPr>
        <w:t>Database Replica Availability Rollup</w:t>
      </w:r>
    </w:p>
    <w:p w14:paraId="4E4F9D32" w14:textId="77777777" w:rsidR="00CC66FC" w:rsidRDefault="00CC66FC" w:rsidP="00CC66FC">
      <w:pPr>
        <w:spacing w:after="0" w:line="240" w:lineRule="auto"/>
      </w:pPr>
    </w:p>
    <w:p w14:paraId="5F4E662C" w14:textId="77777777" w:rsidR="00CC66FC" w:rsidRDefault="00CC66FC" w:rsidP="00CC66FC">
      <w:pPr>
        <w:spacing w:after="0" w:line="240" w:lineRule="auto"/>
      </w:pPr>
      <w:r>
        <w:rPr>
          <w:rFonts w:ascii="Calibri" w:eastAsia="Calibri" w:hAnsi="Calibri"/>
          <w:b/>
          <w:color w:val="6495ED"/>
          <w:sz w:val="22"/>
        </w:rPr>
        <w:t>Database Replica Rollup</w:t>
      </w:r>
    </w:p>
    <w:p w14:paraId="5DB28C1C" w14:textId="77777777" w:rsidR="00CC66FC" w:rsidRDefault="00CC66FC" w:rsidP="00CC66FC">
      <w:pPr>
        <w:spacing w:after="0" w:line="240" w:lineRule="auto"/>
      </w:pPr>
      <w:r>
        <w:rPr>
          <w:rFonts w:ascii="Calibri" w:eastAsia="Calibri" w:hAnsi="Calibri"/>
          <w:color w:val="000000"/>
          <w:sz w:val="22"/>
        </w:rPr>
        <w:t>Database Replica Performance Rollup</w:t>
      </w:r>
    </w:p>
    <w:p w14:paraId="25B5FE1E" w14:textId="77777777" w:rsidR="00CC66FC" w:rsidRDefault="00CC66FC" w:rsidP="00CC66FC">
      <w:pPr>
        <w:spacing w:after="0" w:line="240" w:lineRule="auto"/>
      </w:pPr>
    </w:p>
    <w:p w14:paraId="51E2869C" w14:textId="77777777" w:rsidR="00CC66FC" w:rsidRDefault="00CC66FC" w:rsidP="00CC66FC">
      <w:pPr>
        <w:spacing w:after="0" w:line="240" w:lineRule="auto"/>
      </w:pPr>
      <w:r>
        <w:rPr>
          <w:rFonts w:ascii="Calibri" w:eastAsia="Calibri" w:hAnsi="Calibri"/>
          <w:b/>
          <w:color w:val="000000"/>
          <w:sz w:val="32"/>
        </w:rPr>
        <w:t>SQL Server Computers</w:t>
      </w:r>
    </w:p>
    <w:p w14:paraId="7A52F3F9" w14:textId="77777777" w:rsidR="00CC66FC" w:rsidRDefault="00CC66FC" w:rsidP="00CC66FC">
      <w:pPr>
        <w:spacing w:after="0" w:line="240" w:lineRule="auto"/>
      </w:pPr>
      <w:r>
        <w:rPr>
          <w:rFonts w:ascii="Calibri" w:eastAsia="Calibri" w:hAnsi="Calibri"/>
          <w:color w:val="000000"/>
          <w:sz w:val="22"/>
        </w:rPr>
        <w:t>This group contains all Windows computers that are running a component of Microsoft SQL Server</w:t>
      </w:r>
    </w:p>
    <w:p w14:paraId="5B668779" w14:textId="77777777" w:rsidR="00CC66FC" w:rsidRDefault="00CC66FC" w:rsidP="00CC66FC">
      <w:pPr>
        <w:spacing w:after="0" w:line="240" w:lineRule="auto"/>
      </w:pPr>
      <w:r>
        <w:rPr>
          <w:rFonts w:ascii="Calibri" w:eastAsia="Calibri" w:hAnsi="Calibri"/>
          <w:b/>
          <w:color w:val="000000"/>
          <w:sz w:val="28"/>
        </w:rPr>
        <w:t>SQL Server Computers - Discoveries</w:t>
      </w:r>
    </w:p>
    <w:p w14:paraId="07681C14" w14:textId="77777777" w:rsidR="00CC66FC" w:rsidRDefault="00CC66FC" w:rsidP="00CC66FC">
      <w:pPr>
        <w:spacing w:after="0" w:line="240" w:lineRule="auto"/>
      </w:pPr>
      <w:r>
        <w:rPr>
          <w:rFonts w:ascii="Calibri" w:eastAsia="Calibri" w:hAnsi="Calibri"/>
          <w:b/>
          <w:color w:val="6495ED"/>
          <w:sz w:val="22"/>
        </w:rPr>
        <w:t>MSSQL 2014: Discover SQL Server Computer Group membership</w:t>
      </w:r>
    </w:p>
    <w:p w14:paraId="4009ED0E" w14:textId="77777777" w:rsidR="00CC66FC" w:rsidRDefault="00CC66FC" w:rsidP="00CC66FC">
      <w:pPr>
        <w:spacing w:after="0" w:line="240" w:lineRule="auto"/>
      </w:pPr>
      <w:r>
        <w:rPr>
          <w:rFonts w:ascii="Calibri" w:eastAsia="Calibri" w:hAnsi="Calibri"/>
          <w:color w:val="000000"/>
          <w:sz w:val="22"/>
        </w:rPr>
        <w:t>Populates the computer group to contains all computers running SQL Server.</w:t>
      </w:r>
    </w:p>
    <w:p w14:paraId="57D7F7FE" w14:textId="77777777" w:rsidR="00CC66FC" w:rsidRDefault="00CC66FC" w:rsidP="00CC66FC">
      <w:pPr>
        <w:spacing w:after="0" w:line="240" w:lineRule="auto"/>
      </w:pPr>
    </w:p>
    <w:p w14:paraId="1351B72C" w14:textId="77777777" w:rsidR="00CC66FC" w:rsidRDefault="00CC66FC" w:rsidP="00CC66FC">
      <w:pPr>
        <w:spacing w:after="0" w:line="240" w:lineRule="auto"/>
      </w:pPr>
      <w:r>
        <w:rPr>
          <w:rFonts w:ascii="Calibri" w:eastAsia="Calibri" w:hAnsi="Calibri"/>
          <w:b/>
          <w:color w:val="6495ED"/>
          <w:sz w:val="22"/>
        </w:rPr>
        <w:t>MSSQL 2014: Discover SQL Server Computer Group membership</w:t>
      </w:r>
    </w:p>
    <w:p w14:paraId="40ECDC0A" w14:textId="77777777" w:rsidR="00CC66FC" w:rsidRDefault="00CC66FC" w:rsidP="00CC66FC">
      <w:pPr>
        <w:spacing w:after="0" w:line="240" w:lineRule="auto"/>
      </w:pPr>
      <w:r>
        <w:rPr>
          <w:rFonts w:ascii="Calibri" w:eastAsia="Calibri" w:hAnsi="Calibri"/>
          <w:color w:val="000000"/>
          <w:sz w:val="22"/>
        </w:rPr>
        <w:t>Populates the computer group to contains all computers running SQL Server.</w:t>
      </w:r>
    </w:p>
    <w:p w14:paraId="59C2494B" w14:textId="77777777" w:rsidR="00CC66FC" w:rsidRDefault="00CC66FC" w:rsidP="00CC66FC">
      <w:pPr>
        <w:spacing w:after="0" w:line="240" w:lineRule="auto"/>
      </w:pPr>
    </w:p>
    <w:p w14:paraId="0D829E09" w14:textId="77777777" w:rsidR="00CC66FC" w:rsidRDefault="00CC66FC" w:rsidP="00CC66FC">
      <w:pPr>
        <w:spacing w:after="0" w:line="240" w:lineRule="auto"/>
      </w:pPr>
      <w:r>
        <w:rPr>
          <w:rFonts w:ascii="Calibri" w:eastAsia="Calibri" w:hAnsi="Calibri"/>
          <w:b/>
          <w:color w:val="000000"/>
          <w:sz w:val="32"/>
        </w:rPr>
        <w:t>SQL Server DB Engine Group</w:t>
      </w:r>
    </w:p>
    <w:p w14:paraId="66F5864D" w14:textId="77777777" w:rsidR="00CC66FC" w:rsidRDefault="00CC66FC" w:rsidP="00CC66FC">
      <w:pPr>
        <w:spacing w:after="0" w:line="240" w:lineRule="auto"/>
      </w:pPr>
      <w:r>
        <w:rPr>
          <w:rFonts w:ascii="Calibri" w:eastAsia="Calibri" w:hAnsi="Calibri"/>
          <w:color w:val="000000"/>
          <w:sz w:val="22"/>
        </w:rPr>
        <w:t>This group containing all instances of Microsoft SQL Server database engines</w:t>
      </w:r>
    </w:p>
    <w:p w14:paraId="742E194D" w14:textId="77777777" w:rsidR="00CC66FC" w:rsidRDefault="00CC66FC" w:rsidP="00CC66FC">
      <w:pPr>
        <w:spacing w:after="0" w:line="240" w:lineRule="auto"/>
      </w:pPr>
      <w:r>
        <w:rPr>
          <w:rFonts w:ascii="Calibri" w:eastAsia="Calibri" w:hAnsi="Calibri"/>
          <w:b/>
          <w:color w:val="000000"/>
          <w:sz w:val="28"/>
        </w:rPr>
        <w:t>SQL Server DB Engine Group - Discoveries</w:t>
      </w:r>
    </w:p>
    <w:p w14:paraId="278D9D4E" w14:textId="77777777" w:rsidR="00CC66FC" w:rsidRDefault="00CC66FC" w:rsidP="00CC66FC">
      <w:pPr>
        <w:spacing w:after="0" w:line="240" w:lineRule="auto"/>
      </w:pPr>
      <w:r>
        <w:rPr>
          <w:rFonts w:ascii="Calibri" w:eastAsia="Calibri" w:hAnsi="Calibri"/>
          <w:b/>
          <w:color w:val="6495ED"/>
          <w:sz w:val="22"/>
        </w:rPr>
        <w:t>MSSQL: Populate SQL Server Instance Group</w:t>
      </w:r>
    </w:p>
    <w:p w14:paraId="7ED87666" w14:textId="77777777" w:rsidR="00CC66FC" w:rsidRDefault="00CC66FC" w:rsidP="00CC66FC">
      <w:pPr>
        <w:spacing w:after="0" w:line="240" w:lineRule="auto"/>
      </w:pPr>
      <w:r>
        <w:rPr>
          <w:rFonts w:ascii="Calibri" w:eastAsia="Calibri" w:hAnsi="Calibri"/>
          <w:color w:val="000000"/>
          <w:sz w:val="22"/>
        </w:rPr>
        <w:t>This discovery rule populates the Instance group with all SQL Server DBEngines.</w:t>
      </w:r>
    </w:p>
    <w:p w14:paraId="514328AE" w14:textId="77777777" w:rsidR="00CC66FC" w:rsidRDefault="00CC66FC" w:rsidP="00CC66FC">
      <w:pPr>
        <w:spacing w:after="0" w:line="240" w:lineRule="auto"/>
      </w:pPr>
    </w:p>
    <w:p w14:paraId="187C7E58" w14:textId="77777777" w:rsidR="00CC66FC" w:rsidRDefault="00CC66FC" w:rsidP="00CC66FC">
      <w:pPr>
        <w:spacing w:after="0" w:line="240" w:lineRule="auto"/>
      </w:pPr>
      <w:r>
        <w:rPr>
          <w:rFonts w:ascii="Calibri" w:eastAsia="Calibri" w:hAnsi="Calibri"/>
          <w:b/>
          <w:color w:val="000000"/>
          <w:sz w:val="32"/>
        </w:rPr>
        <w:t>SQL Server Express 2014 DB Engine Group</w:t>
      </w:r>
    </w:p>
    <w:p w14:paraId="7B07B55B" w14:textId="77777777" w:rsidR="00CC66FC" w:rsidRDefault="00CC66FC" w:rsidP="00CC66FC">
      <w:pPr>
        <w:spacing w:after="0" w:line="240" w:lineRule="auto"/>
      </w:pPr>
      <w:r>
        <w:rPr>
          <w:rFonts w:ascii="Calibri" w:eastAsia="Calibri" w:hAnsi="Calibri"/>
          <w:color w:val="000000"/>
          <w:sz w:val="22"/>
        </w:rPr>
        <w:t>A group containing all instances of Microsoft SQL Server Express 2014 database engines</w:t>
      </w:r>
    </w:p>
    <w:p w14:paraId="71C55785" w14:textId="77777777" w:rsidR="00CC66FC" w:rsidRDefault="00CC66FC" w:rsidP="00CC66FC">
      <w:pPr>
        <w:spacing w:after="0" w:line="240" w:lineRule="auto"/>
      </w:pPr>
      <w:r>
        <w:rPr>
          <w:rFonts w:ascii="Calibri" w:eastAsia="Calibri" w:hAnsi="Calibri"/>
          <w:b/>
          <w:color w:val="000000"/>
          <w:sz w:val="28"/>
        </w:rPr>
        <w:t>SQL Server Express 2014 DB Engine Group - Discoveries</w:t>
      </w:r>
    </w:p>
    <w:p w14:paraId="3ABB8613" w14:textId="77777777" w:rsidR="00CC66FC" w:rsidRDefault="00CC66FC" w:rsidP="00CC66FC">
      <w:pPr>
        <w:spacing w:after="0" w:line="240" w:lineRule="auto"/>
      </w:pPr>
      <w:r>
        <w:rPr>
          <w:rFonts w:ascii="Calibri" w:eastAsia="Calibri" w:hAnsi="Calibri"/>
          <w:b/>
          <w:color w:val="6495ED"/>
          <w:sz w:val="22"/>
        </w:rPr>
        <w:t>MSSQL 2014: Populate SQL Server Express 2014 Instance Group</w:t>
      </w:r>
    </w:p>
    <w:p w14:paraId="47134B03" w14:textId="77777777" w:rsidR="00CC66FC" w:rsidRDefault="00CC66FC" w:rsidP="00CC66FC">
      <w:pPr>
        <w:spacing w:after="0" w:line="240" w:lineRule="auto"/>
      </w:pPr>
      <w:r>
        <w:rPr>
          <w:rFonts w:ascii="Calibri" w:eastAsia="Calibri" w:hAnsi="Calibri"/>
          <w:color w:val="000000"/>
          <w:sz w:val="22"/>
        </w:rPr>
        <w:t>This discovery rule populates the Express Instance group with all SQL Server Express 2014 DBEngines.</w:t>
      </w:r>
    </w:p>
    <w:p w14:paraId="4A319033" w14:textId="77777777" w:rsidR="00CC66FC" w:rsidRDefault="00CC66FC" w:rsidP="00CC66FC">
      <w:pPr>
        <w:spacing w:after="0" w:line="240" w:lineRule="auto"/>
      </w:pPr>
    </w:p>
    <w:p w14:paraId="6A75D3C2" w14:textId="77777777" w:rsidR="00CC66FC" w:rsidRDefault="00CC66FC" w:rsidP="00CC66FC">
      <w:pPr>
        <w:spacing w:after="0" w:line="240" w:lineRule="auto"/>
      </w:pPr>
      <w:r>
        <w:rPr>
          <w:rFonts w:ascii="Calibri" w:eastAsia="Calibri" w:hAnsi="Calibri"/>
          <w:b/>
          <w:color w:val="000000"/>
          <w:sz w:val="32"/>
        </w:rPr>
        <w:t>SQL Server Integration Services Group</w:t>
      </w:r>
    </w:p>
    <w:p w14:paraId="4549B482" w14:textId="77777777" w:rsidR="00CC66FC" w:rsidRDefault="00CC66FC" w:rsidP="00CC66FC">
      <w:pPr>
        <w:spacing w:after="0" w:line="240" w:lineRule="auto"/>
      </w:pPr>
      <w:r>
        <w:rPr>
          <w:rFonts w:ascii="Calibri" w:eastAsia="Calibri" w:hAnsi="Calibri"/>
          <w:color w:val="000000"/>
          <w:sz w:val="22"/>
        </w:rPr>
        <w:t>This group containing all instances of Microsoft SQL Server Integration Services</w:t>
      </w:r>
    </w:p>
    <w:p w14:paraId="379EC2CF" w14:textId="77777777" w:rsidR="00CC66FC" w:rsidRDefault="00CC66FC" w:rsidP="00CC66FC">
      <w:pPr>
        <w:spacing w:after="0" w:line="240" w:lineRule="auto"/>
      </w:pPr>
      <w:r>
        <w:rPr>
          <w:rFonts w:ascii="Calibri" w:eastAsia="Calibri" w:hAnsi="Calibri"/>
          <w:b/>
          <w:color w:val="000000"/>
          <w:sz w:val="28"/>
        </w:rPr>
        <w:t>SQL Server Integration Services Group - Discoveries</w:t>
      </w:r>
    </w:p>
    <w:p w14:paraId="60A44209" w14:textId="77777777" w:rsidR="00CC66FC" w:rsidRDefault="00CC66FC" w:rsidP="00CC66FC">
      <w:pPr>
        <w:spacing w:after="0" w:line="240" w:lineRule="auto"/>
      </w:pPr>
      <w:r>
        <w:rPr>
          <w:rFonts w:ascii="Calibri" w:eastAsia="Calibri" w:hAnsi="Calibri"/>
          <w:b/>
          <w:color w:val="6495ED"/>
          <w:sz w:val="22"/>
        </w:rPr>
        <w:t>MSSQL 2014: Integration Services Group Discovery</w:t>
      </w:r>
    </w:p>
    <w:p w14:paraId="6E9FDB4A" w14:textId="27ACFFCD" w:rsidR="00CC66FC" w:rsidRDefault="00CC66FC" w:rsidP="00CC66FC">
      <w:pPr>
        <w:spacing w:after="0" w:line="240" w:lineRule="auto"/>
      </w:pPr>
      <w:r>
        <w:rPr>
          <w:rFonts w:ascii="Calibri" w:eastAsia="Calibri" w:hAnsi="Calibri"/>
          <w:color w:val="000000"/>
          <w:sz w:val="22"/>
        </w:rPr>
        <w:t>This object discovery populates the Integration Services Group to contain all SQL Integration Services.</w:t>
      </w:r>
    </w:p>
    <w:p w14:paraId="05AC9A8D" w14:textId="77777777" w:rsidR="00CC66FC" w:rsidRDefault="00CC66FC" w:rsidP="00CC66FC">
      <w:pPr>
        <w:spacing w:after="0" w:line="240" w:lineRule="auto"/>
      </w:pPr>
    </w:p>
    <w:p w14:paraId="0F822549" w14:textId="03F3D09E" w:rsidR="00D854D0" w:rsidRPr="00B17EFA" w:rsidRDefault="00D854D0" w:rsidP="00D854D0"/>
    <w:p w14:paraId="55537919" w14:textId="37A9C2EE" w:rsidR="000E1258" w:rsidRDefault="000E1258" w:rsidP="009C46D9">
      <w:pPr>
        <w:pStyle w:val="Heading2"/>
      </w:pPr>
      <w:bookmarkStart w:id="227" w:name="_Appendix:_Run_As"/>
      <w:bookmarkStart w:id="228" w:name="_Ref385872172"/>
      <w:bookmarkStart w:id="229" w:name="_Toc466041086"/>
      <w:bookmarkStart w:id="230" w:name="_Toc486006957"/>
      <w:bookmarkEnd w:id="227"/>
      <w:r w:rsidRPr="009C46D9">
        <w:t xml:space="preserve">Appendix: </w:t>
      </w:r>
      <w:r w:rsidR="0010376B" w:rsidRPr="009C46D9">
        <w:t>Run As</w:t>
      </w:r>
      <w:r w:rsidRPr="009C46D9">
        <w:t xml:space="preserve"> </w:t>
      </w:r>
      <w:bookmarkEnd w:id="228"/>
      <w:bookmarkEnd w:id="229"/>
      <w:r w:rsidR="00550430">
        <w:t>P</w:t>
      </w:r>
      <w:r w:rsidR="00550430" w:rsidRPr="009C46D9">
        <w:t>rofiles</w:t>
      </w:r>
      <w:bookmarkEnd w:id="230"/>
    </w:p>
    <w:p w14:paraId="2CD55951" w14:textId="77777777" w:rsidR="000E1258" w:rsidRDefault="000E1258"/>
    <w:tbl>
      <w:tblPr>
        <w:tblW w:w="8560" w:type="dxa"/>
        <w:tblInd w:w="108" w:type="dxa"/>
        <w:tblLook w:val="04A0" w:firstRow="1" w:lastRow="0" w:firstColumn="1" w:lastColumn="0" w:noHBand="0" w:noVBand="1"/>
      </w:tblPr>
      <w:tblGrid>
        <w:gridCol w:w="2620"/>
        <w:gridCol w:w="1260"/>
        <w:gridCol w:w="4680"/>
      </w:tblGrid>
      <w:tr w:rsidR="000E1258" w:rsidRPr="000E1258" w14:paraId="2B439BB2" w14:textId="77777777" w:rsidTr="009C46D9">
        <w:trPr>
          <w:trHeight w:val="600"/>
          <w:tblHeader/>
        </w:trPr>
        <w:tc>
          <w:tcPr>
            <w:tcW w:w="2620" w:type="dxa"/>
            <w:tcBorders>
              <w:top w:val="single" w:sz="8" w:space="0" w:color="696969"/>
              <w:left w:val="single" w:sz="8" w:space="0" w:color="696969"/>
              <w:bottom w:val="single" w:sz="4" w:space="0" w:color="696969"/>
              <w:right w:val="single" w:sz="4" w:space="0" w:color="696969"/>
            </w:tcBorders>
            <w:shd w:val="clear" w:color="000000" w:fill="D3D3D3"/>
            <w:hideMark/>
          </w:tcPr>
          <w:p w14:paraId="3C6C4294" w14:textId="77777777" w:rsidR="000E1258" w:rsidRPr="000E1258" w:rsidRDefault="000E1258" w:rsidP="00E276CF">
            <w:pPr>
              <w:spacing w:before="0" w:after="0" w:line="240" w:lineRule="auto"/>
              <w:jc w:val="left"/>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Run As Profile</w:t>
            </w:r>
          </w:p>
        </w:tc>
        <w:tc>
          <w:tcPr>
            <w:tcW w:w="1260" w:type="dxa"/>
            <w:tcBorders>
              <w:top w:val="single" w:sz="8" w:space="0" w:color="696969"/>
              <w:left w:val="nil"/>
              <w:bottom w:val="single" w:sz="4" w:space="0" w:color="696969"/>
              <w:right w:val="single" w:sz="4" w:space="0" w:color="696969"/>
            </w:tcBorders>
            <w:shd w:val="clear" w:color="000000" w:fill="D3D3D3"/>
            <w:hideMark/>
          </w:tcPr>
          <w:p w14:paraId="2042F89E" w14:textId="77777777" w:rsidR="000E1258" w:rsidRPr="000E1258" w:rsidRDefault="000E1258" w:rsidP="00E276CF">
            <w:pPr>
              <w:spacing w:before="0" w:after="0" w:line="240" w:lineRule="auto"/>
              <w:jc w:val="left"/>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 Type</w:t>
            </w:r>
          </w:p>
        </w:tc>
        <w:tc>
          <w:tcPr>
            <w:tcW w:w="4680"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0E1258" w:rsidRDefault="000E1258" w:rsidP="00E276CF">
            <w:pPr>
              <w:spacing w:before="0" w:after="0" w:line="240" w:lineRule="auto"/>
              <w:jc w:val="left"/>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w:t>
            </w:r>
          </w:p>
        </w:tc>
      </w:tr>
      <w:tr w:rsidR="000E1258" w:rsidRPr="000E1258" w14:paraId="6B790DD8" w14:textId="77777777" w:rsidTr="009C46D9">
        <w:trPr>
          <w:trHeight w:val="300"/>
        </w:trPr>
        <w:tc>
          <w:tcPr>
            <w:tcW w:w="2620" w:type="dxa"/>
            <w:vMerge w:val="restart"/>
            <w:tcBorders>
              <w:top w:val="nil"/>
              <w:left w:val="single" w:sz="8" w:space="0" w:color="696969"/>
              <w:bottom w:val="single" w:sz="4" w:space="0" w:color="696969"/>
              <w:right w:val="single" w:sz="4" w:space="0" w:color="696969"/>
            </w:tcBorders>
            <w:shd w:val="clear" w:color="auto" w:fill="auto"/>
            <w:hideMark/>
          </w:tcPr>
          <w:p w14:paraId="5BB8C34B" w14:textId="77777777" w:rsidR="000E1258" w:rsidRPr="000E1258" w:rsidRDefault="000E1258">
            <w:pPr>
              <w:jc w:val="left"/>
            </w:pPr>
            <w:r w:rsidRPr="000E1258">
              <w:t>Microsoft SQL Server 2014 Integration Services Monitoring Run As Profile</w:t>
            </w:r>
          </w:p>
        </w:tc>
        <w:tc>
          <w:tcPr>
            <w:tcW w:w="1260" w:type="dxa"/>
            <w:tcBorders>
              <w:top w:val="nil"/>
              <w:left w:val="nil"/>
              <w:bottom w:val="single" w:sz="4" w:space="0" w:color="696969"/>
              <w:right w:val="single" w:sz="4" w:space="0" w:color="696969"/>
            </w:tcBorders>
            <w:shd w:val="clear" w:color="auto" w:fill="auto"/>
            <w:hideMark/>
          </w:tcPr>
          <w:p w14:paraId="5A2906F6"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72FCE8BA" w14:textId="77777777" w:rsidR="000E1258" w:rsidRPr="000E1258" w:rsidRDefault="000E1258" w:rsidP="00E276CF">
            <w:pPr>
              <w:jc w:val="left"/>
            </w:pPr>
            <w:r w:rsidRPr="000E1258">
              <w:t>MSSQL 2014: SSIS 2014 Pipeline: Buffers Spooled</w:t>
            </w:r>
          </w:p>
        </w:tc>
      </w:tr>
      <w:tr w:rsidR="000E1258" w:rsidRPr="000E1258" w14:paraId="052E15C5"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1E15156D"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9E3B71D"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1FF49613" w14:textId="77777777" w:rsidR="000E1258" w:rsidRPr="000E1258" w:rsidRDefault="000E1258" w:rsidP="00E276CF">
            <w:pPr>
              <w:jc w:val="left"/>
            </w:pPr>
            <w:r w:rsidRPr="000E1258">
              <w:t>MSSQL 2014: SSIS 2014 Pipeline: Rows Read</w:t>
            </w:r>
          </w:p>
        </w:tc>
      </w:tr>
      <w:tr w:rsidR="000E1258" w:rsidRPr="000E1258" w14:paraId="6537AEFA"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5405E940"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1D22F6B"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7771D650" w14:textId="77777777" w:rsidR="000E1258" w:rsidRPr="000E1258" w:rsidRDefault="000E1258" w:rsidP="00E276CF">
            <w:pPr>
              <w:jc w:val="left"/>
            </w:pPr>
            <w:r w:rsidRPr="000E1258">
              <w:t>MSSQL 2014: SSIS 2014 Pipeline: Rows Written</w:t>
            </w:r>
          </w:p>
        </w:tc>
      </w:tr>
      <w:tr w:rsidR="000E1258" w:rsidRPr="000E1258" w14:paraId="4F26C2F2" w14:textId="77777777" w:rsidTr="009C46D9">
        <w:trPr>
          <w:trHeight w:val="300"/>
        </w:trPr>
        <w:tc>
          <w:tcPr>
            <w:tcW w:w="2620" w:type="dxa"/>
            <w:vMerge w:val="restart"/>
            <w:tcBorders>
              <w:top w:val="nil"/>
              <w:left w:val="single" w:sz="8" w:space="0" w:color="696969"/>
              <w:bottom w:val="single" w:sz="4" w:space="0" w:color="696969"/>
              <w:right w:val="single" w:sz="4" w:space="0" w:color="696969"/>
            </w:tcBorders>
            <w:shd w:val="clear" w:color="auto" w:fill="auto"/>
            <w:hideMark/>
          </w:tcPr>
          <w:p w14:paraId="24409D97" w14:textId="77777777" w:rsidR="000E1258" w:rsidRPr="000E1258" w:rsidRDefault="000E1258">
            <w:pPr>
              <w:jc w:val="left"/>
            </w:pPr>
            <w:r w:rsidRPr="000E1258">
              <w:t>Microsoft SQL Server 2014 Monitoring Run As Profile</w:t>
            </w:r>
          </w:p>
        </w:tc>
        <w:tc>
          <w:tcPr>
            <w:tcW w:w="1260" w:type="dxa"/>
            <w:tcBorders>
              <w:top w:val="nil"/>
              <w:left w:val="nil"/>
              <w:bottom w:val="single" w:sz="4" w:space="0" w:color="696969"/>
              <w:right w:val="single" w:sz="4" w:space="0" w:color="696969"/>
            </w:tcBorders>
            <w:shd w:val="clear" w:color="auto" w:fill="auto"/>
            <w:hideMark/>
          </w:tcPr>
          <w:p w14:paraId="5DEA6B7E"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052A9F1D" w14:textId="77777777" w:rsidR="000E1258" w:rsidRPr="000E1258" w:rsidRDefault="000E1258" w:rsidP="00E276CF">
            <w:pPr>
              <w:jc w:val="left"/>
            </w:pPr>
            <w:r w:rsidRPr="000E1258">
              <w:t>MSSQL 2014: Active File Pairs</w:t>
            </w:r>
          </w:p>
        </w:tc>
      </w:tr>
      <w:tr w:rsidR="000E1258" w:rsidRPr="000E1258" w14:paraId="5B0612BD"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1D11AC96"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4A16B4D5"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64242E03" w14:textId="77777777" w:rsidR="000E1258" w:rsidRPr="000E1258" w:rsidRDefault="000E1258" w:rsidP="00E276CF">
            <w:pPr>
              <w:jc w:val="left"/>
            </w:pPr>
            <w:r w:rsidRPr="000E1258">
              <w:t>MSSQL 2014: DB Active Connections Count</w:t>
            </w:r>
          </w:p>
        </w:tc>
      </w:tr>
      <w:tr w:rsidR="000E1258" w:rsidRPr="000E1258" w14:paraId="76BBF7EF"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1309BAD9"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751D6AB"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19A55509" w14:textId="77777777" w:rsidR="000E1258" w:rsidRPr="000E1258" w:rsidRDefault="000E1258" w:rsidP="00E276CF">
            <w:pPr>
              <w:jc w:val="left"/>
            </w:pPr>
            <w:r w:rsidRPr="000E1258">
              <w:t>MSSQL 2014: DB Active Requests Count</w:t>
            </w:r>
          </w:p>
        </w:tc>
      </w:tr>
      <w:tr w:rsidR="000E1258" w:rsidRPr="000E1258" w14:paraId="0DC87EC0"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24237879"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FD17C1D"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229373A6" w14:textId="77777777" w:rsidR="000E1258" w:rsidRPr="000E1258" w:rsidRDefault="000E1258" w:rsidP="00E276CF">
            <w:pPr>
              <w:jc w:val="left"/>
            </w:pPr>
            <w:r w:rsidRPr="000E1258">
              <w:t>MSSQL 2014: DB Active Sessions Count</w:t>
            </w:r>
          </w:p>
        </w:tc>
      </w:tr>
      <w:tr w:rsidR="000E1258" w:rsidRPr="000E1258" w14:paraId="6800B518"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5FB33E40"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A68076C"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03F1A2D7" w14:textId="77777777" w:rsidR="000E1258" w:rsidRPr="000E1258" w:rsidRDefault="000E1258" w:rsidP="00E276CF">
            <w:pPr>
              <w:jc w:val="left"/>
            </w:pPr>
            <w:r w:rsidRPr="000E1258">
              <w:t>MSSQL 2014: DB Active Transactions Count</w:t>
            </w:r>
          </w:p>
        </w:tc>
      </w:tr>
      <w:tr w:rsidR="000E1258" w:rsidRPr="000E1258" w14:paraId="1B5E5B09"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7E305340"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EF6AFEB"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78C792F9" w14:textId="77777777" w:rsidR="000E1258" w:rsidRPr="000E1258" w:rsidRDefault="000E1258" w:rsidP="00E276CF">
            <w:pPr>
              <w:jc w:val="left"/>
            </w:pPr>
            <w:r w:rsidRPr="000E1258">
              <w:t>MSSQL 2014: DB Allocated Space (MB)</w:t>
            </w:r>
          </w:p>
        </w:tc>
      </w:tr>
      <w:tr w:rsidR="000E1258" w:rsidRPr="000E1258" w14:paraId="119A8685"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0DD7366C"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44F9206"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4BA199EA" w14:textId="77777777" w:rsidR="000E1258" w:rsidRPr="000E1258" w:rsidRDefault="000E1258" w:rsidP="00E276CF">
            <w:pPr>
              <w:jc w:val="left"/>
            </w:pPr>
            <w:r w:rsidRPr="000E1258">
              <w:t>MSSQL 2014: DB Allocated Space Unused (MB)</w:t>
            </w:r>
          </w:p>
        </w:tc>
      </w:tr>
      <w:tr w:rsidR="000E1258" w:rsidRPr="000E1258" w14:paraId="36779D71"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70274DFE"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EE7F386"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1376250A" w14:textId="77777777" w:rsidR="000E1258" w:rsidRPr="000E1258" w:rsidRDefault="000E1258" w:rsidP="00E276CF">
            <w:pPr>
              <w:jc w:val="left"/>
            </w:pPr>
            <w:r w:rsidRPr="000E1258">
              <w:t>MSSQL 2014: DB Allocated Space Used (MB)</w:t>
            </w:r>
          </w:p>
        </w:tc>
      </w:tr>
      <w:tr w:rsidR="000E1258" w:rsidRPr="000E1258" w14:paraId="1E9DADB8"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25DFC35B"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4564298"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4C456E1A" w14:textId="77777777" w:rsidR="000E1258" w:rsidRPr="000E1258" w:rsidRDefault="000E1258" w:rsidP="00E276CF">
            <w:pPr>
              <w:jc w:val="left"/>
            </w:pPr>
            <w:r w:rsidRPr="000E1258">
              <w:t>MSSQL 2014: DB Available Outer Space (MB)</w:t>
            </w:r>
          </w:p>
        </w:tc>
      </w:tr>
      <w:tr w:rsidR="000E1258" w:rsidRPr="000E1258" w14:paraId="1B30B61B"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221E3041"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B2E013B"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2EF2298C" w14:textId="77777777" w:rsidR="000E1258" w:rsidRPr="000E1258" w:rsidRDefault="000E1258" w:rsidP="00E276CF">
            <w:pPr>
              <w:jc w:val="left"/>
            </w:pPr>
            <w:r w:rsidRPr="000E1258">
              <w:t>MSSQL 2014: DB Available Space Total (%)</w:t>
            </w:r>
          </w:p>
        </w:tc>
      </w:tr>
      <w:tr w:rsidR="000E1258" w:rsidRPr="000E1258" w14:paraId="078A8D20"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36C6DFE8"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688A6AB"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436EAA5D" w14:textId="77777777" w:rsidR="000E1258" w:rsidRPr="000E1258" w:rsidRDefault="000E1258" w:rsidP="00E276CF">
            <w:pPr>
              <w:jc w:val="left"/>
            </w:pPr>
            <w:r w:rsidRPr="000E1258">
              <w:t>MSSQL 2014: DB Available Space Total (MB)</w:t>
            </w:r>
          </w:p>
        </w:tc>
      </w:tr>
      <w:tr w:rsidR="000E1258" w:rsidRPr="000E1258" w14:paraId="4F2E7FB4"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6954C835"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491934F"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0FCD39C9" w14:textId="77777777" w:rsidR="000E1258" w:rsidRPr="000E1258" w:rsidRDefault="000E1258" w:rsidP="00E276CF">
            <w:pPr>
              <w:jc w:val="left"/>
            </w:pPr>
            <w:r w:rsidRPr="000E1258">
              <w:t>MSSQL 2014: DB Disk Read Latency (ms)</w:t>
            </w:r>
          </w:p>
        </w:tc>
      </w:tr>
      <w:tr w:rsidR="000E1258" w:rsidRPr="000E1258" w14:paraId="63DD8801"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45E5F24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18BADF6"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069D83FF" w14:textId="77777777" w:rsidR="000E1258" w:rsidRPr="000E1258" w:rsidRDefault="000E1258" w:rsidP="00E276CF">
            <w:pPr>
              <w:jc w:val="left"/>
            </w:pPr>
            <w:r w:rsidRPr="000E1258">
              <w:t>MSSQL 2014: DB Disk Write Latency (ms)</w:t>
            </w:r>
          </w:p>
        </w:tc>
      </w:tr>
      <w:tr w:rsidR="000E1258" w:rsidRPr="000E1258" w14:paraId="130AC853"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44B77B4F"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4E026395"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4CB33BD2" w14:textId="77777777" w:rsidR="000E1258" w:rsidRPr="000E1258" w:rsidRDefault="000E1258" w:rsidP="00E276CF">
            <w:pPr>
              <w:jc w:val="left"/>
            </w:pPr>
            <w:r w:rsidRPr="000E1258">
              <w:t>MSSQL 2014: DB Engine Average Wait Time (ms)</w:t>
            </w:r>
          </w:p>
        </w:tc>
      </w:tr>
      <w:tr w:rsidR="000E1258" w:rsidRPr="000E1258" w14:paraId="48C10510"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1FB3D43F"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50E24249"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1315DCB7" w14:textId="77777777" w:rsidR="000E1258" w:rsidRPr="000E1258" w:rsidRDefault="000E1258" w:rsidP="00E276CF">
            <w:pPr>
              <w:jc w:val="left"/>
            </w:pPr>
            <w:r w:rsidRPr="000E1258">
              <w:t>MSSQL 2014: DB Engine CPU Utilization (%)</w:t>
            </w:r>
          </w:p>
        </w:tc>
      </w:tr>
      <w:tr w:rsidR="000E1258" w:rsidRPr="000E1258" w14:paraId="41113EC5"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2FEC1393"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EB7C34D"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3ACC0CBB" w14:textId="77777777" w:rsidR="000E1258" w:rsidRPr="000E1258" w:rsidRDefault="000E1258" w:rsidP="00E276CF">
            <w:pPr>
              <w:jc w:val="left"/>
            </w:pPr>
            <w:r w:rsidRPr="000E1258">
              <w:t>MSSQL 2014: DB Engine Page Life Expectancy (s)</w:t>
            </w:r>
          </w:p>
        </w:tc>
      </w:tr>
      <w:tr w:rsidR="000E1258" w:rsidRPr="000E1258" w14:paraId="23546C1C"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4DA1E76E"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573834F6"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22549E95" w14:textId="77777777" w:rsidR="000E1258" w:rsidRPr="000E1258" w:rsidRDefault="000E1258" w:rsidP="00E276CF">
            <w:pPr>
              <w:jc w:val="left"/>
            </w:pPr>
            <w:r w:rsidRPr="000E1258">
              <w:t>MSSQL 2014: DB Engine Stolen Server Memory (MB)</w:t>
            </w:r>
          </w:p>
        </w:tc>
      </w:tr>
      <w:tr w:rsidR="000E1258" w:rsidRPr="000E1258" w14:paraId="74AD33BB"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78C42790"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82EC4C3"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553F33A5" w14:textId="77777777" w:rsidR="000E1258" w:rsidRPr="000E1258" w:rsidRDefault="000E1258" w:rsidP="00E276CF">
            <w:pPr>
              <w:jc w:val="left"/>
            </w:pPr>
            <w:r w:rsidRPr="000E1258">
              <w:t>MSSQL 2014: DB Engine Thread Count</w:t>
            </w:r>
          </w:p>
        </w:tc>
      </w:tr>
      <w:tr w:rsidR="000E1258" w:rsidRPr="000E1258" w14:paraId="11EC33C0"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33A67143"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353F993"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179A34E7" w14:textId="77777777" w:rsidR="000E1258" w:rsidRPr="000E1258" w:rsidRDefault="000E1258" w:rsidP="00E276CF">
            <w:pPr>
              <w:jc w:val="left"/>
            </w:pPr>
            <w:r w:rsidRPr="000E1258">
              <w:t>MSSQL 2014: DB File Allocated Space Unused (%)</w:t>
            </w:r>
          </w:p>
        </w:tc>
      </w:tr>
      <w:tr w:rsidR="000E1258" w:rsidRPr="000E1258" w14:paraId="10F5070A"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2D89F836"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103F095"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2F314A1D" w14:textId="77777777" w:rsidR="000E1258" w:rsidRPr="000E1258" w:rsidRDefault="000E1258" w:rsidP="00E276CF">
            <w:pPr>
              <w:jc w:val="left"/>
            </w:pPr>
            <w:r w:rsidRPr="000E1258">
              <w:t>MSSQL 2014: DB File Allocated Space Unused (MB)</w:t>
            </w:r>
          </w:p>
        </w:tc>
      </w:tr>
      <w:tr w:rsidR="000E1258" w:rsidRPr="000E1258" w14:paraId="33C6D18B"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231BCF9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CF6CBB5"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22F1DD63" w14:textId="77777777" w:rsidR="000E1258" w:rsidRPr="000E1258" w:rsidRDefault="000E1258" w:rsidP="00E276CF">
            <w:pPr>
              <w:jc w:val="left"/>
            </w:pPr>
            <w:r w:rsidRPr="000E1258">
              <w:t>MSSQL 2014: DB File Available Space Total (%)</w:t>
            </w:r>
          </w:p>
        </w:tc>
      </w:tr>
      <w:tr w:rsidR="000E1258" w:rsidRPr="000E1258" w14:paraId="336A5B65"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6D618C46"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524F3DE8"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4506DD73" w14:textId="77777777" w:rsidR="000E1258" w:rsidRPr="000E1258" w:rsidRDefault="000E1258" w:rsidP="00E276CF">
            <w:pPr>
              <w:jc w:val="left"/>
            </w:pPr>
            <w:r w:rsidRPr="000E1258">
              <w:t>MSSQL 2014: DB File Available Space Total (MB)</w:t>
            </w:r>
          </w:p>
        </w:tc>
      </w:tr>
      <w:tr w:rsidR="000E1258" w:rsidRPr="000E1258" w14:paraId="3BF8F2D3"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12410AA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6441B3A1"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47950BF8" w14:textId="726C25E4" w:rsidR="000E1258" w:rsidRPr="000E1258" w:rsidRDefault="000E1258" w:rsidP="00E276CF">
            <w:pPr>
              <w:jc w:val="left"/>
            </w:pPr>
            <w:r w:rsidRPr="000E1258">
              <w:t xml:space="preserve">MSSQL 2014: DB </w:t>
            </w:r>
            <w:r w:rsidR="003C7590">
              <w:t>Filegroup</w:t>
            </w:r>
            <w:r w:rsidRPr="000E1258">
              <w:t xml:space="preserve"> Allocated Space Unused (%)</w:t>
            </w:r>
          </w:p>
        </w:tc>
      </w:tr>
      <w:tr w:rsidR="000E1258" w:rsidRPr="000E1258" w14:paraId="7318FC7C"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5888584D"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1B05F0A"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663AA6AC" w14:textId="39F69643" w:rsidR="000E1258" w:rsidRPr="000E1258" w:rsidRDefault="000E1258" w:rsidP="00E276CF">
            <w:pPr>
              <w:jc w:val="left"/>
            </w:pPr>
            <w:r w:rsidRPr="000E1258">
              <w:t xml:space="preserve">MSSQL 2014: DB </w:t>
            </w:r>
            <w:r w:rsidR="003C7590">
              <w:t>Filegroup</w:t>
            </w:r>
            <w:r w:rsidRPr="000E1258">
              <w:t xml:space="preserve"> Allocated Space Unused (MB)</w:t>
            </w:r>
          </w:p>
        </w:tc>
      </w:tr>
      <w:tr w:rsidR="000E1258" w:rsidRPr="000E1258" w14:paraId="11424862"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209B1663"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8B698D2"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1011ADB9" w14:textId="43EF5AB0" w:rsidR="000E1258" w:rsidRPr="000E1258" w:rsidRDefault="000E1258" w:rsidP="00E276CF">
            <w:pPr>
              <w:jc w:val="left"/>
            </w:pPr>
            <w:r w:rsidRPr="000E1258">
              <w:t xml:space="preserve">MSSQL 2014: DB </w:t>
            </w:r>
            <w:r w:rsidR="003C7590">
              <w:t>Filegroup</w:t>
            </w:r>
            <w:r w:rsidRPr="000E1258">
              <w:t xml:space="preserve"> Available Space Total (%)</w:t>
            </w:r>
          </w:p>
        </w:tc>
      </w:tr>
      <w:tr w:rsidR="000E1258" w:rsidRPr="000E1258" w14:paraId="4576E4DA"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36DF9797"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3AC75A57"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0CE19752" w14:textId="7B153BEC" w:rsidR="000E1258" w:rsidRPr="000E1258" w:rsidRDefault="000E1258" w:rsidP="00E276CF">
            <w:pPr>
              <w:jc w:val="left"/>
            </w:pPr>
            <w:r w:rsidRPr="000E1258">
              <w:t xml:space="preserve">MSSQL 2014: DB </w:t>
            </w:r>
            <w:r w:rsidR="003C7590">
              <w:t>Filegroup</w:t>
            </w:r>
            <w:r w:rsidRPr="000E1258">
              <w:t xml:space="preserve"> Available Space Total (MB)</w:t>
            </w:r>
          </w:p>
        </w:tc>
      </w:tr>
      <w:tr w:rsidR="000E1258" w:rsidRPr="000E1258" w14:paraId="0B6E7014"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7D3664A5"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AC00BE6"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24953712" w14:textId="7D2FD759" w:rsidR="000E1258" w:rsidRPr="000E1258" w:rsidRDefault="000E1258" w:rsidP="00E276CF">
            <w:pPr>
              <w:jc w:val="left"/>
            </w:pPr>
            <w:r w:rsidRPr="000E1258">
              <w:t xml:space="preserve">MSSQL 2014: DB </w:t>
            </w:r>
            <w:r w:rsidR="009836B1">
              <w:t>Memory-Optimized Data</w:t>
            </w:r>
            <w:r w:rsidRPr="000E1258">
              <w:t xml:space="preserve"> </w:t>
            </w:r>
            <w:r w:rsidR="003C7590">
              <w:t>Filegroup</w:t>
            </w:r>
            <w:r w:rsidRPr="000E1258">
              <w:t xml:space="preserve"> Available Space Total (%)</w:t>
            </w:r>
          </w:p>
        </w:tc>
      </w:tr>
      <w:tr w:rsidR="000E1258" w:rsidRPr="000E1258" w14:paraId="15433822"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26CE6E2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5863D109"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08573970" w14:textId="63C6CF3C" w:rsidR="000E1258" w:rsidRPr="000E1258" w:rsidRDefault="000E1258" w:rsidP="00E276CF">
            <w:pPr>
              <w:jc w:val="left"/>
            </w:pPr>
            <w:r w:rsidRPr="000E1258">
              <w:t xml:space="preserve">MSSQL 2014: DB </w:t>
            </w:r>
            <w:r w:rsidR="009836B1">
              <w:t>Memory-Optimized Data</w:t>
            </w:r>
            <w:r w:rsidRPr="000E1258">
              <w:t xml:space="preserve"> </w:t>
            </w:r>
            <w:r w:rsidR="003C7590">
              <w:t>Filegroup</w:t>
            </w:r>
            <w:r w:rsidRPr="000E1258">
              <w:t xml:space="preserve"> Available Space Total (MB)</w:t>
            </w:r>
          </w:p>
        </w:tc>
      </w:tr>
      <w:tr w:rsidR="000E1258" w:rsidRPr="000E1258" w14:paraId="17A5954E"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4ECD3DE7"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32CCA0AF"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6F3D2446" w14:textId="77777777" w:rsidR="000E1258" w:rsidRPr="000E1258" w:rsidRDefault="000E1258" w:rsidP="00E276CF">
            <w:pPr>
              <w:jc w:val="left"/>
            </w:pPr>
            <w:r w:rsidRPr="000E1258">
              <w:t>MSSQL 2014: DB Log File Allocated Space Unused (%)</w:t>
            </w:r>
          </w:p>
        </w:tc>
      </w:tr>
      <w:tr w:rsidR="000E1258" w:rsidRPr="000E1258" w14:paraId="06219B0A"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465D9F30"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0B0C3B7"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6850FDB3" w14:textId="77777777" w:rsidR="000E1258" w:rsidRPr="000E1258" w:rsidRDefault="000E1258" w:rsidP="00E276CF">
            <w:pPr>
              <w:jc w:val="left"/>
            </w:pPr>
            <w:r w:rsidRPr="000E1258">
              <w:t>MSSQL 2014: DB Log File Allocated Space Unused (MB)</w:t>
            </w:r>
          </w:p>
        </w:tc>
      </w:tr>
      <w:tr w:rsidR="000E1258" w:rsidRPr="000E1258" w14:paraId="69260766"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52458E65"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5174A8A2"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037636EE" w14:textId="77777777" w:rsidR="000E1258" w:rsidRPr="000E1258" w:rsidRDefault="000E1258" w:rsidP="00E276CF">
            <w:pPr>
              <w:jc w:val="left"/>
            </w:pPr>
            <w:r w:rsidRPr="000E1258">
              <w:t>MSSQL 2014: DB Log File Available Space Total (%)</w:t>
            </w:r>
          </w:p>
        </w:tc>
      </w:tr>
      <w:tr w:rsidR="000E1258" w:rsidRPr="000E1258" w14:paraId="2CDB04E9"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72F6C41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FCCD594"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702A9675" w14:textId="77777777" w:rsidR="000E1258" w:rsidRPr="000E1258" w:rsidRDefault="000E1258" w:rsidP="00E276CF">
            <w:pPr>
              <w:jc w:val="left"/>
            </w:pPr>
            <w:r w:rsidRPr="000E1258">
              <w:t>MSSQL 2014: DB Log File Available Space Total (MB)</w:t>
            </w:r>
          </w:p>
        </w:tc>
      </w:tr>
      <w:tr w:rsidR="000E1258" w:rsidRPr="000E1258" w14:paraId="6C2FBAE3"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6958229A"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534647B"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75FFAA28" w14:textId="77777777" w:rsidR="000E1258" w:rsidRPr="000E1258" w:rsidRDefault="000E1258" w:rsidP="00E276CF">
            <w:pPr>
              <w:jc w:val="left"/>
            </w:pPr>
            <w:r w:rsidRPr="000E1258">
              <w:t>MSSQL 2014: DB Transaction Log Available Space Total (%)</w:t>
            </w:r>
          </w:p>
        </w:tc>
      </w:tr>
      <w:tr w:rsidR="000E1258" w:rsidRPr="000E1258" w14:paraId="2BF0475E"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7E218821"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677048F4"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59ABB94B" w14:textId="77777777" w:rsidR="000E1258" w:rsidRPr="000E1258" w:rsidRDefault="000E1258" w:rsidP="00E276CF">
            <w:pPr>
              <w:jc w:val="left"/>
            </w:pPr>
            <w:r w:rsidRPr="000E1258">
              <w:t>MSSQL 2014: DB Transactions Per Second Count</w:t>
            </w:r>
          </w:p>
        </w:tc>
      </w:tr>
      <w:tr w:rsidR="000E1258" w:rsidRPr="000E1258" w14:paraId="2A4A466A"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3BEEA1D0"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4CC27909"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5BAA2B41" w14:textId="43B549AA" w:rsidR="000E1258" w:rsidRPr="000E1258" w:rsidRDefault="000E1258" w:rsidP="00E276CF">
            <w:pPr>
              <w:jc w:val="left"/>
            </w:pPr>
            <w:r w:rsidRPr="000E1258">
              <w:t xml:space="preserve">MSSQL 2014: </w:t>
            </w:r>
            <w:r w:rsidR="009836B1">
              <w:t>Memory-Optimized Data</w:t>
            </w:r>
            <w:r w:rsidRPr="000E1258">
              <w:t xml:space="preserve"> </w:t>
            </w:r>
            <w:r w:rsidR="003C7590">
              <w:t>Filegroup</w:t>
            </w:r>
            <w:r w:rsidRPr="000E1258">
              <w:t xml:space="preserve"> container free space (%)</w:t>
            </w:r>
          </w:p>
        </w:tc>
      </w:tr>
      <w:tr w:rsidR="000E1258" w:rsidRPr="000E1258" w14:paraId="6F2C60D0"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7E7C1643"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96F0CA9"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3445A735" w14:textId="204C8F5E" w:rsidR="000E1258" w:rsidRPr="000E1258" w:rsidRDefault="000E1258" w:rsidP="00E276CF">
            <w:pPr>
              <w:jc w:val="left"/>
            </w:pPr>
            <w:r w:rsidRPr="000E1258">
              <w:t xml:space="preserve">MSSQL 2014: </w:t>
            </w:r>
            <w:r w:rsidR="009836B1">
              <w:t>Memory-Optimized Data</w:t>
            </w:r>
            <w:r w:rsidRPr="000E1258">
              <w:t xml:space="preserve"> </w:t>
            </w:r>
            <w:r w:rsidR="003C7590">
              <w:t>Filegroup</w:t>
            </w:r>
            <w:r w:rsidRPr="000E1258">
              <w:t xml:space="preserve"> container free space (MB)</w:t>
            </w:r>
          </w:p>
        </w:tc>
      </w:tr>
      <w:tr w:rsidR="000E1258" w:rsidRPr="000E1258" w14:paraId="58424747"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148AED1F"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30B784EC"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0B73103A" w14:textId="3424CD56" w:rsidR="000E1258" w:rsidRPr="000E1258" w:rsidRDefault="000E1258" w:rsidP="00E276CF">
            <w:pPr>
              <w:jc w:val="left"/>
            </w:pPr>
            <w:r w:rsidRPr="000E1258">
              <w:t xml:space="preserve">MSSQL 2014: </w:t>
            </w:r>
            <w:r w:rsidR="003C2817">
              <w:t>Memory-Optimized</w:t>
            </w:r>
            <w:r w:rsidRPr="000E1258">
              <w:t xml:space="preserve"> Data Garbage Collection Fill Factor (%)</w:t>
            </w:r>
          </w:p>
        </w:tc>
      </w:tr>
      <w:tr w:rsidR="000E1258" w:rsidRPr="000E1258" w14:paraId="4217F23F"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01B55034"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3D29377"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606FF507" w14:textId="77777777" w:rsidR="000E1258" w:rsidRPr="000E1258" w:rsidRDefault="000E1258" w:rsidP="00E276CF">
            <w:pPr>
              <w:jc w:val="left"/>
            </w:pPr>
            <w:r w:rsidRPr="000E1258">
              <w:t>MSSQL 2014: Memory Used By Indexes (MB)</w:t>
            </w:r>
          </w:p>
        </w:tc>
      </w:tr>
      <w:tr w:rsidR="000E1258" w:rsidRPr="000E1258" w14:paraId="424AA036"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2BB53986"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626C8CF7"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7968BDEA" w14:textId="77777777" w:rsidR="000E1258" w:rsidRPr="000E1258" w:rsidRDefault="000E1258" w:rsidP="00E276CF">
            <w:pPr>
              <w:jc w:val="left"/>
            </w:pPr>
            <w:r w:rsidRPr="000E1258">
              <w:t>MSSQL 2014: Memory Used By Tables (MB)</w:t>
            </w:r>
          </w:p>
        </w:tc>
      </w:tr>
      <w:tr w:rsidR="000E1258" w:rsidRPr="000E1258" w14:paraId="45FE21BE"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43F1082A"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0D31737"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0D2E584C" w14:textId="77777777" w:rsidR="000E1258" w:rsidRPr="000E1258" w:rsidRDefault="000E1258" w:rsidP="00E276CF">
            <w:pPr>
              <w:jc w:val="left"/>
            </w:pPr>
            <w:r w:rsidRPr="000E1258">
              <w:t>MSSQL 2014: NonActive File Pairs</w:t>
            </w:r>
          </w:p>
        </w:tc>
      </w:tr>
      <w:tr w:rsidR="000E1258" w:rsidRPr="000E1258" w14:paraId="6D01F489"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41615076"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4D58A1EC"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5C48B984" w14:textId="77777777" w:rsidR="000E1258" w:rsidRPr="000E1258" w:rsidRDefault="000E1258" w:rsidP="00E276CF">
            <w:pPr>
              <w:jc w:val="left"/>
            </w:pPr>
            <w:r w:rsidRPr="000E1258">
              <w:t>MSSQL 2014: SQL Server 2014 DB Engine is restarted</w:t>
            </w:r>
          </w:p>
        </w:tc>
      </w:tr>
      <w:tr w:rsidR="000E1258" w:rsidRPr="000E1258" w14:paraId="58D79EAE"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7F0F281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38147EF"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11B14603" w14:textId="77777777" w:rsidR="000E1258" w:rsidRPr="000E1258" w:rsidRDefault="000E1258" w:rsidP="00E276CF">
            <w:pPr>
              <w:jc w:val="left"/>
            </w:pPr>
            <w:r w:rsidRPr="000E1258">
              <w:t>MSSQL 2014: User Resource Pool Memory Consumption (%)</w:t>
            </w:r>
          </w:p>
        </w:tc>
      </w:tr>
      <w:tr w:rsidR="000E1258" w:rsidRPr="000E1258" w14:paraId="568C82E4"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62EF5EE3"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41816F7" w14:textId="77777777" w:rsidR="000E1258" w:rsidRPr="000E1258" w:rsidRDefault="000E1258" w:rsidP="00E276CF">
            <w:pPr>
              <w:jc w:val="left"/>
            </w:pPr>
            <w:r w:rsidRPr="000E1258">
              <w:t>Rule</w:t>
            </w:r>
          </w:p>
        </w:tc>
        <w:tc>
          <w:tcPr>
            <w:tcW w:w="4680" w:type="dxa"/>
            <w:tcBorders>
              <w:top w:val="nil"/>
              <w:left w:val="nil"/>
              <w:bottom w:val="single" w:sz="4" w:space="0" w:color="696969"/>
              <w:right w:val="single" w:sz="8" w:space="0" w:color="696969"/>
            </w:tcBorders>
            <w:shd w:val="clear" w:color="auto" w:fill="auto"/>
            <w:hideMark/>
          </w:tcPr>
          <w:p w14:paraId="7B35B5CD" w14:textId="77777777" w:rsidR="000E1258" w:rsidRPr="000E1258" w:rsidRDefault="000E1258" w:rsidP="00E276CF">
            <w:pPr>
              <w:jc w:val="left"/>
            </w:pPr>
            <w:r w:rsidRPr="000E1258">
              <w:t>MSSQL 2014: User Resource Pool Memory Consumption (MB)</w:t>
            </w:r>
          </w:p>
        </w:tc>
      </w:tr>
      <w:tr w:rsidR="000E1258" w:rsidRPr="000E1258" w14:paraId="47F85ABA" w14:textId="77777777" w:rsidTr="009C46D9">
        <w:trPr>
          <w:trHeight w:val="765"/>
        </w:trPr>
        <w:tc>
          <w:tcPr>
            <w:tcW w:w="2620" w:type="dxa"/>
            <w:tcBorders>
              <w:top w:val="nil"/>
              <w:left w:val="single" w:sz="8" w:space="0" w:color="696969"/>
              <w:bottom w:val="single" w:sz="4" w:space="0" w:color="696969"/>
              <w:right w:val="single" w:sz="4" w:space="0" w:color="696969"/>
            </w:tcBorders>
            <w:shd w:val="clear" w:color="auto" w:fill="auto"/>
            <w:hideMark/>
          </w:tcPr>
          <w:p w14:paraId="678643C3" w14:textId="77777777" w:rsidR="000E1258" w:rsidRPr="000E1258" w:rsidRDefault="000E1258">
            <w:pPr>
              <w:jc w:val="left"/>
            </w:pPr>
            <w:r w:rsidRPr="000E1258">
              <w:t>Microsoft SQL Server 2014 Integration Services Discovery Run As Profile</w:t>
            </w:r>
          </w:p>
        </w:tc>
        <w:tc>
          <w:tcPr>
            <w:tcW w:w="1260" w:type="dxa"/>
            <w:tcBorders>
              <w:top w:val="nil"/>
              <w:left w:val="nil"/>
              <w:bottom w:val="single" w:sz="4" w:space="0" w:color="696969"/>
              <w:right w:val="single" w:sz="4" w:space="0" w:color="696969"/>
            </w:tcBorders>
            <w:shd w:val="clear" w:color="auto" w:fill="auto"/>
            <w:hideMark/>
          </w:tcPr>
          <w:p w14:paraId="24E26F00"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1DC920B4" w14:textId="77777777" w:rsidR="000E1258" w:rsidRPr="000E1258" w:rsidRDefault="000E1258" w:rsidP="00E276CF">
            <w:pPr>
              <w:jc w:val="left"/>
            </w:pPr>
            <w:r w:rsidRPr="000E1258">
              <w:t>MSSQL 2014: Discover SQL Server 2014 Integration Services (Windows Server)</w:t>
            </w:r>
          </w:p>
        </w:tc>
      </w:tr>
      <w:tr w:rsidR="000E1258" w:rsidRPr="000E1258" w14:paraId="6DF40534" w14:textId="77777777" w:rsidTr="009C46D9">
        <w:trPr>
          <w:trHeight w:val="510"/>
        </w:trPr>
        <w:tc>
          <w:tcPr>
            <w:tcW w:w="2620" w:type="dxa"/>
            <w:vMerge w:val="restart"/>
            <w:tcBorders>
              <w:top w:val="nil"/>
              <w:left w:val="single" w:sz="8" w:space="0" w:color="696969"/>
              <w:bottom w:val="single" w:sz="4" w:space="0" w:color="696969"/>
              <w:right w:val="single" w:sz="4" w:space="0" w:color="696969"/>
            </w:tcBorders>
            <w:shd w:val="clear" w:color="auto" w:fill="auto"/>
            <w:hideMark/>
          </w:tcPr>
          <w:p w14:paraId="1DBD7A66" w14:textId="545765C4" w:rsidR="000E1258" w:rsidRPr="000E1258" w:rsidRDefault="000E1258">
            <w:pPr>
              <w:jc w:val="left"/>
            </w:pPr>
            <w:r w:rsidRPr="000E1258">
              <w:t xml:space="preserve">Microsoft SQL Server 2014 </w:t>
            </w:r>
            <w:r w:rsidR="00065D58">
              <w:t>Always On</w:t>
            </w:r>
            <w:r w:rsidRPr="000E1258">
              <w:t xml:space="preserve"> Discovery Run As Profile</w:t>
            </w:r>
          </w:p>
        </w:tc>
        <w:tc>
          <w:tcPr>
            <w:tcW w:w="1260" w:type="dxa"/>
            <w:tcBorders>
              <w:top w:val="nil"/>
              <w:left w:val="nil"/>
              <w:bottom w:val="single" w:sz="4" w:space="0" w:color="696969"/>
              <w:right w:val="single" w:sz="4" w:space="0" w:color="696969"/>
            </w:tcBorders>
            <w:shd w:val="clear" w:color="auto" w:fill="auto"/>
            <w:hideMark/>
          </w:tcPr>
          <w:p w14:paraId="090D52F4"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5F342172" w14:textId="57B41209" w:rsidR="000E1258" w:rsidRPr="000E1258" w:rsidRDefault="000E1258" w:rsidP="00E276CF">
            <w:pPr>
              <w:jc w:val="left"/>
            </w:pPr>
            <w:r w:rsidRPr="000E1258">
              <w:t xml:space="preserve">MSSQL 2014: Database Replicas </w:t>
            </w:r>
            <w:r w:rsidR="00065D58">
              <w:t>Always On</w:t>
            </w:r>
            <w:r w:rsidRPr="000E1258">
              <w:t xml:space="preserve"> Discovery</w:t>
            </w:r>
          </w:p>
        </w:tc>
      </w:tr>
      <w:tr w:rsidR="000E1258" w:rsidRPr="000E1258" w14:paraId="56A4E688"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45788038"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3ADBC693"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1C5DD444" w14:textId="4A34E1C7" w:rsidR="000E1258" w:rsidRPr="000E1258" w:rsidRDefault="000E1258" w:rsidP="00E276CF">
            <w:pPr>
              <w:jc w:val="left"/>
            </w:pPr>
            <w:r w:rsidRPr="000E1258">
              <w:t xml:space="preserve">MSSQL 2014: General </w:t>
            </w:r>
            <w:r w:rsidR="00065D58">
              <w:t>Always On</w:t>
            </w:r>
            <w:r w:rsidRPr="000E1258">
              <w:t xml:space="preserve"> Discovery</w:t>
            </w:r>
          </w:p>
        </w:tc>
      </w:tr>
      <w:tr w:rsidR="000E1258" w:rsidRPr="000E1258" w14:paraId="114DDC23"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0F2CC13B"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42FDB566"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1A24D00A" w14:textId="77777777" w:rsidR="000E1258" w:rsidRPr="000E1258" w:rsidRDefault="000E1258" w:rsidP="00E276CF">
            <w:pPr>
              <w:jc w:val="left"/>
            </w:pPr>
            <w:r w:rsidRPr="000E1258">
              <w:t>MSSQL 2014: General Custom User Policy Discovery</w:t>
            </w:r>
          </w:p>
        </w:tc>
      </w:tr>
      <w:tr w:rsidR="000E1258" w:rsidRPr="000E1258" w14:paraId="41ACB9AC" w14:textId="77777777" w:rsidTr="009C46D9">
        <w:trPr>
          <w:trHeight w:val="300"/>
        </w:trPr>
        <w:tc>
          <w:tcPr>
            <w:tcW w:w="2620" w:type="dxa"/>
            <w:vMerge w:val="restart"/>
            <w:tcBorders>
              <w:top w:val="nil"/>
              <w:left w:val="single" w:sz="8" w:space="0" w:color="696969"/>
              <w:bottom w:val="single" w:sz="4" w:space="0" w:color="696969"/>
              <w:right w:val="single" w:sz="4" w:space="0" w:color="696969"/>
            </w:tcBorders>
            <w:shd w:val="clear" w:color="auto" w:fill="auto"/>
            <w:hideMark/>
          </w:tcPr>
          <w:p w14:paraId="7302EFA5" w14:textId="77777777" w:rsidR="000E1258" w:rsidRPr="000E1258" w:rsidRDefault="000E1258">
            <w:pPr>
              <w:jc w:val="left"/>
            </w:pPr>
            <w:r w:rsidRPr="000E1258">
              <w:t>Operational Database Account</w:t>
            </w:r>
          </w:p>
        </w:tc>
        <w:tc>
          <w:tcPr>
            <w:tcW w:w="1260" w:type="dxa"/>
            <w:tcBorders>
              <w:top w:val="nil"/>
              <w:left w:val="nil"/>
              <w:bottom w:val="single" w:sz="4" w:space="0" w:color="696969"/>
              <w:right w:val="single" w:sz="4" w:space="0" w:color="696969"/>
            </w:tcBorders>
            <w:shd w:val="clear" w:color="auto" w:fill="auto"/>
            <w:hideMark/>
          </w:tcPr>
          <w:p w14:paraId="52B09157"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5AC48EF2" w14:textId="77777777" w:rsidR="000E1258" w:rsidRPr="000E1258" w:rsidRDefault="000E1258" w:rsidP="00E276CF">
            <w:pPr>
              <w:jc w:val="left"/>
            </w:pPr>
            <w:r w:rsidRPr="000E1258">
              <w:t>MSSQL 2014: Alerts Scope Group Discovery</w:t>
            </w:r>
          </w:p>
        </w:tc>
      </w:tr>
      <w:tr w:rsidR="000E1258" w:rsidRPr="000E1258" w14:paraId="36E82C6A"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1A5BDA9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50DCD9C5"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439B4663" w14:textId="77777777" w:rsidR="000E1258" w:rsidRPr="000E1258" w:rsidRDefault="000E1258" w:rsidP="00E276CF">
            <w:pPr>
              <w:jc w:val="left"/>
            </w:pPr>
            <w:r w:rsidRPr="000E1258">
              <w:t>MSSQL 2014: Discover SQL Server Computer Group membership</w:t>
            </w:r>
          </w:p>
        </w:tc>
      </w:tr>
      <w:tr w:rsidR="000E1258" w:rsidRPr="000E1258" w14:paraId="551692D5"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03FCC04B"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269B24C"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7BE9D829" w14:textId="02E61AF6" w:rsidR="000E1258" w:rsidRPr="000E1258" w:rsidRDefault="000E1258" w:rsidP="00E276CF">
            <w:pPr>
              <w:jc w:val="left"/>
            </w:pPr>
            <w:r w:rsidRPr="000E1258">
              <w:t xml:space="preserve">MSSQL 2014: </w:t>
            </w:r>
            <w:r w:rsidR="009836B1">
              <w:t>Memory-Optimized Data</w:t>
            </w:r>
            <w:r w:rsidRPr="000E1258">
              <w:t xml:space="preserve"> Scope Group Discovery</w:t>
            </w:r>
          </w:p>
        </w:tc>
      </w:tr>
      <w:tr w:rsidR="000E1258" w:rsidRPr="000E1258" w14:paraId="3324FDF6"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5E0BCB9F"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58F6F3A"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6AAABD17" w14:textId="77777777" w:rsidR="000E1258" w:rsidRPr="000E1258" w:rsidRDefault="000E1258" w:rsidP="00E276CF">
            <w:pPr>
              <w:jc w:val="left"/>
            </w:pPr>
            <w:r w:rsidRPr="000E1258">
              <w:t>MSSQL 2014: Populate Microsoft SQL Server 2014 Computer Group</w:t>
            </w:r>
          </w:p>
        </w:tc>
      </w:tr>
      <w:tr w:rsidR="000E1258" w:rsidRPr="000E1258" w14:paraId="36EA08B1"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2D2FA1B5"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75B6058"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278BBD4D" w14:textId="77777777" w:rsidR="000E1258" w:rsidRPr="000E1258" w:rsidRDefault="000E1258" w:rsidP="00E276CF">
            <w:pPr>
              <w:jc w:val="left"/>
            </w:pPr>
            <w:r w:rsidRPr="000E1258">
              <w:t>MSSQL 2014: Populate Microsoft SQL Server 2014 Instance Group</w:t>
            </w:r>
          </w:p>
        </w:tc>
      </w:tr>
      <w:tr w:rsidR="000E1258" w:rsidRPr="000E1258" w14:paraId="5A66F45B"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0CDA31B7"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9B20011"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2CB943B3" w14:textId="77777777" w:rsidR="000E1258" w:rsidRPr="000E1258" w:rsidRDefault="000E1258" w:rsidP="00E276CF">
            <w:pPr>
              <w:jc w:val="left"/>
            </w:pPr>
            <w:r w:rsidRPr="000E1258">
              <w:t>MSSQL 2014: Populate SQL Server 2014 Components Group</w:t>
            </w:r>
          </w:p>
        </w:tc>
      </w:tr>
      <w:tr w:rsidR="000E1258" w:rsidRPr="000E1258" w14:paraId="3FAEA3A2"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3AB92817"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6C43DCCF"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027AE4F8" w14:textId="77777777" w:rsidR="000E1258" w:rsidRPr="000E1258" w:rsidRDefault="000E1258" w:rsidP="00E276CF">
            <w:pPr>
              <w:jc w:val="left"/>
            </w:pPr>
            <w:r w:rsidRPr="000E1258">
              <w:t>MSSQL 2014: Populate SQL Server 2014 Computer Group</w:t>
            </w:r>
          </w:p>
        </w:tc>
      </w:tr>
      <w:tr w:rsidR="000E1258" w:rsidRPr="000E1258" w14:paraId="003986B3"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29C857C5"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5DBE9DA"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60A6F608" w14:textId="77777777" w:rsidR="000E1258" w:rsidRPr="000E1258" w:rsidRDefault="000E1258" w:rsidP="00E276CF">
            <w:pPr>
              <w:jc w:val="left"/>
            </w:pPr>
            <w:r w:rsidRPr="000E1258">
              <w:t>MSSQL 2014: Populate SQL Server 2014 Instance Group</w:t>
            </w:r>
          </w:p>
        </w:tc>
      </w:tr>
      <w:tr w:rsidR="000E1258" w:rsidRPr="000E1258" w14:paraId="33090183"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39F122D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2D1A90E"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704F7359" w14:textId="77777777" w:rsidR="000E1258" w:rsidRPr="000E1258" w:rsidRDefault="000E1258" w:rsidP="00E276CF">
            <w:pPr>
              <w:jc w:val="left"/>
            </w:pPr>
            <w:r w:rsidRPr="000E1258">
              <w:t>MSSQL 2014: Server Roles Group Discovery</w:t>
            </w:r>
          </w:p>
        </w:tc>
      </w:tr>
      <w:tr w:rsidR="000E1258" w:rsidRPr="000E1258" w14:paraId="179936BF" w14:textId="77777777" w:rsidTr="009C46D9">
        <w:trPr>
          <w:trHeight w:val="510"/>
        </w:trPr>
        <w:tc>
          <w:tcPr>
            <w:tcW w:w="2620" w:type="dxa"/>
            <w:vMerge w:val="restart"/>
            <w:tcBorders>
              <w:top w:val="nil"/>
              <w:left w:val="single" w:sz="8" w:space="0" w:color="696969"/>
              <w:bottom w:val="single" w:sz="4" w:space="0" w:color="696969"/>
              <w:right w:val="single" w:sz="4" w:space="0" w:color="696969"/>
            </w:tcBorders>
            <w:shd w:val="clear" w:color="auto" w:fill="auto"/>
            <w:hideMark/>
          </w:tcPr>
          <w:p w14:paraId="7B8BD2E2" w14:textId="77777777" w:rsidR="000E1258" w:rsidRPr="000E1258" w:rsidRDefault="000E1258">
            <w:pPr>
              <w:jc w:val="left"/>
            </w:pPr>
            <w:r w:rsidRPr="000E1258">
              <w:t>Microsoft SQL Server 2014 Discovery Run As Profile</w:t>
            </w:r>
          </w:p>
        </w:tc>
        <w:tc>
          <w:tcPr>
            <w:tcW w:w="1260" w:type="dxa"/>
            <w:tcBorders>
              <w:top w:val="nil"/>
              <w:left w:val="nil"/>
              <w:bottom w:val="single" w:sz="4" w:space="0" w:color="696969"/>
              <w:right w:val="single" w:sz="4" w:space="0" w:color="696969"/>
            </w:tcBorders>
            <w:shd w:val="clear" w:color="auto" w:fill="auto"/>
            <w:hideMark/>
          </w:tcPr>
          <w:p w14:paraId="3E260F34"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55221555" w14:textId="77777777" w:rsidR="000E1258" w:rsidRPr="000E1258" w:rsidRDefault="000E1258" w:rsidP="00E276CF">
            <w:pPr>
              <w:jc w:val="left"/>
            </w:pPr>
            <w:r w:rsidRPr="000E1258">
              <w:t>MSSQL 2014: Database Custom User Policy Discovery</w:t>
            </w:r>
          </w:p>
        </w:tc>
      </w:tr>
      <w:tr w:rsidR="000E1258" w:rsidRPr="000E1258" w14:paraId="46AAE41F"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6BD6013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BF8C3C4"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617AFF8E" w14:textId="77777777" w:rsidR="000E1258" w:rsidRPr="000E1258" w:rsidRDefault="000E1258" w:rsidP="00E276CF">
            <w:pPr>
              <w:jc w:val="left"/>
            </w:pPr>
            <w:r w:rsidRPr="000E1258">
              <w:t>MSSQL 2014: Discover Data Files</w:t>
            </w:r>
          </w:p>
        </w:tc>
      </w:tr>
      <w:tr w:rsidR="000E1258" w:rsidRPr="000E1258" w14:paraId="76AA63C5"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24FE4491"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49993735"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15E7BF81" w14:textId="77777777" w:rsidR="000E1258" w:rsidRPr="000E1258" w:rsidRDefault="000E1258" w:rsidP="00E276CF">
            <w:pPr>
              <w:jc w:val="left"/>
            </w:pPr>
            <w:r w:rsidRPr="000E1258">
              <w:t>MSSQL 2014: Discover Database Engine Resource Pools</w:t>
            </w:r>
          </w:p>
        </w:tc>
      </w:tr>
      <w:tr w:rsidR="000E1258" w:rsidRPr="000E1258" w14:paraId="21D77A5A"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01C26758"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A03484E"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0AF987B2" w14:textId="77777777" w:rsidR="000E1258" w:rsidRPr="000E1258" w:rsidRDefault="000E1258" w:rsidP="00E276CF">
            <w:pPr>
              <w:jc w:val="left"/>
            </w:pPr>
            <w:r w:rsidRPr="000E1258">
              <w:t>MSSQL 2014: Discover Databases for a Database Engine</w:t>
            </w:r>
          </w:p>
        </w:tc>
      </w:tr>
      <w:tr w:rsidR="000E1258" w:rsidRPr="000E1258" w14:paraId="05590B00"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627D9B7F"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7C337F3"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67460C76" w14:textId="50A5041E" w:rsidR="000E1258" w:rsidRPr="000E1258" w:rsidRDefault="000E1258" w:rsidP="00E276CF">
            <w:pPr>
              <w:jc w:val="left"/>
            </w:pPr>
            <w:r w:rsidRPr="000E1258">
              <w:t xml:space="preserve">MSSQL 2014: Discover </w:t>
            </w:r>
            <w:r w:rsidR="003C7590">
              <w:t>Filegroup</w:t>
            </w:r>
            <w:r w:rsidRPr="000E1258">
              <w:t>s</w:t>
            </w:r>
          </w:p>
        </w:tc>
      </w:tr>
      <w:tr w:rsidR="000E1258" w:rsidRPr="000E1258" w14:paraId="6619BF19"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4407A357"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4121E1D"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761A32BF" w14:textId="24525F9D" w:rsidR="000E1258" w:rsidRPr="000E1258" w:rsidRDefault="000E1258" w:rsidP="00E276CF">
            <w:pPr>
              <w:jc w:val="left"/>
            </w:pPr>
            <w:r w:rsidRPr="000E1258">
              <w:t xml:space="preserve">MSSQL 2014: Discover </w:t>
            </w:r>
            <w:r w:rsidR="009836B1">
              <w:t>Memory-Optimized Data</w:t>
            </w:r>
            <w:r w:rsidRPr="000E1258">
              <w:t xml:space="preserve"> </w:t>
            </w:r>
            <w:r w:rsidR="003C7590">
              <w:t>Filegroup</w:t>
            </w:r>
          </w:p>
        </w:tc>
      </w:tr>
      <w:tr w:rsidR="000E1258" w:rsidRPr="000E1258" w14:paraId="65342C84"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04C509B6"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612469D"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562BB10D" w14:textId="114FD2C0" w:rsidR="000E1258" w:rsidRPr="000E1258" w:rsidRDefault="000E1258" w:rsidP="00E276CF">
            <w:pPr>
              <w:jc w:val="left"/>
            </w:pPr>
            <w:r w:rsidRPr="000E1258">
              <w:t xml:space="preserve">MSSQL 2014: Discover </w:t>
            </w:r>
            <w:r w:rsidR="009836B1">
              <w:t>Memory-Optimized Data</w:t>
            </w:r>
            <w:r w:rsidRPr="000E1258">
              <w:t xml:space="preserve"> </w:t>
            </w:r>
            <w:r w:rsidR="003C7590">
              <w:t>Filegroup</w:t>
            </w:r>
            <w:r w:rsidRPr="000E1258">
              <w:t xml:space="preserve"> Containers</w:t>
            </w:r>
          </w:p>
        </w:tc>
      </w:tr>
      <w:tr w:rsidR="000E1258" w:rsidRPr="000E1258" w14:paraId="703F72D6"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4E4D7EA5"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E006E64"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41979BC4" w14:textId="77777777" w:rsidR="000E1258" w:rsidRPr="000E1258" w:rsidRDefault="000E1258" w:rsidP="00E276CF">
            <w:pPr>
              <w:jc w:val="left"/>
            </w:pPr>
            <w:r w:rsidRPr="000E1258">
              <w:t>MSSQL 2014: Discover SQL Server 2014 Agent Jobs</w:t>
            </w:r>
          </w:p>
        </w:tc>
      </w:tr>
      <w:tr w:rsidR="000E1258" w:rsidRPr="000E1258" w14:paraId="7D472124"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4D256444"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E846D87"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296AB24E" w14:textId="77777777" w:rsidR="000E1258" w:rsidRPr="000E1258" w:rsidRDefault="000E1258" w:rsidP="00E276CF">
            <w:pPr>
              <w:jc w:val="left"/>
            </w:pPr>
            <w:r w:rsidRPr="000E1258">
              <w:t>MSSQL 2014: Discover SQL Server 2014 Database Engines</w:t>
            </w:r>
          </w:p>
        </w:tc>
      </w:tr>
      <w:tr w:rsidR="000E1258" w:rsidRPr="000E1258" w14:paraId="4DFE52B6" w14:textId="77777777" w:rsidTr="009C46D9">
        <w:trPr>
          <w:trHeight w:val="510"/>
        </w:trPr>
        <w:tc>
          <w:tcPr>
            <w:tcW w:w="2620" w:type="dxa"/>
            <w:vMerge/>
            <w:tcBorders>
              <w:top w:val="nil"/>
              <w:left w:val="single" w:sz="8" w:space="0" w:color="696969"/>
              <w:bottom w:val="single" w:sz="4" w:space="0" w:color="696969"/>
              <w:right w:val="single" w:sz="4" w:space="0" w:color="696969"/>
            </w:tcBorders>
            <w:vAlign w:val="center"/>
            <w:hideMark/>
          </w:tcPr>
          <w:p w14:paraId="2CCF54DF"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8F7ACFB"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40B3D4FA" w14:textId="77777777" w:rsidR="000E1258" w:rsidRPr="000E1258" w:rsidRDefault="000E1258" w:rsidP="00E276CF">
            <w:pPr>
              <w:jc w:val="left"/>
            </w:pPr>
            <w:r w:rsidRPr="000E1258">
              <w:t>MSSQL 2014: Discover SQL Server Agent for a DB Engine</w:t>
            </w:r>
          </w:p>
        </w:tc>
      </w:tr>
      <w:tr w:rsidR="000E1258" w:rsidRPr="000E1258" w14:paraId="36518C14"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30B7EC6E"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1AF60969" w14:textId="77777777" w:rsidR="000E1258" w:rsidRPr="000E1258" w:rsidRDefault="000E1258" w:rsidP="00E276CF">
            <w:pPr>
              <w:jc w:val="left"/>
            </w:pPr>
            <w:r w:rsidRPr="000E1258">
              <w:t>Discovery</w:t>
            </w:r>
          </w:p>
        </w:tc>
        <w:tc>
          <w:tcPr>
            <w:tcW w:w="4680" w:type="dxa"/>
            <w:tcBorders>
              <w:top w:val="nil"/>
              <w:left w:val="nil"/>
              <w:bottom w:val="single" w:sz="4" w:space="0" w:color="696969"/>
              <w:right w:val="single" w:sz="8" w:space="0" w:color="696969"/>
            </w:tcBorders>
            <w:shd w:val="clear" w:color="auto" w:fill="auto"/>
            <w:hideMark/>
          </w:tcPr>
          <w:p w14:paraId="6BD3C5A0" w14:textId="77777777" w:rsidR="000E1258" w:rsidRPr="000E1258" w:rsidRDefault="000E1258" w:rsidP="00E276CF">
            <w:pPr>
              <w:jc w:val="left"/>
            </w:pPr>
            <w:r w:rsidRPr="000E1258">
              <w:t>MSSQL 2014: Discover Transaction Log File</w:t>
            </w:r>
          </w:p>
        </w:tc>
      </w:tr>
      <w:tr w:rsidR="000E1258" w:rsidRPr="000E1258" w14:paraId="49D4E3BA" w14:textId="77777777" w:rsidTr="009C46D9">
        <w:trPr>
          <w:trHeight w:val="300"/>
        </w:trPr>
        <w:tc>
          <w:tcPr>
            <w:tcW w:w="2620" w:type="dxa"/>
            <w:vMerge w:val="restart"/>
            <w:tcBorders>
              <w:top w:val="nil"/>
              <w:left w:val="single" w:sz="8" w:space="0" w:color="696969"/>
              <w:bottom w:val="single" w:sz="4" w:space="0" w:color="696969"/>
              <w:right w:val="single" w:sz="4" w:space="0" w:color="696969"/>
            </w:tcBorders>
            <w:shd w:val="clear" w:color="auto" w:fill="auto"/>
            <w:hideMark/>
          </w:tcPr>
          <w:p w14:paraId="6AE3165A" w14:textId="77777777" w:rsidR="000E1258" w:rsidRPr="000E1258" w:rsidRDefault="000E1258">
            <w:pPr>
              <w:jc w:val="left"/>
            </w:pPr>
            <w:r w:rsidRPr="000E1258">
              <w:t>Microsoft SQL Server 2014 Monitoring Run As Profile</w:t>
            </w:r>
          </w:p>
        </w:tc>
        <w:tc>
          <w:tcPr>
            <w:tcW w:w="1260" w:type="dxa"/>
            <w:tcBorders>
              <w:top w:val="nil"/>
              <w:left w:val="nil"/>
              <w:bottom w:val="single" w:sz="4" w:space="0" w:color="696969"/>
              <w:right w:val="single" w:sz="4" w:space="0" w:color="696969"/>
            </w:tcBorders>
            <w:shd w:val="clear" w:color="auto" w:fill="auto"/>
            <w:hideMark/>
          </w:tcPr>
          <w:p w14:paraId="24DD67A5"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5CDDF38A" w14:textId="77777777" w:rsidR="000E1258" w:rsidRPr="000E1258" w:rsidRDefault="000E1258" w:rsidP="00E276CF">
            <w:pPr>
              <w:jc w:val="left"/>
            </w:pPr>
            <w:r w:rsidRPr="000E1258">
              <w:t>Average Wait Time</w:t>
            </w:r>
          </w:p>
        </w:tc>
      </w:tr>
      <w:tr w:rsidR="000E1258" w:rsidRPr="000E1258" w14:paraId="66008031"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0731344F"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5B07718"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5DD596A1" w14:textId="77777777" w:rsidR="000E1258" w:rsidRPr="000E1258" w:rsidRDefault="000E1258" w:rsidP="00E276CF">
            <w:pPr>
              <w:jc w:val="left"/>
            </w:pPr>
            <w:r w:rsidRPr="000E1258">
              <w:t>Buffer Cache Hit Ratio</w:t>
            </w:r>
          </w:p>
        </w:tc>
      </w:tr>
      <w:tr w:rsidR="000E1258" w:rsidRPr="000E1258" w14:paraId="6398AD05"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3C42D29C"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6A967958"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29BA1A88" w14:textId="77777777" w:rsidR="000E1258" w:rsidRPr="000E1258" w:rsidRDefault="000E1258" w:rsidP="00E276CF">
            <w:pPr>
              <w:jc w:val="left"/>
            </w:pPr>
            <w:r w:rsidRPr="000E1258">
              <w:t>CPU Utilization (%)</w:t>
            </w:r>
          </w:p>
        </w:tc>
      </w:tr>
      <w:tr w:rsidR="000E1258" w:rsidRPr="000E1258" w14:paraId="793151D6"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73327BF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2C9D8AA"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4489E55F" w14:textId="77777777" w:rsidR="000E1258" w:rsidRPr="000E1258" w:rsidRDefault="000E1258" w:rsidP="00E276CF">
            <w:pPr>
              <w:jc w:val="left"/>
            </w:pPr>
            <w:r w:rsidRPr="000E1258">
              <w:t>Disk Read Latency</w:t>
            </w:r>
          </w:p>
        </w:tc>
      </w:tr>
      <w:tr w:rsidR="000E1258" w:rsidRPr="000E1258" w14:paraId="6A0A407C"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741D8742"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BDAED62"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08D18C91" w14:textId="77777777" w:rsidR="000E1258" w:rsidRPr="000E1258" w:rsidRDefault="000E1258" w:rsidP="00E276CF">
            <w:pPr>
              <w:jc w:val="left"/>
            </w:pPr>
            <w:r w:rsidRPr="000E1258">
              <w:t>Disk Write Latency</w:t>
            </w:r>
          </w:p>
        </w:tc>
      </w:tr>
      <w:tr w:rsidR="000E1258" w:rsidRPr="000E1258" w14:paraId="7FE402EF"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2658BC86"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3545349A"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3AFFBC35" w14:textId="77777777" w:rsidR="000E1258" w:rsidRPr="000E1258" w:rsidRDefault="000E1258" w:rsidP="00E276CF">
            <w:pPr>
              <w:jc w:val="left"/>
            </w:pPr>
            <w:r w:rsidRPr="000E1258">
              <w:t>Page Life Expectancy</w:t>
            </w:r>
          </w:p>
        </w:tc>
      </w:tr>
      <w:tr w:rsidR="000E1258" w:rsidRPr="000E1258" w14:paraId="7519ECEB"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6951882D"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77E22233"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39470865" w14:textId="77777777" w:rsidR="000E1258" w:rsidRPr="000E1258" w:rsidRDefault="000E1258" w:rsidP="00E276CF">
            <w:pPr>
              <w:jc w:val="left"/>
            </w:pPr>
            <w:r w:rsidRPr="000E1258">
              <w:t>Service Pack Compliance</w:t>
            </w:r>
          </w:p>
        </w:tc>
      </w:tr>
      <w:tr w:rsidR="000E1258" w:rsidRPr="000E1258" w14:paraId="7D5886B5"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7EA2F897"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4D27B78F"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07B9C8C9" w14:textId="77777777" w:rsidR="000E1258" w:rsidRPr="000E1258" w:rsidRDefault="000E1258" w:rsidP="00E276CF">
            <w:pPr>
              <w:jc w:val="left"/>
            </w:pPr>
            <w:r w:rsidRPr="000E1258">
              <w:t>Service Principal Name Configuration Status</w:t>
            </w:r>
          </w:p>
        </w:tc>
      </w:tr>
      <w:tr w:rsidR="000E1258" w:rsidRPr="000E1258" w14:paraId="2CE8F46B"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4834B6BA"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952E9D8"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6CE1C900" w14:textId="77777777" w:rsidR="000E1258" w:rsidRPr="000E1258" w:rsidRDefault="000E1258" w:rsidP="00E276CF">
            <w:pPr>
              <w:jc w:val="left"/>
            </w:pPr>
            <w:r w:rsidRPr="000E1258">
              <w:t>SQL Re-Compilation</w:t>
            </w:r>
          </w:p>
        </w:tc>
      </w:tr>
      <w:tr w:rsidR="000E1258" w:rsidRPr="000E1258" w14:paraId="62BF1770"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7FF58A9A"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09D33F11"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0827323E" w14:textId="77777777" w:rsidR="000E1258" w:rsidRPr="000E1258" w:rsidRDefault="000E1258" w:rsidP="00E276CF">
            <w:pPr>
              <w:jc w:val="left"/>
            </w:pPr>
            <w:r w:rsidRPr="000E1258">
              <w:t>SQL Server Windows Service</w:t>
            </w:r>
          </w:p>
        </w:tc>
      </w:tr>
      <w:tr w:rsidR="000E1258" w:rsidRPr="000E1258" w14:paraId="6EA20A26"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57F31640"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3A98B0A"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3A47C6CA" w14:textId="77777777" w:rsidR="000E1258" w:rsidRPr="000E1258" w:rsidRDefault="000E1258" w:rsidP="00E276CF">
            <w:pPr>
              <w:jc w:val="left"/>
            </w:pPr>
            <w:r w:rsidRPr="000E1258">
              <w:t>Stolen Server Memory</w:t>
            </w:r>
          </w:p>
        </w:tc>
      </w:tr>
      <w:tr w:rsidR="000E1258" w:rsidRPr="000E1258" w14:paraId="2016F4FF"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596C3AAE"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28140E30"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24710D46" w14:textId="77777777" w:rsidR="000E1258" w:rsidRPr="000E1258" w:rsidRDefault="000E1258" w:rsidP="00E276CF">
            <w:pPr>
              <w:jc w:val="left"/>
            </w:pPr>
            <w:r w:rsidRPr="000E1258">
              <w:t>Thread Count</w:t>
            </w:r>
          </w:p>
        </w:tc>
      </w:tr>
      <w:tr w:rsidR="000E1258" w:rsidRPr="000E1258" w14:paraId="51221FB7" w14:textId="77777777" w:rsidTr="009C46D9">
        <w:trPr>
          <w:trHeight w:val="300"/>
        </w:trPr>
        <w:tc>
          <w:tcPr>
            <w:tcW w:w="2620" w:type="dxa"/>
            <w:vMerge/>
            <w:tcBorders>
              <w:top w:val="nil"/>
              <w:left w:val="single" w:sz="8" w:space="0" w:color="696969"/>
              <w:bottom w:val="single" w:sz="4" w:space="0" w:color="696969"/>
              <w:right w:val="single" w:sz="4" w:space="0" w:color="696969"/>
            </w:tcBorders>
            <w:vAlign w:val="center"/>
            <w:hideMark/>
          </w:tcPr>
          <w:p w14:paraId="2BC1A7D0" w14:textId="77777777" w:rsidR="000E1258" w:rsidRPr="000E1258" w:rsidRDefault="000E1258">
            <w:pPr>
              <w:jc w:val="left"/>
            </w:pPr>
          </w:p>
        </w:tc>
        <w:tc>
          <w:tcPr>
            <w:tcW w:w="1260" w:type="dxa"/>
            <w:tcBorders>
              <w:top w:val="nil"/>
              <w:left w:val="nil"/>
              <w:bottom w:val="single" w:sz="4" w:space="0" w:color="696969"/>
              <w:right w:val="single" w:sz="4" w:space="0" w:color="696969"/>
            </w:tcBorders>
            <w:shd w:val="clear" w:color="auto" w:fill="auto"/>
            <w:hideMark/>
          </w:tcPr>
          <w:p w14:paraId="3F4FB3D9"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6FB36B23" w14:textId="77777777" w:rsidR="000E1258" w:rsidRPr="000E1258" w:rsidRDefault="000E1258" w:rsidP="00E276CF">
            <w:pPr>
              <w:jc w:val="left"/>
            </w:pPr>
            <w:r w:rsidRPr="000E1258">
              <w:t>Transaction Log Free Space (%)</w:t>
            </w:r>
          </w:p>
        </w:tc>
      </w:tr>
      <w:tr w:rsidR="000E1258" w:rsidRPr="000E1258" w14:paraId="7478C9AF" w14:textId="77777777" w:rsidTr="009C46D9">
        <w:trPr>
          <w:trHeight w:val="300"/>
        </w:trPr>
        <w:tc>
          <w:tcPr>
            <w:tcW w:w="2620" w:type="dxa"/>
            <w:vMerge w:val="restart"/>
            <w:tcBorders>
              <w:top w:val="nil"/>
              <w:left w:val="single" w:sz="8" w:space="0" w:color="696969"/>
              <w:bottom w:val="single" w:sz="8" w:space="0" w:color="696969"/>
              <w:right w:val="single" w:sz="4" w:space="0" w:color="696969"/>
            </w:tcBorders>
            <w:shd w:val="clear" w:color="auto" w:fill="auto"/>
            <w:hideMark/>
          </w:tcPr>
          <w:p w14:paraId="25278F04" w14:textId="7CFB20AA" w:rsidR="000E1258" w:rsidRPr="000E1258" w:rsidRDefault="000E1258">
            <w:pPr>
              <w:jc w:val="left"/>
            </w:pPr>
            <w:r w:rsidRPr="000E1258">
              <w:t xml:space="preserve">Microsoft SQL Server 2014 </w:t>
            </w:r>
            <w:r w:rsidR="00065D58">
              <w:t>Always On</w:t>
            </w:r>
            <w:r w:rsidRPr="000E1258">
              <w:t xml:space="preserve"> Monitoring Run As Profile</w:t>
            </w:r>
          </w:p>
        </w:tc>
        <w:tc>
          <w:tcPr>
            <w:tcW w:w="1260" w:type="dxa"/>
            <w:tcBorders>
              <w:top w:val="nil"/>
              <w:left w:val="nil"/>
              <w:bottom w:val="single" w:sz="4" w:space="0" w:color="696969"/>
              <w:right w:val="single" w:sz="4" w:space="0" w:color="696969"/>
            </w:tcBorders>
            <w:shd w:val="clear" w:color="auto" w:fill="auto"/>
            <w:hideMark/>
          </w:tcPr>
          <w:p w14:paraId="79A656A1"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7D5657F2" w14:textId="77777777" w:rsidR="000E1258" w:rsidRPr="000E1258" w:rsidRDefault="000E1258" w:rsidP="00E276CF">
            <w:pPr>
              <w:jc w:val="left"/>
            </w:pPr>
            <w:r w:rsidRPr="000E1258">
              <w:t>Availability Database Data Synchronization</w:t>
            </w:r>
          </w:p>
        </w:tc>
      </w:tr>
      <w:tr w:rsidR="000E1258" w:rsidRPr="000E1258" w14:paraId="2569A6C1"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58DE38A2"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602F74A5"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179AB6F6" w14:textId="77777777" w:rsidR="000E1258" w:rsidRPr="000E1258" w:rsidRDefault="000E1258" w:rsidP="00E276CF">
            <w:pPr>
              <w:jc w:val="left"/>
            </w:pPr>
            <w:r w:rsidRPr="000E1258">
              <w:t>Availability Database Join State</w:t>
            </w:r>
          </w:p>
        </w:tc>
      </w:tr>
      <w:tr w:rsidR="000E1258" w:rsidRPr="000E1258" w14:paraId="6C1A1930"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612EF41B"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6157A046"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79AC8FEB" w14:textId="77777777" w:rsidR="000E1258" w:rsidRPr="000E1258" w:rsidRDefault="000E1258" w:rsidP="00E276CF">
            <w:pPr>
              <w:jc w:val="left"/>
            </w:pPr>
            <w:r w:rsidRPr="000E1258">
              <w:t>Availability Database Suspension State</w:t>
            </w:r>
          </w:p>
        </w:tc>
      </w:tr>
      <w:tr w:rsidR="000E1258" w:rsidRPr="000E1258" w14:paraId="3C81C232"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40453927"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3AAE6A9B"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503C8331" w14:textId="77777777" w:rsidR="000E1258" w:rsidRPr="000E1258" w:rsidRDefault="000E1258" w:rsidP="00E276CF">
            <w:pPr>
              <w:jc w:val="left"/>
            </w:pPr>
            <w:r w:rsidRPr="000E1258">
              <w:t>Availability Group Automatic Failover monitor</w:t>
            </w:r>
          </w:p>
        </w:tc>
      </w:tr>
      <w:tr w:rsidR="000E1258" w:rsidRPr="000E1258" w14:paraId="4A7ABEDB"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5903D85F"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0390970C"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5CFF555D" w14:textId="77777777" w:rsidR="000E1258" w:rsidRPr="000E1258" w:rsidRDefault="000E1258" w:rsidP="00E276CF">
            <w:pPr>
              <w:jc w:val="left"/>
            </w:pPr>
            <w:r w:rsidRPr="000E1258">
              <w:t>Availability Group Health Policy</w:t>
            </w:r>
          </w:p>
        </w:tc>
      </w:tr>
      <w:tr w:rsidR="000E1258" w:rsidRPr="000E1258" w14:paraId="6AC320F3"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61F8AAE1"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1BC052FB"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3C3C2779" w14:textId="77777777" w:rsidR="000E1258" w:rsidRPr="000E1258" w:rsidRDefault="000E1258" w:rsidP="00E276CF">
            <w:pPr>
              <w:jc w:val="left"/>
            </w:pPr>
            <w:r w:rsidRPr="000E1258">
              <w:t>Availability Group Online monitor</w:t>
            </w:r>
          </w:p>
        </w:tc>
      </w:tr>
      <w:tr w:rsidR="000E1258" w:rsidRPr="000E1258" w14:paraId="28C17077"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5AD3FBDE"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11725B94"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6B2FEDC4" w14:textId="77777777" w:rsidR="000E1258" w:rsidRPr="000E1258" w:rsidRDefault="000E1258" w:rsidP="00E276CF">
            <w:pPr>
              <w:jc w:val="left"/>
            </w:pPr>
            <w:r w:rsidRPr="000E1258">
              <w:t>Availability Replica Connection</w:t>
            </w:r>
          </w:p>
        </w:tc>
      </w:tr>
      <w:tr w:rsidR="000E1258" w:rsidRPr="000E1258" w14:paraId="036C96B3"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20044D3D"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6013E5FD"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766B0A07" w14:textId="77777777" w:rsidR="000E1258" w:rsidRPr="000E1258" w:rsidRDefault="000E1258" w:rsidP="00E276CF">
            <w:pPr>
              <w:jc w:val="left"/>
            </w:pPr>
            <w:r w:rsidRPr="000E1258">
              <w:t>Availability Replica Data Synchronization</w:t>
            </w:r>
          </w:p>
        </w:tc>
      </w:tr>
      <w:tr w:rsidR="000E1258" w:rsidRPr="000E1258" w14:paraId="7CAE2454"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77DDF0B8"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1868BCAE"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051B202D" w14:textId="77777777" w:rsidR="000E1258" w:rsidRPr="000E1258" w:rsidRDefault="000E1258" w:rsidP="00E276CF">
            <w:pPr>
              <w:jc w:val="left"/>
            </w:pPr>
            <w:r w:rsidRPr="000E1258">
              <w:t>Availability Replica Health Policy</w:t>
            </w:r>
          </w:p>
        </w:tc>
      </w:tr>
      <w:tr w:rsidR="000E1258" w:rsidRPr="000E1258" w14:paraId="32F2F6FE"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3FB49D62"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0F067D9D"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070DAEAE" w14:textId="77777777" w:rsidR="000E1258" w:rsidRPr="000E1258" w:rsidRDefault="000E1258" w:rsidP="00E276CF">
            <w:pPr>
              <w:jc w:val="left"/>
            </w:pPr>
            <w:r w:rsidRPr="000E1258">
              <w:t>Availability Replica Join State</w:t>
            </w:r>
          </w:p>
        </w:tc>
      </w:tr>
      <w:tr w:rsidR="000E1258" w:rsidRPr="000E1258" w14:paraId="729F7A57"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2DFA4771"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7593735E"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34BDDBA1" w14:textId="77777777" w:rsidR="000E1258" w:rsidRPr="000E1258" w:rsidRDefault="000E1258" w:rsidP="00E276CF">
            <w:pPr>
              <w:jc w:val="left"/>
            </w:pPr>
            <w:r w:rsidRPr="000E1258">
              <w:t>Availability Replica Role</w:t>
            </w:r>
          </w:p>
        </w:tc>
      </w:tr>
      <w:tr w:rsidR="000E1258" w:rsidRPr="000E1258" w14:paraId="483BAA21"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6B25470D"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1023A9D9"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4337A181" w14:textId="77777777" w:rsidR="000E1258" w:rsidRPr="000E1258" w:rsidRDefault="000E1258" w:rsidP="00E276CF">
            <w:pPr>
              <w:jc w:val="left"/>
            </w:pPr>
            <w:r w:rsidRPr="000E1258">
              <w:t>Availability Replicas Connection monitor</w:t>
            </w:r>
          </w:p>
        </w:tc>
      </w:tr>
      <w:tr w:rsidR="000E1258" w:rsidRPr="000E1258" w14:paraId="406F3DE7"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33FA8CC8"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2DF79180"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0D95A1DC" w14:textId="77777777" w:rsidR="000E1258" w:rsidRPr="000E1258" w:rsidRDefault="000E1258" w:rsidP="00E276CF">
            <w:pPr>
              <w:jc w:val="left"/>
            </w:pPr>
            <w:r w:rsidRPr="000E1258">
              <w:t>Availability Replicas Data Synchronization monitor</w:t>
            </w:r>
          </w:p>
        </w:tc>
      </w:tr>
      <w:tr w:rsidR="000E1258" w:rsidRPr="000E1258" w14:paraId="3266C6E0"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06A69D9D"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40F94995"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36889FCA" w14:textId="77777777" w:rsidR="000E1258" w:rsidRPr="000E1258" w:rsidRDefault="000E1258" w:rsidP="00E276CF">
            <w:pPr>
              <w:jc w:val="left"/>
            </w:pPr>
            <w:r w:rsidRPr="000E1258">
              <w:t>Availability Replicas Role monitor</w:t>
            </w:r>
          </w:p>
        </w:tc>
      </w:tr>
      <w:tr w:rsidR="000E1258" w:rsidRPr="000E1258" w14:paraId="73A4DC8C" w14:textId="77777777" w:rsidTr="009C46D9">
        <w:trPr>
          <w:trHeight w:val="300"/>
        </w:trPr>
        <w:tc>
          <w:tcPr>
            <w:tcW w:w="2620" w:type="dxa"/>
            <w:vMerge/>
            <w:tcBorders>
              <w:top w:val="nil"/>
              <w:left w:val="single" w:sz="8" w:space="0" w:color="696969"/>
              <w:bottom w:val="single" w:sz="8" w:space="0" w:color="696969"/>
              <w:right w:val="single" w:sz="4" w:space="0" w:color="696969"/>
            </w:tcBorders>
            <w:vAlign w:val="center"/>
            <w:hideMark/>
          </w:tcPr>
          <w:p w14:paraId="2BE84596"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08C2468A"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2018D4B5" w14:textId="77777777" w:rsidR="000E1258" w:rsidRPr="000E1258" w:rsidRDefault="000E1258" w:rsidP="00E276CF">
            <w:pPr>
              <w:jc w:val="left"/>
            </w:pPr>
            <w:r w:rsidRPr="000E1258">
              <w:t>Database Replica Health Policy</w:t>
            </w:r>
          </w:p>
        </w:tc>
      </w:tr>
      <w:tr w:rsidR="000E1258" w:rsidRPr="000E1258" w14:paraId="2E42E7F5" w14:textId="77777777" w:rsidTr="009C46D9">
        <w:trPr>
          <w:trHeight w:val="270"/>
        </w:trPr>
        <w:tc>
          <w:tcPr>
            <w:tcW w:w="2620" w:type="dxa"/>
            <w:vMerge/>
            <w:tcBorders>
              <w:top w:val="nil"/>
              <w:left w:val="single" w:sz="8" w:space="0" w:color="696969"/>
              <w:bottom w:val="single" w:sz="8" w:space="0" w:color="696969"/>
              <w:right w:val="single" w:sz="4" w:space="0" w:color="696969"/>
            </w:tcBorders>
            <w:vAlign w:val="center"/>
            <w:hideMark/>
          </w:tcPr>
          <w:p w14:paraId="16ADDAED" w14:textId="77777777" w:rsidR="000E1258" w:rsidRPr="000E1258" w:rsidRDefault="000E1258" w:rsidP="00E276CF">
            <w:pPr>
              <w:jc w:val="left"/>
            </w:pPr>
          </w:p>
        </w:tc>
        <w:tc>
          <w:tcPr>
            <w:tcW w:w="1260" w:type="dxa"/>
            <w:tcBorders>
              <w:top w:val="nil"/>
              <w:left w:val="nil"/>
              <w:bottom w:val="single" w:sz="4" w:space="0" w:color="696969"/>
              <w:right w:val="single" w:sz="4" w:space="0" w:color="696969"/>
            </w:tcBorders>
            <w:shd w:val="clear" w:color="auto" w:fill="auto"/>
            <w:hideMark/>
          </w:tcPr>
          <w:p w14:paraId="26B47783" w14:textId="77777777" w:rsidR="000E1258" w:rsidRPr="000E1258" w:rsidRDefault="000E1258" w:rsidP="00E276CF">
            <w:pPr>
              <w:jc w:val="left"/>
            </w:pPr>
            <w:r w:rsidRPr="000E1258">
              <w:t>Monitor</w:t>
            </w:r>
          </w:p>
        </w:tc>
        <w:tc>
          <w:tcPr>
            <w:tcW w:w="4680" w:type="dxa"/>
            <w:tcBorders>
              <w:top w:val="nil"/>
              <w:left w:val="nil"/>
              <w:bottom w:val="single" w:sz="4" w:space="0" w:color="696969"/>
              <w:right w:val="single" w:sz="8" w:space="0" w:color="696969"/>
            </w:tcBorders>
            <w:shd w:val="clear" w:color="auto" w:fill="auto"/>
            <w:hideMark/>
          </w:tcPr>
          <w:p w14:paraId="7459A604" w14:textId="77777777" w:rsidR="000E1258" w:rsidRPr="000E1258" w:rsidRDefault="000E1258" w:rsidP="00E276CF">
            <w:pPr>
              <w:jc w:val="left"/>
            </w:pPr>
            <w:r w:rsidRPr="000E1258">
              <w:t>Synchronous Replicas Data Synchronization monitor</w:t>
            </w:r>
          </w:p>
        </w:tc>
      </w:tr>
      <w:tr w:rsidR="000E1258" w:rsidRPr="000E1258" w14:paraId="76F7B488" w14:textId="77777777" w:rsidTr="009C46D9">
        <w:trPr>
          <w:trHeight w:val="315"/>
        </w:trPr>
        <w:tc>
          <w:tcPr>
            <w:tcW w:w="2620" w:type="dxa"/>
            <w:vMerge/>
            <w:tcBorders>
              <w:top w:val="nil"/>
              <w:left w:val="single" w:sz="8" w:space="0" w:color="696969"/>
              <w:bottom w:val="single" w:sz="8" w:space="0" w:color="696969"/>
              <w:right w:val="single" w:sz="4" w:space="0" w:color="696969"/>
            </w:tcBorders>
            <w:vAlign w:val="center"/>
            <w:hideMark/>
          </w:tcPr>
          <w:p w14:paraId="57C96942" w14:textId="77777777" w:rsidR="000E1258" w:rsidRPr="000E1258" w:rsidRDefault="000E1258" w:rsidP="00E276CF">
            <w:pPr>
              <w:jc w:val="left"/>
            </w:pPr>
          </w:p>
        </w:tc>
        <w:tc>
          <w:tcPr>
            <w:tcW w:w="1260" w:type="dxa"/>
            <w:tcBorders>
              <w:top w:val="nil"/>
              <w:left w:val="nil"/>
              <w:bottom w:val="single" w:sz="8" w:space="0" w:color="696969"/>
              <w:right w:val="single" w:sz="4" w:space="0" w:color="696969"/>
            </w:tcBorders>
            <w:shd w:val="clear" w:color="auto" w:fill="auto"/>
            <w:hideMark/>
          </w:tcPr>
          <w:p w14:paraId="64D7FF36" w14:textId="77777777" w:rsidR="000E1258" w:rsidRPr="000E1258" w:rsidRDefault="000E1258" w:rsidP="00E276CF">
            <w:pPr>
              <w:jc w:val="left"/>
            </w:pPr>
            <w:r w:rsidRPr="000E1258">
              <w:t>Monitor</w:t>
            </w:r>
          </w:p>
        </w:tc>
        <w:tc>
          <w:tcPr>
            <w:tcW w:w="4680" w:type="dxa"/>
            <w:tcBorders>
              <w:top w:val="nil"/>
              <w:left w:val="nil"/>
              <w:bottom w:val="single" w:sz="8" w:space="0" w:color="696969"/>
              <w:right w:val="single" w:sz="8" w:space="0" w:color="696969"/>
            </w:tcBorders>
            <w:shd w:val="clear" w:color="auto" w:fill="auto"/>
            <w:hideMark/>
          </w:tcPr>
          <w:p w14:paraId="4D66AC95" w14:textId="77777777" w:rsidR="000E1258" w:rsidRPr="000E1258" w:rsidRDefault="000E1258" w:rsidP="00E276CF">
            <w:pPr>
              <w:jc w:val="left"/>
            </w:pPr>
            <w:r w:rsidRPr="000E1258">
              <w:t>WSFC Cluster monitor</w:t>
            </w:r>
          </w:p>
        </w:tc>
      </w:tr>
    </w:tbl>
    <w:p w14:paraId="0A432AEE" w14:textId="2D2A0321" w:rsidR="00F47599" w:rsidRPr="00F47599" w:rsidRDefault="00D854D0" w:rsidP="00F47599">
      <w:bookmarkStart w:id="231" w:name="_Toc375265704"/>
      <w:bookmarkStart w:id="232" w:name="_Toc375321348"/>
      <w:r>
        <w:br w:type="page"/>
      </w:r>
    </w:p>
    <w:p w14:paraId="11B9882F" w14:textId="6A4488D5" w:rsidR="006A1369" w:rsidRDefault="006A1369" w:rsidP="006A1369">
      <w:pPr>
        <w:pStyle w:val="Heading2"/>
        <w:jc w:val="left"/>
      </w:pPr>
      <w:bookmarkStart w:id="233" w:name="_Appendix:_Management_Pack_2"/>
      <w:bookmarkStart w:id="234" w:name="_Ref384671953"/>
      <w:bookmarkStart w:id="235" w:name="_Toc466041087"/>
      <w:bookmarkStart w:id="236" w:name="_Toc486006958"/>
      <w:bookmarkEnd w:id="233"/>
      <w:r w:rsidRPr="009C46D9">
        <w:t xml:space="preserve">Appendix: </w:t>
      </w:r>
      <w:r w:rsidR="00FA2C03">
        <w:t>Management Pack</w:t>
      </w:r>
      <w:r w:rsidRPr="009C46D9">
        <w:t xml:space="preserve"> </w:t>
      </w:r>
      <w:bookmarkEnd w:id="234"/>
      <w:bookmarkEnd w:id="235"/>
      <w:r w:rsidR="00550430">
        <w:t>R</w:t>
      </w:r>
      <w:r w:rsidR="00550430" w:rsidRPr="009C46D9">
        <w:t>eports</w:t>
      </w:r>
      <w:bookmarkEnd w:id="236"/>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410"/>
        <w:gridCol w:w="6046"/>
      </w:tblGrid>
      <w:tr w:rsidR="00766FF5" w:rsidRPr="004200B0" w14:paraId="5F7E26F6" w14:textId="77777777" w:rsidTr="00E276CF">
        <w:trPr>
          <w:tblHeader/>
        </w:trPr>
        <w:tc>
          <w:tcPr>
            <w:tcW w:w="241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09323E5" w14:textId="77777777" w:rsidR="00766FF5" w:rsidRPr="004200B0" w:rsidRDefault="00766FF5" w:rsidP="00766FF5">
            <w:pPr>
              <w:keepNext/>
              <w:jc w:val="left"/>
              <w:rPr>
                <w:b/>
                <w:sz w:val="18"/>
                <w:szCs w:val="18"/>
              </w:rPr>
            </w:pPr>
            <w:r w:rsidRPr="004200B0">
              <w:rPr>
                <w:b/>
                <w:sz w:val="18"/>
                <w:szCs w:val="18"/>
              </w:rPr>
              <w:t>Report</w:t>
            </w:r>
          </w:p>
        </w:tc>
        <w:tc>
          <w:tcPr>
            <w:tcW w:w="60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245814D" w14:textId="77777777" w:rsidR="00766FF5" w:rsidRPr="004200B0" w:rsidRDefault="00766FF5" w:rsidP="00E276CF">
            <w:pPr>
              <w:keepNext/>
              <w:jc w:val="left"/>
              <w:rPr>
                <w:b/>
                <w:sz w:val="18"/>
                <w:szCs w:val="18"/>
              </w:rPr>
            </w:pPr>
            <w:r w:rsidRPr="004200B0">
              <w:rPr>
                <w:b/>
                <w:sz w:val="18"/>
                <w:szCs w:val="18"/>
              </w:rPr>
              <w:t>Description</w:t>
            </w:r>
          </w:p>
        </w:tc>
      </w:tr>
      <w:tr w:rsidR="00766FF5" w:rsidRPr="004200B0" w14:paraId="04AD42C1" w14:textId="77777777" w:rsidTr="00E276CF">
        <w:tc>
          <w:tcPr>
            <w:tcW w:w="2410" w:type="dxa"/>
            <w:shd w:val="clear" w:color="auto" w:fill="auto"/>
          </w:tcPr>
          <w:p w14:paraId="05A989DB" w14:textId="77777777" w:rsidR="00766FF5" w:rsidRPr="004200B0" w:rsidRDefault="00766FF5" w:rsidP="00766FF5">
            <w:pPr>
              <w:jc w:val="left"/>
            </w:pPr>
            <w:r w:rsidRPr="004200B0">
              <w:t xml:space="preserve">SQL Broker Performance </w:t>
            </w:r>
          </w:p>
        </w:tc>
        <w:tc>
          <w:tcPr>
            <w:tcW w:w="6046" w:type="dxa"/>
            <w:shd w:val="clear" w:color="auto" w:fill="auto"/>
          </w:tcPr>
          <w:p w14:paraId="48668AD8" w14:textId="1740DDB8" w:rsidR="00766FF5" w:rsidRPr="004200B0" w:rsidRDefault="00766FF5" w:rsidP="00E276CF">
            <w:pPr>
              <w:jc w:val="left"/>
            </w:pPr>
            <w:r w:rsidRPr="004200B0">
              <w:t xml:space="preserve">Displays a chart with following performance </w:t>
            </w:r>
            <w:r w:rsidR="00B77895">
              <w:t>metrics</w:t>
            </w:r>
            <w:r w:rsidRPr="004200B0">
              <w:t>:</w:t>
            </w:r>
          </w:p>
          <w:p w14:paraId="20E96759"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Activation stored procedures invoked per second statistics</w:t>
            </w:r>
          </w:p>
          <w:p w14:paraId="352E83DF"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Activation task limit reached</w:t>
            </w:r>
          </w:p>
          <w:p w14:paraId="5485C0E0"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Activation task limit reached per second statistics</w:t>
            </w:r>
          </w:p>
          <w:p w14:paraId="2A453A6D"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Activation tasks aborted</w:t>
            </w:r>
          </w:p>
          <w:p w14:paraId="3CDF3466"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Messages per second placed in the queue</w:t>
            </w:r>
          </w:p>
          <w:p w14:paraId="59EA0DDC"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messages per second placed in the queue</w:t>
            </w:r>
          </w:p>
          <w:p w14:paraId="0322A4D7"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SQL RECEIVEs per second</w:t>
            </w:r>
          </w:p>
          <w:p w14:paraId="631A7F81"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SQL SENDs per second</w:t>
            </w:r>
          </w:p>
          <w:p w14:paraId="0A9A68F0"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Tasks started per second</w:t>
            </w:r>
          </w:p>
          <w:p w14:paraId="60B866F9"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Total transaction rollbacks</w:t>
            </w:r>
          </w:p>
          <w:p w14:paraId="1D53499B"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message fragment RECEIVEs per second</w:t>
            </w:r>
          </w:p>
          <w:p w14:paraId="1F3B8F69"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message fragments</w:t>
            </w:r>
          </w:p>
          <w:p w14:paraId="4AF9694A"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open connection count statistics</w:t>
            </w:r>
          </w:p>
          <w:p w14:paraId="5D4913EC"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receive I/Os per second</w:t>
            </w:r>
          </w:p>
          <w:p w14:paraId="578E2EFB"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Send I/Os per second</w:t>
            </w:r>
          </w:p>
        </w:tc>
      </w:tr>
      <w:tr w:rsidR="00766FF5" w:rsidRPr="004200B0" w14:paraId="23D78D53" w14:textId="77777777" w:rsidTr="00E276CF">
        <w:tc>
          <w:tcPr>
            <w:tcW w:w="2410" w:type="dxa"/>
            <w:shd w:val="clear" w:color="auto" w:fill="auto"/>
          </w:tcPr>
          <w:p w14:paraId="05E6AB5A" w14:textId="787471E2" w:rsidR="00766FF5" w:rsidRPr="004200B0" w:rsidRDefault="00766FF5" w:rsidP="00766FF5">
            <w:pPr>
              <w:jc w:val="left"/>
            </w:pPr>
            <w:r w:rsidRPr="004200B0">
              <w:t>SQL Server Database</w:t>
            </w:r>
            <w:r w:rsidR="00763BD1">
              <w:t xml:space="preserve"> Engine</w:t>
            </w:r>
            <w:r w:rsidRPr="004200B0">
              <w:t xml:space="preserve"> Counters</w:t>
            </w:r>
          </w:p>
        </w:tc>
        <w:tc>
          <w:tcPr>
            <w:tcW w:w="6046" w:type="dxa"/>
            <w:shd w:val="clear" w:color="auto" w:fill="auto"/>
          </w:tcPr>
          <w:p w14:paraId="02B0962C" w14:textId="2E86AC65" w:rsidR="00766FF5" w:rsidRPr="004200B0" w:rsidRDefault="00766FF5" w:rsidP="00E276CF">
            <w:pPr>
              <w:jc w:val="left"/>
            </w:pPr>
            <w:r w:rsidRPr="004200B0">
              <w:t xml:space="preserve">Displays a chart </w:t>
            </w:r>
            <w:r w:rsidR="00B77895" w:rsidRPr="004200B0">
              <w:t xml:space="preserve">with following performance </w:t>
            </w:r>
            <w:r w:rsidR="00B77895">
              <w:t>metrics</w:t>
            </w:r>
            <w:r w:rsidR="00B77895" w:rsidRPr="004200B0">
              <w:t>:</w:t>
            </w:r>
          </w:p>
          <w:p w14:paraId="4B7DCE68"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Buffer cache hit ratio</w:t>
            </w:r>
          </w:p>
          <w:p w14:paraId="34643D02"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Lock timeouts per second</w:t>
            </w:r>
          </w:p>
          <w:p w14:paraId="04853C50"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Number of deadlocks per second</w:t>
            </w:r>
          </w:p>
          <w:p w14:paraId="06678097" w14:textId="1CD419A1" w:rsidR="00766FF5"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 xml:space="preserve">SQL </w:t>
            </w:r>
            <w:r w:rsidR="00763BD1">
              <w:t>Re-compilations</w:t>
            </w:r>
            <w:r w:rsidR="00763BD1" w:rsidRPr="004200B0">
              <w:t xml:space="preserve"> </w:t>
            </w:r>
            <w:r w:rsidRPr="004200B0">
              <w:t>per second</w:t>
            </w:r>
          </w:p>
          <w:p w14:paraId="7934F3B0" w14:textId="438F662B" w:rsidR="00763BD1" w:rsidRPr="004200B0" w:rsidRDefault="00763BD1"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 xml:space="preserve">SQL </w:t>
            </w:r>
            <w:r>
              <w:t>Compilations</w:t>
            </w:r>
            <w:r w:rsidRPr="004200B0">
              <w:t xml:space="preserve"> per second</w:t>
            </w:r>
          </w:p>
          <w:p w14:paraId="4BBCC4D2"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Transactions per second</w:t>
            </w:r>
          </w:p>
        </w:tc>
      </w:tr>
      <w:tr w:rsidR="00766FF5" w:rsidRPr="004200B0" w14:paraId="0A5C1E51" w14:textId="77777777" w:rsidTr="00E276CF">
        <w:tc>
          <w:tcPr>
            <w:tcW w:w="2410" w:type="dxa"/>
            <w:shd w:val="clear" w:color="auto" w:fill="auto"/>
          </w:tcPr>
          <w:p w14:paraId="18834022" w14:textId="77777777" w:rsidR="00766FF5" w:rsidRPr="004200B0" w:rsidRDefault="00766FF5" w:rsidP="00766FF5">
            <w:pPr>
              <w:jc w:val="left"/>
            </w:pPr>
            <w:r w:rsidRPr="004200B0">
              <w:t>SQL Server Configuration</w:t>
            </w:r>
          </w:p>
        </w:tc>
        <w:tc>
          <w:tcPr>
            <w:tcW w:w="6046" w:type="dxa"/>
            <w:shd w:val="clear" w:color="auto" w:fill="auto"/>
          </w:tcPr>
          <w:p w14:paraId="5A1E3B92" w14:textId="0D4C411E" w:rsidR="00766FF5" w:rsidRPr="004200B0" w:rsidRDefault="00766FF5" w:rsidP="00E276CF">
            <w:pPr>
              <w:jc w:val="left"/>
            </w:pPr>
            <w:r w:rsidRPr="004200B0">
              <w:t xml:space="preserve">When the objects supplied are of the type SQL </w:t>
            </w:r>
            <w:r w:rsidR="00B77895">
              <w:t xml:space="preserve">Server 2014 </w:t>
            </w:r>
            <w:r w:rsidRPr="004200B0">
              <w:t>DB Engine, displays the following discovered properties.</w:t>
            </w:r>
          </w:p>
          <w:p w14:paraId="54E0338B"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Audit level</w:t>
            </w:r>
          </w:p>
          <w:p w14:paraId="38263DBA"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Authentication mode</w:t>
            </w:r>
          </w:p>
          <w:p w14:paraId="2E1AE76E"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Cluster</w:t>
            </w:r>
          </w:p>
          <w:p w14:paraId="592D3F26"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Enable error reporting</w:t>
            </w:r>
          </w:p>
          <w:p w14:paraId="37DC8CFE"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Error log location</w:t>
            </w:r>
          </w:p>
          <w:p w14:paraId="2319AD3D"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Language</w:t>
            </w:r>
          </w:p>
          <w:p w14:paraId="2B17C325"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Master database location</w:t>
            </w:r>
          </w:p>
          <w:p w14:paraId="49A62EF1"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Master database log location</w:t>
            </w:r>
          </w:p>
          <w:p w14:paraId="0763BEDA"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Service pack version</w:t>
            </w:r>
          </w:p>
          <w:p w14:paraId="7476BDCC"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Version</w:t>
            </w:r>
          </w:p>
        </w:tc>
      </w:tr>
      <w:tr w:rsidR="00766FF5" w:rsidRPr="004200B0" w14:paraId="1F375749" w14:textId="77777777" w:rsidTr="00E276CF">
        <w:tc>
          <w:tcPr>
            <w:tcW w:w="2410" w:type="dxa"/>
            <w:shd w:val="clear" w:color="auto" w:fill="auto"/>
          </w:tcPr>
          <w:p w14:paraId="0B03CFC9" w14:textId="77777777" w:rsidR="00766FF5" w:rsidRPr="004200B0" w:rsidRDefault="00766FF5" w:rsidP="00766FF5">
            <w:pPr>
              <w:jc w:val="left"/>
            </w:pPr>
            <w:r w:rsidRPr="004200B0">
              <w:t>SQL Server Lock Analysis</w:t>
            </w:r>
          </w:p>
        </w:tc>
        <w:tc>
          <w:tcPr>
            <w:tcW w:w="6046" w:type="dxa"/>
            <w:shd w:val="clear" w:color="auto" w:fill="auto"/>
          </w:tcPr>
          <w:p w14:paraId="099E8726" w14:textId="5705A6F3" w:rsidR="00B77895" w:rsidRDefault="00766FF5" w:rsidP="00E276CF">
            <w:pPr>
              <w:jc w:val="left"/>
            </w:pPr>
            <w:r w:rsidRPr="004200B0">
              <w:t xml:space="preserve">When the objects supplied are of the type </w:t>
            </w:r>
            <w:r w:rsidR="00B77895" w:rsidRPr="004200B0">
              <w:t xml:space="preserve">SQL </w:t>
            </w:r>
            <w:r w:rsidR="00B77895">
              <w:t>Server 2014 DB</w:t>
            </w:r>
            <w:r w:rsidRPr="004200B0">
              <w:t xml:space="preserve"> Engine, displays a chart with the performance </w:t>
            </w:r>
            <w:r w:rsidR="00B77895">
              <w:t>metric:</w:t>
            </w:r>
          </w:p>
          <w:p w14:paraId="5E167946" w14:textId="0752AEE7" w:rsidR="00766FF5" w:rsidRPr="004200B0" w:rsidRDefault="00766FF5" w:rsidP="00E276CF">
            <w:pPr>
              <w:numPr>
                <w:ilvl w:val="0"/>
                <w:numId w:val="20"/>
              </w:numPr>
              <w:jc w:val="left"/>
            </w:pPr>
            <w:r w:rsidRPr="004200B0">
              <w:t xml:space="preserve"> Number of deadlocks per second.</w:t>
            </w:r>
          </w:p>
        </w:tc>
      </w:tr>
      <w:tr w:rsidR="00766FF5" w:rsidRPr="004200B0" w14:paraId="1480E82D" w14:textId="77777777" w:rsidTr="00E276CF">
        <w:tc>
          <w:tcPr>
            <w:tcW w:w="2410" w:type="dxa"/>
            <w:shd w:val="clear" w:color="auto" w:fill="auto"/>
          </w:tcPr>
          <w:p w14:paraId="291C51BB" w14:textId="21B3644B" w:rsidR="00766FF5" w:rsidRPr="004200B0" w:rsidRDefault="00766FF5" w:rsidP="00766FF5">
            <w:pPr>
              <w:jc w:val="left"/>
            </w:pPr>
            <w:r w:rsidRPr="004200B0">
              <w:t>SQL Server Service pack</w:t>
            </w:r>
          </w:p>
        </w:tc>
        <w:tc>
          <w:tcPr>
            <w:tcW w:w="6046" w:type="dxa"/>
            <w:shd w:val="clear" w:color="auto" w:fill="auto"/>
          </w:tcPr>
          <w:p w14:paraId="4E2EA821" w14:textId="262EAD83" w:rsidR="00766FF5" w:rsidRPr="004200B0" w:rsidRDefault="00766FF5" w:rsidP="00E276CF">
            <w:pPr>
              <w:jc w:val="left"/>
            </w:pPr>
            <w:r w:rsidRPr="004200B0">
              <w:t xml:space="preserve">When the objects supplied are of type </w:t>
            </w:r>
            <w:r w:rsidR="00B77895" w:rsidRPr="004200B0">
              <w:t xml:space="preserve">SQL </w:t>
            </w:r>
            <w:r w:rsidR="00B77895">
              <w:t xml:space="preserve">Server 2014 DB </w:t>
            </w:r>
            <w:r w:rsidRPr="004200B0">
              <w:t>Engine</w:t>
            </w:r>
            <w:r w:rsidR="00B77895">
              <w:t>,</w:t>
            </w:r>
            <w:r w:rsidRPr="004200B0">
              <w:t xml:space="preserve"> displays the following discovered properties:</w:t>
            </w:r>
          </w:p>
          <w:p w14:paraId="6EF4E1B0"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Service Pack Version</w:t>
            </w:r>
          </w:p>
          <w:p w14:paraId="438305C3" w14:textId="77777777" w:rsidR="00766FF5" w:rsidRPr="004200B0" w:rsidRDefault="00766FF5" w:rsidP="00E276C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Version</w:t>
            </w:r>
          </w:p>
        </w:tc>
      </w:tr>
      <w:tr w:rsidR="00766FF5" w:rsidRPr="004200B0" w14:paraId="2FA9AD82" w14:textId="77777777" w:rsidTr="00E276CF">
        <w:tc>
          <w:tcPr>
            <w:tcW w:w="2410" w:type="dxa"/>
            <w:shd w:val="clear" w:color="auto" w:fill="auto"/>
          </w:tcPr>
          <w:p w14:paraId="3057D420" w14:textId="77777777" w:rsidR="00766FF5" w:rsidRPr="004200B0" w:rsidRDefault="00766FF5" w:rsidP="00766FF5">
            <w:pPr>
              <w:jc w:val="left"/>
            </w:pPr>
            <w:r w:rsidRPr="004200B0">
              <w:t xml:space="preserve">SQL User Activity </w:t>
            </w:r>
          </w:p>
        </w:tc>
        <w:tc>
          <w:tcPr>
            <w:tcW w:w="6046" w:type="dxa"/>
            <w:shd w:val="clear" w:color="auto" w:fill="auto"/>
          </w:tcPr>
          <w:p w14:paraId="76DE5987" w14:textId="46972AAA" w:rsidR="00B77895" w:rsidRDefault="00766FF5" w:rsidP="00E276CF">
            <w:pPr>
              <w:jc w:val="left"/>
            </w:pPr>
            <w:r w:rsidRPr="004200B0">
              <w:t xml:space="preserve">For each selected object, displays a chart with the performance </w:t>
            </w:r>
            <w:r w:rsidR="00B77895">
              <w:t>metric:</w:t>
            </w:r>
          </w:p>
          <w:p w14:paraId="661E337A" w14:textId="304CA376" w:rsidR="00766FF5" w:rsidRPr="004200B0" w:rsidRDefault="00766FF5" w:rsidP="00E276CF">
            <w:pPr>
              <w:numPr>
                <w:ilvl w:val="0"/>
                <w:numId w:val="20"/>
              </w:numPr>
              <w:jc w:val="left"/>
            </w:pPr>
            <w:r w:rsidRPr="004200B0">
              <w:t>Logins per second.</w:t>
            </w:r>
          </w:p>
        </w:tc>
      </w:tr>
      <w:tr w:rsidR="00766FF5" w:rsidRPr="004200B0" w14:paraId="2148DE82" w14:textId="77777777" w:rsidTr="00E276CF">
        <w:tc>
          <w:tcPr>
            <w:tcW w:w="2410" w:type="dxa"/>
            <w:shd w:val="clear" w:color="auto" w:fill="auto"/>
          </w:tcPr>
          <w:p w14:paraId="1B721411" w14:textId="77777777" w:rsidR="00766FF5" w:rsidRPr="004200B0" w:rsidRDefault="00766FF5" w:rsidP="00766FF5">
            <w:pPr>
              <w:jc w:val="left"/>
            </w:pPr>
            <w:r w:rsidRPr="004200B0">
              <w:t>Top 5 Deadlocked Databases</w:t>
            </w:r>
          </w:p>
        </w:tc>
        <w:tc>
          <w:tcPr>
            <w:tcW w:w="6046" w:type="dxa"/>
            <w:shd w:val="clear" w:color="auto" w:fill="auto"/>
          </w:tcPr>
          <w:p w14:paraId="5FB0EB89" w14:textId="0727A855" w:rsidR="00766FF5" w:rsidRPr="004200B0" w:rsidRDefault="00766FF5" w:rsidP="00E276CF">
            <w:pPr>
              <w:jc w:val="left"/>
            </w:pPr>
            <w:r w:rsidRPr="004200B0">
              <w:t xml:space="preserve">Displays a chart with the top five deadlocked databases and a table </w:t>
            </w:r>
            <w:r w:rsidR="00B77895">
              <w:t xml:space="preserve">containing </w:t>
            </w:r>
            <w:r w:rsidRPr="004200B0">
              <w:t xml:space="preserve">the </w:t>
            </w:r>
            <w:r w:rsidR="00B77895">
              <w:t xml:space="preserve">list of </w:t>
            </w:r>
            <w:r w:rsidRPr="004200B0">
              <w:t>databases and their counter values.</w:t>
            </w:r>
          </w:p>
        </w:tc>
      </w:tr>
      <w:tr w:rsidR="00766FF5" w:rsidRPr="004200B0" w14:paraId="3ED0151C" w14:textId="77777777" w:rsidTr="00E276CF">
        <w:tc>
          <w:tcPr>
            <w:tcW w:w="2410" w:type="dxa"/>
            <w:shd w:val="clear" w:color="auto" w:fill="auto"/>
          </w:tcPr>
          <w:p w14:paraId="038CDEBF" w14:textId="77777777" w:rsidR="00766FF5" w:rsidRPr="004200B0" w:rsidRDefault="00766FF5" w:rsidP="00766FF5">
            <w:pPr>
              <w:jc w:val="left"/>
            </w:pPr>
            <w:r w:rsidRPr="004200B0">
              <w:t>User Connections by Day</w:t>
            </w:r>
          </w:p>
        </w:tc>
        <w:tc>
          <w:tcPr>
            <w:tcW w:w="6046" w:type="dxa"/>
            <w:shd w:val="clear" w:color="auto" w:fill="auto"/>
          </w:tcPr>
          <w:p w14:paraId="2E76369B" w14:textId="77CCA519" w:rsidR="00B77895" w:rsidRDefault="00766FF5" w:rsidP="00E276CF">
            <w:pPr>
              <w:jc w:val="left"/>
            </w:pPr>
            <w:r w:rsidRPr="004200B0">
              <w:t xml:space="preserve">When the objects supplied are of type SQL </w:t>
            </w:r>
            <w:r w:rsidR="00B77895">
              <w:t xml:space="preserve">Server 2014 </w:t>
            </w:r>
            <w:r w:rsidRPr="004200B0">
              <w:t xml:space="preserve">DB Engine, displays a chart for each selected object with the performance </w:t>
            </w:r>
            <w:r w:rsidR="00B77895">
              <w:t>metric:</w:t>
            </w:r>
          </w:p>
          <w:p w14:paraId="78931D18" w14:textId="025990DA" w:rsidR="00766FF5" w:rsidRPr="004200B0" w:rsidRDefault="00766FF5" w:rsidP="00E276CF">
            <w:pPr>
              <w:numPr>
                <w:ilvl w:val="0"/>
                <w:numId w:val="20"/>
              </w:numPr>
              <w:jc w:val="left"/>
            </w:pPr>
            <w:r w:rsidRPr="004200B0">
              <w:t xml:space="preserve"> SQL user connections.</w:t>
            </w:r>
          </w:p>
        </w:tc>
      </w:tr>
      <w:tr w:rsidR="00766FF5" w:rsidRPr="004200B0" w14:paraId="6275BDE1" w14:textId="77777777" w:rsidTr="00E276CF">
        <w:tc>
          <w:tcPr>
            <w:tcW w:w="2410" w:type="dxa"/>
            <w:shd w:val="clear" w:color="auto" w:fill="auto"/>
          </w:tcPr>
          <w:p w14:paraId="4FC6A285" w14:textId="77777777" w:rsidR="00766FF5" w:rsidRPr="004200B0" w:rsidRDefault="00766FF5" w:rsidP="00766FF5">
            <w:pPr>
              <w:jc w:val="left"/>
            </w:pPr>
            <w:r w:rsidRPr="004200B0">
              <w:t>User Connections by Peak Hours</w:t>
            </w:r>
          </w:p>
        </w:tc>
        <w:tc>
          <w:tcPr>
            <w:tcW w:w="6046" w:type="dxa"/>
            <w:shd w:val="clear" w:color="auto" w:fill="auto"/>
          </w:tcPr>
          <w:p w14:paraId="3BD290DA" w14:textId="3355D0C4" w:rsidR="00B77895" w:rsidRDefault="00766FF5" w:rsidP="00E276CF">
            <w:pPr>
              <w:jc w:val="left"/>
            </w:pPr>
            <w:r w:rsidRPr="004200B0">
              <w:t xml:space="preserve">When the objects supplied are of the type SQL </w:t>
            </w:r>
            <w:r w:rsidR="00B77895">
              <w:t xml:space="preserve">Server 2014 </w:t>
            </w:r>
            <w:r w:rsidRPr="004200B0">
              <w:t xml:space="preserve">DB Engine, displays a chart for each selected object with </w:t>
            </w:r>
            <w:r w:rsidR="00B77895">
              <w:t>following</w:t>
            </w:r>
            <w:r w:rsidR="00B77895" w:rsidRPr="004200B0">
              <w:t xml:space="preserve"> </w:t>
            </w:r>
            <w:r w:rsidRPr="004200B0">
              <w:t xml:space="preserve">performance </w:t>
            </w:r>
            <w:r w:rsidR="00B77895">
              <w:t>metrics:</w:t>
            </w:r>
          </w:p>
          <w:p w14:paraId="7B0DFB7C" w14:textId="76B87A96" w:rsidR="00766FF5" w:rsidRPr="004200B0" w:rsidRDefault="00766FF5" w:rsidP="00E276CF">
            <w:pPr>
              <w:numPr>
                <w:ilvl w:val="0"/>
                <w:numId w:val="20"/>
              </w:numPr>
              <w:jc w:val="left"/>
            </w:pPr>
            <w:r w:rsidRPr="004200B0">
              <w:t>SQL user connections.</w:t>
            </w:r>
          </w:p>
        </w:tc>
      </w:tr>
      <w:tr w:rsidR="00766FF5" w14:paraId="078D4E98" w14:textId="77777777" w:rsidTr="00E276CF">
        <w:tc>
          <w:tcPr>
            <w:tcW w:w="2410" w:type="dxa"/>
            <w:shd w:val="clear" w:color="auto" w:fill="auto"/>
          </w:tcPr>
          <w:p w14:paraId="31383DB5" w14:textId="180BBFE8" w:rsidR="00766FF5" w:rsidRPr="004200B0" w:rsidRDefault="00766FF5" w:rsidP="0067454F">
            <w:pPr>
              <w:jc w:val="left"/>
            </w:pPr>
            <w:r w:rsidRPr="004200B0">
              <w:t xml:space="preserve">SQL Database Space </w:t>
            </w:r>
          </w:p>
        </w:tc>
        <w:tc>
          <w:tcPr>
            <w:tcW w:w="6046" w:type="dxa"/>
            <w:shd w:val="clear" w:color="auto" w:fill="auto"/>
          </w:tcPr>
          <w:p w14:paraId="072F33DA" w14:textId="6640D2C3" w:rsidR="00766FF5" w:rsidRDefault="00766FF5" w:rsidP="00E276CF">
            <w:pPr>
              <w:jc w:val="left"/>
            </w:pPr>
            <w:r w:rsidRPr="004200B0">
              <w:t xml:space="preserve">When the objects supplied are of the type SQL </w:t>
            </w:r>
            <w:r w:rsidR="004C4AC8">
              <w:t>Server 2014 DB</w:t>
            </w:r>
            <w:r w:rsidRPr="004200B0">
              <w:t xml:space="preserve">, displays a chart for each selected object with the following performance </w:t>
            </w:r>
            <w:r w:rsidR="004C4AC8">
              <w:t>metrics</w:t>
            </w:r>
            <w:r w:rsidRPr="004200B0">
              <w:t>:</w:t>
            </w:r>
          </w:p>
          <w:p w14:paraId="6D06FF91" w14:textId="01C78D2D" w:rsidR="007C5E86" w:rsidRDefault="007C5E86" w:rsidP="00E276CF">
            <w:pPr>
              <w:numPr>
                <w:ilvl w:val="0"/>
                <w:numId w:val="20"/>
              </w:numPr>
              <w:jc w:val="left"/>
            </w:pPr>
            <w:r>
              <w:t>DB Available Space Total (%)</w:t>
            </w:r>
          </w:p>
          <w:p w14:paraId="3682E934" w14:textId="03332718" w:rsidR="007C5E86" w:rsidRDefault="007C5E86" w:rsidP="00E276CF">
            <w:pPr>
              <w:numPr>
                <w:ilvl w:val="0"/>
                <w:numId w:val="20"/>
              </w:numPr>
              <w:jc w:val="left"/>
            </w:pPr>
            <w:r>
              <w:t>DB Available Space Total (MB)</w:t>
            </w:r>
          </w:p>
          <w:p w14:paraId="5F7FB456" w14:textId="5B09D579" w:rsidR="007C5E86" w:rsidRDefault="007C5E86" w:rsidP="00E276CF">
            <w:pPr>
              <w:numPr>
                <w:ilvl w:val="0"/>
                <w:numId w:val="20"/>
              </w:numPr>
              <w:jc w:val="left"/>
            </w:pPr>
            <w:r>
              <w:t>DB Allocated Space (MB)</w:t>
            </w:r>
          </w:p>
          <w:p w14:paraId="2BE83D88" w14:textId="021787B3" w:rsidR="00766FF5" w:rsidRDefault="00766FF5" w:rsidP="00E276CF">
            <w:pPr>
              <w:pStyle w:val="BulletedList1"/>
              <w:numPr>
                <w:ilvl w:val="0"/>
                <w:numId w:val="0"/>
              </w:numPr>
              <w:tabs>
                <w:tab w:val="left" w:pos="360"/>
              </w:tabs>
              <w:spacing w:line="260" w:lineRule="exact"/>
              <w:jc w:val="left"/>
            </w:pPr>
          </w:p>
        </w:tc>
      </w:tr>
    </w:tbl>
    <w:p w14:paraId="23D30CF1" w14:textId="37264A17" w:rsidR="00766FF5" w:rsidRPr="00766FF5" w:rsidRDefault="00766FF5" w:rsidP="00766FF5"/>
    <w:p w14:paraId="15AA1ED6" w14:textId="10CDC40F" w:rsidR="00A07387" w:rsidRPr="00B76BCD" w:rsidRDefault="00766FF5" w:rsidP="00E276CF">
      <w:pPr>
        <w:pStyle w:val="Heading2"/>
        <w:jc w:val="left"/>
      </w:pPr>
      <w:r>
        <w:br w:type="page"/>
      </w:r>
      <w:bookmarkStart w:id="237" w:name="_Toc466041088"/>
      <w:bookmarkStart w:id="238" w:name="_Toc486006959"/>
      <w:r w:rsidR="00A07387" w:rsidRPr="009C46D9">
        <w:t xml:space="preserve">Appendix: </w:t>
      </w:r>
      <w:r w:rsidR="00550430">
        <w:t>K</w:t>
      </w:r>
      <w:r w:rsidR="00550430" w:rsidRPr="009C46D9">
        <w:t xml:space="preserve">nown </w:t>
      </w:r>
      <w:r w:rsidR="00550430">
        <w:t>I</w:t>
      </w:r>
      <w:r w:rsidR="00550430" w:rsidRPr="009C46D9">
        <w:t xml:space="preserve">ssues </w:t>
      </w:r>
      <w:r w:rsidR="00A07387" w:rsidRPr="009C46D9">
        <w:t xml:space="preserve">and </w:t>
      </w:r>
      <w:bookmarkEnd w:id="231"/>
      <w:bookmarkEnd w:id="232"/>
      <w:bookmarkEnd w:id="237"/>
      <w:r w:rsidR="00550430">
        <w:t>T</w:t>
      </w:r>
      <w:r w:rsidR="00550430" w:rsidRPr="009C46D9">
        <w:t>roubleshooting</w:t>
      </w:r>
      <w:bookmarkEnd w:id="238"/>
      <w:r w:rsidR="00550430" w:rsidRPr="00B76BCD">
        <w:t xml:space="preserve"> </w:t>
      </w:r>
    </w:p>
    <w:p w14:paraId="754226F9" w14:textId="3CF2EF47" w:rsidR="00663437" w:rsidRDefault="00663437" w:rsidP="00E276CF">
      <w:pPr>
        <w:pStyle w:val="Heading5"/>
        <w:jc w:val="left"/>
      </w:pPr>
      <w:r w:rsidRPr="00663437">
        <w:t>Error “missing performance counters” in OpsMgr event</w:t>
      </w:r>
      <w:r>
        <w:t>.</w:t>
      </w:r>
    </w:p>
    <w:p w14:paraId="340919A0" w14:textId="10EE81FF" w:rsidR="00663437" w:rsidRDefault="00663437" w:rsidP="00E276CF">
      <w:pPr>
        <w:jc w:val="left"/>
      </w:pPr>
      <w:r w:rsidRPr="006E63DB">
        <w:rPr>
          <w:b/>
        </w:rPr>
        <w:t xml:space="preserve">Issue: </w:t>
      </w:r>
      <w:r w:rsidRPr="00663437">
        <w:t>If required performance counters are not registered in the performance monitor, monitoring scenarios from the management pack cannot get required information and exit with the error</w:t>
      </w:r>
      <w:r>
        <w:t>.</w:t>
      </w:r>
    </w:p>
    <w:p w14:paraId="7C52F073" w14:textId="499E9EC2" w:rsidR="00663437" w:rsidRDefault="00663437" w:rsidP="00E276CF">
      <w:pPr>
        <w:jc w:val="left"/>
      </w:pPr>
      <w:r w:rsidRPr="006E63DB">
        <w:rPr>
          <w:b/>
        </w:rPr>
        <w:t>Resolution:</w:t>
      </w:r>
      <w:r>
        <w:t xml:space="preserve"> </w:t>
      </w:r>
      <w:r w:rsidRPr="00663437">
        <w:t xml:space="preserve">Register the counters. More information can be found </w:t>
      </w:r>
      <w:hyperlink r:id="rId55" w:history="1">
        <w:r w:rsidRPr="00663437">
          <w:rPr>
            <w:rStyle w:val="Hyperlink"/>
            <w:szCs w:val="20"/>
          </w:rPr>
          <w:t>here</w:t>
        </w:r>
      </w:hyperlink>
      <w:r>
        <w:t>.</w:t>
      </w:r>
    </w:p>
    <w:p w14:paraId="7945DE79" w14:textId="1A7A7160" w:rsidR="00057FD8" w:rsidRDefault="00663437" w:rsidP="00E276CF">
      <w:pPr>
        <w:pStyle w:val="Heading5"/>
        <w:jc w:val="left"/>
      </w:pPr>
      <w:r>
        <w:t>Mirroring Diagrams are version-specific</w:t>
      </w:r>
      <w:r w:rsidR="00057FD8">
        <w:t>.</w:t>
      </w:r>
    </w:p>
    <w:p w14:paraId="01C28EFF" w14:textId="2B896521" w:rsidR="00057FD8" w:rsidRDefault="00057FD8" w:rsidP="00E276CF">
      <w:pPr>
        <w:jc w:val="left"/>
      </w:pPr>
      <w:r w:rsidRPr="006E63DB">
        <w:rPr>
          <w:b/>
        </w:rPr>
        <w:t xml:space="preserve">Issue: </w:t>
      </w:r>
      <w:r w:rsidR="00663437" w:rsidRPr="00663437">
        <w:t>There are 3 Mirroring diagrams: SQL Mirroring 2008, 2012 and 2014. Each diagram displays object of the specified version and does not show related objects</w:t>
      </w:r>
      <w:r w:rsidR="0082319B">
        <w:t>,</w:t>
      </w:r>
      <w:r w:rsidR="00663437" w:rsidRPr="00663437">
        <w:t xml:space="preserve"> which are hosted on other versions of SQL Server</w:t>
      </w:r>
      <w:r>
        <w:t>.</w:t>
      </w:r>
    </w:p>
    <w:p w14:paraId="58E23631" w14:textId="54BC48AA" w:rsidR="00057FD8" w:rsidRDefault="00057FD8" w:rsidP="00E276CF">
      <w:pPr>
        <w:jc w:val="left"/>
      </w:pPr>
      <w:r w:rsidRPr="006E63DB">
        <w:rPr>
          <w:b/>
        </w:rPr>
        <w:t>Resolution:</w:t>
      </w:r>
      <w:r>
        <w:t xml:space="preserve"> </w:t>
      </w:r>
      <w:r w:rsidR="00663437" w:rsidRPr="00663437">
        <w:t>If configured SQL Server Mirroring uses different versions of SQL Server, user should monitor all views related to the chosen versions</w:t>
      </w:r>
      <w:r>
        <w:t>.</w:t>
      </w:r>
    </w:p>
    <w:p w14:paraId="1B909845" w14:textId="164C9FC6" w:rsidR="008E0162" w:rsidRDefault="008E0162" w:rsidP="00E276CF">
      <w:pPr>
        <w:pStyle w:val="Heading5"/>
        <w:jc w:val="left"/>
      </w:pPr>
      <w:r w:rsidRPr="008E0162">
        <w:t xml:space="preserve">Database Backup Status Monitor generates false positive alerts on </w:t>
      </w:r>
      <w:r w:rsidR="00065D58">
        <w:t>Always On</w:t>
      </w:r>
      <w:r w:rsidRPr="008E0162">
        <w:t xml:space="preserve"> Group secondary replicas</w:t>
      </w:r>
      <w:r>
        <w:t>.</w:t>
      </w:r>
    </w:p>
    <w:p w14:paraId="2B53F951" w14:textId="361C73F6" w:rsidR="008E0162" w:rsidRDefault="008E0162" w:rsidP="00E276CF">
      <w:pPr>
        <w:jc w:val="left"/>
      </w:pPr>
      <w:r w:rsidRPr="006E63DB">
        <w:rPr>
          <w:b/>
        </w:rPr>
        <w:t xml:space="preserve">Issue: </w:t>
      </w:r>
      <w:r w:rsidRPr="008E0162">
        <w:t>Database Backup Status monitor has no logic to track whether the database is a secondary replica or not. Since AOG has an advanced backup logic</w:t>
      </w:r>
      <w:r w:rsidR="0082319B">
        <w:t>,</w:t>
      </w:r>
      <w:r w:rsidRPr="008E0162">
        <w:t xml:space="preserve"> which requires a backup for at least one of the databases involved, the monitor generates false positive alerts</w:t>
      </w:r>
      <w:r>
        <w:t>.</w:t>
      </w:r>
    </w:p>
    <w:p w14:paraId="328AEA31" w14:textId="214B1438" w:rsidR="008E0162" w:rsidRDefault="008E0162" w:rsidP="00E276CF">
      <w:pPr>
        <w:jc w:val="left"/>
      </w:pPr>
      <w:r w:rsidRPr="006E63DB">
        <w:rPr>
          <w:b/>
        </w:rPr>
        <w:t>Resolution:</w:t>
      </w:r>
      <w:r>
        <w:t xml:space="preserve"> </w:t>
      </w:r>
      <w:r w:rsidRPr="008E0162">
        <w:t>The monitor is disabled by default and if user wants to enable the monitoring scenario for his environment, it is recommended to keep the monitor disabled for all servers</w:t>
      </w:r>
      <w:r w:rsidR="0082319B">
        <w:t>,</w:t>
      </w:r>
      <w:r w:rsidRPr="008E0162">
        <w:t xml:space="preserve"> which are not used for storing the database backup. A specific scenario for AON MP could be implemented in the future.</w:t>
      </w:r>
    </w:p>
    <w:p w14:paraId="70297615" w14:textId="660476F7" w:rsidR="006E63DB" w:rsidRDefault="00290D3E" w:rsidP="00E276CF">
      <w:pPr>
        <w:pStyle w:val="Heading5"/>
        <w:jc w:val="left"/>
      </w:pPr>
      <w:r>
        <w:t>State view may show only limited set of properties when opened via “State view” context action.</w:t>
      </w:r>
    </w:p>
    <w:p w14:paraId="4F7DEA49" w14:textId="22431153" w:rsidR="00290D3E" w:rsidRDefault="00290D3E" w:rsidP="00E276CF">
      <w:pPr>
        <w:jc w:val="left"/>
      </w:pPr>
      <w:r w:rsidRPr="00290D3E">
        <w:rPr>
          <w:b/>
        </w:rPr>
        <w:t>Issue:</w:t>
      </w:r>
      <w:r>
        <w:t xml:space="preserve"> When you launch a State view via task pane or context menu In “SQL Server Roles” dashboard, the state view may display only limited set of properties and columns.</w:t>
      </w:r>
    </w:p>
    <w:p w14:paraId="21C8EE10" w14:textId="0B430806" w:rsidR="00D335A7" w:rsidRDefault="00290D3E" w:rsidP="00E276CF">
      <w:pPr>
        <w:jc w:val="left"/>
      </w:pPr>
      <w:r w:rsidRPr="00290D3E">
        <w:rPr>
          <w:b/>
        </w:rPr>
        <w:t>Resolution:</w:t>
      </w:r>
      <w:r>
        <w:t xml:space="preserve"> Use details widget placed in lower half of the dashboard. </w:t>
      </w:r>
      <w:r w:rsidR="00577B20">
        <w:t>Alternatively,</w:t>
      </w:r>
      <w:r>
        <w:t xml:space="preserve"> you may use state views provided with the </w:t>
      </w:r>
      <w:r w:rsidR="00AF2BA4">
        <w:t>management pack</w:t>
      </w:r>
      <w:r>
        <w:t>.</w:t>
      </w:r>
    </w:p>
    <w:p w14:paraId="76969FA3" w14:textId="56150441" w:rsidR="00D335A7" w:rsidRDefault="00D335A7" w:rsidP="00E276CF">
      <w:pPr>
        <w:pStyle w:val="Heading5"/>
        <w:jc w:val="left"/>
      </w:pPr>
      <w:r>
        <w:t>Performance collection rules do not use data collection optimization.</w:t>
      </w:r>
    </w:p>
    <w:p w14:paraId="2EA71040" w14:textId="395FDCFA" w:rsidR="00D335A7" w:rsidRDefault="00D335A7" w:rsidP="00E276CF">
      <w:pPr>
        <w:jc w:val="left"/>
      </w:pPr>
      <w:r w:rsidRPr="00290D3E">
        <w:rPr>
          <w:b/>
        </w:rPr>
        <w:t>Issue:</w:t>
      </w:r>
      <w:r>
        <w:rPr>
          <w:b/>
        </w:rPr>
        <w:t xml:space="preserve"> </w:t>
      </w:r>
      <w:r w:rsidR="00577B20">
        <w:t>Not all performance collection rules in this management pack</w:t>
      </w:r>
      <w:r>
        <w:t xml:space="preserve"> use data collection optimization. This results in increased amount of data being stored in</w:t>
      </w:r>
      <w:r w:rsidR="00333818">
        <w:t xml:space="preserve"> the</w:t>
      </w:r>
      <w:r>
        <w:t xml:space="preserve"> Operations Manager databases.</w:t>
      </w:r>
    </w:p>
    <w:p w14:paraId="1AE724FB" w14:textId="6FD7710A" w:rsidR="005D49A5" w:rsidRDefault="00D335A7" w:rsidP="00E276CF">
      <w:pPr>
        <w:jc w:val="left"/>
      </w:pPr>
      <w:r w:rsidRPr="00D335A7">
        <w:rPr>
          <w:b/>
        </w:rPr>
        <w:t>Resolution:</w:t>
      </w:r>
      <w:r>
        <w:t xml:space="preserve"> Performance data collection optimization has been eliminated from this </w:t>
      </w:r>
      <w:r w:rsidR="00AF2BA4">
        <w:t>management pack</w:t>
      </w:r>
      <w:r>
        <w:t xml:space="preserve"> to guarantee an accuracy of hourly and daily aggregated performance data stored in SCOM Data Warehouse. If you need to reduce the amount of performance data been collected by this </w:t>
      </w:r>
      <w:r w:rsidR="00AF2BA4">
        <w:t>management pack</w:t>
      </w:r>
      <w:r>
        <w:t>, please consider reducing collection intervals.</w:t>
      </w:r>
      <w:r w:rsidR="005D49A5">
        <w:t xml:space="preserve"> </w:t>
      </w:r>
    </w:p>
    <w:p w14:paraId="382AE4CB" w14:textId="77777777" w:rsidR="00F30107" w:rsidRDefault="00F30107" w:rsidP="00F30107">
      <w:pPr>
        <w:pStyle w:val="Heading5"/>
        <w:jc w:val="left"/>
      </w:pPr>
      <w:r>
        <w:t>Widgets cannot display performance data if DB name has special symbols</w:t>
      </w:r>
    </w:p>
    <w:p w14:paraId="60981324" w14:textId="40E73E01" w:rsidR="00F30107" w:rsidRDefault="00F30107" w:rsidP="00F30107">
      <w:pPr>
        <w:jc w:val="left"/>
      </w:pPr>
      <w:r>
        <w:rPr>
          <w:rStyle w:val="LabelEmbedded"/>
        </w:rPr>
        <w:t>Issue</w:t>
      </w:r>
      <w:r w:rsidRPr="004200B0">
        <w:rPr>
          <w:rStyle w:val="LabelEmbedded"/>
        </w:rPr>
        <w:t>:</w:t>
      </w:r>
      <w:r w:rsidRPr="004200B0">
        <w:t xml:space="preserve"> </w:t>
      </w:r>
      <w:r>
        <w:t>Default performance widgets and SQL Server 201</w:t>
      </w:r>
      <w:r w:rsidR="005249F6">
        <w:t>4</w:t>
      </w:r>
      <w:r>
        <w:t xml:space="preserve"> Databases Summary Dashboard will not display performance data for Databases that have name with bracers. This is a known SCOM issue. Moreover, </w:t>
      </w:r>
      <w:r w:rsidRPr="001975DE">
        <w:t xml:space="preserve">if </w:t>
      </w:r>
      <w:r>
        <w:t xml:space="preserve">a </w:t>
      </w:r>
      <w:r w:rsidRPr="001975DE">
        <w:t xml:space="preserve">database name is </w:t>
      </w:r>
      <w:r w:rsidRPr="001B6178">
        <w:rPr>
          <w:b/>
        </w:rPr>
        <w:t>_Total</w:t>
      </w:r>
      <w:r>
        <w:t>,</w:t>
      </w:r>
      <w:r w:rsidRPr="001975DE">
        <w:t xml:space="preserve"> then </w:t>
      </w:r>
      <w:r>
        <w:t>cumulative performance</w:t>
      </w:r>
      <w:r w:rsidRPr="001975DE">
        <w:t xml:space="preserve"> metrics </w:t>
      </w:r>
      <w:r>
        <w:t xml:space="preserve">are collected </w:t>
      </w:r>
      <w:r w:rsidRPr="001975DE">
        <w:t>for all databases</w:t>
      </w:r>
      <w:r>
        <w:t>,</w:t>
      </w:r>
      <w:r w:rsidRPr="001975DE">
        <w:t xml:space="preserve"> </w:t>
      </w:r>
      <w:r>
        <w:t>as long as</w:t>
      </w:r>
      <w:r w:rsidRPr="001975DE">
        <w:t xml:space="preserve"> </w:t>
      </w:r>
      <w:r w:rsidRPr="001B6178">
        <w:rPr>
          <w:b/>
        </w:rPr>
        <w:t>_Total</w:t>
      </w:r>
      <w:r w:rsidRPr="001975DE">
        <w:t xml:space="preserve"> is a special object in </w:t>
      </w:r>
      <w:r>
        <w:t xml:space="preserve">a </w:t>
      </w:r>
      <w:r w:rsidRPr="001975DE">
        <w:t>performance monitor.</w:t>
      </w:r>
      <w:r>
        <w:t xml:space="preserve"> </w:t>
      </w:r>
    </w:p>
    <w:p w14:paraId="37187D8D" w14:textId="45232C49" w:rsidR="00F30107" w:rsidRDefault="00F30107" w:rsidP="00E276CF">
      <w:pPr>
        <w:jc w:val="left"/>
      </w:pPr>
      <w:r w:rsidRPr="004200B0">
        <w:rPr>
          <w:rStyle w:val="LabelEmbedded"/>
        </w:rPr>
        <w:t>Resolution:</w:t>
      </w:r>
      <w:r w:rsidRPr="004200B0">
        <w:t xml:space="preserve"> </w:t>
      </w:r>
      <w:r>
        <w:t>This is a known SCOM issue. There is no known workaround now.</w:t>
      </w:r>
    </w:p>
    <w:p w14:paraId="17261A61" w14:textId="77777777" w:rsidR="005D49A5" w:rsidRPr="004200B0" w:rsidRDefault="005D49A5" w:rsidP="00E276CF">
      <w:pPr>
        <w:pStyle w:val="Heading5"/>
        <w:jc w:val="left"/>
      </w:pPr>
      <w:r w:rsidRPr="004200B0">
        <w:t>10102 events from “Health Service Modules” are being generated on systems with 32-bit instances of SQL Server running on a 64-bit operating system, indicating that “PerfDataSource” could not resolve counters</w:t>
      </w:r>
    </w:p>
    <w:p w14:paraId="344DA5ED" w14:textId="73939789" w:rsidR="005D49A5" w:rsidRPr="004200B0" w:rsidRDefault="00222373" w:rsidP="00E276CF">
      <w:pPr>
        <w:jc w:val="left"/>
      </w:pPr>
      <w:r w:rsidRPr="00290D3E">
        <w:rPr>
          <w:b/>
        </w:rPr>
        <w:t>Issue</w:t>
      </w:r>
      <w:r w:rsidR="005D49A5" w:rsidRPr="004200B0">
        <w:rPr>
          <w:rStyle w:val="LabelEmbedded"/>
        </w:rPr>
        <w:t>:</w:t>
      </w:r>
      <w:r w:rsidR="005D49A5" w:rsidRPr="004200B0">
        <w:t xml:space="preserve"> On agent-managed systems that have a 32-bit instance of SQL Server installed on a 64-bit operating system, many 10102 error events will be reported into the Operations Manager log, indicating that PerfDataSource could not resolve a number of counters and that the module will be unloaded. These events are immediately followed by an 1103 event from </w:t>
      </w:r>
      <w:r w:rsidR="0077186D" w:rsidRPr="004200B0">
        <w:t>Health Service</w:t>
      </w:r>
      <w:r w:rsidR="005D49A5" w:rsidRPr="004200B0">
        <w:t xml:space="preserve"> indicating that one or more rules or one or more monitors failed and that the failed rules or monitors were unloaded. </w:t>
      </w:r>
    </w:p>
    <w:p w14:paraId="0F011603" w14:textId="0A75FFB3" w:rsidR="005D49A5" w:rsidRDefault="005D49A5" w:rsidP="00E276CF">
      <w:pPr>
        <w:jc w:val="left"/>
      </w:pPr>
      <w:r w:rsidRPr="004200B0">
        <w:rPr>
          <w:rStyle w:val="LabelEmbedded"/>
        </w:rPr>
        <w:t>Resolution:</w:t>
      </w:r>
      <w:r w:rsidRPr="004200B0">
        <w:t xml:space="preserve"> No resolution. Only a subset of monitoring will work for 32-bit installations of SQL Server that are monitored on a 64-bit operating system. This is because the SQL Server processes are 32-bit, the Operations Manager agent processes are 64-bit, and there are limitations in collecting performance data across architectures. These limitations are documented in </w:t>
      </w:r>
      <w:hyperlink r:id="rId56" w:history="1">
        <w:r w:rsidRPr="004200B0">
          <w:rPr>
            <w:rStyle w:val="Hyperlink"/>
          </w:rPr>
          <w:t>Knowledge Base article 891238</w:t>
        </w:r>
      </w:hyperlink>
      <w:r w:rsidRPr="004200B0">
        <w:t>.</w:t>
      </w:r>
    </w:p>
    <w:p w14:paraId="4F4E3DC5" w14:textId="63FE9F7E" w:rsidR="00B87011" w:rsidRDefault="00B87011" w:rsidP="00E276CF">
      <w:pPr>
        <w:pStyle w:val="Heading5"/>
        <w:jc w:val="left"/>
      </w:pPr>
      <w:r>
        <w:t>Performance collection may fail on operating systems with localized (non-English) names of performance counters.</w:t>
      </w:r>
    </w:p>
    <w:p w14:paraId="33E309C1" w14:textId="10FE6694" w:rsidR="00B87011" w:rsidRDefault="00222373" w:rsidP="00E276CF">
      <w:pPr>
        <w:jc w:val="left"/>
      </w:pPr>
      <w:r w:rsidRPr="00290D3E">
        <w:rPr>
          <w:b/>
        </w:rPr>
        <w:t>Issue</w:t>
      </w:r>
      <w:r w:rsidR="00B87011" w:rsidRPr="00B87011">
        <w:rPr>
          <w:b/>
        </w:rPr>
        <w:t>:</w:t>
      </w:r>
      <w:r w:rsidR="00B87011">
        <w:t xml:space="preserve"> Monitoring workflows may fail to collect performance data when operating system is exposing localized (non-English) names of performance counters and </w:t>
      </w:r>
      <w:r w:rsidR="0010376B">
        <w:t>Run As</w:t>
      </w:r>
      <w:r w:rsidR="00B87011">
        <w:t xml:space="preserve"> profile is configured to use low-privilege account. An error with Event Id 4001 and reason “Cannot add type. There were compilation error.” appears in the Operations Manager event log in such case.</w:t>
      </w:r>
    </w:p>
    <w:p w14:paraId="3FB77E0D" w14:textId="1B6C9381" w:rsidR="00B87011" w:rsidRDefault="00B87011" w:rsidP="00E276CF">
      <w:pPr>
        <w:jc w:val="left"/>
      </w:pPr>
      <w:r w:rsidRPr="00B87011">
        <w:rPr>
          <w:b/>
        </w:rPr>
        <w:t>Resolution:</w:t>
      </w:r>
      <w:r>
        <w:t xml:space="preserve"> Administrative permissions are required to obtain the name of performance counters. Please grant local administrative permissions for account used to run SQL Server monitoring workflows.</w:t>
      </w:r>
    </w:p>
    <w:p w14:paraId="744AC851" w14:textId="77777777" w:rsidR="00222373" w:rsidRDefault="00222373" w:rsidP="00E276CF">
      <w:pPr>
        <w:pStyle w:val="Heading5"/>
        <w:jc w:val="left"/>
      </w:pPr>
      <w:r>
        <w:t>Error “</w:t>
      </w:r>
      <w:r w:rsidRPr="00E83268">
        <w:t>Rule/Monitor "</w:t>
      </w:r>
      <w:r>
        <w:t xml:space="preserve">&lt;Rule/Monitor ID&gt; </w:t>
      </w:r>
      <w:r w:rsidRPr="00E83268">
        <w:t>cannot be initialized and will not be loaded</w:t>
      </w:r>
      <w:r>
        <w:t>” in OpsMgr event log.</w:t>
      </w:r>
    </w:p>
    <w:p w14:paraId="73F3AF3A" w14:textId="66186D27" w:rsidR="00222373" w:rsidRDefault="00222373" w:rsidP="00E276CF">
      <w:pPr>
        <w:jc w:val="left"/>
      </w:pPr>
      <w:r w:rsidRPr="00222373">
        <w:rPr>
          <w:b/>
        </w:rPr>
        <w:t>Issue:</w:t>
      </w:r>
      <w:r w:rsidRPr="004200B0">
        <w:t xml:space="preserve">  </w:t>
      </w:r>
      <w:r>
        <w:t>Since the 6.</w:t>
      </w:r>
      <w:r w:rsidR="00AF0F69">
        <w:t>6</w:t>
      </w:r>
      <w:r>
        <w:t>.</w:t>
      </w:r>
      <w:r w:rsidR="00AF0F69">
        <w:t>7</w:t>
      </w:r>
      <w:r>
        <w:t>.</w:t>
      </w:r>
      <w:r w:rsidR="00AF0F69">
        <w:t xml:space="preserve">6 </w:t>
      </w:r>
      <w:r>
        <w:t xml:space="preserve">version of </w:t>
      </w:r>
      <w:r w:rsidR="002D67C5">
        <w:t xml:space="preserve">Microsoft System Center Management Pack </w:t>
      </w:r>
      <w:r w:rsidRPr="007E397B">
        <w:t>for SQL Server</w:t>
      </w:r>
      <w:r>
        <w:t xml:space="preserve"> has been installed</w:t>
      </w:r>
      <w:r w:rsidR="00AF0F69">
        <w:t>,</w:t>
      </w:r>
      <w:r>
        <w:t xml:space="preserve"> the </w:t>
      </w:r>
      <w:r w:rsidRPr="00EF34CE">
        <w:t>"Microsoft.SQLServer.</w:t>
      </w:r>
      <w:r w:rsidR="00AF0F69" w:rsidRPr="00EF34CE">
        <w:t>201</w:t>
      </w:r>
      <w:r w:rsidR="00AF0F69">
        <w:t>4</w:t>
      </w:r>
      <w:r w:rsidRPr="00EF34CE">
        <w:t>.</w:t>
      </w:r>
      <w:r w:rsidR="00065D58">
        <w:t>AlwaysOn</w:t>
      </w:r>
      <w:r w:rsidRPr="00EF34CE">
        <w:t>.TransactionDelay" rule failed. The issue occurs because of the “Tolerance” and “Maximum Sample Separation” were deprecated and removed.</w:t>
      </w:r>
      <w:r>
        <w:t xml:space="preserve"> Similar issue for other monitors/rules where the Optimization used before updating </w:t>
      </w:r>
      <w:r w:rsidR="002D67C5">
        <w:t xml:space="preserve">Microsoft System Center Management Pack </w:t>
      </w:r>
      <w:r w:rsidRPr="007E397B">
        <w:t>for SQL Server</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07"/>
        <w:gridCol w:w="5403"/>
      </w:tblGrid>
      <w:tr w:rsidR="00222373" w:rsidRPr="00222373" w14:paraId="10C120C5" w14:textId="77777777" w:rsidTr="00440682">
        <w:tc>
          <w:tcPr>
            <w:tcW w:w="3393" w:type="dxa"/>
            <w:shd w:val="clear" w:color="auto" w:fill="auto"/>
          </w:tcPr>
          <w:p w14:paraId="6696422C" w14:textId="77777777" w:rsidR="00222373" w:rsidRPr="00222373" w:rsidRDefault="00222373" w:rsidP="00E276CF">
            <w:pPr>
              <w:jc w:val="left"/>
            </w:pPr>
            <w:r w:rsidRPr="00222373">
              <w:t>Log Name:</w:t>
            </w:r>
          </w:p>
        </w:tc>
        <w:tc>
          <w:tcPr>
            <w:tcW w:w="5419" w:type="dxa"/>
            <w:shd w:val="clear" w:color="auto" w:fill="auto"/>
          </w:tcPr>
          <w:p w14:paraId="2D7586CD" w14:textId="77777777" w:rsidR="00222373" w:rsidRPr="00222373" w:rsidRDefault="00222373" w:rsidP="00E276CF">
            <w:pPr>
              <w:jc w:val="left"/>
            </w:pPr>
            <w:r w:rsidRPr="00222373">
              <w:t>Operations Manager</w:t>
            </w:r>
          </w:p>
        </w:tc>
      </w:tr>
      <w:tr w:rsidR="00222373" w:rsidRPr="00222373" w14:paraId="79A217CB" w14:textId="77777777" w:rsidTr="00440682">
        <w:tc>
          <w:tcPr>
            <w:tcW w:w="3393" w:type="dxa"/>
            <w:shd w:val="clear" w:color="auto" w:fill="auto"/>
          </w:tcPr>
          <w:p w14:paraId="5C12E52E" w14:textId="77777777" w:rsidR="00222373" w:rsidRPr="00222373" w:rsidRDefault="00222373" w:rsidP="00E276CF">
            <w:pPr>
              <w:jc w:val="left"/>
            </w:pPr>
            <w:r w:rsidRPr="00222373">
              <w:t>Source:</w:t>
            </w:r>
          </w:p>
        </w:tc>
        <w:tc>
          <w:tcPr>
            <w:tcW w:w="5419" w:type="dxa"/>
            <w:shd w:val="clear" w:color="auto" w:fill="auto"/>
          </w:tcPr>
          <w:p w14:paraId="5BEEF7B7" w14:textId="77777777" w:rsidR="00222373" w:rsidRPr="00222373" w:rsidRDefault="00222373" w:rsidP="00E276CF">
            <w:pPr>
              <w:jc w:val="left"/>
            </w:pPr>
            <w:r w:rsidRPr="00222373">
              <w:t>HealthService</w:t>
            </w:r>
          </w:p>
        </w:tc>
      </w:tr>
      <w:tr w:rsidR="00222373" w:rsidRPr="00222373" w14:paraId="13690EC7" w14:textId="77777777" w:rsidTr="00440682">
        <w:tc>
          <w:tcPr>
            <w:tcW w:w="3393" w:type="dxa"/>
            <w:shd w:val="clear" w:color="auto" w:fill="auto"/>
          </w:tcPr>
          <w:p w14:paraId="5A77D1A9" w14:textId="77777777" w:rsidR="00222373" w:rsidRPr="00222373" w:rsidRDefault="00222373" w:rsidP="00E276CF">
            <w:pPr>
              <w:jc w:val="left"/>
            </w:pPr>
            <w:r w:rsidRPr="00222373">
              <w:t>Date:</w:t>
            </w:r>
          </w:p>
        </w:tc>
        <w:tc>
          <w:tcPr>
            <w:tcW w:w="5419" w:type="dxa"/>
            <w:shd w:val="clear" w:color="auto" w:fill="auto"/>
          </w:tcPr>
          <w:p w14:paraId="41B3379B" w14:textId="77777777" w:rsidR="00222373" w:rsidRPr="00222373" w:rsidRDefault="00222373" w:rsidP="00E276CF">
            <w:pPr>
              <w:jc w:val="left"/>
            </w:pPr>
            <w:r w:rsidRPr="00222373">
              <w:t>1/8/2015 10:44:20 AM</w:t>
            </w:r>
          </w:p>
        </w:tc>
      </w:tr>
      <w:tr w:rsidR="00222373" w:rsidRPr="00222373" w14:paraId="7EE4A653" w14:textId="77777777" w:rsidTr="00440682">
        <w:tc>
          <w:tcPr>
            <w:tcW w:w="3393" w:type="dxa"/>
            <w:shd w:val="clear" w:color="auto" w:fill="auto"/>
          </w:tcPr>
          <w:p w14:paraId="40689720" w14:textId="77777777" w:rsidR="00222373" w:rsidRPr="00222373" w:rsidRDefault="00222373" w:rsidP="00E276CF">
            <w:pPr>
              <w:jc w:val="left"/>
            </w:pPr>
            <w:r w:rsidRPr="00222373">
              <w:t>Event ID:</w:t>
            </w:r>
          </w:p>
        </w:tc>
        <w:tc>
          <w:tcPr>
            <w:tcW w:w="5419" w:type="dxa"/>
            <w:shd w:val="clear" w:color="auto" w:fill="auto"/>
          </w:tcPr>
          <w:p w14:paraId="077A6E43" w14:textId="77777777" w:rsidR="00222373" w:rsidRPr="00222373" w:rsidRDefault="00222373" w:rsidP="00E276CF">
            <w:pPr>
              <w:jc w:val="left"/>
            </w:pPr>
            <w:r w:rsidRPr="00222373">
              <w:t>1102</w:t>
            </w:r>
          </w:p>
        </w:tc>
      </w:tr>
      <w:tr w:rsidR="00222373" w:rsidRPr="00222373" w14:paraId="2CC061ED" w14:textId="77777777" w:rsidTr="00440682">
        <w:tc>
          <w:tcPr>
            <w:tcW w:w="3393" w:type="dxa"/>
            <w:shd w:val="clear" w:color="auto" w:fill="auto"/>
          </w:tcPr>
          <w:p w14:paraId="24CDC1E1" w14:textId="77777777" w:rsidR="00222373" w:rsidRPr="00222373" w:rsidRDefault="00222373" w:rsidP="00E276CF">
            <w:pPr>
              <w:jc w:val="left"/>
            </w:pPr>
            <w:r w:rsidRPr="00222373">
              <w:t xml:space="preserve">Task Category: </w:t>
            </w:r>
          </w:p>
        </w:tc>
        <w:tc>
          <w:tcPr>
            <w:tcW w:w="5419" w:type="dxa"/>
            <w:shd w:val="clear" w:color="auto" w:fill="auto"/>
          </w:tcPr>
          <w:p w14:paraId="049394CE" w14:textId="77777777" w:rsidR="00222373" w:rsidRPr="00222373" w:rsidRDefault="00222373" w:rsidP="00E276CF">
            <w:pPr>
              <w:jc w:val="left"/>
            </w:pPr>
            <w:r w:rsidRPr="00222373">
              <w:t>Health Service</w:t>
            </w:r>
          </w:p>
        </w:tc>
      </w:tr>
      <w:tr w:rsidR="00222373" w:rsidRPr="00222373" w14:paraId="5C81FA97" w14:textId="77777777" w:rsidTr="00440682">
        <w:tc>
          <w:tcPr>
            <w:tcW w:w="3393" w:type="dxa"/>
            <w:shd w:val="clear" w:color="auto" w:fill="auto"/>
          </w:tcPr>
          <w:p w14:paraId="6B7998B0" w14:textId="77777777" w:rsidR="00222373" w:rsidRPr="00222373" w:rsidRDefault="00222373" w:rsidP="00E276CF">
            <w:pPr>
              <w:jc w:val="left"/>
            </w:pPr>
            <w:r w:rsidRPr="00222373">
              <w:t>Level:</w:t>
            </w:r>
          </w:p>
        </w:tc>
        <w:tc>
          <w:tcPr>
            <w:tcW w:w="5419" w:type="dxa"/>
            <w:shd w:val="clear" w:color="auto" w:fill="auto"/>
          </w:tcPr>
          <w:p w14:paraId="32E37EBE" w14:textId="77777777" w:rsidR="00222373" w:rsidRPr="00222373" w:rsidRDefault="00222373" w:rsidP="00E276CF">
            <w:pPr>
              <w:jc w:val="left"/>
            </w:pPr>
            <w:r w:rsidRPr="00222373">
              <w:t>Error</w:t>
            </w:r>
          </w:p>
        </w:tc>
      </w:tr>
      <w:tr w:rsidR="00222373" w:rsidRPr="00222373" w14:paraId="6DDCCDFF" w14:textId="77777777" w:rsidTr="00440682">
        <w:tc>
          <w:tcPr>
            <w:tcW w:w="3393" w:type="dxa"/>
            <w:shd w:val="clear" w:color="auto" w:fill="auto"/>
          </w:tcPr>
          <w:p w14:paraId="01775C35" w14:textId="77777777" w:rsidR="00222373" w:rsidRPr="00222373" w:rsidRDefault="00222373" w:rsidP="00E276CF">
            <w:pPr>
              <w:jc w:val="left"/>
            </w:pPr>
            <w:r w:rsidRPr="00222373">
              <w:t>Keywords:</w:t>
            </w:r>
          </w:p>
        </w:tc>
        <w:tc>
          <w:tcPr>
            <w:tcW w:w="5419" w:type="dxa"/>
            <w:shd w:val="clear" w:color="auto" w:fill="auto"/>
          </w:tcPr>
          <w:p w14:paraId="5B191F90" w14:textId="77777777" w:rsidR="00222373" w:rsidRPr="00222373" w:rsidRDefault="00222373" w:rsidP="00E276CF">
            <w:pPr>
              <w:jc w:val="left"/>
            </w:pPr>
            <w:r w:rsidRPr="00222373">
              <w:t>Classic</w:t>
            </w:r>
          </w:p>
        </w:tc>
      </w:tr>
      <w:tr w:rsidR="00222373" w:rsidRPr="00222373" w14:paraId="1AE210B3" w14:textId="77777777" w:rsidTr="00440682">
        <w:tc>
          <w:tcPr>
            <w:tcW w:w="3393" w:type="dxa"/>
            <w:shd w:val="clear" w:color="auto" w:fill="auto"/>
          </w:tcPr>
          <w:p w14:paraId="4AD7B083" w14:textId="77777777" w:rsidR="00222373" w:rsidRPr="00222373" w:rsidRDefault="00222373" w:rsidP="00E276CF">
            <w:pPr>
              <w:jc w:val="left"/>
            </w:pPr>
            <w:r w:rsidRPr="00222373">
              <w:t>User:</w:t>
            </w:r>
          </w:p>
        </w:tc>
        <w:tc>
          <w:tcPr>
            <w:tcW w:w="5419" w:type="dxa"/>
            <w:shd w:val="clear" w:color="auto" w:fill="auto"/>
          </w:tcPr>
          <w:p w14:paraId="4F9B7B9D" w14:textId="77777777" w:rsidR="00222373" w:rsidRPr="00222373" w:rsidRDefault="00222373" w:rsidP="00E276CF">
            <w:pPr>
              <w:jc w:val="left"/>
            </w:pPr>
            <w:r w:rsidRPr="00222373">
              <w:t>N/A</w:t>
            </w:r>
          </w:p>
        </w:tc>
      </w:tr>
      <w:tr w:rsidR="00222373" w:rsidRPr="00222373" w14:paraId="32E5FD35" w14:textId="77777777" w:rsidTr="00440682">
        <w:tc>
          <w:tcPr>
            <w:tcW w:w="3393" w:type="dxa"/>
            <w:shd w:val="clear" w:color="auto" w:fill="auto"/>
          </w:tcPr>
          <w:p w14:paraId="6DA7749F" w14:textId="77777777" w:rsidR="00222373" w:rsidRPr="00222373" w:rsidRDefault="00222373" w:rsidP="00E276CF">
            <w:pPr>
              <w:jc w:val="left"/>
            </w:pPr>
            <w:r w:rsidRPr="00222373">
              <w:t>Computer:</w:t>
            </w:r>
          </w:p>
        </w:tc>
        <w:tc>
          <w:tcPr>
            <w:tcW w:w="5419" w:type="dxa"/>
            <w:shd w:val="clear" w:color="auto" w:fill="auto"/>
          </w:tcPr>
          <w:p w14:paraId="4C31F08C" w14:textId="77777777" w:rsidR="00222373" w:rsidRPr="00222373" w:rsidRDefault="00222373" w:rsidP="00E276CF">
            <w:pPr>
              <w:jc w:val="left"/>
            </w:pPr>
          </w:p>
        </w:tc>
      </w:tr>
      <w:tr w:rsidR="00222373" w:rsidRPr="00222373" w14:paraId="0210D6D3" w14:textId="77777777" w:rsidTr="00440682">
        <w:tc>
          <w:tcPr>
            <w:tcW w:w="3393" w:type="dxa"/>
            <w:shd w:val="clear" w:color="auto" w:fill="auto"/>
          </w:tcPr>
          <w:p w14:paraId="3C2FA5A2" w14:textId="77777777" w:rsidR="00222373" w:rsidRPr="00222373" w:rsidRDefault="00222373" w:rsidP="00E276CF">
            <w:pPr>
              <w:jc w:val="left"/>
            </w:pPr>
            <w:r w:rsidRPr="00222373">
              <w:t>Description:</w:t>
            </w:r>
          </w:p>
        </w:tc>
        <w:tc>
          <w:tcPr>
            <w:tcW w:w="5419" w:type="dxa"/>
            <w:shd w:val="clear" w:color="auto" w:fill="auto"/>
          </w:tcPr>
          <w:p w14:paraId="0AF2075B" w14:textId="2F9E7DE4" w:rsidR="00222373" w:rsidRPr="00222373" w:rsidRDefault="00222373" w:rsidP="00E276CF">
            <w:pPr>
              <w:jc w:val="left"/>
            </w:pPr>
            <w:r w:rsidRPr="00222373">
              <w:t>Rule/Monitor "Microsoft.SQLServer.</w:t>
            </w:r>
            <w:r w:rsidR="00AF0F69" w:rsidRPr="00222373">
              <w:t>201</w:t>
            </w:r>
            <w:r w:rsidR="00AF0F69">
              <w:t>4</w:t>
            </w:r>
            <w:r w:rsidRPr="00222373">
              <w:t>.</w:t>
            </w:r>
            <w:r w:rsidR="00065D58">
              <w:t>AlwaysOn</w:t>
            </w:r>
            <w:r w:rsidRPr="00222373">
              <w:t>.TransactionDelay" running for instance "xxxx" with id:"{284FC6CA-2A7F-3720-8D87-4DA0CAC6E288}" cannot be initialized and will not be loaded. Management group "SCOM 2012 Production"</w:t>
            </w:r>
          </w:p>
        </w:tc>
      </w:tr>
    </w:tbl>
    <w:p w14:paraId="5B0E08EF" w14:textId="77777777" w:rsidR="00222373" w:rsidRDefault="00222373" w:rsidP="00222373"/>
    <w:p w14:paraId="33952E86" w14:textId="5CB6EFBD" w:rsidR="0065551A" w:rsidRDefault="00222373" w:rsidP="00E276CF">
      <w:pPr>
        <w:jc w:val="left"/>
      </w:pPr>
      <w:r w:rsidRPr="00222373">
        <w:rPr>
          <w:b/>
        </w:rPr>
        <w:t>Resolution:</w:t>
      </w:r>
      <w:r w:rsidRPr="004200B0">
        <w:t xml:space="preserve"> </w:t>
      </w:r>
      <w:r>
        <w:t xml:space="preserve">Re-create </w:t>
      </w:r>
      <w:r w:rsidR="00577B20">
        <w:t>overrides</w:t>
      </w:r>
      <w:r>
        <w:t xml:space="preserve"> for this Rule and then restart the Health Service.</w:t>
      </w:r>
    </w:p>
    <w:p w14:paraId="0776F1EB" w14:textId="333900B1" w:rsidR="0065551A" w:rsidRDefault="0065551A" w:rsidP="00E276CF">
      <w:pPr>
        <w:pStyle w:val="Heading5"/>
        <w:jc w:val="left"/>
      </w:pPr>
      <w:r>
        <w:t>Mirrored Databases Witnesse</w:t>
      </w:r>
      <w:r w:rsidRPr="004200B0">
        <w:t>s</w:t>
      </w:r>
      <w:r>
        <w:t xml:space="preserve"> Discovery errors.</w:t>
      </w:r>
    </w:p>
    <w:p w14:paraId="23636019" w14:textId="7F96D62C" w:rsidR="0065551A" w:rsidRDefault="0065551A" w:rsidP="00E276CF">
      <w:pPr>
        <w:jc w:val="left"/>
      </w:pPr>
      <w:r>
        <w:rPr>
          <w:rStyle w:val="LabelEmbedded"/>
        </w:rPr>
        <w:t>Issue</w:t>
      </w:r>
      <w:r w:rsidRPr="004200B0">
        <w:rPr>
          <w:rStyle w:val="LabelEmbedded"/>
        </w:rPr>
        <w:t>:</w:t>
      </w:r>
      <w:r w:rsidRPr="004200B0">
        <w:t xml:space="preserve"> </w:t>
      </w:r>
      <w:r>
        <w:t xml:space="preserve">After installation of 6.6.2.0 or </w:t>
      </w:r>
      <w:r w:rsidR="007D5600">
        <w:t>higher</w:t>
      </w:r>
      <w:r>
        <w:t xml:space="preserve"> version of the MP, the following error messages may be received: </w:t>
      </w:r>
    </w:p>
    <w:p w14:paraId="366A66CA" w14:textId="1525EDBC" w:rsidR="0065551A" w:rsidRPr="004D7D95" w:rsidRDefault="0065551A" w:rsidP="00E276CF">
      <w:pPr>
        <w:jc w:val="left"/>
        <w:rPr>
          <w:i/>
        </w:rPr>
      </w:pPr>
      <w:r w:rsidRPr="004D7D95">
        <w:rPr>
          <w:i/>
        </w:rPr>
        <w:t xml:space="preserve">Management Group: Script: </w:t>
      </w:r>
      <w:r w:rsidR="007D2236" w:rsidRPr="004D7D95">
        <w:rPr>
          <w:i/>
        </w:rPr>
        <w:t>DiscoverSQL201</w:t>
      </w:r>
      <w:r w:rsidR="007D2236" w:rsidRPr="00C130BC">
        <w:rPr>
          <w:i/>
        </w:rPr>
        <w:t>4</w:t>
      </w:r>
      <w:r w:rsidR="007D2236" w:rsidRPr="004D7D95">
        <w:rPr>
          <w:i/>
        </w:rPr>
        <w:t>MirroringWitnessDiscoverSQL201</w:t>
      </w:r>
      <w:r w:rsidR="007D2236" w:rsidRPr="00A133BD">
        <w:rPr>
          <w:i/>
        </w:rPr>
        <w:t>4</w:t>
      </w:r>
      <w:r w:rsidR="007D2236" w:rsidRPr="004D7D95">
        <w:rPr>
          <w:i/>
        </w:rPr>
        <w:t>MirroringWitness</w:t>
      </w:r>
      <w:r w:rsidRPr="004D7D95">
        <w:rPr>
          <w:i/>
        </w:rPr>
        <w:t xml:space="preserve">.vbs. Instance: xxxxx : Mirroring witness discovery script </w:t>
      </w:r>
      <w:r w:rsidR="007D2236" w:rsidRPr="004D7D95">
        <w:rPr>
          <w:i/>
        </w:rPr>
        <w:t>'DiscoverSQL201</w:t>
      </w:r>
      <w:r w:rsidR="007D2236" w:rsidRPr="00C130BC">
        <w:rPr>
          <w:i/>
        </w:rPr>
        <w:t>4</w:t>
      </w:r>
      <w:r w:rsidR="007D2236" w:rsidRPr="004D7D95">
        <w:rPr>
          <w:i/>
        </w:rPr>
        <w:t>MirroringWitness'DiscoverSQL201</w:t>
      </w:r>
      <w:r w:rsidR="007D2236" w:rsidRPr="00A133BD">
        <w:rPr>
          <w:i/>
        </w:rPr>
        <w:t>4</w:t>
      </w:r>
      <w:r w:rsidR="007D2236" w:rsidRPr="004D7D95">
        <w:rPr>
          <w:i/>
        </w:rPr>
        <w:t>MirroringWitness</w:t>
      </w:r>
      <w:r w:rsidRPr="004D7D95">
        <w:rPr>
          <w:i/>
        </w:rPr>
        <w:t>.vbs' for instance 'xxxxx' failed.</w:t>
      </w:r>
    </w:p>
    <w:p w14:paraId="2ACF20F5" w14:textId="57E2B4D0" w:rsidR="004C1A68" w:rsidRPr="00947D56" w:rsidRDefault="0065551A" w:rsidP="00E276CF">
      <w:pPr>
        <w:jc w:val="left"/>
        <w:rPr>
          <w:szCs w:val="18"/>
        </w:rPr>
      </w:pPr>
      <w:r w:rsidRPr="004200B0">
        <w:rPr>
          <w:rStyle w:val="LabelEmbedded"/>
        </w:rPr>
        <w:t>Resolution:</w:t>
      </w:r>
      <w:r>
        <w:rPr>
          <w:rStyle w:val="LabelEmbedded"/>
        </w:rPr>
        <w:t xml:space="preserve"> </w:t>
      </w:r>
      <w:r w:rsidRPr="004D7D95">
        <w:rPr>
          <w:rStyle w:val="LabelEmbedded"/>
          <w:b w:val="0"/>
        </w:rPr>
        <w:t>By default</w:t>
      </w:r>
      <w:r>
        <w:rPr>
          <w:rStyle w:val="LabelEmbedded"/>
          <w:b w:val="0"/>
        </w:rPr>
        <w:t>,</w:t>
      </w:r>
      <w:r w:rsidRPr="004D7D95">
        <w:rPr>
          <w:rStyle w:val="LabelEmbedded"/>
          <w:b w:val="0"/>
        </w:rPr>
        <w:t xml:space="preserve"> </w:t>
      </w:r>
      <w:r>
        <w:rPr>
          <w:rStyle w:val="LabelEmbedded"/>
          <w:b w:val="0"/>
        </w:rPr>
        <w:t>l</w:t>
      </w:r>
      <w:r w:rsidRPr="004D7D95">
        <w:rPr>
          <w:rStyle w:val="LabelEmbedded"/>
          <w:b w:val="0"/>
        </w:rPr>
        <w:t xml:space="preserve">ocal system account has no permission on sys.database_mirroring_witnesses. </w:t>
      </w:r>
      <w:r>
        <w:rPr>
          <w:rStyle w:val="LabelEmbedded"/>
          <w:b w:val="0"/>
        </w:rPr>
        <w:t>Accordingly, it is necessary to grant the corresponding permission for the l</w:t>
      </w:r>
      <w:r w:rsidRPr="006F5ABD">
        <w:rPr>
          <w:rStyle w:val="LabelEmbedded"/>
          <w:b w:val="0"/>
        </w:rPr>
        <w:t>ocal system account</w:t>
      </w:r>
      <w:r>
        <w:rPr>
          <w:rStyle w:val="LabelEmbedded"/>
          <w:b w:val="0"/>
        </w:rPr>
        <w:t xml:space="preserve"> (see </w:t>
      </w:r>
      <w:hyperlink w:anchor="_Low-privilege_environments" w:history="1">
        <w:r w:rsidR="002864EE" w:rsidRPr="002864EE">
          <w:rPr>
            <w:rStyle w:val="Hyperlink"/>
          </w:rPr>
          <w:t>Low-privilege environments</w:t>
        </w:r>
      </w:hyperlink>
      <w:r w:rsidR="002864EE">
        <w:rPr>
          <w:rStyle w:val="LabelEmbedded"/>
          <w:b w:val="0"/>
        </w:rPr>
        <w:t xml:space="preserve"> </w:t>
      </w:r>
      <w:r>
        <w:t>section for details</w:t>
      </w:r>
      <w:r>
        <w:rPr>
          <w:rStyle w:val="LabelEmbedded"/>
          <w:b w:val="0"/>
        </w:rPr>
        <w:t xml:space="preserve">). </w:t>
      </w:r>
      <w:r w:rsidRPr="005E4D58">
        <w:rPr>
          <w:rStyle w:val="LabelEmbedded"/>
          <w:b w:val="0"/>
        </w:rPr>
        <w:t xml:space="preserve">If you </w:t>
      </w:r>
      <w:r w:rsidR="00577B20" w:rsidRPr="005E4D58">
        <w:rPr>
          <w:rStyle w:val="LabelEmbedded"/>
          <w:b w:val="0"/>
        </w:rPr>
        <w:t>do not</w:t>
      </w:r>
      <w:r w:rsidRPr="005E4D58">
        <w:rPr>
          <w:rStyle w:val="LabelEmbedded"/>
          <w:b w:val="0"/>
        </w:rPr>
        <w:t xml:space="preserve"> want to change the security configuration</w:t>
      </w:r>
      <w:r>
        <w:rPr>
          <w:rStyle w:val="LabelEmbedded"/>
          <w:b w:val="0"/>
        </w:rPr>
        <w:t xml:space="preserve"> (or</w:t>
      </w:r>
      <w:r w:rsidRPr="005E4D58">
        <w:rPr>
          <w:rStyle w:val="LabelEmbedded"/>
          <w:b w:val="0"/>
        </w:rPr>
        <w:t xml:space="preserve"> </w:t>
      </w:r>
      <w:r>
        <w:rPr>
          <w:rStyle w:val="LabelEmbedded"/>
          <w:b w:val="0"/>
        </w:rPr>
        <w:t xml:space="preserve">you do not use mirroring at all) </w:t>
      </w:r>
      <w:r w:rsidRPr="005E4D58">
        <w:rPr>
          <w:rStyle w:val="LabelEmbedded"/>
          <w:b w:val="0"/>
        </w:rPr>
        <w:t>and want to stop getting such messages</w:t>
      </w:r>
      <w:r>
        <w:rPr>
          <w:rStyle w:val="LabelEmbedded"/>
          <w:b w:val="0"/>
        </w:rPr>
        <w:t>,</w:t>
      </w:r>
      <w:r w:rsidRPr="005E4D58">
        <w:rPr>
          <w:rStyle w:val="LabelEmbedded"/>
          <w:b w:val="0"/>
        </w:rPr>
        <w:t xml:space="preserve"> you m</w:t>
      </w:r>
      <w:r>
        <w:rPr>
          <w:rStyle w:val="LabelEmbedded"/>
          <w:b w:val="0"/>
        </w:rPr>
        <w:t xml:space="preserve">ay disable this </w:t>
      </w:r>
      <w:r w:rsidRPr="005E4D58">
        <w:rPr>
          <w:rStyle w:val="LabelEmbedded"/>
          <w:b w:val="0"/>
        </w:rPr>
        <w:t>discovery</w:t>
      </w:r>
      <w:r>
        <w:rPr>
          <w:rStyle w:val="LabelEmbedded"/>
          <w:b w:val="0"/>
        </w:rPr>
        <w:t>. I</w:t>
      </w:r>
      <w:r w:rsidRPr="005E4D58">
        <w:rPr>
          <w:rStyle w:val="LabelEmbedded"/>
          <w:b w:val="0"/>
        </w:rPr>
        <w:t>f you do not have mirroring and do not plan to use it</w:t>
      </w:r>
      <w:r>
        <w:rPr>
          <w:rStyle w:val="LabelEmbedded"/>
          <w:b w:val="0"/>
        </w:rPr>
        <w:t>,</w:t>
      </w:r>
      <w:r w:rsidRPr="005E4D58">
        <w:rPr>
          <w:rStyle w:val="LabelEmbedded"/>
          <w:b w:val="0"/>
        </w:rPr>
        <w:t xml:space="preserve"> simply uninstall </w:t>
      </w:r>
      <w:r>
        <w:rPr>
          <w:rStyle w:val="LabelEmbedded"/>
          <w:b w:val="0"/>
        </w:rPr>
        <w:t>this</w:t>
      </w:r>
      <w:r w:rsidRPr="005E4D58">
        <w:rPr>
          <w:rStyle w:val="LabelEmbedded"/>
          <w:b w:val="0"/>
        </w:rPr>
        <w:t xml:space="preserve"> discovery and </w:t>
      </w:r>
      <w:r>
        <w:rPr>
          <w:rStyle w:val="LabelEmbedded"/>
          <w:b w:val="0"/>
        </w:rPr>
        <w:t xml:space="preserve">the corresponding </w:t>
      </w:r>
      <w:r w:rsidRPr="005E4D58">
        <w:rPr>
          <w:rStyle w:val="LabelEmbedded"/>
          <w:b w:val="0"/>
        </w:rPr>
        <w:t>monitoring files.</w:t>
      </w:r>
    </w:p>
    <w:p w14:paraId="3C2244D0" w14:textId="0665CA57" w:rsidR="004C1A68" w:rsidRDefault="004C1A68" w:rsidP="00E276CF">
      <w:pPr>
        <w:pStyle w:val="Heading5"/>
        <w:jc w:val="left"/>
      </w:pPr>
      <w:r w:rsidRPr="004C1A68">
        <w:t>SQL Configuration Manager may start snap-in of wrong version</w:t>
      </w:r>
      <w:r>
        <w:t>.</w:t>
      </w:r>
    </w:p>
    <w:p w14:paraId="3F5E53D6" w14:textId="2900EB1D" w:rsidR="004C1A68" w:rsidRPr="004D7D95" w:rsidRDefault="004C1A68" w:rsidP="00E276CF">
      <w:pPr>
        <w:jc w:val="left"/>
        <w:rPr>
          <w:i/>
        </w:rPr>
      </w:pPr>
      <w:r>
        <w:rPr>
          <w:rStyle w:val="LabelEmbedded"/>
        </w:rPr>
        <w:t>Issue</w:t>
      </w:r>
      <w:r w:rsidRPr="004200B0">
        <w:rPr>
          <w:rStyle w:val="LabelEmbedded"/>
        </w:rPr>
        <w:t>:</w:t>
      </w:r>
      <w:r w:rsidRPr="004200B0">
        <w:t xml:space="preserve"> </w:t>
      </w:r>
      <w:r w:rsidR="00A02E18">
        <w:t xml:space="preserve">SQL Configuration Manager may start snap-in of wrong version. </w:t>
      </w:r>
      <w:r w:rsidR="00577B20">
        <w:t>E.g.,</w:t>
      </w:r>
      <w:r w:rsidR="00A02E18">
        <w:t xml:space="preserve"> SQL Server </w:t>
      </w:r>
      <w:r w:rsidR="007D2236">
        <w:t>201</w:t>
      </w:r>
      <w:r w:rsidR="007D2236" w:rsidRPr="005C07A7">
        <w:t>4</w:t>
      </w:r>
      <w:r w:rsidR="007D2236">
        <w:t xml:space="preserve"> </w:t>
      </w:r>
      <w:r w:rsidR="00A02E18">
        <w:t>task starts sqlservermanager11.msc snap-in, which stands for SQL Server 2012</w:t>
      </w:r>
      <w:r w:rsidRPr="004C1A68">
        <w:t>.</w:t>
      </w:r>
    </w:p>
    <w:p w14:paraId="0A939FFA" w14:textId="5828B095" w:rsidR="0054499B" w:rsidRPr="00947D56" w:rsidRDefault="004C1A68" w:rsidP="00E276CF">
      <w:pPr>
        <w:jc w:val="left"/>
        <w:rPr>
          <w:szCs w:val="18"/>
        </w:rPr>
      </w:pPr>
      <w:r w:rsidRPr="004200B0">
        <w:rPr>
          <w:rStyle w:val="LabelEmbedded"/>
        </w:rPr>
        <w:t>Resolution:</w:t>
      </w:r>
      <w:r>
        <w:rPr>
          <w:rStyle w:val="LabelEmbedded"/>
        </w:rPr>
        <w:t xml:space="preserve"> </w:t>
      </w:r>
      <w:r w:rsidR="00A02E18" w:rsidRPr="00B31C23">
        <w:rPr>
          <w:rStyle w:val="LabelEmbedded"/>
          <w:b w:val="0"/>
        </w:rPr>
        <w:t>Console tasks require installation of management tools corresponding to the target SQL Server Instance on the</w:t>
      </w:r>
      <w:r w:rsidR="00A02E18" w:rsidRPr="00A02E18">
        <w:rPr>
          <w:rStyle w:val="LabelEmbedded"/>
          <w:b w:val="0"/>
        </w:rPr>
        <w:t xml:space="preserve"> server where they are launched</w:t>
      </w:r>
      <w:r w:rsidRPr="00A02E18">
        <w:rPr>
          <w:rStyle w:val="LabelEmbedded"/>
          <w:b w:val="0"/>
        </w:rPr>
        <w:t>.</w:t>
      </w:r>
    </w:p>
    <w:p w14:paraId="33C9FC72" w14:textId="1AB4B6F6" w:rsidR="0054499B" w:rsidRDefault="0054499B" w:rsidP="00E276CF">
      <w:pPr>
        <w:pStyle w:val="Heading5"/>
        <w:jc w:val="left"/>
      </w:pPr>
      <w:r w:rsidRPr="0054499B">
        <w:t>SQL DB Engine Service Monitor may fail if "Alert only if service startup type is automatic" override parameter is set to "FALSE"</w:t>
      </w:r>
      <w:r>
        <w:t>.</w:t>
      </w:r>
    </w:p>
    <w:p w14:paraId="66E65EA1" w14:textId="75501B54" w:rsidR="0054499B" w:rsidRPr="004D7D95" w:rsidRDefault="0054499B" w:rsidP="00E276CF">
      <w:pPr>
        <w:jc w:val="left"/>
        <w:rPr>
          <w:i/>
        </w:rPr>
      </w:pPr>
      <w:r>
        <w:rPr>
          <w:rStyle w:val="LabelEmbedded"/>
        </w:rPr>
        <w:t>Issue</w:t>
      </w:r>
      <w:r w:rsidRPr="004200B0">
        <w:rPr>
          <w:rStyle w:val="LabelEmbedded"/>
        </w:rPr>
        <w:t>:</w:t>
      </w:r>
      <w:r w:rsidRPr="004200B0">
        <w:t xml:space="preserve"> </w:t>
      </w:r>
      <w:r w:rsidRPr="0054499B">
        <w:t>SQL DB Engine Service Monitor may fail if "Alert only if service startup type is automatic" override parameter is manually set to "FALSE", and the string is put in uppercase.</w:t>
      </w:r>
    </w:p>
    <w:p w14:paraId="48E3BAC2" w14:textId="75C4F17E" w:rsidR="0054499B" w:rsidRDefault="0054499B" w:rsidP="00E276CF">
      <w:pPr>
        <w:jc w:val="left"/>
      </w:pPr>
      <w:r w:rsidRPr="004200B0">
        <w:rPr>
          <w:rStyle w:val="LabelEmbedded"/>
        </w:rPr>
        <w:t>Resolution:</w:t>
      </w:r>
      <w:r>
        <w:rPr>
          <w:rStyle w:val="LabelEmbedded"/>
        </w:rPr>
        <w:t xml:space="preserve"> </w:t>
      </w:r>
      <w:r w:rsidR="008817D6">
        <w:rPr>
          <w:rStyle w:val="LabelEmbedded"/>
          <w:b w:val="0"/>
        </w:rPr>
        <w:t>W</w:t>
      </w:r>
      <w:r w:rsidRPr="0054499B">
        <w:rPr>
          <w:rStyle w:val="LabelEmbedded"/>
          <w:b w:val="0"/>
        </w:rPr>
        <w:t>hen overriding the abovementioned parameter, put the string to lowercase.</w:t>
      </w:r>
    </w:p>
    <w:p w14:paraId="595AB41D" w14:textId="3B25FA7B" w:rsidR="00A024A3" w:rsidRDefault="00A024A3" w:rsidP="00E276CF">
      <w:pPr>
        <w:pStyle w:val="Heading5"/>
        <w:jc w:val="left"/>
      </w:pPr>
      <w:r w:rsidRPr="00A024A3">
        <w:t>Some event log rules may not generate alerts for SQL deadlocks</w:t>
      </w:r>
      <w:r>
        <w:t>.</w:t>
      </w:r>
    </w:p>
    <w:p w14:paraId="07BCA391" w14:textId="3161897E" w:rsidR="00A024A3" w:rsidRPr="004D7D95" w:rsidRDefault="00A024A3" w:rsidP="00E276CF">
      <w:pPr>
        <w:jc w:val="left"/>
        <w:rPr>
          <w:i/>
        </w:rPr>
      </w:pPr>
      <w:r>
        <w:rPr>
          <w:rStyle w:val="LabelEmbedded"/>
        </w:rPr>
        <w:t>Issue</w:t>
      </w:r>
      <w:r w:rsidRPr="004200B0">
        <w:rPr>
          <w:rStyle w:val="LabelEmbedded"/>
        </w:rPr>
        <w:t>:</w:t>
      </w:r>
      <w:r w:rsidRPr="004200B0">
        <w:t xml:space="preserve"> </w:t>
      </w:r>
      <w:r w:rsidRPr="00A024A3">
        <w:t>Some event log rules may not generate alerts in the Operations Manager for certain SQL deadlocks because such events are not logged by SQL server by default in order to prevent possible surcharge on the event log and the agent.</w:t>
      </w:r>
    </w:p>
    <w:p w14:paraId="662D3427" w14:textId="77777777" w:rsidR="00A024A3" w:rsidRPr="00A024A3" w:rsidRDefault="00A024A3" w:rsidP="00E276CF">
      <w:pPr>
        <w:jc w:val="left"/>
        <w:rPr>
          <w:rStyle w:val="LabelEmbedded"/>
          <w:b w:val="0"/>
        </w:rPr>
      </w:pPr>
      <w:r w:rsidRPr="004200B0">
        <w:rPr>
          <w:rStyle w:val="LabelEmbedded"/>
        </w:rPr>
        <w:t>Resolution:</w:t>
      </w:r>
      <w:r>
        <w:rPr>
          <w:rStyle w:val="LabelEmbedded"/>
        </w:rPr>
        <w:t xml:space="preserve"> </w:t>
      </w:r>
      <w:r w:rsidRPr="00A024A3">
        <w:rPr>
          <w:rStyle w:val="LabelEmbedded"/>
          <w:b w:val="0"/>
        </w:rPr>
        <w:t>To switch on the logging of the events mentioned above, run the following command in SQL Server Management Studio:</w:t>
      </w:r>
    </w:p>
    <w:p w14:paraId="6F369C99" w14:textId="77777777" w:rsidR="00A024A3" w:rsidRPr="00A024A3" w:rsidRDefault="00A024A3" w:rsidP="00E276CF">
      <w:pPr>
        <w:jc w:val="left"/>
        <w:rPr>
          <w:rStyle w:val="LabelEmbedded"/>
          <w:b w:val="0"/>
        </w:rPr>
      </w:pPr>
      <w:r w:rsidRPr="00A024A3">
        <w:rPr>
          <w:rStyle w:val="LabelEmbedded"/>
          <w:b w:val="0"/>
        </w:rPr>
        <w:t>Exec sp_altermessage [event ID], 'WITH_LOG', 'true'</w:t>
      </w:r>
    </w:p>
    <w:p w14:paraId="1D229105" w14:textId="77777777" w:rsidR="00A024A3" w:rsidRPr="00A024A3" w:rsidRDefault="00A024A3" w:rsidP="00E276CF">
      <w:pPr>
        <w:jc w:val="left"/>
        <w:rPr>
          <w:rStyle w:val="LabelEmbedded"/>
          <w:b w:val="0"/>
        </w:rPr>
      </w:pPr>
      <w:r w:rsidRPr="00A024A3">
        <w:rPr>
          <w:rStyle w:val="LabelEmbedded"/>
          <w:b w:val="0"/>
        </w:rPr>
        <w:t>Select * from sys.messages where message_id=[event ID]</w:t>
      </w:r>
    </w:p>
    <w:p w14:paraId="522234F9" w14:textId="77777777" w:rsidR="00A024A3" w:rsidRPr="00A024A3" w:rsidRDefault="00A024A3" w:rsidP="00E276CF">
      <w:pPr>
        <w:jc w:val="left"/>
        <w:rPr>
          <w:rStyle w:val="LabelEmbedded"/>
          <w:b w:val="0"/>
        </w:rPr>
      </w:pPr>
      <w:r w:rsidRPr="00A024A3">
        <w:rPr>
          <w:rStyle w:val="LabelEmbedded"/>
          <w:b w:val="0"/>
        </w:rPr>
        <w:t xml:space="preserve">Please remember that this action may lead to overrun of the event log and the agent. Therefore, do not forget to switch off the logging of such events when you do not need it. </w:t>
      </w:r>
    </w:p>
    <w:p w14:paraId="3D3AC1FE" w14:textId="4F383DD5" w:rsidR="00F04F6C" w:rsidRDefault="00A024A3" w:rsidP="00E276CF">
      <w:pPr>
        <w:jc w:val="left"/>
        <w:rPr>
          <w:rStyle w:val="LabelEmbedded"/>
          <w:b w:val="0"/>
        </w:rPr>
      </w:pPr>
      <w:r w:rsidRPr="00A024A3">
        <w:rPr>
          <w:rStyle w:val="LabelEmbedded"/>
          <w:b w:val="0"/>
        </w:rPr>
        <w:t>You can find the list of the corresponding event IDs in Appendix: Deadlocks Event Log Rules</w:t>
      </w:r>
      <w:r w:rsidRPr="0054499B">
        <w:rPr>
          <w:rStyle w:val="LabelEmbedded"/>
          <w:b w:val="0"/>
        </w:rPr>
        <w:t>.</w:t>
      </w:r>
    </w:p>
    <w:p w14:paraId="518C9389" w14:textId="02427BF1" w:rsidR="00F04F6C" w:rsidRDefault="00B77F0F" w:rsidP="00E276CF">
      <w:pPr>
        <w:pStyle w:val="Heading5"/>
        <w:jc w:val="left"/>
      </w:pPr>
      <w:r>
        <w:t xml:space="preserve">Some </w:t>
      </w:r>
      <w:r w:rsidR="00F04F6C">
        <w:t>monitor</w:t>
      </w:r>
      <w:r>
        <w:t>s</w:t>
      </w:r>
      <w:r w:rsidR="00F04F6C">
        <w:t xml:space="preserve"> may fail if a database name contains quotes.</w:t>
      </w:r>
    </w:p>
    <w:p w14:paraId="7E61F934" w14:textId="4B997C48" w:rsidR="00B77F0F" w:rsidRDefault="00F04F6C">
      <w:pPr>
        <w:jc w:val="left"/>
      </w:pPr>
      <w:r>
        <w:rPr>
          <w:rStyle w:val="LabelEmbedded"/>
        </w:rPr>
        <w:t>Issue</w:t>
      </w:r>
      <w:r w:rsidRPr="004200B0">
        <w:rPr>
          <w:rStyle w:val="LabelEmbedded"/>
        </w:rPr>
        <w:t>:</w:t>
      </w:r>
      <w:r w:rsidRPr="004200B0">
        <w:t xml:space="preserve"> </w:t>
      </w:r>
      <w:r w:rsidR="00B77F0F">
        <w:t>The following</w:t>
      </w:r>
      <w:r w:rsidRPr="00F04F6C">
        <w:t xml:space="preserve"> monitor</w:t>
      </w:r>
      <w:r w:rsidR="00B77F0F">
        <w:t>s</w:t>
      </w:r>
      <w:r w:rsidRPr="00F04F6C">
        <w:t xml:space="preserve"> may fail if a database name contains </w:t>
      </w:r>
      <w:r>
        <w:t xml:space="preserve">two consecutive </w:t>
      </w:r>
      <w:r w:rsidRPr="00F04F6C">
        <w:t>single quotation mark</w:t>
      </w:r>
      <w:r>
        <w:t>s</w:t>
      </w:r>
      <w:r w:rsidR="00B77F0F">
        <w:t>:</w:t>
      </w:r>
    </w:p>
    <w:p w14:paraId="7971A25D" w14:textId="5A25FCD9" w:rsidR="00B77F0F" w:rsidRDefault="00B77F0F" w:rsidP="00E276CF">
      <w:pPr>
        <w:pStyle w:val="ListParagraph"/>
        <w:numPr>
          <w:ilvl w:val="0"/>
          <w:numId w:val="74"/>
        </w:numPr>
        <w:jc w:val="left"/>
      </w:pPr>
      <w:r>
        <w:t>Database Backup Status</w:t>
      </w:r>
    </w:p>
    <w:p w14:paraId="176EBA08" w14:textId="77777777" w:rsidR="00B77F0F" w:rsidRDefault="00B77F0F" w:rsidP="00E276CF">
      <w:pPr>
        <w:pStyle w:val="ListParagraph"/>
        <w:numPr>
          <w:ilvl w:val="0"/>
          <w:numId w:val="73"/>
        </w:numPr>
        <w:jc w:val="left"/>
      </w:pPr>
      <w:r>
        <w:t>Auto Update Statistics Configuration</w:t>
      </w:r>
    </w:p>
    <w:p w14:paraId="0DE37C48" w14:textId="77777777" w:rsidR="00B77F0F" w:rsidRDefault="00B77F0F" w:rsidP="00E276CF">
      <w:pPr>
        <w:pStyle w:val="ListParagraph"/>
        <w:numPr>
          <w:ilvl w:val="0"/>
          <w:numId w:val="73"/>
        </w:numPr>
        <w:jc w:val="left"/>
      </w:pPr>
      <w:r>
        <w:t>Auto Update Statistics Async Configuration</w:t>
      </w:r>
    </w:p>
    <w:p w14:paraId="6B23928C" w14:textId="77777777" w:rsidR="00B77F0F" w:rsidRDefault="00B77F0F" w:rsidP="00E276CF">
      <w:pPr>
        <w:pStyle w:val="ListParagraph"/>
        <w:numPr>
          <w:ilvl w:val="0"/>
          <w:numId w:val="73"/>
        </w:numPr>
        <w:jc w:val="left"/>
      </w:pPr>
      <w:r>
        <w:t>DB Chaining Configuration</w:t>
      </w:r>
    </w:p>
    <w:p w14:paraId="4EB9EE22" w14:textId="77777777" w:rsidR="00B77F0F" w:rsidRDefault="00B77F0F" w:rsidP="00E276CF">
      <w:pPr>
        <w:pStyle w:val="ListParagraph"/>
        <w:numPr>
          <w:ilvl w:val="0"/>
          <w:numId w:val="73"/>
        </w:numPr>
        <w:jc w:val="left"/>
      </w:pPr>
      <w:r>
        <w:t>Recovery Model Configuration</w:t>
      </w:r>
    </w:p>
    <w:p w14:paraId="4DF17022" w14:textId="77777777" w:rsidR="00B77F0F" w:rsidRDefault="00B77F0F" w:rsidP="00E276CF">
      <w:pPr>
        <w:pStyle w:val="ListParagraph"/>
        <w:numPr>
          <w:ilvl w:val="0"/>
          <w:numId w:val="73"/>
        </w:numPr>
        <w:jc w:val="left"/>
      </w:pPr>
      <w:r>
        <w:t>Page Verify Configuration</w:t>
      </w:r>
    </w:p>
    <w:p w14:paraId="4267A3C4" w14:textId="77777777" w:rsidR="00B77F0F" w:rsidRDefault="00B77F0F" w:rsidP="00E276CF">
      <w:pPr>
        <w:pStyle w:val="ListParagraph"/>
        <w:numPr>
          <w:ilvl w:val="0"/>
          <w:numId w:val="73"/>
        </w:numPr>
        <w:jc w:val="left"/>
      </w:pPr>
      <w:r>
        <w:t>Trustworthy Configuration</w:t>
      </w:r>
    </w:p>
    <w:p w14:paraId="1D0260C2" w14:textId="77777777" w:rsidR="00B77F0F" w:rsidRDefault="00B77F0F" w:rsidP="00E276CF">
      <w:pPr>
        <w:pStyle w:val="ListParagraph"/>
        <w:numPr>
          <w:ilvl w:val="0"/>
          <w:numId w:val="73"/>
        </w:numPr>
        <w:jc w:val="left"/>
      </w:pPr>
      <w:r>
        <w:t>Auto Close Configuration</w:t>
      </w:r>
    </w:p>
    <w:p w14:paraId="7F46C20C" w14:textId="77777777" w:rsidR="00B77F0F" w:rsidRDefault="00B77F0F" w:rsidP="00E276CF">
      <w:pPr>
        <w:pStyle w:val="ListParagraph"/>
        <w:numPr>
          <w:ilvl w:val="0"/>
          <w:numId w:val="73"/>
        </w:numPr>
        <w:jc w:val="left"/>
      </w:pPr>
      <w:r>
        <w:t>Auto Create Statistics Configuration</w:t>
      </w:r>
    </w:p>
    <w:p w14:paraId="588F42D0" w14:textId="77777777" w:rsidR="00B77F0F" w:rsidRDefault="00B77F0F" w:rsidP="00E276CF">
      <w:pPr>
        <w:pStyle w:val="ListParagraph"/>
        <w:numPr>
          <w:ilvl w:val="0"/>
          <w:numId w:val="73"/>
        </w:numPr>
        <w:jc w:val="left"/>
      </w:pPr>
      <w:r>
        <w:t>Auto Shrink Configuration</w:t>
      </w:r>
    </w:p>
    <w:p w14:paraId="0B031A87" w14:textId="77777777" w:rsidR="00B77F0F" w:rsidRDefault="00B77F0F" w:rsidP="00E276CF">
      <w:pPr>
        <w:pStyle w:val="ListParagraph"/>
        <w:numPr>
          <w:ilvl w:val="0"/>
          <w:numId w:val="73"/>
        </w:numPr>
        <w:jc w:val="left"/>
      </w:pPr>
      <w:r>
        <w:t>Database Status</w:t>
      </w:r>
    </w:p>
    <w:p w14:paraId="111D7547" w14:textId="77777777" w:rsidR="00B77F0F" w:rsidRDefault="00B77F0F" w:rsidP="00E276CF">
      <w:pPr>
        <w:pStyle w:val="ListParagraph"/>
        <w:numPr>
          <w:ilvl w:val="0"/>
          <w:numId w:val="73"/>
        </w:numPr>
        <w:jc w:val="left"/>
      </w:pPr>
      <w:r>
        <w:t>Database Health Policy</w:t>
      </w:r>
    </w:p>
    <w:p w14:paraId="3228DC2B" w14:textId="77777777" w:rsidR="00B77F0F" w:rsidRDefault="00B77F0F" w:rsidP="00E276CF">
      <w:pPr>
        <w:pStyle w:val="ListParagraph"/>
        <w:numPr>
          <w:ilvl w:val="0"/>
          <w:numId w:val="73"/>
        </w:numPr>
        <w:jc w:val="left"/>
      </w:pPr>
      <w:r>
        <w:t>Database Health Policy</w:t>
      </w:r>
    </w:p>
    <w:p w14:paraId="64931A03" w14:textId="77777777" w:rsidR="00B77F0F" w:rsidRDefault="00B77F0F" w:rsidP="00E276CF">
      <w:pPr>
        <w:pStyle w:val="ListParagraph"/>
        <w:numPr>
          <w:ilvl w:val="0"/>
          <w:numId w:val="73"/>
        </w:numPr>
        <w:jc w:val="left"/>
      </w:pPr>
      <w:r>
        <w:t>Availability Replicas Connection monitor</w:t>
      </w:r>
    </w:p>
    <w:p w14:paraId="7A59CE5C" w14:textId="77777777" w:rsidR="00B77F0F" w:rsidRDefault="00B77F0F" w:rsidP="00E276CF">
      <w:pPr>
        <w:pStyle w:val="ListParagraph"/>
        <w:numPr>
          <w:ilvl w:val="0"/>
          <w:numId w:val="73"/>
        </w:numPr>
        <w:jc w:val="left"/>
      </w:pPr>
      <w:r>
        <w:t>Availability Group Automatic Failover monitor</w:t>
      </w:r>
    </w:p>
    <w:p w14:paraId="624EA77D" w14:textId="77777777" w:rsidR="00B77F0F" w:rsidRDefault="00B77F0F" w:rsidP="00E276CF">
      <w:pPr>
        <w:pStyle w:val="ListParagraph"/>
        <w:numPr>
          <w:ilvl w:val="0"/>
          <w:numId w:val="73"/>
        </w:numPr>
        <w:jc w:val="left"/>
      </w:pPr>
      <w:r>
        <w:t>Availability Replica Connection</w:t>
      </w:r>
    </w:p>
    <w:p w14:paraId="7E7C6137" w14:textId="77777777" w:rsidR="00B77F0F" w:rsidRDefault="00B77F0F" w:rsidP="00E276CF">
      <w:pPr>
        <w:pStyle w:val="ListParagraph"/>
        <w:numPr>
          <w:ilvl w:val="0"/>
          <w:numId w:val="73"/>
        </w:numPr>
        <w:jc w:val="left"/>
      </w:pPr>
      <w:r>
        <w:t>Availability Replica Join State</w:t>
      </w:r>
    </w:p>
    <w:p w14:paraId="04AA7006" w14:textId="77777777" w:rsidR="00B77F0F" w:rsidRDefault="00B77F0F" w:rsidP="00E276CF">
      <w:pPr>
        <w:pStyle w:val="ListParagraph"/>
        <w:numPr>
          <w:ilvl w:val="0"/>
          <w:numId w:val="73"/>
        </w:numPr>
        <w:jc w:val="left"/>
      </w:pPr>
      <w:r>
        <w:t>Synchronous Replicas Data Synchronization monitor</w:t>
      </w:r>
    </w:p>
    <w:p w14:paraId="19983F2B" w14:textId="77777777" w:rsidR="00B77F0F" w:rsidRDefault="00B77F0F" w:rsidP="00E276CF">
      <w:pPr>
        <w:pStyle w:val="ListParagraph"/>
        <w:numPr>
          <w:ilvl w:val="0"/>
          <w:numId w:val="73"/>
        </w:numPr>
        <w:jc w:val="left"/>
      </w:pPr>
      <w:r>
        <w:t>WSFC Cluster monitor</w:t>
      </w:r>
    </w:p>
    <w:p w14:paraId="00BC15D0" w14:textId="77777777" w:rsidR="00B77F0F" w:rsidRDefault="00B77F0F" w:rsidP="00E276CF">
      <w:pPr>
        <w:pStyle w:val="ListParagraph"/>
        <w:numPr>
          <w:ilvl w:val="0"/>
          <w:numId w:val="73"/>
        </w:numPr>
        <w:jc w:val="left"/>
      </w:pPr>
      <w:r>
        <w:t>Availability Database Suspension State</w:t>
      </w:r>
    </w:p>
    <w:p w14:paraId="4A9D8116" w14:textId="77777777" w:rsidR="00B77F0F" w:rsidRDefault="00B77F0F" w:rsidP="00E276CF">
      <w:pPr>
        <w:pStyle w:val="ListParagraph"/>
        <w:numPr>
          <w:ilvl w:val="0"/>
          <w:numId w:val="73"/>
        </w:numPr>
        <w:jc w:val="left"/>
      </w:pPr>
      <w:r>
        <w:t>Availability Replica Role</w:t>
      </w:r>
    </w:p>
    <w:p w14:paraId="176E0F80" w14:textId="77777777" w:rsidR="00B77F0F" w:rsidRDefault="00B77F0F" w:rsidP="00E276CF">
      <w:pPr>
        <w:pStyle w:val="ListParagraph"/>
        <w:numPr>
          <w:ilvl w:val="0"/>
          <w:numId w:val="73"/>
        </w:numPr>
        <w:jc w:val="left"/>
      </w:pPr>
      <w:r>
        <w:t>Availability Group Online monitor</w:t>
      </w:r>
    </w:p>
    <w:p w14:paraId="74554CA8" w14:textId="77777777" w:rsidR="00B77F0F" w:rsidRDefault="00B77F0F" w:rsidP="00E276CF">
      <w:pPr>
        <w:pStyle w:val="ListParagraph"/>
        <w:numPr>
          <w:ilvl w:val="0"/>
          <w:numId w:val="73"/>
        </w:numPr>
        <w:jc w:val="left"/>
      </w:pPr>
      <w:r>
        <w:t>Availability Replica Data Synchronization</w:t>
      </w:r>
    </w:p>
    <w:p w14:paraId="076ABADA" w14:textId="77777777" w:rsidR="00B77F0F" w:rsidRDefault="00B77F0F" w:rsidP="00E276CF">
      <w:pPr>
        <w:pStyle w:val="ListParagraph"/>
        <w:numPr>
          <w:ilvl w:val="0"/>
          <w:numId w:val="73"/>
        </w:numPr>
        <w:jc w:val="left"/>
      </w:pPr>
      <w:r>
        <w:t>Availability Replicas Role monitor</w:t>
      </w:r>
    </w:p>
    <w:p w14:paraId="248EED60" w14:textId="77777777" w:rsidR="00B77F0F" w:rsidRDefault="00B77F0F" w:rsidP="00E276CF">
      <w:pPr>
        <w:pStyle w:val="ListParagraph"/>
        <w:numPr>
          <w:ilvl w:val="0"/>
          <w:numId w:val="73"/>
        </w:numPr>
        <w:jc w:val="left"/>
      </w:pPr>
      <w:r>
        <w:t>Availability Replicas Data Synchronization monitor</w:t>
      </w:r>
    </w:p>
    <w:p w14:paraId="1A354DD9" w14:textId="77777777" w:rsidR="00B77F0F" w:rsidRDefault="00B77F0F" w:rsidP="00E276CF">
      <w:pPr>
        <w:pStyle w:val="ListParagraph"/>
        <w:numPr>
          <w:ilvl w:val="0"/>
          <w:numId w:val="73"/>
        </w:numPr>
        <w:jc w:val="left"/>
      </w:pPr>
      <w:r>
        <w:t>Availability Database Data Synchronization</w:t>
      </w:r>
    </w:p>
    <w:p w14:paraId="09F84CBC" w14:textId="77777777" w:rsidR="00B77F0F" w:rsidRDefault="00B77F0F" w:rsidP="00E276CF">
      <w:pPr>
        <w:pStyle w:val="ListParagraph"/>
        <w:numPr>
          <w:ilvl w:val="0"/>
          <w:numId w:val="73"/>
        </w:numPr>
        <w:jc w:val="left"/>
      </w:pPr>
      <w:r>
        <w:t>Availability Database Join State</w:t>
      </w:r>
    </w:p>
    <w:p w14:paraId="15A4860A" w14:textId="77777777" w:rsidR="00B77F0F" w:rsidRDefault="00B77F0F" w:rsidP="00E276CF">
      <w:pPr>
        <w:pStyle w:val="ListParagraph"/>
        <w:numPr>
          <w:ilvl w:val="0"/>
          <w:numId w:val="73"/>
        </w:numPr>
        <w:jc w:val="left"/>
      </w:pPr>
      <w:r>
        <w:t>Availability Replica Health Policy</w:t>
      </w:r>
    </w:p>
    <w:p w14:paraId="63B6FAE2" w14:textId="77777777" w:rsidR="00B77F0F" w:rsidRDefault="00B77F0F" w:rsidP="00E276CF">
      <w:pPr>
        <w:pStyle w:val="ListParagraph"/>
        <w:numPr>
          <w:ilvl w:val="0"/>
          <w:numId w:val="73"/>
        </w:numPr>
        <w:jc w:val="left"/>
      </w:pPr>
      <w:r>
        <w:t>Availability Replica Health Policy</w:t>
      </w:r>
    </w:p>
    <w:p w14:paraId="7DC3945A" w14:textId="77777777" w:rsidR="00B77F0F" w:rsidRDefault="00B77F0F" w:rsidP="00E276CF">
      <w:pPr>
        <w:pStyle w:val="ListParagraph"/>
        <w:numPr>
          <w:ilvl w:val="0"/>
          <w:numId w:val="73"/>
        </w:numPr>
        <w:jc w:val="left"/>
      </w:pPr>
      <w:r>
        <w:t>Database Replica Health Policy</w:t>
      </w:r>
    </w:p>
    <w:p w14:paraId="531F423F" w14:textId="77777777" w:rsidR="00B77F0F" w:rsidRDefault="00B77F0F" w:rsidP="00E276CF">
      <w:pPr>
        <w:pStyle w:val="ListParagraph"/>
        <w:numPr>
          <w:ilvl w:val="0"/>
          <w:numId w:val="73"/>
        </w:numPr>
        <w:jc w:val="left"/>
      </w:pPr>
      <w:r>
        <w:t>Database Replica Health Policy</w:t>
      </w:r>
    </w:p>
    <w:p w14:paraId="713D46F9" w14:textId="77777777" w:rsidR="00B77F0F" w:rsidRDefault="00B77F0F" w:rsidP="00E276CF">
      <w:pPr>
        <w:pStyle w:val="ListParagraph"/>
        <w:numPr>
          <w:ilvl w:val="0"/>
          <w:numId w:val="73"/>
        </w:numPr>
        <w:jc w:val="left"/>
      </w:pPr>
      <w:r>
        <w:t>Availability Group Health Policy</w:t>
      </w:r>
    </w:p>
    <w:p w14:paraId="1904CE3B" w14:textId="5A41A4AF" w:rsidR="00F04F6C" w:rsidRPr="00841A0F" w:rsidRDefault="00B77F0F" w:rsidP="00E276CF">
      <w:pPr>
        <w:pStyle w:val="ListParagraph"/>
        <w:numPr>
          <w:ilvl w:val="0"/>
          <w:numId w:val="73"/>
        </w:numPr>
        <w:jc w:val="left"/>
        <w:rPr>
          <w:i/>
        </w:rPr>
      </w:pPr>
      <w:r>
        <w:t>Availability Group Health Policy</w:t>
      </w:r>
    </w:p>
    <w:p w14:paraId="3FC78172" w14:textId="5FA4A3A6" w:rsidR="006675AA" w:rsidRDefault="00F04F6C" w:rsidP="00E276CF">
      <w:pPr>
        <w:jc w:val="left"/>
        <w:rPr>
          <w:rStyle w:val="LabelEmbedded"/>
          <w:b w:val="0"/>
        </w:rPr>
      </w:pPr>
      <w:r w:rsidRPr="004200B0">
        <w:rPr>
          <w:rStyle w:val="LabelEmbedded"/>
        </w:rPr>
        <w:t>Resolution:</w:t>
      </w:r>
      <w:r w:rsidR="0038474F">
        <w:rPr>
          <w:rStyle w:val="LabelEmbedded"/>
        </w:rPr>
        <w:t xml:space="preserve"> </w:t>
      </w:r>
      <w:r w:rsidR="0038474F" w:rsidRPr="00B31C23">
        <w:rPr>
          <w:rStyle w:val="LabelEmbedded"/>
          <w:b w:val="0"/>
        </w:rPr>
        <w:t>No resolution</w:t>
      </w:r>
      <w:r w:rsidRPr="0038474F">
        <w:rPr>
          <w:rStyle w:val="LabelEmbedded"/>
          <w:b w:val="0"/>
        </w:rPr>
        <w:t>.</w:t>
      </w:r>
    </w:p>
    <w:p w14:paraId="4558CE45" w14:textId="77777777" w:rsidR="00CB0B8A" w:rsidRDefault="00CB0B8A" w:rsidP="00E276CF">
      <w:pPr>
        <w:pStyle w:val="Heading5"/>
        <w:jc w:val="left"/>
      </w:pPr>
      <w:r w:rsidRPr="00D92D5E">
        <w:t>Alerts of event-based rules are not displayed in the appropriate views</w:t>
      </w:r>
      <w:r>
        <w:t>.</w:t>
      </w:r>
    </w:p>
    <w:p w14:paraId="7AEE0242" w14:textId="77777777" w:rsidR="00CB0B8A" w:rsidRPr="004D7D95" w:rsidRDefault="00CB0B8A" w:rsidP="00E276CF">
      <w:pPr>
        <w:jc w:val="left"/>
        <w:rPr>
          <w:i/>
        </w:rPr>
      </w:pPr>
      <w:r>
        <w:rPr>
          <w:rStyle w:val="LabelEmbedded"/>
        </w:rPr>
        <w:t>Issue</w:t>
      </w:r>
      <w:r w:rsidRPr="004200B0">
        <w:rPr>
          <w:rStyle w:val="LabelEmbedded"/>
        </w:rPr>
        <w:t>:</w:t>
      </w:r>
      <w:r w:rsidRPr="004200B0">
        <w:t xml:space="preserve"> </w:t>
      </w:r>
      <w:r w:rsidRPr="00D92D5E">
        <w:t>Alerts of event-based rules are displayed in the root SQL vi</w:t>
      </w:r>
      <w:r>
        <w:t>ew instead of appropriate child views</w:t>
      </w:r>
      <w:r w:rsidRPr="00A024A3">
        <w:t>.</w:t>
      </w:r>
    </w:p>
    <w:p w14:paraId="17D9999C" w14:textId="314FDC28" w:rsidR="00CB0B8A" w:rsidRDefault="00CB0B8A" w:rsidP="00E276CF">
      <w:pPr>
        <w:jc w:val="left"/>
        <w:rPr>
          <w:rStyle w:val="LabelEmbedded"/>
          <w:b w:val="0"/>
        </w:rPr>
      </w:pPr>
      <w:r w:rsidRPr="004200B0">
        <w:rPr>
          <w:rStyle w:val="LabelEmbedded"/>
        </w:rPr>
        <w:t>Resolution:</w:t>
      </w:r>
      <w:r>
        <w:rPr>
          <w:rStyle w:val="LabelEmbedded"/>
        </w:rPr>
        <w:t xml:space="preserve"> </w:t>
      </w:r>
      <w:r w:rsidRPr="00B31C23">
        <w:rPr>
          <w:rStyle w:val="LabelEmbedded"/>
          <w:b w:val="0"/>
        </w:rPr>
        <w:t>No resolution</w:t>
      </w:r>
      <w:r w:rsidRPr="0038474F">
        <w:rPr>
          <w:rStyle w:val="LabelEmbedded"/>
          <w:b w:val="0"/>
        </w:rPr>
        <w:t>.</w:t>
      </w:r>
    </w:p>
    <w:p w14:paraId="1EC54F45" w14:textId="460FC5C2" w:rsidR="00947D56" w:rsidRDefault="00947D56" w:rsidP="00E276CF">
      <w:pPr>
        <w:pStyle w:val="Heading5"/>
        <w:jc w:val="left"/>
      </w:pPr>
      <w:r w:rsidRPr="00947D56">
        <w:t>Upon restart of an agent, workflows may throw WMI-related errors to the event log</w:t>
      </w:r>
      <w:r>
        <w:t>.</w:t>
      </w:r>
    </w:p>
    <w:p w14:paraId="127EC03E" w14:textId="2357A5D8" w:rsidR="00947D56" w:rsidRPr="004D7D95" w:rsidRDefault="00947D56" w:rsidP="00E276CF">
      <w:pPr>
        <w:jc w:val="left"/>
        <w:rPr>
          <w:i/>
        </w:rPr>
      </w:pPr>
      <w:r>
        <w:rPr>
          <w:rStyle w:val="LabelEmbedded"/>
        </w:rPr>
        <w:t>Issue</w:t>
      </w:r>
      <w:r w:rsidRPr="004200B0">
        <w:rPr>
          <w:rStyle w:val="LabelEmbedded"/>
        </w:rPr>
        <w:t>:</w:t>
      </w:r>
      <w:r w:rsidRPr="004200B0">
        <w:t xml:space="preserve"> </w:t>
      </w:r>
      <w:r w:rsidRPr="00C22E70">
        <w:t xml:space="preserve">Upon agent restart, workflows start working simultaneously. At that, cached value can be outdated or </w:t>
      </w:r>
      <w:r w:rsidR="00B77F0F" w:rsidRPr="00C22E70">
        <w:t>non-existent</w:t>
      </w:r>
      <w:r w:rsidRPr="00C22E70">
        <w:t xml:space="preserve"> and part of the workflows will get errors from WMI</w:t>
      </w:r>
      <w:r w:rsidRPr="00A024A3">
        <w:t>.</w:t>
      </w:r>
    </w:p>
    <w:p w14:paraId="5FBDA86C" w14:textId="7DFE91DF" w:rsidR="00947D56" w:rsidRDefault="00947D56" w:rsidP="00E276CF">
      <w:pPr>
        <w:jc w:val="left"/>
        <w:rPr>
          <w:rStyle w:val="LabelEmbedded"/>
          <w:b w:val="0"/>
        </w:rPr>
      </w:pPr>
      <w:r w:rsidRPr="004200B0">
        <w:rPr>
          <w:rStyle w:val="LabelEmbedded"/>
        </w:rPr>
        <w:t>Resolution:</w:t>
      </w:r>
      <w:r>
        <w:rPr>
          <w:rStyle w:val="LabelEmbedded"/>
        </w:rPr>
        <w:t xml:space="preserve"> </w:t>
      </w:r>
      <w:r w:rsidRPr="00B31C23">
        <w:rPr>
          <w:rStyle w:val="LabelEmbedded"/>
          <w:b w:val="0"/>
        </w:rPr>
        <w:t>No resolution</w:t>
      </w:r>
      <w:r w:rsidRPr="0038474F">
        <w:rPr>
          <w:rStyle w:val="LabelEmbedded"/>
          <w:b w:val="0"/>
        </w:rPr>
        <w:t>.</w:t>
      </w:r>
    </w:p>
    <w:p w14:paraId="3E28728C" w14:textId="4C9D02AD" w:rsidR="00C66C71" w:rsidRPr="00841A0F" w:rsidRDefault="00C66C71" w:rsidP="00C66C71">
      <w:pPr>
        <w:pStyle w:val="Heading5"/>
        <w:jc w:val="left"/>
        <w:rPr>
          <w:rFonts w:cs="Arial"/>
          <w:szCs w:val="20"/>
        </w:rPr>
      </w:pPr>
      <w:r w:rsidRPr="00841A0F">
        <w:rPr>
          <w:rFonts w:cs="Arial"/>
          <w:szCs w:val="20"/>
        </w:rPr>
        <w:t>S</w:t>
      </w:r>
      <w:r>
        <w:rPr>
          <w:rFonts w:cs="Arial"/>
          <w:szCs w:val="20"/>
        </w:rPr>
        <w:t xml:space="preserve">QL </w:t>
      </w:r>
      <w:r w:rsidRPr="00841A0F">
        <w:rPr>
          <w:rFonts w:cs="Arial"/>
          <w:szCs w:val="20"/>
        </w:rPr>
        <w:t>Policy discovery may work incorrectly.</w:t>
      </w:r>
    </w:p>
    <w:p w14:paraId="48716257" w14:textId="5FB0C388" w:rsidR="00C66C71" w:rsidRPr="00841A0F" w:rsidRDefault="00C66C71" w:rsidP="00C66C71">
      <w:pPr>
        <w:rPr>
          <w:rFonts w:cs="Arial"/>
        </w:rPr>
      </w:pPr>
      <w:r w:rsidRPr="00841A0F">
        <w:rPr>
          <w:rStyle w:val="LabelEmbedded"/>
          <w:rFonts w:cs="Arial"/>
          <w:szCs w:val="20"/>
        </w:rPr>
        <w:t>Issue:</w:t>
      </w:r>
      <w:r w:rsidRPr="00841A0F">
        <w:rPr>
          <w:rFonts w:cs="Arial"/>
        </w:rPr>
        <w:t xml:space="preserve"> S</w:t>
      </w:r>
      <w:r>
        <w:rPr>
          <w:rFonts w:cs="Arial"/>
        </w:rPr>
        <w:t>QL</w:t>
      </w:r>
      <w:r w:rsidRPr="00841A0F">
        <w:rPr>
          <w:rFonts w:cs="Arial"/>
        </w:rPr>
        <w:t xml:space="preserve"> Policy discovery may produce the following isues:</w:t>
      </w:r>
    </w:p>
    <w:p w14:paraId="40D67B59" w14:textId="77777777" w:rsidR="00C66C71" w:rsidRPr="00E276CF" w:rsidRDefault="00C66C71" w:rsidP="00C66C71">
      <w:pPr>
        <w:pStyle w:val="ListParagraph"/>
        <w:numPr>
          <w:ilvl w:val="0"/>
          <w:numId w:val="75"/>
        </w:numPr>
        <w:spacing w:before="60" w:after="60" w:line="280" w:lineRule="exact"/>
        <w:ind w:left="540"/>
        <w:jc w:val="left"/>
        <w:rPr>
          <w:rFonts w:ascii="Arial" w:hAnsi="Arial" w:cs="Arial"/>
          <w:sz w:val="20"/>
          <w:szCs w:val="20"/>
        </w:rPr>
      </w:pPr>
      <w:r w:rsidRPr="00E276CF">
        <w:rPr>
          <w:rFonts w:ascii="Arial" w:hAnsi="Arial" w:cs="Arial"/>
          <w:sz w:val="20"/>
          <w:szCs w:val="20"/>
        </w:rPr>
        <w:t xml:space="preserve">Query that gets the list of databases has the following filter: </w:t>
      </w:r>
      <w:r w:rsidRPr="00E276CF">
        <w:rPr>
          <w:rFonts w:ascii="Arial" w:hAnsi="Arial" w:cs="Arial"/>
          <w:i/>
          <w:sz w:val="20"/>
          <w:szCs w:val="20"/>
        </w:rPr>
        <w:t>AND name not in ('master', 'model', 'msdb', 'tempdb', 'distribution')</w:t>
      </w:r>
      <w:r w:rsidRPr="00E276CF">
        <w:rPr>
          <w:rFonts w:ascii="Arial" w:hAnsi="Arial" w:cs="Arial"/>
          <w:sz w:val="20"/>
          <w:szCs w:val="20"/>
        </w:rPr>
        <w:t>, while replication distribution databases can have different names.</w:t>
      </w:r>
    </w:p>
    <w:p w14:paraId="7F46D3B4" w14:textId="77777777" w:rsidR="00C66C71" w:rsidRPr="00E276CF" w:rsidRDefault="00C66C71" w:rsidP="00C66C71">
      <w:pPr>
        <w:pStyle w:val="ListParagraph"/>
        <w:numPr>
          <w:ilvl w:val="0"/>
          <w:numId w:val="75"/>
        </w:numPr>
        <w:spacing w:before="60" w:after="60" w:line="280" w:lineRule="exact"/>
        <w:ind w:left="540"/>
        <w:jc w:val="left"/>
        <w:rPr>
          <w:rFonts w:ascii="Arial" w:hAnsi="Arial" w:cs="Arial"/>
          <w:sz w:val="20"/>
          <w:szCs w:val="20"/>
        </w:rPr>
      </w:pPr>
      <w:r w:rsidRPr="00E276CF">
        <w:rPr>
          <w:rFonts w:ascii="Arial" w:hAnsi="Arial" w:cs="Arial"/>
          <w:sz w:val="20"/>
          <w:szCs w:val="20"/>
        </w:rPr>
        <w:t>The discovery assumes that the policy is targeted on all databasess, while actually any target can be specified separately (for example, a database with particular name, with ID greater than a certain value etc.).</w:t>
      </w:r>
    </w:p>
    <w:p w14:paraId="2EBDA0CA" w14:textId="5F673C77" w:rsidR="00B22316" w:rsidRDefault="00C66C71" w:rsidP="00E276CF">
      <w:pPr>
        <w:jc w:val="left"/>
        <w:rPr>
          <w:rFonts w:cs="Arial"/>
        </w:rPr>
      </w:pPr>
      <w:r w:rsidRPr="00841A0F">
        <w:rPr>
          <w:rStyle w:val="LabelEmbedded"/>
          <w:rFonts w:cs="Arial"/>
          <w:szCs w:val="20"/>
        </w:rPr>
        <w:t xml:space="preserve">Resolution: </w:t>
      </w:r>
      <w:r w:rsidRPr="00841A0F">
        <w:rPr>
          <w:rFonts w:cs="Arial"/>
        </w:rPr>
        <w:t>No resolution is available for the first issue. Resolution for the second issue is as follows: exclude policies that are not targeted on all databases.</w:t>
      </w:r>
    </w:p>
    <w:p w14:paraId="5685889B" w14:textId="77777777" w:rsidR="00A64583" w:rsidRDefault="00A64583" w:rsidP="00A64583">
      <w:pPr>
        <w:pStyle w:val="Heading5"/>
        <w:jc w:val="left"/>
      </w:pPr>
      <w:r w:rsidRPr="00CC6B7F">
        <w:t>Enabling of “Auto Close” database parameter blocks collection of the performance metrics.</w:t>
      </w:r>
    </w:p>
    <w:p w14:paraId="5BD68A9B" w14:textId="77777777" w:rsidR="00A64583" w:rsidRPr="004D7D95" w:rsidRDefault="00A64583" w:rsidP="00A64583">
      <w:pPr>
        <w:jc w:val="left"/>
        <w:rPr>
          <w:i/>
        </w:rPr>
      </w:pPr>
      <w:r>
        <w:rPr>
          <w:rStyle w:val="LabelEmbedded"/>
        </w:rPr>
        <w:t>Issue</w:t>
      </w:r>
      <w:r w:rsidRPr="004200B0">
        <w:rPr>
          <w:rStyle w:val="LabelEmbedded"/>
        </w:rPr>
        <w:t>:</w:t>
      </w:r>
      <w:r w:rsidRPr="004200B0">
        <w:t xml:space="preserve"> </w:t>
      </w:r>
      <w:r>
        <w:rPr>
          <w:rFonts w:cs="Arial"/>
        </w:rPr>
        <w:t>I</w:t>
      </w:r>
      <w:r w:rsidRPr="00107EBF">
        <w:rPr>
          <w:rFonts w:cs="Arial"/>
        </w:rPr>
        <w:t>f “Auto</w:t>
      </w:r>
      <w:r>
        <w:rPr>
          <w:rFonts w:cs="Arial"/>
        </w:rPr>
        <w:t xml:space="preserve"> C</w:t>
      </w:r>
      <w:r w:rsidRPr="00107EBF">
        <w:rPr>
          <w:rFonts w:cs="Arial"/>
        </w:rPr>
        <w:t>lose” parameter f</w:t>
      </w:r>
      <w:r>
        <w:rPr>
          <w:rFonts w:cs="Arial"/>
        </w:rPr>
        <w:t>or the database is set to “True</w:t>
      </w:r>
      <w:r w:rsidRPr="00107EBF">
        <w:rPr>
          <w:rFonts w:cs="Arial"/>
        </w:rPr>
        <w:t>"</w:t>
      </w:r>
      <w:r>
        <w:rPr>
          <w:rFonts w:cs="Arial"/>
        </w:rPr>
        <w:t>, all performance rules</w:t>
      </w:r>
      <w:r w:rsidDel="00EE3970">
        <w:rPr>
          <w:rFonts w:cs="Arial"/>
        </w:rPr>
        <w:t xml:space="preserve"> </w:t>
      </w:r>
      <w:r>
        <w:rPr>
          <w:rFonts w:cs="Arial"/>
        </w:rPr>
        <w:t>return empty values</w:t>
      </w:r>
      <w:r w:rsidRPr="00A024A3">
        <w:t>.</w:t>
      </w:r>
    </w:p>
    <w:p w14:paraId="168790F4" w14:textId="50905684" w:rsidR="00A64583" w:rsidRDefault="00A64583" w:rsidP="00E276CF">
      <w:pPr>
        <w:jc w:val="left"/>
        <w:rPr>
          <w:rFonts w:cs="Arial"/>
        </w:rPr>
      </w:pPr>
      <w:r w:rsidRPr="004200B0">
        <w:rPr>
          <w:rStyle w:val="LabelEmbedded"/>
        </w:rPr>
        <w:t>Resolution:</w:t>
      </w:r>
      <w:r>
        <w:rPr>
          <w:rStyle w:val="LabelEmbedded"/>
        </w:rPr>
        <w:t xml:space="preserve"> </w:t>
      </w:r>
      <w:r w:rsidRPr="00514B42">
        <w:rPr>
          <w:rFonts w:cs="Arial"/>
        </w:rPr>
        <w:t xml:space="preserve">Set </w:t>
      </w:r>
      <w:r w:rsidRPr="00107EBF">
        <w:rPr>
          <w:rFonts w:cs="Arial"/>
        </w:rPr>
        <w:t>“Auto</w:t>
      </w:r>
      <w:r>
        <w:rPr>
          <w:rFonts w:cs="Arial"/>
        </w:rPr>
        <w:t xml:space="preserve"> C</w:t>
      </w:r>
      <w:r w:rsidRPr="00107EBF">
        <w:rPr>
          <w:rFonts w:cs="Arial"/>
        </w:rPr>
        <w:t xml:space="preserve">lose” </w:t>
      </w:r>
      <w:r>
        <w:rPr>
          <w:rFonts w:cs="Arial"/>
        </w:rPr>
        <w:t xml:space="preserve">database </w:t>
      </w:r>
      <w:r w:rsidRPr="00107EBF">
        <w:rPr>
          <w:rFonts w:cs="Arial"/>
        </w:rPr>
        <w:t xml:space="preserve">parameter </w:t>
      </w:r>
      <w:r>
        <w:rPr>
          <w:rFonts w:cs="Arial"/>
        </w:rPr>
        <w:t>back to “False”</w:t>
      </w:r>
      <w:r w:rsidRPr="00B07D0A">
        <w:rPr>
          <w:rStyle w:val="LabelEmbedded"/>
          <w:b w:val="0"/>
        </w:rPr>
        <w:t>.</w:t>
      </w:r>
    </w:p>
    <w:p w14:paraId="01E2C72F" w14:textId="3A8F9166" w:rsidR="00363F39" w:rsidRDefault="00261E9F" w:rsidP="00363F39">
      <w:pPr>
        <w:pStyle w:val="Heading5"/>
        <w:jc w:val="left"/>
      </w:pPr>
      <w:r w:rsidRPr="00261E9F">
        <w:t>Double quotes in a database name may cause database console tasks failures</w:t>
      </w:r>
      <w:r w:rsidR="00363F39" w:rsidRPr="00CC6B7F">
        <w:t>.</w:t>
      </w:r>
    </w:p>
    <w:p w14:paraId="73FFFE15" w14:textId="053A4630" w:rsidR="00363F39" w:rsidRPr="004D7D95" w:rsidRDefault="00363F39" w:rsidP="00363F39">
      <w:pPr>
        <w:jc w:val="left"/>
        <w:rPr>
          <w:i/>
        </w:rPr>
      </w:pPr>
      <w:r>
        <w:rPr>
          <w:rStyle w:val="LabelEmbedded"/>
        </w:rPr>
        <w:t>Issue</w:t>
      </w:r>
      <w:r w:rsidRPr="004200B0">
        <w:rPr>
          <w:rStyle w:val="LabelEmbedded"/>
        </w:rPr>
        <w:t>:</w:t>
      </w:r>
      <w:r w:rsidRPr="004200B0">
        <w:t xml:space="preserve"> </w:t>
      </w:r>
      <w:r w:rsidR="00261E9F">
        <w:t>D</w:t>
      </w:r>
      <w:r w:rsidR="00261E9F" w:rsidRPr="00261E9F">
        <w:t>atabase console tasks take database names enclosed in double quotes as one of their arguments. A database name may contain any symbol including double quotes. If it does, the console tasks for this database will not work.</w:t>
      </w:r>
    </w:p>
    <w:p w14:paraId="4E60FE48" w14:textId="2326933C" w:rsidR="004D04F3" w:rsidRDefault="00363F39" w:rsidP="00E276CF">
      <w:pPr>
        <w:jc w:val="left"/>
        <w:rPr>
          <w:rStyle w:val="LabelEmbedded"/>
          <w:b w:val="0"/>
        </w:rPr>
      </w:pPr>
      <w:r w:rsidRPr="004200B0">
        <w:rPr>
          <w:rStyle w:val="LabelEmbedded"/>
        </w:rPr>
        <w:t>Resolution:</w:t>
      </w:r>
      <w:r>
        <w:rPr>
          <w:rStyle w:val="LabelEmbedded"/>
        </w:rPr>
        <w:t xml:space="preserve"> </w:t>
      </w:r>
      <w:r w:rsidR="00261E9F" w:rsidRPr="00B31C23">
        <w:rPr>
          <w:rStyle w:val="LabelEmbedded"/>
          <w:b w:val="0"/>
        </w:rPr>
        <w:t>No resolution</w:t>
      </w:r>
      <w:r w:rsidR="00261E9F" w:rsidRPr="0038474F">
        <w:rPr>
          <w:rStyle w:val="LabelEmbedded"/>
          <w:b w:val="0"/>
        </w:rPr>
        <w:t>.</w:t>
      </w:r>
    </w:p>
    <w:p w14:paraId="7BE659A2" w14:textId="626DD1B6" w:rsidR="004D04F3" w:rsidRDefault="004D04F3" w:rsidP="004D04F3">
      <w:pPr>
        <w:pStyle w:val="Heading5"/>
        <w:jc w:val="left"/>
      </w:pPr>
      <w:r w:rsidRPr="004D04F3">
        <w:t>“Database Status” monitor is constantly changing its status</w:t>
      </w:r>
      <w:r w:rsidRPr="00CC6B7F">
        <w:t>.</w:t>
      </w:r>
    </w:p>
    <w:p w14:paraId="4F09A485" w14:textId="26D99E6D" w:rsidR="004D04F3" w:rsidRPr="004D7D95" w:rsidRDefault="004D04F3" w:rsidP="004D04F3">
      <w:pPr>
        <w:jc w:val="left"/>
        <w:rPr>
          <w:i/>
        </w:rPr>
      </w:pPr>
      <w:r>
        <w:rPr>
          <w:rStyle w:val="LabelEmbedded"/>
        </w:rPr>
        <w:t>Issue</w:t>
      </w:r>
      <w:r w:rsidRPr="004200B0">
        <w:rPr>
          <w:rStyle w:val="LabelEmbedded"/>
        </w:rPr>
        <w:t>:</w:t>
      </w:r>
      <w:r w:rsidRPr="004200B0">
        <w:t xml:space="preserve"> </w:t>
      </w:r>
      <w:r>
        <w:rPr>
          <w:rFonts w:cs="Arial"/>
        </w:rPr>
        <w:t>I</w:t>
      </w:r>
      <w:r w:rsidRPr="00107EBF">
        <w:rPr>
          <w:rFonts w:cs="Arial"/>
        </w:rPr>
        <w:t>f “Auto</w:t>
      </w:r>
      <w:r>
        <w:rPr>
          <w:rFonts w:cs="Arial"/>
        </w:rPr>
        <w:t xml:space="preserve"> C</w:t>
      </w:r>
      <w:r w:rsidRPr="00107EBF">
        <w:rPr>
          <w:rFonts w:cs="Arial"/>
        </w:rPr>
        <w:t>lose” parameter f</w:t>
      </w:r>
      <w:r>
        <w:rPr>
          <w:rFonts w:cs="Arial"/>
        </w:rPr>
        <w:t>or the database is set to “True</w:t>
      </w:r>
      <w:r w:rsidRPr="00107EBF">
        <w:rPr>
          <w:rFonts w:cs="Arial"/>
        </w:rPr>
        <w:t>"</w:t>
      </w:r>
      <w:r>
        <w:rPr>
          <w:rFonts w:cs="Arial"/>
        </w:rPr>
        <w:t>, “</w:t>
      </w:r>
      <w:r w:rsidRPr="00107EBF">
        <w:rPr>
          <w:rFonts w:cs="Arial"/>
        </w:rPr>
        <w:t xml:space="preserve">Database </w:t>
      </w:r>
      <w:r>
        <w:rPr>
          <w:rFonts w:cs="Arial"/>
        </w:rPr>
        <w:t>S</w:t>
      </w:r>
      <w:r w:rsidRPr="00107EBF">
        <w:rPr>
          <w:rFonts w:cs="Arial"/>
        </w:rPr>
        <w:t>tatus</w:t>
      </w:r>
      <w:r>
        <w:rPr>
          <w:rFonts w:cs="Arial"/>
        </w:rPr>
        <w:t>”</w:t>
      </w:r>
      <w:r w:rsidRPr="00107EBF">
        <w:rPr>
          <w:rFonts w:cs="Arial"/>
        </w:rPr>
        <w:t xml:space="preserve"> monitor is constantly changing its status</w:t>
      </w:r>
      <w:r>
        <w:rPr>
          <w:rFonts w:cs="Arial"/>
        </w:rPr>
        <w:t xml:space="preserve"> form “</w:t>
      </w:r>
      <w:r w:rsidRPr="00107EBF">
        <w:rPr>
          <w:rFonts w:cs="Arial"/>
        </w:rPr>
        <w:t>Healthy</w:t>
      </w:r>
      <w:r>
        <w:rPr>
          <w:rFonts w:cs="Arial"/>
        </w:rPr>
        <w:t>”</w:t>
      </w:r>
      <w:r w:rsidRPr="00107EBF">
        <w:rPr>
          <w:rFonts w:cs="Arial"/>
        </w:rPr>
        <w:t xml:space="preserve"> </w:t>
      </w:r>
      <w:r>
        <w:rPr>
          <w:rFonts w:cs="Arial"/>
        </w:rPr>
        <w:t>to</w:t>
      </w:r>
      <w:r w:rsidRPr="00107EBF">
        <w:rPr>
          <w:rFonts w:cs="Arial"/>
        </w:rPr>
        <w:t xml:space="preserve"> </w:t>
      </w:r>
      <w:r>
        <w:rPr>
          <w:rFonts w:cs="Arial"/>
        </w:rPr>
        <w:t>“</w:t>
      </w:r>
      <w:r w:rsidRPr="00107EBF">
        <w:rPr>
          <w:rFonts w:cs="Arial"/>
        </w:rPr>
        <w:t>Recovering/Restoring</w:t>
      </w:r>
      <w:r>
        <w:rPr>
          <w:rFonts w:cs="Arial"/>
        </w:rPr>
        <w:t xml:space="preserve">” </w:t>
      </w:r>
      <w:r w:rsidRPr="00F3205C">
        <w:rPr>
          <w:rFonts w:cs="Arial"/>
        </w:rPr>
        <w:t>and vice versa</w:t>
      </w:r>
      <w:r>
        <w:rPr>
          <w:rFonts w:cs="Arial"/>
        </w:rPr>
        <w:t xml:space="preserve"> according to the timeout set in the override parameters</w:t>
      </w:r>
      <w:r w:rsidRPr="00261E9F">
        <w:t>.</w:t>
      </w:r>
    </w:p>
    <w:p w14:paraId="19EB3499" w14:textId="7BE09F46" w:rsidR="004D04F3" w:rsidRDefault="004D04F3" w:rsidP="00E276CF">
      <w:pPr>
        <w:jc w:val="left"/>
        <w:rPr>
          <w:rStyle w:val="LabelEmbedded"/>
          <w:b w:val="0"/>
        </w:rPr>
      </w:pPr>
      <w:r w:rsidRPr="004200B0">
        <w:rPr>
          <w:rStyle w:val="LabelEmbedded"/>
        </w:rPr>
        <w:t>Resolution:</w:t>
      </w:r>
      <w:r>
        <w:rPr>
          <w:rStyle w:val="LabelEmbedded"/>
        </w:rPr>
        <w:t xml:space="preserve"> </w:t>
      </w:r>
      <w:r>
        <w:rPr>
          <w:rFonts w:cs="Arial"/>
        </w:rPr>
        <w:t>I</w:t>
      </w:r>
      <w:r w:rsidRPr="006355FB">
        <w:rPr>
          <w:rFonts w:cs="Arial"/>
        </w:rPr>
        <w:t>n view of</w:t>
      </w:r>
      <w:r w:rsidRPr="00AC4956" w:rsidDel="00AC4956">
        <w:rPr>
          <w:rFonts w:cs="Arial"/>
          <w:b/>
        </w:rPr>
        <w:t xml:space="preserve"> </w:t>
      </w:r>
      <w:r w:rsidRPr="006355FB">
        <w:rPr>
          <w:rFonts w:cs="Arial"/>
        </w:rPr>
        <w:t>th</w:t>
      </w:r>
      <w:r>
        <w:rPr>
          <w:rFonts w:cs="Arial"/>
        </w:rPr>
        <w:t>e monitoring operation specifics, no resolution is required</w:t>
      </w:r>
      <w:r w:rsidRPr="0038474F">
        <w:rPr>
          <w:rStyle w:val="LabelEmbedded"/>
          <w:b w:val="0"/>
        </w:rPr>
        <w:t>.</w:t>
      </w:r>
    </w:p>
    <w:p w14:paraId="185513E6" w14:textId="77777777" w:rsidR="00A024A3" w:rsidRDefault="00A024A3" w:rsidP="00E276CF">
      <w:pPr>
        <w:jc w:val="left"/>
        <w:rPr>
          <w:rStyle w:val="LabelEmbedded"/>
          <w:b w:val="0"/>
        </w:rPr>
      </w:pPr>
    </w:p>
    <w:p w14:paraId="67C9AAA2" w14:textId="75E7577C" w:rsidR="00A024A3" w:rsidRPr="00B76BCD" w:rsidRDefault="00A024A3" w:rsidP="00E276CF">
      <w:pPr>
        <w:pStyle w:val="Heading2"/>
        <w:jc w:val="left"/>
      </w:pPr>
      <w:bookmarkStart w:id="239" w:name="_Toc466041089"/>
      <w:bookmarkStart w:id="240" w:name="_Toc486006960"/>
      <w:r w:rsidRPr="009C46D9">
        <w:t xml:space="preserve">Appendix: </w:t>
      </w:r>
      <w:r w:rsidR="00550430">
        <w:t>D</w:t>
      </w:r>
      <w:r w:rsidR="00550430" w:rsidRPr="00A024A3">
        <w:t xml:space="preserve">eadlocks </w:t>
      </w:r>
      <w:r w:rsidR="00550430">
        <w:t>E</w:t>
      </w:r>
      <w:r w:rsidR="00550430" w:rsidRPr="00A024A3">
        <w:t xml:space="preserve">vent </w:t>
      </w:r>
      <w:r w:rsidR="00550430">
        <w:t>L</w:t>
      </w:r>
      <w:r w:rsidR="00550430" w:rsidRPr="00A024A3">
        <w:t xml:space="preserve">og </w:t>
      </w:r>
      <w:bookmarkEnd w:id="239"/>
      <w:r w:rsidR="00550430">
        <w:t>R</w:t>
      </w:r>
      <w:r w:rsidR="00550430" w:rsidRPr="00A024A3">
        <w:t>ules</w:t>
      </w:r>
      <w:bookmarkEnd w:id="240"/>
      <w:r w:rsidR="00550430" w:rsidRPr="00B76BCD">
        <w:t xml:space="preserve"> </w:t>
      </w:r>
    </w:p>
    <w:p w14:paraId="1E1CC848" w14:textId="1A779ABE" w:rsidR="00A024A3" w:rsidRDefault="00550430" w:rsidP="00E276CF">
      <w:pPr>
        <w:pStyle w:val="Heading3"/>
        <w:jc w:val="left"/>
      </w:pPr>
      <w:bookmarkStart w:id="241" w:name="_Toc466041090"/>
      <w:bookmarkStart w:id="242" w:name="_Toc486006961"/>
      <w:r w:rsidRPr="00A024A3">
        <w:t>Integration</w:t>
      </w:r>
      <w:r>
        <w:t xml:space="preserve"> Services M</w:t>
      </w:r>
      <w:r w:rsidRPr="00A024A3">
        <w:t>onitoring</w:t>
      </w:r>
      <w:bookmarkEnd w:id="241"/>
      <w:bookmarkEnd w:id="242"/>
    </w:p>
    <w:p w14:paraId="63BBFEF0" w14:textId="77777777" w:rsidR="00A024A3" w:rsidRDefault="00A024A3" w:rsidP="00E276CF">
      <w:pPr>
        <w:pStyle w:val="ListParagraph"/>
        <w:numPr>
          <w:ilvl w:val="0"/>
          <w:numId w:val="50"/>
        </w:numPr>
        <w:jc w:val="left"/>
      </w:pPr>
      <w:r>
        <w:t>Microsoft.SQLServer.2014.IS_Service_has_attempted_to_stop_a_running_package_5_Rule eventID: 336</w:t>
      </w:r>
    </w:p>
    <w:p w14:paraId="21273A76" w14:textId="13840415" w:rsidR="00A024A3" w:rsidRDefault="00A024A3" w:rsidP="00E276CF">
      <w:pPr>
        <w:pStyle w:val="ListParagraph"/>
        <w:numPr>
          <w:ilvl w:val="0"/>
          <w:numId w:val="50"/>
        </w:numPr>
        <w:jc w:val="left"/>
      </w:pPr>
      <w:r>
        <w:t>Microsoft.SQLServer.2014.IS_Service_failed_to_load_user_defined_Configuration_file_5_Rule eventID: 272</w:t>
      </w:r>
    </w:p>
    <w:p w14:paraId="3DCFF6BA" w14:textId="5E4B6A6E" w:rsidR="00A024A3" w:rsidRPr="00387C76" w:rsidRDefault="00A024A3" w:rsidP="00E276CF">
      <w:pPr>
        <w:pStyle w:val="Heading3"/>
        <w:jc w:val="left"/>
      </w:pPr>
      <w:bookmarkStart w:id="243" w:name="_Toc466041091"/>
      <w:bookmarkStart w:id="244" w:name="_Toc486006962"/>
      <w:r w:rsidRPr="00A024A3">
        <w:t>Monitoring</w:t>
      </w:r>
      <w:bookmarkEnd w:id="243"/>
      <w:bookmarkEnd w:id="244"/>
    </w:p>
    <w:p w14:paraId="5C0A3FB7" w14:textId="77777777" w:rsidR="00A024A3" w:rsidRPr="00B31C23" w:rsidRDefault="00A024A3" w:rsidP="00E276CF">
      <w:pPr>
        <w:pStyle w:val="ListParagraph"/>
        <w:numPr>
          <w:ilvl w:val="0"/>
          <w:numId w:val="51"/>
        </w:numPr>
        <w:jc w:val="left"/>
      </w:pPr>
      <w:r w:rsidRPr="00446B37">
        <w:t>Microsoft.SQLServer.2014.EventCollectionRule.DBEngine.CreateFileEncounteredOperatingSystemError eventID: 5123</w:t>
      </w:r>
    </w:p>
    <w:p w14:paraId="103B33F6" w14:textId="77777777" w:rsidR="00A024A3" w:rsidRPr="00B31C23" w:rsidRDefault="00A024A3" w:rsidP="00E276CF">
      <w:pPr>
        <w:pStyle w:val="ListParagraph"/>
        <w:numPr>
          <w:ilvl w:val="0"/>
          <w:numId w:val="51"/>
        </w:numPr>
        <w:jc w:val="left"/>
      </w:pPr>
      <w:r w:rsidRPr="00B31C23">
        <w:t>Microsoft.SQLServer.2014.EventCollectionRule.DBEngine.UnableToOpenThePhysicalFile eventID: 5120</w:t>
      </w:r>
    </w:p>
    <w:p w14:paraId="4A452E19" w14:textId="77777777" w:rsidR="00A024A3" w:rsidRPr="00B31C23" w:rsidRDefault="00A024A3" w:rsidP="00E276CF">
      <w:pPr>
        <w:pStyle w:val="ListParagraph"/>
        <w:numPr>
          <w:ilvl w:val="0"/>
          <w:numId w:val="51"/>
        </w:numPr>
        <w:jc w:val="left"/>
      </w:pPr>
      <w:r w:rsidRPr="00B31C23">
        <w:t>Microsoft.SQLServer.2014.MSDTC_on_server__is_unavailable_1_5_Rule eventID: 8501</w:t>
      </w:r>
    </w:p>
    <w:p w14:paraId="5B0644BB" w14:textId="77777777" w:rsidR="00A024A3" w:rsidRPr="00B31C23" w:rsidRDefault="00A024A3" w:rsidP="00E276CF">
      <w:pPr>
        <w:pStyle w:val="ListParagraph"/>
        <w:numPr>
          <w:ilvl w:val="0"/>
          <w:numId w:val="51"/>
        </w:numPr>
        <w:jc w:val="left"/>
      </w:pPr>
      <w:r w:rsidRPr="00B31C23">
        <w:t>Microsoft.SQLServer.2014.Could_not_create_a_statement_object_using_OLE_DB_provider_1_5_Rule eventID: 7305</w:t>
      </w:r>
    </w:p>
    <w:p w14:paraId="1A8796FF" w14:textId="77777777" w:rsidR="00A024A3" w:rsidRPr="00B31C23" w:rsidRDefault="00A024A3" w:rsidP="00E276CF">
      <w:pPr>
        <w:pStyle w:val="ListParagraph"/>
        <w:numPr>
          <w:ilvl w:val="0"/>
          <w:numId w:val="51"/>
        </w:numPr>
        <w:jc w:val="left"/>
      </w:pPr>
      <w:r w:rsidRPr="00B31C23">
        <w:t>Microsoft.SQLServer.2014.Could_not_create_an_instance_of_OLE_DB_provider_1_5_Rule eventID: 7302</w:t>
      </w:r>
    </w:p>
    <w:p w14:paraId="5EB87F0A" w14:textId="77777777" w:rsidR="00A024A3" w:rsidRPr="00B31C23" w:rsidRDefault="00A024A3" w:rsidP="00E276CF">
      <w:pPr>
        <w:pStyle w:val="ListParagraph"/>
        <w:numPr>
          <w:ilvl w:val="0"/>
          <w:numId w:val="51"/>
        </w:numPr>
        <w:jc w:val="left"/>
      </w:pPr>
      <w:r w:rsidRPr="00B31C23">
        <w:t>Microsoft.SQLServer.2014.SQL_Server_Service_Broker_or_Database_Mirroring_Transport_stopped_5_Rule eventID: 9691</w:t>
      </w:r>
    </w:p>
    <w:p w14:paraId="66EE8AA2" w14:textId="77777777" w:rsidR="00A024A3" w:rsidRPr="00B31C23" w:rsidRDefault="00A024A3" w:rsidP="00E276CF">
      <w:pPr>
        <w:pStyle w:val="ListParagraph"/>
        <w:numPr>
          <w:ilvl w:val="0"/>
          <w:numId w:val="51"/>
        </w:numPr>
        <w:jc w:val="left"/>
      </w:pPr>
      <w:r w:rsidRPr="00B31C23">
        <w:t>Microsoft.SQLServer.2014.SQL_Server_SQL_Server_Service_Broker_attempted_to_use_an_unsupported_encryption_algorithm_5_Rule eventID: 28060</w:t>
      </w:r>
    </w:p>
    <w:p w14:paraId="6849472F" w14:textId="77777777" w:rsidR="00A024A3" w:rsidRPr="00B31C23" w:rsidRDefault="00A024A3" w:rsidP="00E276CF">
      <w:pPr>
        <w:pStyle w:val="ListParagraph"/>
        <w:numPr>
          <w:ilvl w:val="0"/>
          <w:numId w:val="51"/>
        </w:numPr>
        <w:jc w:val="left"/>
      </w:pPr>
      <w:r w:rsidRPr="00B31C23">
        <w:t>Microsoft.SQLServer.2014.SQL_Server_Service_Broker_transmitter_shut_down_due_to_an_exception_or_a_lack_of_memory_5_Rule eventID: 28073</w:t>
      </w:r>
    </w:p>
    <w:p w14:paraId="5E3CCA36" w14:textId="77777777" w:rsidR="00A024A3" w:rsidRPr="00B31C23" w:rsidRDefault="00A024A3" w:rsidP="00E276CF">
      <w:pPr>
        <w:pStyle w:val="ListParagraph"/>
        <w:numPr>
          <w:ilvl w:val="0"/>
          <w:numId w:val="51"/>
        </w:numPr>
        <w:jc w:val="left"/>
      </w:pPr>
      <w:r w:rsidRPr="00B31C23">
        <w:t>Microsoft.SQLServer.2014.An_error_occurred_in_the_Service_Broker_manager_5_Rule eventID: 9645</w:t>
      </w:r>
    </w:p>
    <w:p w14:paraId="5D266849" w14:textId="77777777" w:rsidR="00A024A3" w:rsidRPr="00B31C23" w:rsidRDefault="00A024A3" w:rsidP="00E276CF">
      <w:pPr>
        <w:pStyle w:val="ListParagraph"/>
        <w:numPr>
          <w:ilvl w:val="0"/>
          <w:numId w:val="51"/>
        </w:numPr>
        <w:jc w:val="left"/>
      </w:pPr>
      <w:r w:rsidRPr="00B31C23">
        <w:t>Microsoft.SQLServer.2014.The_Service_Broker_Database_Mirroring_Transport_could_not_listen_for_connections_due_to_an_error_5_Rule eventID: 9693</w:t>
      </w:r>
    </w:p>
    <w:p w14:paraId="257B9D3A" w14:textId="77777777" w:rsidR="00A024A3" w:rsidRPr="00B31C23" w:rsidRDefault="00A024A3" w:rsidP="00E276CF">
      <w:pPr>
        <w:pStyle w:val="ListParagraph"/>
        <w:numPr>
          <w:ilvl w:val="0"/>
          <w:numId w:val="51"/>
        </w:numPr>
        <w:jc w:val="left"/>
      </w:pPr>
      <w:r w:rsidRPr="00B31C23">
        <w:t>Microsoft.SQLServer.2014.SQL_Server_Service_Broker_or_Database_Mirroring_is_running_in_FIPS_compliance_mode_5_Rule eventID: 28077</w:t>
      </w:r>
    </w:p>
    <w:p w14:paraId="124B7258" w14:textId="77777777" w:rsidR="00A024A3" w:rsidRPr="00B31C23" w:rsidRDefault="00A024A3" w:rsidP="00E276CF">
      <w:pPr>
        <w:pStyle w:val="ListParagraph"/>
        <w:numPr>
          <w:ilvl w:val="0"/>
          <w:numId w:val="51"/>
        </w:numPr>
        <w:jc w:val="left"/>
      </w:pPr>
      <w:r w:rsidRPr="00B31C23">
        <w:t>Microsoft.SQLServer.2014.An_error_occurred_while_processing_SQL_Server_Service_Broker_mirroring_routes_5_Rule eventID: 9789</w:t>
      </w:r>
    </w:p>
    <w:p w14:paraId="736E5D40" w14:textId="77777777" w:rsidR="00A024A3" w:rsidRPr="00B31C23" w:rsidRDefault="00A024A3" w:rsidP="00E276CF">
      <w:pPr>
        <w:pStyle w:val="ListParagraph"/>
        <w:numPr>
          <w:ilvl w:val="0"/>
          <w:numId w:val="51"/>
        </w:numPr>
        <w:jc w:val="left"/>
      </w:pPr>
      <w:r w:rsidRPr="00B31C23">
        <w:t>Microsoft.SQLServer.2014.An_SQL_Server_Service_Broker_dialog_caught_an_error_5_Rule eventID: 9736</w:t>
      </w:r>
    </w:p>
    <w:p w14:paraId="6BFC64CC" w14:textId="77777777" w:rsidR="00A024A3" w:rsidRPr="00B31C23" w:rsidRDefault="00A024A3" w:rsidP="00E276CF">
      <w:pPr>
        <w:pStyle w:val="ListParagraph"/>
        <w:numPr>
          <w:ilvl w:val="0"/>
          <w:numId w:val="51"/>
        </w:numPr>
        <w:jc w:val="left"/>
      </w:pPr>
      <w:r w:rsidRPr="00B31C23">
        <w:t>Microsoft.SQLServer.2014.A_SQL_Server_Service_Broker_cryptographic_operation_failed_5_Rule eventID: 9641</w:t>
      </w:r>
    </w:p>
    <w:p w14:paraId="4CB3CC63" w14:textId="77777777" w:rsidR="00A024A3" w:rsidRPr="00B31C23" w:rsidRDefault="00A024A3" w:rsidP="00E276CF">
      <w:pPr>
        <w:pStyle w:val="ListParagraph"/>
        <w:numPr>
          <w:ilvl w:val="0"/>
          <w:numId w:val="51"/>
        </w:numPr>
        <w:jc w:val="left"/>
      </w:pPr>
      <w:r w:rsidRPr="00B31C23">
        <w:t>Microsoft.SQLServer.2014.Cannot_start_service_broker_activation_manager_5_Rule eventID: 9701</w:t>
      </w:r>
    </w:p>
    <w:p w14:paraId="28B4C98F" w14:textId="77777777" w:rsidR="00A024A3" w:rsidRPr="00B31C23" w:rsidRDefault="00A024A3" w:rsidP="00E276CF">
      <w:pPr>
        <w:pStyle w:val="ListParagraph"/>
        <w:numPr>
          <w:ilvl w:val="0"/>
          <w:numId w:val="51"/>
        </w:numPr>
        <w:jc w:val="left"/>
      </w:pPr>
      <w:r w:rsidRPr="00B31C23">
        <w:t>Microsoft.SQLServer.2014.SQL_Server_Service_Broker_could_not_query_the_FIPS_compliance_mode_flag_from_the_registry_5_Rule eventID: 28076</w:t>
      </w:r>
    </w:p>
    <w:p w14:paraId="3AA53363" w14:textId="77777777" w:rsidR="00A024A3" w:rsidRPr="00B31C23" w:rsidRDefault="00A024A3" w:rsidP="00E276CF">
      <w:pPr>
        <w:pStyle w:val="ListParagraph"/>
        <w:numPr>
          <w:ilvl w:val="0"/>
          <w:numId w:val="51"/>
        </w:numPr>
        <w:jc w:val="left"/>
      </w:pPr>
      <w:r w:rsidRPr="00B31C23">
        <w:t>Microsoft.SQLServer.2014.Cannot_start_SQL_Server_Service_Broker_on_Database_5_Rule eventID: 9697</w:t>
      </w:r>
    </w:p>
    <w:p w14:paraId="6EB13EE5" w14:textId="77777777" w:rsidR="00A024A3" w:rsidRPr="00B31C23" w:rsidRDefault="00A024A3" w:rsidP="00E276CF">
      <w:pPr>
        <w:pStyle w:val="ListParagraph"/>
        <w:numPr>
          <w:ilvl w:val="0"/>
          <w:numId w:val="51"/>
        </w:numPr>
        <w:jc w:val="left"/>
      </w:pPr>
      <w:r w:rsidRPr="00B31C23">
        <w:t>Microsoft.SQLServer.2014.The_SQL_Server_Service_Broker_or_Database_Mirroring_transport_is_disabled_or_not_configured_5_Rule eventID: 9666</w:t>
      </w:r>
    </w:p>
    <w:p w14:paraId="20C6C08B" w14:textId="77777777" w:rsidR="00A024A3" w:rsidRPr="00B31C23" w:rsidRDefault="00A024A3" w:rsidP="00E276CF">
      <w:pPr>
        <w:pStyle w:val="ListParagraph"/>
        <w:numPr>
          <w:ilvl w:val="0"/>
          <w:numId w:val="51"/>
        </w:numPr>
        <w:jc w:val="left"/>
      </w:pPr>
      <w:r w:rsidRPr="00B31C23">
        <w:t>Microsoft.SQLServer.2014.Cannot_start_service_broker_manager_5_Rule eventID: 9694</w:t>
      </w:r>
    </w:p>
    <w:p w14:paraId="03D556F6" w14:textId="77777777" w:rsidR="00A024A3" w:rsidRPr="00B31C23" w:rsidRDefault="00A024A3" w:rsidP="00E276CF">
      <w:pPr>
        <w:pStyle w:val="ListParagraph"/>
        <w:numPr>
          <w:ilvl w:val="0"/>
          <w:numId w:val="51"/>
        </w:numPr>
        <w:jc w:val="left"/>
      </w:pPr>
      <w:r w:rsidRPr="00B31C23">
        <w:t>Microsoft.SQLServer.2014.SQL_Server_Service_Broker_Manager_has_shutdown_5_Rule eventID: 9689</w:t>
      </w:r>
    </w:p>
    <w:p w14:paraId="2A75D344" w14:textId="77777777" w:rsidR="00A024A3" w:rsidRPr="00B31C23" w:rsidRDefault="00A024A3" w:rsidP="00E276CF">
      <w:pPr>
        <w:pStyle w:val="ListParagraph"/>
        <w:numPr>
          <w:ilvl w:val="0"/>
          <w:numId w:val="51"/>
        </w:numPr>
        <w:jc w:val="left"/>
      </w:pPr>
      <w:r w:rsidRPr="00B31C23">
        <w:t>Microsoft.SQLServer.2014.Service_Broker_was_not_able_to_allocate_memory_for_cryptographic_operations_5_Rule eventID: 9634</w:t>
      </w:r>
    </w:p>
    <w:p w14:paraId="05369E84" w14:textId="77777777" w:rsidR="00A024A3" w:rsidRPr="00B31C23" w:rsidRDefault="00A024A3" w:rsidP="00E276CF">
      <w:pPr>
        <w:pStyle w:val="ListParagraph"/>
        <w:numPr>
          <w:ilvl w:val="0"/>
          <w:numId w:val="51"/>
        </w:numPr>
        <w:jc w:val="left"/>
      </w:pPr>
      <w:r w:rsidRPr="00B31C23">
        <w:t>Microsoft.SQLServer.2014.An_SNI_call_failed_during_a_Service_Broker_Database_Mirroring_transport_operation_1_5_Rule eventID: 8471</w:t>
      </w:r>
    </w:p>
    <w:p w14:paraId="1B6BD405" w14:textId="77777777" w:rsidR="00A024A3" w:rsidRPr="00B31C23" w:rsidRDefault="00A024A3" w:rsidP="00E276CF">
      <w:pPr>
        <w:pStyle w:val="ListParagraph"/>
        <w:numPr>
          <w:ilvl w:val="0"/>
          <w:numId w:val="51"/>
        </w:numPr>
        <w:jc w:val="left"/>
      </w:pPr>
      <w:r w:rsidRPr="00B31C23">
        <w:t>Microsoft.SQLServer.2014.Cannot_start_service_broker_manager_due_to_operating_system_error_5_Rule eventID: 28002</w:t>
      </w:r>
    </w:p>
    <w:p w14:paraId="12B181C9" w14:textId="77777777" w:rsidR="00A024A3" w:rsidRPr="00B31C23" w:rsidRDefault="00A024A3" w:rsidP="00E276CF">
      <w:pPr>
        <w:pStyle w:val="ListParagraph"/>
        <w:numPr>
          <w:ilvl w:val="0"/>
          <w:numId w:val="51"/>
        </w:numPr>
        <w:jc w:val="left"/>
      </w:pPr>
      <w:r w:rsidRPr="00B31C23">
        <w:t>Microsoft.SQLServer.2014.A_SQL_Server_Service_Broker_procedure_output_results_5_Rule eventID: 9724</w:t>
      </w:r>
    </w:p>
    <w:p w14:paraId="3ECCB7D0" w14:textId="77777777" w:rsidR="00A024A3" w:rsidRPr="00B31C23" w:rsidRDefault="00A024A3" w:rsidP="00E276CF">
      <w:pPr>
        <w:pStyle w:val="ListParagraph"/>
        <w:numPr>
          <w:ilvl w:val="0"/>
          <w:numId w:val="51"/>
        </w:numPr>
        <w:jc w:val="left"/>
      </w:pPr>
      <w:r w:rsidRPr="00B31C23">
        <w:t>Microsoft.SQLServer.2014.An_error_occurred_in_the_SQL_Server_Service_Broker_message_transmitter_5_Rule eventID: 28072</w:t>
      </w:r>
    </w:p>
    <w:p w14:paraId="4EB47E74" w14:textId="77777777" w:rsidR="00A024A3" w:rsidRPr="00B31C23" w:rsidRDefault="00A024A3" w:rsidP="00E276CF">
      <w:pPr>
        <w:pStyle w:val="ListParagraph"/>
        <w:numPr>
          <w:ilvl w:val="0"/>
          <w:numId w:val="51"/>
        </w:numPr>
        <w:jc w:val="left"/>
      </w:pPr>
      <w:r w:rsidRPr="00B31C23">
        <w:t>Microsoft.SQLServer.2014.SQL_Server_Service_Broker_cannot_use_RC4_encryption_algorithm_when_running_in_FIPS_compliance_mode_5_Rule eventID: 28078</w:t>
      </w:r>
    </w:p>
    <w:p w14:paraId="7D640473" w14:textId="77777777" w:rsidR="00A024A3" w:rsidRPr="00B31C23" w:rsidRDefault="00A024A3" w:rsidP="00E276CF">
      <w:pPr>
        <w:pStyle w:val="ListParagraph"/>
        <w:numPr>
          <w:ilvl w:val="0"/>
          <w:numId w:val="51"/>
        </w:numPr>
        <w:jc w:val="left"/>
      </w:pPr>
      <w:r w:rsidRPr="00B31C23">
        <w:t>Microsoft.SQLServer.2014.An_error_occurred_in_the_Service_Broker_queue_rollback_handler_5_Rule eventID: 8405</w:t>
      </w:r>
    </w:p>
    <w:p w14:paraId="010BA798" w14:textId="77777777" w:rsidR="00A024A3" w:rsidRPr="00B31C23" w:rsidRDefault="00A024A3" w:rsidP="00E276CF">
      <w:pPr>
        <w:pStyle w:val="ListParagraph"/>
        <w:numPr>
          <w:ilvl w:val="0"/>
          <w:numId w:val="51"/>
        </w:numPr>
        <w:jc w:val="left"/>
      </w:pPr>
      <w:r w:rsidRPr="00B31C23">
        <w:t>Microsoft.SQLServer.2014.SQL_Server_cannot_start_the_Service_Broker_event_handler_5_Rule eventID: 9696</w:t>
      </w:r>
    </w:p>
    <w:p w14:paraId="3729106A" w14:textId="77777777" w:rsidR="00A024A3" w:rsidRPr="00B31C23" w:rsidRDefault="00A024A3" w:rsidP="00E276CF">
      <w:pPr>
        <w:pStyle w:val="ListParagraph"/>
        <w:numPr>
          <w:ilvl w:val="0"/>
          <w:numId w:val="51"/>
        </w:numPr>
        <w:jc w:val="left"/>
      </w:pPr>
      <w:r w:rsidRPr="00B31C23">
        <w:t>Microsoft.SQLServer.2014.An_error_occurred_in_the_SQL_Server_Service_Broker_or_Database_Mirroring_transport_manager_5_Rule eventID: 9643</w:t>
      </w:r>
    </w:p>
    <w:p w14:paraId="3D679411" w14:textId="77777777" w:rsidR="00A024A3" w:rsidRPr="00B31C23" w:rsidRDefault="00A024A3" w:rsidP="00E276CF">
      <w:pPr>
        <w:pStyle w:val="ListParagraph"/>
        <w:numPr>
          <w:ilvl w:val="0"/>
          <w:numId w:val="51"/>
        </w:numPr>
        <w:jc w:val="left"/>
      </w:pPr>
      <w:r w:rsidRPr="00B31C23">
        <w:t>Microsoft.SQLServer.2014.An_error_occurred_in_a_SQL_Server_Service_Broker_Database_Mirroring_transport_connection_endpoint_1_5_Rule eventID: 9642</w:t>
      </w:r>
    </w:p>
    <w:p w14:paraId="49A82226" w14:textId="77777777" w:rsidR="00A024A3" w:rsidRPr="00B31C23" w:rsidRDefault="00A024A3" w:rsidP="00E276CF">
      <w:pPr>
        <w:pStyle w:val="ListParagraph"/>
        <w:numPr>
          <w:ilvl w:val="0"/>
          <w:numId w:val="51"/>
        </w:numPr>
        <w:jc w:val="left"/>
      </w:pPr>
      <w:r w:rsidRPr="00B31C23">
        <w:t>Microsoft.SQLServer.2014.The_Service_Broker_Database_Mirroring_transport_cannot_listen_on_port_because_it_is_in_use_5_Rule eventID: 9692</w:t>
      </w:r>
    </w:p>
    <w:p w14:paraId="5232DAB4" w14:textId="77777777" w:rsidR="00A024A3" w:rsidRPr="00B31C23" w:rsidRDefault="00A024A3" w:rsidP="00E276CF">
      <w:pPr>
        <w:pStyle w:val="ListParagraph"/>
        <w:numPr>
          <w:ilvl w:val="0"/>
          <w:numId w:val="51"/>
        </w:numPr>
        <w:jc w:val="left"/>
      </w:pPr>
      <w:r w:rsidRPr="00B31C23">
        <w:t>Microsoft.SQLServer.2014.Cannot_start_service_broker_security_manager_5_Rule eventID: 9698</w:t>
      </w:r>
    </w:p>
    <w:p w14:paraId="03FD0F80" w14:textId="77777777" w:rsidR="00A024A3" w:rsidRPr="00B31C23" w:rsidRDefault="00A024A3" w:rsidP="00E276CF">
      <w:pPr>
        <w:pStyle w:val="ListParagraph"/>
        <w:numPr>
          <w:ilvl w:val="0"/>
          <w:numId w:val="51"/>
        </w:numPr>
        <w:jc w:val="left"/>
      </w:pPr>
      <w:r w:rsidRPr="00B31C23">
        <w:t>Microsoft.SQLServer.2014.An_error_occurred_in_the_timer_event_cache_5_Rule eventID: 9646</w:t>
      </w:r>
    </w:p>
    <w:p w14:paraId="1E484864" w14:textId="77777777" w:rsidR="00A024A3" w:rsidRPr="00B31C23" w:rsidRDefault="00A024A3" w:rsidP="00E276CF">
      <w:pPr>
        <w:pStyle w:val="ListParagraph"/>
        <w:numPr>
          <w:ilvl w:val="0"/>
          <w:numId w:val="51"/>
        </w:numPr>
        <w:jc w:val="left"/>
      </w:pPr>
      <w:r w:rsidRPr="00B31C23">
        <w:t>Microsoft.SQLServer.2014.SQL_Server_could_not_allocate_enough_memory_to_start_Service_Broker_task_manager_5_Rule eventID: 9695</w:t>
      </w:r>
    </w:p>
    <w:p w14:paraId="560DE238" w14:textId="77777777" w:rsidR="00A024A3" w:rsidRPr="00B31C23" w:rsidRDefault="00A024A3" w:rsidP="00E276CF">
      <w:pPr>
        <w:pStyle w:val="ListParagraph"/>
        <w:numPr>
          <w:ilvl w:val="0"/>
          <w:numId w:val="51"/>
        </w:numPr>
        <w:jc w:val="left"/>
      </w:pPr>
      <w:r w:rsidRPr="00B31C23">
        <w:t>Microsoft.SQLServer.2014.SQL_Server_Service_Broker_or_Database_Mirror_cryptographic_call_failed_5_Rule eventID: 9650</w:t>
      </w:r>
    </w:p>
    <w:p w14:paraId="6DAC5987" w14:textId="77777777" w:rsidR="00A024A3" w:rsidRPr="00B31C23" w:rsidRDefault="00A024A3" w:rsidP="00E276CF">
      <w:pPr>
        <w:pStyle w:val="ListParagraph"/>
        <w:numPr>
          <w:ilvl w:val="0"/>
          <w:numId w:val="51"/>
        </w:numPr>
        <w:jc w:val="left"/>
      </w:pPr>
      <w:r w:rsidRPr="00B31C23">
        <w:t>Microsoft.SQLServer.2014.An_error_occurred_in_the_SQL_Server_Service_Broker_message_dispatcher_5_Rule eventID: 9644</w:t>
      </w:r>
    </w:p>
    <w:p w14:paraId="07F3926C" w14:textId="77777777" w:rsidR="00A024A3" w:rsidRPr="00B31C23" w:rsidRDefault="00A024A3" w:rsidP="00E276CF">
      <w:pPr>
        <w:pStyle w:val="ListParagraph"/>
        <w:numPr>
          <w:ilvl w:val="0"/>
          <w:numId w:val="51"/>
        </w:numPr>
        <w:jc w:val="left"/>
      </w:pPr>
      <w:r w:rsidRPr="00B31C23">
        <w:t>Microsoft.SQLServer.2014.SQLServerAgent_could_not_be_started_1_5_Rule eventID: 103</w:t>
      </w:r>
    </w:p>
    <w:p w14:paraId="2644EECF" w14:textId="77777777" w:rsidR="00A024A3" w:rsidRPr="00B31C23" w:rsidRDefault="00A024A3" w:rsidP="00E276CF">
      <w:pPr>
        <w:pStyle w:val="ListParagraph"/>
        <w:numPr>
          <w:ilvl w:val="0"/>
          <w:numId w:val="51"/>
        </w:numPr>
        <w:jc w:val="left"/>
      </w:pPr>
      <w:r w:rsidRPr="00B31C23">
        <w:t>Microsoft.SQLServer.2014.Unable_to_re_open_the_local_eventlog_1_5_Rule eventID: 313</w:t>
      </w:r>
    </w:p>
    <w:p w14:paraId="3D8A502B" w14:textId="77777777" w:rsidR="00A024A3" w:rsidRPr="00B31C23" w:rsidRDefault="00A024A3" w:rsidP="00E276CF">
      <w:pPr>
        <w:pStyle w:val="ListParagraph"/>
        <w:numPr>
          <w:ilvl w:val="0"/>
          <w:numId w:val="51"/>
        </w:numPr>
        <w:jc w:val="left"/>
      </w:pPr>
      <w:r w:rsidRPr="00B31C23">
        <w:t>Microsoft.SQLServer.2014.Alert_engine_stopped_due_to_unrecoverable_local_eventlog_errors_1_5_Rule eventID: 317</w:t>
      </w:r>
    </w:p>
    <w:p w14:paraId="7E325AB5" w14:textId="77777777" w:rsidR="00A024A3" w:rsidRPr="00B31C23" w:rsidRDefault="00A024A3" w:rsidP="00E276CF">
      <w:pPr>
        <w:pStyle w:val="ListParagraph"/>
        <w:numPr>
          <w:ilvl w:val="0"/>
          <w:numId w:val="51"/>
        </w:numPr>
        <w:jc w:val="left"/>
      </w:pPr>
      <w:r w:rsidRPr="00B31C23">
        <w:t>Microsoft.SQLServer.2014.Step_of_a_job_caused_an_exception_in_the_subsystem_1_5_Rule eventID: 209</w:t>
      </w:r>
    </w:p>
    <w:p w14:paraId="6CCED0D4" w14:textId="77777777" w:rsidR="00A024A3" w:rsidRPr="00B31C23" w:rsidRDefault="00A024A3" w:rsidP="00E276CF">
      <w:pPr>
        <w:pStyle w:val="ListParagraph"/>
        <w:numPr>
          <w:ilvl w:val="0"/>
          <w:numId w:val="51"/>
        </w:numPr>
        <w:jc w:val="left"/>
      </w:pPr>
      <w:r w:rsidRPr="00B31C23">
        <w:t>Microsoft.SQLServer.2014.A_SQL_job_failed_to_complete_successfully_1_5_Rule eventID: 208</w:t>
      </w:r>
    </w:p>
    <w:p w14:paraId="552E579D" w14:textId="77777777" w:rsidR="00A024A3" w:rsidRPr="00B31C23" w:rsidRDefault="00A024A3" w:rsidP="00E276CF">
      <w:pPr>
        <w:pStyle w:val="ListParagraph"/>
        <w:numPr>
          <w:ilvl w:val="0"/>
          <w:numId w:val="51"/>
        </w:numPr>
        <w:jc w:val="left"/>
      </w:pPr>
      <w:r w:rsidRPr="00B31C23">
        <w:t>Microsoft.SQLServer.2014.The_agent_is_suspect._No_response_within_last_minutes_1_5_Rule eventID: 20554</w:t>
      </w:r>
    </w:p>
    <w:p w14:paraId="6DE412F3" w14:textId="77777777" w:rsidR="00A024A3" w:rsidRPr="00B31C23" w:rsidRDefault="00A024A3" w:rsidP="00E276CF">
      <w:pPr>
        <w:pStyle w:val="ListParagraph"/>
        <w:numPr>
          <w:ilvl w:val="0"/>
          <w:numId w:val="51"/>
        </w:numPr>
        <w:jc w:val="left"/>
      </w:pPr>
      <w:r w:rsidRPr="00B31C23">
        <w:t>Microsoft.SQLServer.2014.Job_step_cannot_be_run_because_the_subsystem_failed_to_load_1_5_Rule eventID: 212</w:t>
      </w:r>
    </w:p>
    <w:p w14:paraId="61B7EA36" w14:textId="77777777" w:rsidR="00A024A3" w:rsidRPr="00B31C23" w:rsidRDefault="00A024A3" w:rsidP="00E276CF">
      <w:pPr>
        <w:pStyle w:val="ListParagraph"/>
        <w:numPr>
          <w:ilvl w:val="0"/>
          <w:numId w:val="51"/>
        </w:numPr>
        <w:jc w:val="left"/>
      </w:pPr>
      <w:r w:rsidRPr="00B31C23">
        <w:t>Microsoft.SQLServer.2014.Unable_to_connect_to_SQL_Server_1_5_Rule eventID: 207</w:t>
      </w:r>
    </w:p>
    <w:p w14:paraId="67A11639" w14:textId="77777777" w:rsidR="00A024A3" w:rsidRPr="00B31C23" w:rsidRDefault="00A024A3" w:rsidP="00E276CF">
      <w:pPr>
        <w:pStyle w:val="ListParagraph"/>
        <w:numPr>
          <w:ilvl w:val="0"/>
          <w:numId w:val="51"/>
        </w:numPr>
        <w:jc w:val="left"/>
      </w:pPr>
      <w:r w:rsidRPr="00B31C23">
        <w:t>Microsoft.SQLServer.2014.RESTORE_could_not_start_database_1_5_Rule eventID: 3167</w:t>
      </w:r>
    </w:p>
    <w:p w14:paraId="29DE652C" w14:textId="77777777" w:rsidR="00A024A3" w:rsidRPr="00B31C23" w:rsidRDefault="00A024A3" w:rsidP="00E276CF">
      <w:pPr>
        <w:pStyle w:val="ListParagraph"/>
        <w:numPr>
          <w:ilvl w:val="0"/>
          <w:numId w:val="51"/>
        </w:numPr>
        <w:jc w:val="left"/>
      </w:pPr>
      <w:r w:rsidRPr="00B31C23">
        <w:t>Microsoft.SQLServer.2014.Unexpected_end_of_file_while_reading_beginning_of_backup_set_1_5_Rule eventID: 3208</w:t>
      </w:r>
    </w:p>
    <w:p w14:paraId="53DC0201" w14:textId="77777777" w:rsidR="00A024A3" w:rsidRPr="00B31C23" w:rsidRDefault="00A024A3" w:rsidP="00E276CF">
      <w:pPr>
        <w:pStyle w:val="ListParagraph"/>
        <w:numPr>
          <w:ilvl w:val="0"/>
          <w:numId w:val="51"/>
        </w:numPr>
        <w:jc w:val="left"/>
      </w:pPr>
      <w:r w:rsidRPr="00B31C23">
        <w:t>Microsoft.SQLServer.2014.Cannot_open_backup_device.__1_5_Rule eventID: 3201</w:t>
      </w:r>
    </w:p>
    <w:p w14:paraId="3A45C2F8" w14:textId="77777777" w:rsidR="00A024A3" w:rsidRPr="00B31C23" w:rsidRDefault="00A024A3" w:rsidP="00E276CF">
      <w:pPr>
        <w:pStyle w:val="ListParagraph"/>
        <w:numPr>
          <w:ilvl w:val="0"/>
          <w:numId w:val="51"/>
        </w:numPr>
        <w:jc w:val="left"/>
      </w:pPr>
      <w:r w:rsidRPr="00B31C23">
        <w:t>Microsoft.SQLServer.2014.Database_cannot_be_opened_due_to_inaccessible_files_or_insufficient_memory_or_disk_space._See_the_SQL_Server_errorlog_for_details_1_5_Rule eventID: 945</w:t>
      </w:r>
    </w:p>
    <w:p w14:paraId="21557F6F" w14:textId="77777777" w:rsidR="00A024A3" w:rsidRPr="00B31C23" w:rsidRDefault="00A024A3" w:rsidP="00E276CF">
      <w:pPr>
        <w:pStyle w:val="ListParagraph"/>
        <w:numPr>
          <w:ilvl w:val="0"/>
          <w:numId w:val="51"/>
        </w:numPr>
        <w:jc w:val="left"/>
      </w:pPr>
      <w:r w:rsidRPr="00B31C23">
        <w:t>Microsoft.SQLServer.2014.CREATE_DATABASE_failed._Could_not_allocate_enough_disk_space_for_a_new_database_on_the_named_disks_1_5_Rule eventID: 1803</w:t>
      </w:r>
    </w:p>
    <w:p w14:paraId="680688E8" w14:textId="77777777" w:rsidR="00A024A3" w:rsidRPr="00B31C23" w:rsidRDefault="00A024A3" w:rsidP="00E276CF">
      <w:pPr>
        <w:pStyle w:val="ListParagraph"/>
        <w:numPr>
          <w:ilvl w:val="0"/>
          <w:numId w:val="51"/>
        </w:numPr>
        <w:jc w:val="left"/>
      </w:pPr>
      <w:r w:rsidRPr="00B31C23">
        <w:t>Microsoft.SQLServer.2014.Could_not_obtain_exclusive_lock_on_database_5_Rule eventID: 1807</w:t>
      </w:r>
    </w:p>
    <w:p w14:paraId="5DBF2657" w14:textId="77777777" w:rsidR="00A024A3" w:rsidRPr="00B31C23" w:rsidRDefault="00A024A3" w:rsidP="00E276CF">
      <w:pPr>
        <w:pStyle w:val="ListParagraph"/>
        <w:numPr>
          <w:ilvl w:val="0"/>
          <w:numId w:val="51"/>
        </w:numPr>
        <w:jc w:val="left"/>
      </w:pPr>
      <w:r w:rsidRPr="00B31C23">
        <w:t>Microsoft.SQLServer.2014.Full_Text_Search___Search_on_full_text_catalog_failed_with_unknown_result_1_5_Rule eventID: 7607</w:t>
      </w:r>
    </w:p>
    <w:p w14:paraId="092EAD54" w14:textId="77777777" w:rsidR="00A024A3" w:rsidRPr="00B31C23" w:rsidRDefault="00A024A3" w:rsidP="00E276CF">
      <w:pPr>
        <w:pStyle w:val="ListParagraph"/>
        <w:numPr>
          <w:ilvl w:val="0"/>
          <w:numId w:val="51"/>
        </w:numPr>
        <w:jc w:val="left"/>
      </w:pPr>
      <w:r w:rsidRPr="00B31C23">
        <w:t>Microsoft.SQLServer.2014.Full_Text_Search___Full_Text_Search_is_not_enabled_for_the_current_database._Use_sp_fulltext_database_to_enable_Full_Text_Search_1_5_Rule eventID: 15601</w:t>
      </w:r>
    </w:p>
    <w:p w14:paraId="5EBC1B33" w14:textId="77777777" w:rsidR="00A024A3" w:rsidRPr="00B31C23" w:rsidRDefault="00A024A3" w:rsidP="00E276CF">
      <w:pPr>
        <w:pStyle w:val="ListParagraph"/>
        <w:numPr>
          <w:ilvl w:val="0"/>
          <w:numId w:val="51"/>
        </w:numPr>
        <w:jc w:val="left"/>
      </w:pPr>
      <w:r w:rsidRPr="00B31C23">
        <w:t>Microsoft.SQLServer.2014.Failed_to_finish_full_text_operation._The_filegroup_is_empty_read_only_or_not_online_5_Rule eventID: 9964</w:t>
      </w:r>
    </w:p>
    <w:p w14:paraId="716C4964" w14:textId="77777777" w:rsidR="00A024A3" w:rsidRPr="00B31C23" w:rsidRDefault="00A024A3" w:rsidP="00E276CF">
      <w:pPr>
        <w:pStyle w:val="ListParagraph"/>
        <w:numPr>
          <w:ilvl w:val="0"/>
          <w:numId w:val="51"/>
        </w:numPr>
        <w:jc w:val="left"/>
      </w:pPr>
      <w:r w:rsidRPr="00B31C23">
        <w:t>Microsoft.SQLServer.2014.Full_Text_Search___An_unknown_full_text_failure_occurred_1_5_Rule eventID: 7608</w:t>
      </w:r>
    </w:p>
    <w:p w14:paraId="624887AC" w14:textId="77777777" w:rsidR="00A024A3" w:rsidRPr="00B31C23" w:rsidRDefault="00A024A3" w:rsidP="00E276CF">
      <w:pPr>
        <w:pStyle w:val="ListParagraph"/>
        <w:numPr>
          <w:ilvl w:val="0"/>
          <w:numId w:val="51"/>
        </w:numPr>
        <w:jc w:val="left"/>
      </w:pPr>
      <w:r w:rsidRPr="00B31C23">
        <w:t>Microsoft.SQLServer.2014.Full_Text_Search___Full_text_catalog_lacks_sufficient_disk_space_to_complete_this_operation_1_5_Rule eventID: 7622</w:t>
      </w:r>
    </w:p>
    <w:p w14:paraId="1389C58D" w14:textId="77777777" w:rsidR="00A024A3" w:rsidRPr="00B31C23" w:rsidRDefault="00A024A3" w:rsidP="00E276CF">
      <w:pPr>
        <w:pStyle w:val="ListParagraph"/>
        <w:numPr>
          <w:ilvl w:val="0"/>
          <w:numId w:val="51"/>
        </w:numPr>
        <w:jc w:val="left"/>
      </w:pPr>
      <w:r w:rsidRPr="00B31C23">
        <w:t>Microsoft.SQLServer.2014.Full_Text_Search___Full_text_catalog_is_in_a_unusable_state._Drop_and_re_create_this_full_text_catalog_1_5_Rule eventID: 7624</w:t>
      </w:r>
    </w:p>
    <w:p w14:paraId="276C7390" w14:textId="77777777" w:rsidR="00A024A3" w:rsidRPr="00B31C23" w:rsidRDefault="00A024A3" w:rsidP="00E276CF">
      <w:pPr>
        <w:pStyle w:val="ListParagraph"/>
        <w:numPr>
          <w:ilvl w:val="0"/>
          <w:numId w:val="51"/>
        </w:numPr>
        <w:jc w:val="left"/>
      </w:pPr>
      <w:r w:rsidRPr="00B31C23">
        <w:t>Microsoft.SQLServer.2014.A_default_full_text_catalog_does_not_exist_in_the_database_or_user_does_not_have_permission_to_perform_this_action_5_Rule eventID: 9967</w:t>
      </w:r>
    </w:p>
    <w:p w14:paraId="069A1DC7" w14:textId="77777777" w:rsidR="00A024A3" w:rsidRPr="00B31C23" w:rsidRDefault="00A024A3" w:rsidP="00E276CF">
      <w:pPr>
        <w:pStyle w:val="ListParagraph"/>
        <w:numPr>
          <w:ilvl w:val="0"/>
          <w:numId w:val="51"/>
        </w:numPr>
        <w:jc w:val="left"/>
      </w:pPr>
      <w:r w:rsidRPr="00B31C23">
        <w:t>Microsoft.SQLServer.2014.Full_Text_Search___Could_not_find_full_text_index_for_database_1_5_Rule eventID: 7606</w:t>
      </w:r>
    </w:p>
    <w:p w14:paraId="61751330" w14:textId="77777777" w:rsidR="00A024A3" w:rsidRPr="00B31C23" w:rsidRDefault="00A024A3" w:rsidP="00E276CF">
      <w:pPr>
        <w:pStyle w:val="ListParagraph"/>
        <w:numPr>
          <w:ilvl w:val="0"/>
          <w:numId w:val="51"/>
        </w:numPr>
        <w:jc w:val="left"/>
      </w:pPr>
      <w:r w:rsidRPr="00B31C23">
        <w:t>Microsoft.SQLServer.2014.Transaction_was_deadlocked_on_resources_with_another_process_and_has_been_chosen_as_the_deadlock_victim._Rerun_the_transaction_1_5_Rule eventID: 1205</w:t>
      </w:r>
    </w:p>
    <w:p w14:paraId="636E059B" w14:textId="77777777" w:rsidR="00A024A3" w:rsidRPr="00B31C23" w:rsidRDefault="00A024A3" w:rsidP="00E276CF">
      <w:pPr>
        <w:pStyle w:val="ListParagraph"/>
        <w:numPr>
          <w:ilvl w:val="0"/>
          <w:numId w:val="51"/>
        </w:numPr>
        <w:jc w:val="left"/>
      </w:pPr>
      <w:r w:rsidRPr="00B31C23">
        <w:t>Microsoft.SQLServer.2014.The_provider_reported_an_unexpected_catastrophic_failure_1_5_Rule eventID: 10001</w:t>
      </w:r>
    </w:p>
    <w:p w14:paraId="0ED9FE1A" w14:textId="77777777" w:rsidR="00A024A3" w:rsidRPr="00B31C23" w:rsidRDefault="00A024A3" w:rsidP="00E276CF">
      <w:pPr>
        <w:pStyle w:val="ListParagraph"/>
        <w:numPr>
          <w:ilvl w:val="0"/>
          <w:numId w:val="51"/>
        </w:numPr>
        <w:jc w:val="left"/>
      </w:pPr>
      <w:r w:rsidRPr="00B31C23">
        <w:t>Microsoft.SQLServer.2014.The_query_processor_could_not_start_the_necessary_thread_resources_for_parallel_query_execution_1_5_Rule eventID: 8642</w:t>
      </w:r>
    </w:p>
    <w:p w14:paraId="5BF5E969" w14:textId="77777777" w:rsidR="00A024A3" w:rsidRPr="00B31C23" w:rsidRDefault="00A024A3" w:rsidP="00E276CF">
      <w:pPr>
        <w:pStyle w:val="ListParagraph"/>
        <w:numPr>
          <w:ilvl w:val="0"/>
          <w:numId w:val="51"/>
        </w:numPr>
        <w:jc w:val="left"/>
      </w:pPr>
      <w:r w:rsidRPr="00B31C23">
        <w:t>Microsoft.SQLServer.2014.Internal_Query_Processor_Error__The_query_processor_ran_out_of_stack_space_during_query_optimization_1_5_Rule eventID: 8621</w:t>
      </w:r>
    </w:p>
    <w:p w14:paraId="0408434E" w14:textId="77777777" w:rsidR="00A024A3" w:rsidRPr="00B31C23" w:rsidRDefault="00A024A3" w:rsidP="00E276CF">
      <w:pPr>
        <w:pStyle w:val="ListParagraph"/>
        <w:numPr>
          <w:ilvl w:val="0"/>
          <w:numId w:val="51"/>
        </w:numPr>
        <w:jc w:val="left"/>
      </w:pPr>
      <w:r w:rsidRPr="00B31C23">
        <w:t>Microsoft.SQLServer.2014.Internal_Query_Processor_Error__The_query_processor_could_not_obtain_access_to_a_required_interface_1_5_Rule eventID: 8601</w:t>
      </w:r>
    </w:p>
    <w:p w14:paraId="4C0AB8DD" w14:textId="77777777" w:rsidR="00A024A3" w:rsidRPr="00B31C23" w:rsidRDefault="00A024A3" w:rsidP="00E276CF">
      <w:pPr>
        <w:pStyle w:val="ListParagraph"/>
        <w:numPr>
          <w:ilvl w:val="0"/>
          <w:numId w:val="51"/>
        </w:numPr>
        <w:jc w:val="left"/>
      </w:pPr>
      <w:r w:rsidRPr="00B31C23">
        <w:t>Microsoft.SQLServer.2014.Internal_Query_Processor_Error__The_query_processor_encountered_an_unexpected_error_during_execution_1_5_Rule eventID: 8630</w:t>
      </w:r>
    </w:p>
    <w:p w14:paraId="5262D299" w14:textId="77777777" w:rsidR="00A024A3" w:rsidRPr="00B31C23" w:rsidRDefault="00A024A3" w:rsidP="00E276CF">
      <w:pPr>
        <w:pStyle w:val="ListParagraph"/>
        <w:numPr>
          <w:ilvl w:val="0"/>
          <w:numId w:val="51"/>
        </w:numPr>
        <w:jc w:val="left"/>
      </w:pPr>
      <w:r w:rsidRPr="00B31C23">
        <w:t>Microsoft.SQLServer.2014.Internal_Query_Processor_Error__The_query_processor_encountered_an_unexpected_error_during_the_processing_of_a_remote_query_phase_1_5_Rule eventID: 8680</w:t>
      </w:r>
    </w:p>
    <w:p w14:paraId="34360908" w14:textId="77777777" w:rsidR="00A024A3" w:rsidRPr="00B31C23" w:rsidRDefault="00A024A3" w:rsidP="00E276CF">
      <w:pPr>
        <w:pStyle w:val="ListParagraph"/>
        <w:numPr>
          <w:ilvl w:val="0"/>
          <w:numId w:val="51"/>
        </w:numPr>
        <w:jc w:val="left"/>
      </w:pPr>
      <w:r w:rsidRPr="00B31C23">
        <w:t>Microsoft.SQLServer.2014.The_query_has_been_canceled_because_the_estimated_cost_of_this_query_exceeds_the_configured_threshold._Contact_the_system_administrator_1_5_Rule eventID: 8649</w:t>
      </w:r>
    </w:p>
    <w:p w14:paraId="18053C65" w14:textId="77777777" w:rsidR="00A024A3" w:rsidRPr="00B31C23" w:rsidRDefault="00A024A3" w:rsidP="00E276CF">
      <w:pPr>
        <w:pStyle w:val="ListParagraph"/>
        <w:numPr>
          <w:ilvl w:val="0"/>
          <w:numId w:val="51"/>
        </w:numPr>
        <w:jc w:val="left"/>
      </w:pPr>
      <w:r w:rsidRPr="00B31C23">
        <w:t>Microsoft.SQLServer.2014.Login_failed__Password_too_simple_5_Rule eventID: 18466</w:t>
      </w:r>
    </w:p>
    <w:p w14:paraId="1BEAA2EB" w14:textId="77777777" w:rsidR="00A024A3" w:rsidRPr="00B31C23" w:rsidRDefault="00A024A3" w:rsidP="00E276CF">
      <w:pPr>
        <w:pStyle w:val="ListParagraph"/>
        <w:numPr>
          <w:ilvl w:val="0"/>
          <w:numId w:val="51"/>
        </w:numPr>
        <w:jc w:val="left"/>
      </w:pPr>
      <w:r w:rsidRPr="00B31C23">
        <w:t>Microsoft.SQLServer.2014.Login_failed__Password_too_short_5_Rule eventID: 18464</w:t>
      </w:r>
    </w:p>
    <w:p w14:paraId="1378DC01" w14:textId="77777777" w:rsidR="00A024A3" w:rsidRPr="00B31C23" w:rsidRDefault="00A024A3" w:rsidP="00E276CF">
      <w:pPr>
        <w:pStyle w:val="ListParagraph"/>
        <w:numPr>
          <w:ilvl w:val="0"/>
          <w:numId w:val="51"/>
        </w:numPr>
        <w:jc w:val="left"/>
      </w:pPr>
      <w:r w:rsidRPr="00B31C23">
        <w:t>Microsoft.SQLServer.2014.Login_failed__Error_during_validation_5_Rule eventID: 18468</w:t>
      </w:r>
    </w:p>
    <w:p w14:paraId="1E9CC28B" w14:textId="77777777" w:rsidR="00A024A3" w:rsidRPr="00B31C23" w:rsidRDefault="00A024A3" w:rsidP="00E276CF">
      <w:pPr>
        <w:pStyle w:val="ListParagraph"/>
        <w:numPr>
          <w:ilvl w:val="0"/>
          <w:numId w:val="51"/>
        </w:numPr>
        <w:jc w:val="left"/>
      </w:pPr>
      <w:r w:rsidRPr="00B31C23">
        <w:t>Microsoft.SQLServer.2014.Could_not_obtain_information_about_Windows_NT_group_user_1_5_Rule eventID: 15404</w:t>
      </w:r>
    </w:p>
    <w:p w14:paraId="7EE02077" w14:textId="77777777" w:rsidR="00A024A3" w:rsidRPr="00B31C23" w:rsidRDefault="00A024A3" w:rsidP="00E276CF">
      <w:pPr>
        <w:pStyle w:val="ListParagraph"/>
        <w:numPr>
          <w:ilvl w:val="0"/>
          <w:numId w:val="51"/>
        </w:numPr>
        <w:jc w:val="left"/>
      </w:pPr>
      <w:r w:rsidRPr="00B31C23">
        <w:t>Microsoft.SQLServer.2014.Cannot_open_user_default_database._Login_failed_1_5_Rule eventID: 4064</w:t>
      </w:r>
    </w:p>
    <w:p w14:paraId="774A6A7D" w14:textId="77777777" w:rsidR="00A024A3" w:rsidRPr="00B31C23" w:rsidRDefault="00A024A3" w:rsidP="00E276CF">
      <w:pPr>
        <w:pStyle w:val="ListParagraph"/>
        <w:numPr>
          <w:ilvl w:val="0"/>
          <w:numId w:val="51"/>
        </w:numPr>
        <w:jc w:val="left"/>
      </w:pPr>
      <w:r w:rsidRPr="00B31C23">
        <w:t>Microsoft.SQLServer.2014.Login_failed__Password_fails_password_filter_DLL_requirements_5_Rule eventID: 18467</w:t>
      </w:r>
    </w:p>
    <w:p w14:paraId="7CE447F3" w14:textId="77777777" w:rsidR="00A024A3" w:rsidRPr="00B31C23" w:rsidRDefault="00A024A3" w:rsidP="00E276CF">
      <w:pPr>
        <w:pStyle w:val="ListParagraph"/>
        <w:numPr>
          <w:ilvl w:val="0"/>
          <w:numId w:val="51"/>
        </w:numPr>
        <w:jc w:val="left"/>
      </w:pPr>
      <w:r w:rsidRPr="00B31C23">
        <w:t>Microsoft.SQLServer.2014.Cannot_determine_the_service_account_for_SQL_Server_instance_1_5_Rule eventID: 14353</w:t>
      </w:r>
    </w:p>
    <w:p w14:paraId="5CA92FEF" w14:textId="77777777" w:rsidR="00A024A3" w:rsidRPr="00B31C23" w:rsidRDefault="00A024A3" w:rsidP="00E276CF">
      <w:pPr>
        <w:pStyle w:val="ListParagraph"/>
        <w:numPr>
          <w:ilvl w:val="0"/>
          <w:numId w:val="51"/>
        </w:numPr>
        <w:jc w:val="left"/>
      </w:pPr>
      <w:r w:rsidRPr="00B31C23">
        <w:t>Microsoft.SQLServer.2014.Permission_denied_on_object_1_5_Rule eventID: 229</w:t>
      </w:r>
    </w:p>
    <w:p w14:paraId="61A0CB00" w14:textId="77777777" w:rsidR="00A024A3" w:rsidRPr="00B31C23" w:rsidRDefault="00A024A3" w:rsidP="00E276CF">
      <w:pPr>
        <w:pStyle w:val="ListParagraph"/>
        <w:numPr>
          <w:ilvl w:val="0"/>
          <w:numId w:val="51"/>
        </w:numPr>
        <w:jc w:val="left"/>
      </w:pPr>
      <w:r w:rsidRPr="00B31C23">
        <w:t>Microsoft.SQLServer.2014.Login_failed__Password_cannot_be_used_at_this_time_5_Rule eventID: 18463</w:t>
      </w:r>
    </w:p>
    <w:p w14:paraId="70989D68" w14:textId="77777777" w:rsidR="00A024A3" w:rsidRPr="00B31C23" w:rsidRDefault="00A024A3" w:rsidP="00E276CF">
      <w:pPr>
        <w:pStyle w:val="ListParagraph"/>
        <w:numPr>
          <w:ilvl w:val="0"/>
          <w:numId w:val="51"/>
        </w:numPr>
        <w:jc w:val="left"/>
      </w:pPr>
      <w:r w:rsidRPr="00B31C23">
        <w:t>Microsoft.SQLServer.2014.Login_failed__Password_too_long_5_Rule eventID: 18465</w:t>
      </w:r>
    </w:p>
    <w:p w14:paraId="29DB99E4" w14:textId="77777777" w:rsidR="00A024A3" w:rsidRPr="00B31C23" w:rsidRDefault="00A024A3" w:rsidP="00E276CF">
      <w:pPr>
        <w:pStyle w:val="ListParagraph"/>
        <w:numPr>
          <w:ilvl w:val="0"/>
          <w:numId w:val="51"/>
        </w:numPr>
        <w:jc w:val="left"/>
      </w:pPr>
      <w:r w:rsidRPr="00B31C23">
        <w:t>Microsoft.SQLServer.2014.Table_error__Page_allocated_to_object_was_not_seen.__Page_may_be_invalid_or_have_incorrect_object_ID_information_in_its_header_1_5_Rule eventID: 2533</w:t>
      </w:r>
    </w:p>
    <w:p w14:paraId="68AB8416" w14:textId="77777777" w:rsidR="00A024A3" w:rsidRPr="00B31C23" w:rsidRDefault="00A024A3" w:rsidP="00E276CF">
      <w:pPr>
        <w:pStyle w:val="ListParagraph"/>
        <w:numPr>
          <w:ilvl w:val="0"/>
          <w:numId w:val="51"/>
        </w:numPr>
        <w:jc w:val="left"/>
      </w:pPr>
      <w:r w:rsidRPr="00B31C23">
        <w:t>Microsoft.SQLServer.2014.Table_error__B_tree_level_mismatch_page_does_not_match_level_from_parent__1_5_Rule eventID: 8931</w:t>
      </w:r>
    </w:p>
    <w:p w14:paraId="16F72C0B" w14:textId="77777777" w:rsidR="00A024A3" w:rsidRPr="00B31C23" w:rsidRDefault="00A024A3" w:rsidP="00E276CF">
      <w:pPr>
        <w:pStyle w:val="ListParagraph"/>
        <w:numPr>
          <w:ilvl w:val="0"/>
          <w:numId w:val="51"/>
        </w:numPr>
        <w:jc w:val="left"/>
      </w:pPr>
      <w:r w:rsidRPr="00B31C23">
        <w:t>Microsoft.SQLServer.2014.CHECKTABLE_processing_of_object_encountered_page_twice._Possible_internal_error_or_allocation_fault_1_5_Rule eventID: 8973</w:t>
      </w:r>
    </w:p>
    <w:p w14:paraId="236152A0" w14:textId="77777777" w:rsidR="00A024A3" w:rsidRPr="00B31C23" w:rsidRDefault="00A024A3" w:rsidP="00E276CF">
      <w:pPr>
        <w:pStyle w:val="ListParagraph"/>
        <w:numPr>
          <w:ilvl w:val="0"/>
          <w:numId w:val="51"/>
        </w:numPr>
        <w:jc w:val="left"/>
      </w:pPr>
      <w:r w:rsidRPr="00B31C23">
        <w:t>Microsoft.SQLServer.2014.Table_error___Unexpected_page_type__1_5_Rule eventID: 8938</w:t>
      </w:r>
    </w:p>
    <w:p w14:paraId="67AB998B" w14:textId="77777777" w:rsidR="00A024A3" w:rsidRPr="00B31C23" w:rsidRDefault="00A024A3" w:rsidP="00E276CF">
      <w:pPr>
        <w:pStyle w:val="ListParagraph"/>
        <w:numPr>
          <w:ilvl w:val="0"/>
          <w:numId w:val="51"/>
        </w:numPr>
        <w:jc w:val="left"/>
      </w:pPr>
      <w:r w:rsidRPr="00B31C23">
        <w:t>Microsoft.SQLServer.2014.Table_error__Extra_or_invalid_key_1_5_Rule eventID: 8952</w:t>
      </w:r>
    </w:p>
    <w:p w14:paraId="3D2E4608" w14:textId="77777777" w:rsidR="00A024A3" w:rsidRPr="00B31C23" w:rsidRDefault="00A024A3" w:rsidP="00E276CF">
      <w:pPr>
        <w:pStyle w:val="ListParagraph"/>
        <w:numPr>
          <w:ilvl w:val="0"/>
          <w:numId w:val="51"/>
        </w:numPr>
        <w:jc w:val="left"/>
      </w:pPr>
      <w:r w:rsidRPr="00B31C23">
        <w:t>Microsoft.SQLServer.2014.Table_error__cross_object_chain_linkage_1_5_Rule eventID: 8930</w:t>
      </w:r>
    </w:p>
    <w:p w14:paraId="33418742" w14:textId="77777777" w:rsidR="00A024A3" w:rsidRPr="00B31C23" w:rsidRDefault="00A024A3" w:rsidP="00E276CF">
      <w:pPr>
        <w:pStyle w:val="ListParagraph"/>
        <w:numPr>
          <w:ilvl w:val="0"/>
          <w:numId w:val="51"/>
        </w:numPr>
        <w:jc w:val="left"/>
      </w:pPr>
      <w:r w:rsidRPr="00B31C23">
        <w:t>Microsoft.SQLServer.2014.Table_error__Wrong_PageId_in_the_page_header_1_5_Rule eventID: 8909</w:t>
      </w:r>
    </w:p>
    <w:p w14:paraId="73EECD75" w14:textId="77777777" w:rsidR="00A024A3" w:rsidRPr="00B31C23" w:rsidRDefault="00A024A3" w:rsidP="00E276CF">
      <w:pPr>
        <w:pStyle w:val="ListParagraph"/>
        <w:numPr>
          <w:ilvl w:val="0"/>
          <w:numId w:val="51"/>
        </w:numPr>
        <w:jc w:val="left"/>
      </w:pPr>
      <w:r w:rsidRPr="00B31C23">
        <w:t>Microsoft.SQLServer.2014.Table_error__page_is_out_of_the_range_of_this_database_1_5_Rule eventID: 8968</w:t>
      </w:r>
    </w:p>
    <w:p w14:paraId="2B4D0395" w14:textId="77777777" w:rsidR="00A024A3" w:rsidRPr="00B31C23" w:rsidRDefault="00A024A3" w:rsidP="00E276CF">
      <w:pPr>
        <w:pStyle w:val="ListParagraph"/>
        <w:numPr>
          <w:ilvl w:val="0"/>
          <w:numId w:val="51"/>
        </w:numPr>
        <w:jc w:val="left"/>
      </w:pPr>
      <w:r w:rsidRPr="00B31C23">
        <w:t>Microsoft.SQLServer.2014.Conflict_table__does_not_exist_1_5_Rule eventID: 21286</w:t>
      </w:r>
    </w:p>
    <w:p w14:paraId="448F2B31" w14:textId="77777777" w:rsidR="00A024A3" w:rsidRPr="00B31C23" w:rsidRDefault="00A024A3" w:rsidP="00E276CF">
      <w:pPr>
        <w:pStyle w:val="ListParagraph"/>
        <w:numPr>
          <w:ilvl w:val="0"/>
          <w:numId w:val="51"/>
        </w:numPr>
        <w:jc w:val="left"/>
      </w:pPr>
      <w:r w:rsidRPr="00B31C23">
        <w:t>Microsoft.SQLServer.2014.Table_error__Cross_object_linkage_1_5_Rule eventID: 8925</w:t>
      </w:r>
    </w:p>
    <w:p w14:paraId="4378DC41" w14:textId="77777777" w:rsidR="00A024A3" w:rsidRPr="00B31C23" w:rsidRDefault="00A024A3" w:rsidP="00E276CF">
      <w:pPr>
        <w:pStyle w:val="ListParagraph"/>
        <w:numPr>
          <w:ilvl w:val="0"/>
          <w:numId w:val="51"/>
        </w:numPr>
        <w:jc w:val="left"/>
      </w:pPr>
      <w:r w:rsidRPr="00B31C23">
        <w:t>Microsoft.SQLServer.2014.CHECKTABLE_terminated._A_failure_was_detected_while_collecting_facts._Possibly_tempdb_out_of_space_or_a_system_table_is_inconsistent._Check_previous_errors_1_5_Rule eventID: 8921</w:t>
      </w:r>
    </w:p>
    <w:p w14:paraId="0EA68135" w14:textId="77777777" w:rsidR="00A024A3" w:rsidRPr="00B31C23" w:rsidRDefault="00A024A3" w:rsidP="00E276CF">
      <w:pPr>
        <w:pStyle w:val="ListParagraph"/>
        <w:numPr>
          <w:ilvl w:val="0"/>
          <w:numId w:val="51"/>
        </w:numPr>
        <w:jc w:val="left"/>
      </w:pPr>
      <w:r w:rsidRPr="00B31C23">
        <w:t>Microsoft.SQLServer.2014.Table_error__Column_is_not_a_valid_complex_column_1_5_Rule eventID: 8960</w:t>
      </w:r>
    </w:p>
    <w:p w14:paraId="24B78EB2" w14:textId="77777777" w:rsidR="00A024A3" w:rsidRPr="00B31C23" w:rsidRDefault="00A024A3" w:rsidP="00E276CF">
      <w:pPr>
        <w:pStyle w:val="ListParagraph"/>
        <w:numPr>
          <w:ilvl w:val="0"/>
          <w:numId w:val="51"/>
        </w:numPr>
        <w:jc w:val="left"/>
      </w:pPr>
      <w:r w:rsidRPr="00B31C23">
        <w:t>Microsoft.SQLServer.2014.Table_error__Page_is_missing_a_reference_from_previous_page._Possible_chain_linkage_problem_1_5_Rule eventID: 8978</w:t>
      </w:r>
    </w:p>
    <w:p w14:paraId="30E9FE3C" w14:textId="77777777" w:rsidR="00A024A3" w:rsidRPr="00B31C23" w:rsidRDefault="00A024A3" w:rsidP="00E276CF">
      <w:pPr>
        <w:pStyle w:val="ListParagraph"/>
        <w:numPr>
          <w:ilvl w:val="0"/>
          <w:numId w:val="51"/>
        </w:numPr>
        <w:jc w:val="left"/>
      </w:pPr>
      <w:r w:rsidRPr="00B31C23">
        <w:t>Microsoft.SQLServer.2014.Table_error__Page_was_not_seen_in_the_scan_although_its_parent_and_previous_refer_to_it._Check_any_previous_errors_1_5_Rule eventID: 8976</w:t>
      </w:r>
    </w:p>
    <w:p w14:paraId="1BCB06C9" w14:textId="77777777" w:rsidR="00A024A3" w:rsidRPr="00B31C23" w:rsidRDefault="00A024A3" w:rsidP="00E276CF">
      <w:pPr>
        <w:pStyle w:val="ListParagraph"/>
        <w:numPr>
          <w:ilvl w:val="0"/>
          <w:numId w:val="51"/>
        </w:numPr>
        <w:jc w:val="left"/>
      </w:pPr>
      <w:r w:rsidRPr="00B31C23">
        <w:t>Microsoft.SQLServer.2014.Table_error__Cross_object_linkage__Parent_page_in_object_next_refer_to_page_not_in_the_same_object_1_5_Rule eventID: 8926</w:t>
      </w:r>
    </w:p>
    <w:p w14:paraId="56D00F54" w14:textId="77777777" w:rsidR="00A024A3" w:rsidRPr="00B31C23" w:rsidRDefault="00A024A3" w:rsidP="00E276CF">
      <w:pPr>
        <w:pStyle w:val="ListParagraph"/>
        <w:numPr>
          <w:ilvl w:val="0"/>
          <w:numId w:val="51"/>
        </w:numPr>
        <w:jc w:val="left"/>
      </w:pPr>
      <w:r w:rsidRPr="00B31C23">
        <w:t>Microsoft.SQLServer.2014.Table_error__B_tree_page_has_two_parent_nodes__1_5_Rule eventID: 8937</w:t>
      </w:r>
    </w:p>
    <w:p w14:paraId="06E90035" w14:textId="77777777" w:rsidR="00A024A3" w:rsidRPr="00B31C23" w:rsidRDefault="00A024A3" w:rsidP="00E276CF">
      <w:pPr>
        <w:pStyle w:val="ListParagraph"/>
        <w:numPr>
          <w:ilvl w:val="0"/>
          <w:numId w:val="51"/>
        </w:numPr>
        <w:jc w:val="left"/>
      </w:pPr>
      <w:r w:rsidRPr="00B31C23">
        <w:t>Microsoft.SQLServer.2014.Table_error__Slot_row_extends_into_free_space__1_5_Rule eventID: 8943</w:t>
      </w:r>
    </w:p>
    <w:p w14:paraId="33B999F1" w14:textId="77777777" w:rsidR="00A024A3" w:rsidRPr="00B31C23" w:rsidRDefault="00A024A3" w:rsidP="00E276CF">
      <w:pPr>
        <w:pStyle w:val="ListParagraph"/>
        <w:numPr>
          <w:ilvl w:val="0"/>
          <w:numId w:val="51"/>
        </w:numPr>
        <w:jc w:val="left"/>
      </w:pPr>
      <w:r w:rsidRPr="00B31C23">
        <w:t>Microsoft.SQLServer.2014.Table_error__Object_index_page_Test_failed._Slot___Offset_is__invalid_1_5_Rule eventID: 8941</w:t>
      </w:r>
    </w:p>
    <w:p w14:paraId="72537E3A" w14:textId="77777777" w:rsidR="00A024A3" w:rsidRPr="00B31C23" w:rsidRDefault="00A024A3" w:rsidP="00E276CF">
      <w:pPr>
        <w:pStyle w:val="ListParagraph"/>
        <w:numPr>
          <w:ilvl w:val="0"/>
          <w:numId w:val="51"/>
        </w:numPr>
        <w:jc w:val="left"/>
      </w:pPr>
      <w:r w:rsidRPr="00B31C23">
        <w:t>Microsoft.SQLServer.2014.Could_not_find_filegroup_ID_in_sys.filegroups_for_database_5_Rule eventID: 8932</w:t>
      </w:r>
    </w:p>
    <w:p w14:paraId="081E6272" w14:textId="77777777" w:rsidR="00A024A3" w:rsidRPr="00B31C23" w:rsidRDefault="00A024A3" w:rsidP="00E276CF">
      <w:pPr>
        <w:pStyle w:val="ListParagraph"/>
        <w:numPr>
          <w:ilvl w:val="0"/>
          <w:numId w:val="51"/>
        </w:numPr>
        <w:jc w:val="left"/>
      </w:pPr>
      <w:r w:rsidRPr="00B31C23">
        <w:t>Microsoft.SQLServer.2014.The_user_is_not_allowed_to_truncate_the_system_table_1_5_Rule eventID: 4709</w:t>
      </w:r>
    </w:p>
    <w:p w14:paraId="10B36E22" w14:textId="77777777" w:rsidR="00A024A3" w:rsidRPr="00B31C23" w:rsidRDefault="00A024A3" w:rsidP="00E276CF">
      <w:pPr>
        <w:pStyle w:val="ListParagraph"/>
        <w:numPr>
          <w:ilvl w:val="0"/>
          <w:numId w:val="51"/>
        </w:numPr>
        <w:jc w:val="left"/>
      </w:pPr>
      <w:r w:rsidRPr="00B31C23">
        <w:t>Microsoft.SQLServer.2014.Failed_to_drop_column__from_table__1_5_Rule eventID: 21284</w:t>
      </w:r>
    </w:p>
    <w:p w14:paraId="4E94C31A" w14:textId="77777777" w:rsidR="00A024A3" w:rsidRPr="00B31C23" w:rsidRDefault="00A024A3" w:rsidP="00E276CF">
      <w:pPr>
        <w:pStyle w:val="ListParagraph"/>
        <w:numPr>
          <w:ilvl w:val="0"/>
          <w:numId w:val="51"/>
        </w:numPr>
        <w:jc w:val="left"/>
      </w:pPr>
      <w:r w:rsidRPr="00B31C23">
        <w:t>Microsoft.SQLServer.2014.Table_error__Page_is_missing_references_from_parent__unknown__and_previous_nodes._Possible_bad_root_entry_in_sysindexes_1_5_Rule eventID: 8979</w:t>
      </w:r>
    </w:p>
    <w:p w14:paraId="3C0D917D" w14:textId="77777777" w:rsidR="00A024A3" w:rsidRPr="00B31C23" w:rsidRDefault="00A024A3" w:rsidP="00E276CF">
      <w:pPr>
        <w:pStyle w:val="ListParagraph"/>
        <w:numPr>
          <w:ilvl w:val="0"/>
          <w:numId w:val="51"/>
        </w:numPr>
        <w:jc w:val="left"/>
      </w:pPr>
      <w:r w:rsidRPr="00B31C23">
        <w:t>Microsoft.SQLServer.2014.Table_error__Page_in_its_header_is_allocated_by_another_object_1_5_Rule eventID: 2534</w:t>
      </w:r>
    </w:p>
    <w:p w14:paraId="6F934877" w14:textId="77777777" w:rsidR="00A024A3" w:rsidRPr="00B31C23" w:rsidRDefault="00A024A3" w:rsidP="00E276CF">
      <w:pPr>
        <w:pStyle w:val="ListParagraph"/>
        <w:numPr>
          <w:ilvl w:val="0"/>
          <w:numId w:val="51"/>
        </w:numPr>
        <w:jc w:val="left"/>
      </w:pPr>
      <w:r w:rsidRPr="00B31C23">
        <w:t>Microsoft.SQLServer.2014.Table_error__The_text_ntext_or_image_node_at_page__is_referenced_by_page_not_seen_in_the_scan_1_5_Rule eventID: 8965</w:t>
      </w:r>
    </w:p>
    <w:p w14:paraId="004FF831" w14:textId="77777777" w:rsidR="00A024A3" w:rsidRPr="00B31C23" w:rsidRDefault="00A024A3" w:rsidP="00E276CF">
      <w:pPr>
        <w:pStyle w:val="ListParagraph"/>
        <w:numPr>
          <w:ilvl w:val="0"/>
          <w:numId w:val="51"/>
        </w:numPr>
        <w:jc w:val="left"/>
      </w:pPr>
      <w:r w:rsidRPr="00B31C23">
        <w:t>Microsoft.SQLServer.2014.Table_error___Test_failed._Slot_overlaps_with_the_prior_row_1_5_Rule eventID: 8942</w:t>
      </w:r>
    </w:p>
    <w:p w14:paraId="16F12620" w14:textId="77777777" w:rsidR="00A024A3" w:rsidRPr="00B31C23" w:rsidRDefault="00A024A3" w:rsidP="00E276CF">
      <w:pPr>
        <w:pStyle w:val="ListParagraph"/>
        <w:numPr>
          <w:ilvl w:val="0"/>
          <w:numId w:val="51"/>
        </w:numPr>
        <w:jc w:val="left"/>
      </w:pPr>
      <w:r w:rsidRPr="00B31C23">
        <w:t>Microsoft.SQLServer.2014.Table_error__IAM_page_is_linked_in_the_IAM_chain_for_object_1_5_Rule eventID: 8959</w:t>
      </w:r>
    </w:p>
    <w:p w14:paraId="3C50678D" w14:textId="77777777" w:rsidR="00A024A3" w:rsidRPr="00B31C23" w:rsidRDefault="00A024A3" w:rsidP="00E276CF">
      <w:pPr>
        <w:pStyle w:val="ListParagraph"/>
        <w:numPr>
          <w:ilvl w:val="0"/>
          <w:numId w:val="51"/>
        </w:numPr>
        <w:jc w:val="left"/>
      </w:pPr>
      <w:r w:rsidRPr="00B31C23">
        <w:t>Microsoft.SQLServer.2014.Table_error__Extent_object_is_beyond_the_range_of_this_database_1_5_Rule eventID: 2579</w:t>
      </w:r>
    </w:p>
    <w:p w14:paraId="73A170D4" w14:textId="77777777" w:rsidR="00A024A3" w:rsidRPr="00B31C23" w:rsidRDefault="00A024A3" w:rsidP="00E276CF">
      <w:pPr>
        <w:pStyle w:val="ListParagraph"/>
        <w:numPr>
          <w:ilvl w:val="0"/>
          <w:numId w:val="51"/>
        </w:numPr>
        <w:jc w:val="left"/>
      </w:pPr>
      <w:r w:rsidRPr="00B31C23">
        <w:t>Microsoft.SQLServer.2014.Table___No_columns_without_statistics_found_1_5_Rule eventID: 15013</w:t>
      </w:r>
    </w:p>
    <w:p w14:paraId="13727AEA" w14:textId="77777777" w:rsidR="00A024A3" w:rsidRPr="00B31C23" w:rsidRDefault="00A024A3" w:rsidP="00E276CF">
      <w:pPr>
        <w:pStyle w:val="ListParagraph"/>
        <w:numPr>
          <w:ilvl w:val="0"/>
          <w:numId w:val="51"/>
        </w:numPr>
        <w:jc w:val="left"/>
      </w:pPr>
      <w:r w:rsidRPr="00B31C23">
        <w:t>Microsoft.SQLServer.2014.Table_error__The_high_key_value_on_page_is_not_less_than_the_low_key_value_in_the_parent_slot_of_the_next_page_1_5_Rule eventID: 8934</w:t>
      </w:r>
    </w:p>
    <w:p w14:paraId="29E22D43" w14:textId="77777777" w:rsidR="00A024A3" w:rsidRPr="00B31C23" w:rsidRDefault="00A024A3" w:rsidP="00E276CF">
      <w:pPr>
        <w:pStyle w:val="ListParagraph"/>
        <w:numPr>
          <w:ilvl w:val="0"/>
          <w:numId w:val="51"/>
        </w:numPr>
        <w:jc w:val="left"/>
      </w:pPr>
      <w:r w:rsidRPr="00B31C23">
        <w:t>Microsoft.SQLServer.2014.Table_error__Allocation_page_has_invalid__page_header_values.__1_5_Rule eventID: 8946</w:t>
      </w:r>
    </w:p>
    <w:p w14:paraId="64EF3D67" w14:textId="77777777" w:rsidR="00A024A3" w:rsidRPr="00B31C23" w:rsidRDefault="00A024A3" w:rsidP="00E276CF">
      <w:pPr>
        <w:pStyle w:val="ListParagraph"/>
        <w:numPr>
          <w:ilvl w:val="0"/>
          <w:numId w:val="51"/>
        </w:numPr>
        <w:jc w:val="left"/>
      </w:pPr>
      <w:r w:rsidRPr="00B31C23">
        <w:t>Microsoft.SQLServer.2014.Table_error__IAM_chain_linkage_error_1_5_Rule eventID: 8969</w:t>
      </w:r>
    </w:p>
    <w:p w14:paraId="49137EFF" w14:textId="77777777" w:rsidR="00A024A3" w:rsidRPr="00B31C23" w:rsidRDefault="00A024A3" w:rsidP="00E276CF">
      <w:pPr>
        <w:pStyle w:val="ListParagraph"/>
        <w:numPr>
          <w:ilvl w:val="0"/>
          <w:numId w:val="51"/>
        </w:numPr>
        <w:jc w:val="left"/>
      </w:pPr>
      <w:r w:rsidRPr="00B31C23">
        <w:t>Microsoft.SQLServer.2014.Table_error___The_next_pointer_of_refers_to_page._Neither_its_parent_were_encountered._Possible_bad_chain_linkage_1_5_Rule eventID: 8981</w:t>
      </w:r>
    </w:p>
    <w:p w14:paraId="0BFBC9AB" w14:textId="77777777" w:rsidR="00A024A3" w:rsidRPr="00B31C23" w:rsidRDefault="00A024A3" w:rsidP="00E276CF">
      <w:pPr>
        <w:pStyle w:val="ListParagraph"/>
        <w:numPr>
          <w:ilvl w:val="0"/>
          <w:numId w:val="51"/>
        </w:numPr>
        <w:jc w:val="left"/>
      </w:pPr>
      <w:r w:rsidRPr="00B31C23">
        <w:t>Microsoft.SQLServer.2014.Table_error__The_text_ntext_or_image_node_has_wrong_type_1_5_Rule eventID: 8963</w:t>
      </w:r>
    </w:p>
    <w:p w14:paraId="55744E1B" w14:textId="77777777" w:rsidR="00A024A3" w:rsidRPr="00B31C23" w:rsidRDefault="00A024A3" w:rsidP="00E276CF">
      <w:pPr>
        <w:pStyle w:val="ListParagraph"/>
        <w:numPr>
          <w:ilvl w:val="0"/>
          <w:numId w:val="51"/>
        </w:numPr>
        <w:jc w:val="left"/>
      </w:pPr>
      <w:r w:rsidRPr="00B31C23">
        <w:t>Microsoft.SQLServer.2014.Table_error__The_text_ntext_or_image_node_at_page_is_not_referenced_1_5_Rule eventID: 8964</w:t>
      </w:r>
    </w:p>
    <w:p w14:paraId="69E5495B" w14:textId="77777777" w:rsidR="00A024A3" w:rsidRPr="00B31C23" w:rsidRDefault="00A024A3" w:rsidP="00E276CF">
      <w:pPr>
        <w:pStyle w:val="ListParagraph"/>
        <w:numPr>
          <w:ilvl w:val="0"/>
          <w:numId w:val="51"/>
        </w:numPr>
        <w:jc w:val="left"/>
      </w:pPr>
      <w:r w:rsidRPr="00B31C23">
        <w:t>Microsoft.SQLServer.2014.Table_error___Address_is_not_aligned_1_5_Rule eventID: 8940</w:t>
      </w:r>
    </w:p>
    <w:p w14:paraId="1C3C2950" w14:textId="77777777" w:rsidR="00A024A3" w:rsidRPr="00B31C23" w:rsidRDefault="00A024A3" w:rsidP="00E276CF">
      <w:pPr>
        <w:pStyle w:val="ListParagraph"/>
        <w:numPr>
          <w:ilvl w:val="0"/>
          <w:numId w:val="51"/>
        </w:numPr>
        <w:jc w:val="left"/>
      </w:pPr>
      <w:r w:rsidRPr="00B31C23">
        <w:t>Microsoft.SQLServer.2014.One_or_more_indexes_are_damaged_and_must_be_repaired_or_dropped_1_5_Rule eventID: 8956</w:t>
      </w:r>
    </w:p>
    <w:p w14:paraId="4B09A233" w14:textId="77777777" w:rsidR="00A024A3" w:rsidRPr="00B31C23" w:rsidRDefault="00A024A3" w:rsidP="00E276CF">
      <w:pPr>
        <w:pStyle w:val="ListParagraph"/>
        <w:numPr>
          <w:ilvl w:val="0"/>
          <w:numId w:val="51"/>
        </w:numPr>
        <w:jc w:val="left"/>
      </w:pPr>
      <w:r w:rsidRPr="00B31C23">
        <w:t>Microsoft.SQLServer.2014.Table_error__Cross_object_linkage._Page_PGID_next_is_not_in_the_same_index_1_5_Rule eventID: 8982</w:t>
      </w:r>
    </w:p>
    <w:p w14:paraId="4BA06AF3" w14:textId="77777777" w:rsidR="00A024A3" w:rsidRPr="00B31C23" w:rsidRDefault="00A024A3" w:rsidP="00E276CF">
      <w:pPr>
        <w:pStyle w:val="ListParagraph"/>
        <w:numPr>
          <w:ilvl w:val="0"/>
          <w:numId w:val="51"/>
        </w:numPr>
        <w:jc w:val="left"/>
      </w:pPr>
      <w:r w:rsidRPr="00B31C23">
        <w:t>Microsoft.SQLServer.2014.Table_error__Parent_node_for_page_was_not_encountered_1_5_Rule eventID: 8977</w:t>
      </w:r>
    </w:p>
    <w:p w14:paraId="6433BFBF" w14:textId="77777777" w:rsidR="00A024A3" w:rsidRPr="00B31C23" w:rsidRDefault="00A024A3" w:rsidP="00E276CF">
      <w:pPr>
        <w:pStyle w:val="ListParagraph"/>
        <w:numPr>
          <w:ilvl w:val="0"/>
          <w:numId w:val="51"/>
        </w:numPr>
        <w:jc w:val="left"/>
      </w:pPr>
      <w:r w:rsidRPr="00B31C23">
        <w:t>Microsoft.SQLServer.2014.Indexed_view_does_not_contain_all_rows_that_the_view_definition_produces.__Refer_to_Books_Online_for_more_information_on_this_error.__This_does_not_necessarily_represent_an_integrity_issue_with_th_5_Rule eventID: 8908</w:t>
      </w:r>
    </w:p>
    <w:p w14:paraId="304FE990" w14:textId="77777777" w:rsidR="00A024A3" w:rsidRPr="00B31C23" w:rsidRDefault="00A024A3" w:rsidP="00E276CF">
      <w:pPr>
        <w:pStyle w:val="ListParagraph"/>
        <w:numPr>
          <w:ilvl w:val="0"/>
          <w:numId w:val="51"/>
        </w:numPr>
        <w:jc w:val="left"/>
      </w:pPr>
      <w:r w:rsidRPr="00B31C23">
        <w:t>Microsoft.SQLServer.2014.Table_error__Table_missing_or_invalid_key_in_index_for_the_row__1_5_Rule eventID: 8951</w:t>
      </w:r>
    </w:p>
    <w:p w14:paraId="04C017BA" w14:textId="77777777" w:rsidR="00A024A3" w:rsidRPr="00B31C23" w:rsidRDefault="00A024A3" w:rsidP="00E276CF">
      <w:pPr>
        <w:pStyle w:val="ListParagraph"/>
        <w:numPr>
          <w:ilvl w:val="0"/>
          <w:numId w:val="51"/>
        </w:numPr>
        <w:jc w:val="left"/>
      </w:pPr>
      <w:r w:rsidRPr="00B31C23">
        <w:t>Microsoft.SQLServer.2014.Unique_table_computation_failed_1_5_Rule eventID: 16959</w:t>
      </w:r>
    </w:p>
    <w:p w14:paraId="585AE8F3" w14:textId="77777777" w:rsidR="00A024A3" w:rsidRPr="00B31C23" w:rsidRDefault="00A024A3" w:rsidP="00E276CF">
      <w:pPr>
        <w:pStyle w:val="ListParagraph"/>
        <w:numPr>
          <w:ilvl w:val="0"/>
          <w:numId w:val="51"/>
        </w:numPr>
        <w:jc w:val="left"/>
      </w:pPr>
      <w:r w:rsidRPr="00B31C23">
        <w:t>Microsoft.SQLServer.2014.Table__Creating_statistics_for_the_following_columns_1_5_Rule eventID: 15018</w:t>
      </w:r>
    </w:p>
    <w:p w14:paraId="32A79CD4" w14:textId="77777777" w:rsidR="00A024A3" w:rsidRPr="00B31C23" w:rsidRDefault="00A024A3" w:rsidP="00E276CF">
      <w:pPr>
        <w:pStyle w:val="ListParagraph"/>
        <w:numPr>
          <w:ilvl w:val="0"/>
          <w:numId w:val="51"/>
        </w:numPr>
        <w:jc w:val="left"/>
      </w:pPr>
      <w:r w:rsidRPr="00B31C23">
        <w:t>Microsoft.SQLServer.2014.Table_error__B_tree_chain_linkage_mismatch.__1_5_Rule eventID: 8936</w:t>
      </w:r>
    </w:p>
    <w:p w14:paraId="63382FBB" w14:textId="77777777" w:rsidR="00A024A3" w:rsidRPr="00B31C23" w:rsidRDefault="00A024A3" w:rsidP="00E276CF">
      <w:pPr>
        <w:pStyle w:val="ListParagraph"/>
        <w:numPr>
          <w:ilvl w:val="0"/>
          <w:numId w:val="51"/>
        </w:numPr>
        <w:jc w:val="left"/>
      </w:pPr>
      <w:r w:rsidRPr="00B31C23">
        <w:t>Microsoft.SQLServer.2014.Failed_to_add_column__to_table__1_5_Rule eventID: 21285</w:t>
      </w:r>
    </w:p>
    <w:p w14:paraId="7D8BF40B" w14:textId="77777777" w:rsidR="00A024A3" w:rsidRPr="00B31C23" w:rsidRDefault="00A024A3" w:rsidP="00E276CF">
      <w:pPr>
        <w:pStyle w:val="ListParagraph"/>
        <w:numPr>
          <w:ilvl w:val="0"/>
          <w:numId w:val="51"/>
        </w:numPr>
        <w:jc w:val="left"/>
      </w:pPr>
      <w:r w:rsidRPr="00B31C23">
        <w:t>Microsoft.SQLServer.2014.Table_error__Index_node_page_refers_to_child_page_and_previous_child_but_they_were_not_encountered_1_5_Rule eventID: 8980</w:t>
      </w:r>
    </w:p>
    <w:p w14:paraId="7D1E4566" w14:textId="77777777" w:rsidR="00A024A3" w:rsidRPr="00B31C23" w:rsidRDefault="00A024A3" w:rsidP="00E276CF">
      <w:pPr>
        <w:pStyle w:val="ListParagraph"/>
        <w:numPr>
          <w:ilvl w:val="0"/>
          <w:numId w:val="51"/>
        </w:numPr>
        <w:jc w:val="left"/>
      </w:pPr>
      <w:r w:rsidRPr="00B31C23">
        <w:t>Microsoft.SQLServer.2014.Table_error__The_low_key_value_on_page__is_not_the_key_value_in_the_parent_1_5_Rule eventID: 8933</w:t>
      </w:r>
    </w:p>
    <w:p w14:paraId="0D59608E" w14:textId="77777777" w:rsidR="00A024A3" w:rsidRPr="00B31C23" w:rsidRDefault="00A024A3" w:rsidP="00E276CF">
      <w:pPr>
        <w:pStyle w:val="ListParagraph"/>
        <w:numPr>
          <w:ilvl w:val="0"/>
          <w:numId w:val="51"/>
        </w:numPr>
        <w:jc w:val="left"/>
      </w:pPr>
      <w:r w:rsidRPr="00B31C23">
        <w:t>Microsoft.SQLServer.2014.Table_error__The_previous_link_on_page_does_not_match_the_previous_page_that_the_parent_slot_expects_for_this_page_1_5_Rule eventID: 8935</w:t>
      </w:r>
    </w:p>
    <w:p w14:paraId="38D9DCDC" w14:textId="77777777" w:rsidR="00A024A3" w:rsidRPr="00B31C23" w:rsidRDefault="00A024A3" w:rsidP="00E276CF">
      <w:pPr>
        <w:pStyle w:val="ListParagraph"/>
        <w:numPr>
          <w:ilvl w:val="0"/>
          <w:numId w:val="51"/>
        </w:numPr>
        <w:jc w:val="left"/>
      </w:pPr>
      <w:r w:rsidRPr="00B31C23">
        <w:t>Microsoft.SQLServer.2014.XML___XML_parsing_error_1_5_Rule eventID: 6603</w:t>
      </w:r>
    </w:p>
    <w:p w14:paraId="18FAC362" w14:textId="77777777" w:rsidR="00A024A3" w:rsidRPr="00B31C23" w:rsidRDefault="00A024A3" w:rsidP="00E276CF">
      <w:pPr>
        <w:pStyle w:val="ListParagraph"/>
        <w:numPr>
          <w:ilvl w:val="0"/>
          <w:numId w:val="51"/>
        </w:numPr>
        <w:jc w:val="left"/>
      </w:pPr>
      <w:r w:rsidRPr="00B31C23">
        <w:t>Microsoft.SQLServer.2014.XML___XML_document_could_not_be_created_because_server_memory_is_low._Use_sp_xml_removedocument_to_release_XML_documents_1_5_Rule eventID: 6624</w:t>
      </w:r>
    </w:p>
    <w:p w14:paraId="672649CF" w14:textId="77777777" w:rsidR="00A024A3" w:rsidRPr="00B31C23" w:rsidRDefault="00A024A3" w:rsidP="00E276CF">
      <w:pPr>
        <w:pStyle w:val="ListParagraph"/>
        <w:numPr>
          <w:ilvl w:val="0"/>
          <w:numId w:val="51"/>
        </w:numPr>
        <w:jc w:val="left"/>
      </w:pPr>
      <w:r w:rsidRPr="00B31C23">
        <w:t>Microsoft.SQLServer.2014.XML___Size_of_data_chunk_requested_from_the_stream_exceeds_allowed_limit_5_Rule eventID: 6627</w:t>
      </w:r>
    </w:p>
    <w:p w14:paraId="42EA87C7" w14:textId="77777777" w:rsidR="00A024A3" w:rsidRPr="00B31C23" w:rsidRDefault="00A024A3" w:rsidP="00E276CF">
      <w:pPr>
        <w:pStyle w:val="ListParagraph"/>
        <w:numPr>
          <w:ilvl w:val="0"/>
          <w:numId w:val="51"/>
        </w:numPr>
        <w:jc w:val="left"/>
      </w:pPr>
      <w:r w:rsidRPr="00B31C23">
        <w:t>Microsoft.SQLServer.2014.XML___Failed_to_load_Msxml2.dll_1_5_Rule eventID: 6610</w:t>
      </w:r>
    </w:p>
    <w:p w14:paraId="3A67C79E" w14:textId="77777777" w:rsidR="00A024A3" w:rsidRPr="00B31C23" w:rsidRDefault="00A024A3" w:rsidP="00E276CF">
      <w:pPr>
        <w:pStyle w:val="ListParagraph"/>
        <w:numPr>
          <w:ilvl w:val="0"/>
          <w:numId w:val="51"/>
        </w:numPr>
        <w:jc w:val="left"/>
      </w:pPr>
      <w:r w:rsidRPr="00B31C23">
        <w:t>Microsoft.SQLServer.2014.XML___Failed_to_instantiate_class._Make_sure_Msxml2.dll_exists_in_the_SQL_Server_installation_1_5_Rule eventID: 6608</w:t>
      </w:r>
    </w:p>
    <w:p w14:paraId="3A61C893" w14:textId="77777777" w:rsidR="00A024A3" w:rsidRPr="00B31C23" w:rsidRDefault="00A024A3" w:rsidP="00E276CF">
      <w:pPr>
        <w:pStyle w:val="ListParagraph"/>
        <w:numPr>
          <w:ilvl w:val="0"/>
          <w:numId w:val="51"/>
        </w:numPr>
        <w:jc w:val="left"/>
      </w:pPr>
      <w:r w:rsidRPr="00B31C23">
        <w:t>Microsoft.SQLServer.2014.XML___FOR_XML_EXPLICIT_stack_overflow_occurred._Circular_parent_tag_relationships_are_not_allowed_1_5_Rule eventID: 6805</w:t>
      </w:r>
    </w:p>
    <w:p w14:paraId="0B1B8BFD" w14:textId="4B5175F0" w:rsidR="00A024A3" w:rsidRPr="009C46D9" w:rsidRDefault="00A024A3" w:rsidP="00E276CF">
      <w:pPr>
        <w:pStyle w:val="ListParagraph"/>
        <w:numPr>
          <w:ilvl w:val="0"/>
          <w:numId w:val="51"/>
        </w:numPr>
        <w:jc w:val="left"/>
      </w:pPr>
      <w:r w:rsidRPr="00B31C23">
        <w:t>Microsoft.SQLServer.2014.XML___XML_error_1_5</w:t>
      </w:r>
      <w:r w:rsidRPr="00A024A3">
        <w:t>_Rule eventID: 6600</w:t>
      </w:r>
    </w:p>
    <w:sectPr w:rsidR="00A024A3" w:rsidRPr="009C46D9" w:rsidSect="008D02DC">
      <w:headerReference w:type="default" r:id="rId57"/>
      <w:footerReference w:type="default" r:id="rId58"/>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04788" w14:textId="77777777" w:rsidR="00B3117C" w:rsidRDefault="00B3117C">
      <w:r>
        <w:separator/>
      </w:r>
    </w:p>
    <w:p w14:paraId="0724D5FF" w14:textId="77777777" w:rsidR="00B3117C" w:rsidRDefault="00B3117C"/>
  </w:endnote>
  <w:endnote w:type="continuationSeparator" w:id="0">
    <w:p w14:paraId="426195C0" w14:textId="77777777" w:rsidR="00B3117C" w:rsidRDefault="00B3117C">
      <w:r>
        <w:continuationSeparator/>
      </w:r>
    </w:p>
    <w:p w14:paraId="34BAD040" w14:textId="77777777" w:rsidR="00B3117C" w:rsidRDefault="00B3117C"/>
  </w:endnote>
  <w:endnote w:type="continuationNotice" w:id="1">
    <w:p w14:paraId="47CAB195" w14:textId="77777777" w:rsidR="00B3117C" w:rsidRDefault="00B311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B3117C" w:rsidRDefault="00B3117C" w:rsidP="00FB2389">
    <w:pPr>
      <w:pStyle w:val="Footer"/>
      <w:framePr w:wrap="around" w:vAnchor="text" w:hAnchor="margin" w:xAlign="right" w:y="1"/>
    </w:pPr>
    <w:r>
      <w:fldChar w:fldCharType="begin"/>
    </w:r>
    <w:r>
      <w:instrText xml:space="preserve">PAGE  </w:instrText>
    </w:r>
    <w:r>
      <w:fldChar w:fldCharType="end"/>
    </w:r>
  </w:p>
  <w:p w14:paraId="562ECC65" w14:textId="77777777" w:rsidR="00B3117C" w:rsidRDefault="00B3117C" w:rsidP="00C273C7">
    <w:pPr>
      <w:pStyle w:val="Footer"/>
      <w:ind w:right="360"/>
    </w:pPr>
  </w:p>
  <w:p w14:paraId="5C641F6C" w14:textId="77777777" w:rsidR="00B3117C" w:rsidRDefault="00B311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B3117C" w:rsidRDefault="00B3117C"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B3117C" w:rsidRDefault="00B3117C"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2A10085C" w:rsidR="00B3117C" w:rsidRDefault="00B3117C"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3A1">
      <w:rPr>
        <w:rStyle w:val="PageNumber"/>
        <w:noProof/>
      </w:rPr>
      <w:t>152</w:t>
    </w:r>
    <w:r>
      <w:rPr>
        <w:rStyle w:val="PageNumber"/>
      </w:rPr>
      <w:fldChar w:fldCharType="end"/>
    </w:r>
  </w:p>
  <w:p w14:paraId="58648AD2" w14:textId="77777777" w:rsidR="00B3117C" w:rsidRDefault="00B3117C"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8C47" w14:textId="77777777" w:rsidR="00B3117C" w:rsidRDefault="00B3117C">
      <w:r>
        <w:separator/>
      </w:r>
    </w:p>
    <w:p w14:paraId="32AF2FE6" w14:textId="77777777" w:rsidR="00B3117C" w:rsidRDefault="00B3117C"/>
  </w:footnote>
  <w:footnote w:type="continuationSeparator" w:id="0">
    <w:p w14:paraId="315821F9" w14:textId="77777777" w:rsidR="00B3117C" w:rsidRDefault="00B3117C">
      <w:r>
        <w:continuationSeparator/>
      </w:r>
    </w:p>
    <w:p w14:paraId="1D1C0AD3" w14:textId="77777777" w:rsidR="00B3117C" w:rsidRDefault="00B3117C"/>
  </w:footnote>
  <w:footnote w:type="continuationNotice" w:id="1">
    <w:p w14:paraId="17215519" w14:textId="77777777" w:rsidR="00B3117C" w:rsidRDefault="00B3117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B3117C" w:rsidRDefault="00B3117C" w:rsidP="00C273C7">
    <w:pPr>
      <w:pStyle w:val="Header"/>
      <w:framePr w:wrap="around" w:vAnchor="text" w:hAnchor="margin" w:xAlign="right" w:y="1"/>
    </w:pPr>
    <w:r>
      <w:fldChar w:fldCharType="begin"/>
    </w:r>
    <w:r>
      <w:instrText xml:space="preserve">PAGE  </w:instrText>
    </w:r>
    <w:r>
      <w:fldChar w:fldCharType="end"/>
    </w:r>
  </w:p>
  <w:p w14:paraId="07BD9ACA" w14:textId="77777777" w:rsidR="00B3117C" w:rsidRDefault="00B3117C" w:rsidP="00874AF4">
    <w:pPr>
      <w:pStyle w:val="Header"/>
      <w:ind w:right="360"/>
    </w:pPr>
  </w:p>
  <w:p w14:paraId="0FE7DECD" w14:textId="77777777" w:rsidR="00B3117C" w:rsidRDefault="00B311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B3117C" w:rsidRDefault="00B3117C"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visibility:visible" o:bullet="t">
        <v:imagedata r:id="rId1" o:title=""/>
      </v:shape>
    </w:pict>
  </w:numPicBullet>
  <w:numPicBullet w:numPicBulletId="1">
    <w:pict>
      <v:shape id="_x0000_i1027" type="#_x0000_t75" style="width:11.75pt;height:11.75pt;visibility:visible;mso-wrap-style:square" o:bullet="t">
        <v:imagedata r:id="rId2" o:title=""/>
      </v:shape>
    </w:pict>
  </w:numPicBullet>
  <w:numPicBullet w:numPicBulletId="2">
    <w:pict>
      <v:shape id="_x0000_i1028" type="#_x0000_t75" style="width:11.75pt;height:11.75pt;visibility:visible;mso-wrap-style:square" o:bullet="t">
        <v:imagedata r:id="rId3" o:title=""/>
      </v:shape>
    </w:pict>
  </w:numPicBullet>
  <w:numPicBullet w:numPicBulletId="3">
    <w:pict>
      <v:shape id="_x0000_i1029" type="#_x0000_t75" style="width:18pt;height:11.75pt;visibility:visible;mso-wrap-style:square" o:bullet="t">
        <v:imagedata r:id="rId4" o:title=""/>
      </v:shape>
    </w:pict>
  </w:numPicBullet>
  <w:numPicBullet w:numPicBulletId="4">
    <w:pict>
      <v:shape id="_x0000_i1030" type="#_x0000_t75" style="width:11.75pt;height:10.95pt;visibility:visible;mso-wrap-style:square" o:bullet="t">
        <v:imagedata r:id="rId5"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3806E07"/>
    <w:multiLevelType w:val="hybridMultilevel"/>
    <w:tmpl w:val="ADFE5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831AC"/>
    <w:multiLevelType w:val="hybridMultilevel"/>
    <w:tmpl w:val="A636F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11CFB"/>
    <w:multiLevelType w:val="hybridMultilevel"/>
    <w:tmpl w:val="DD300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6A2D7B"/>
    <w:multiLevelType w:val="hybridMultilevel"/>
    <w:tmpl w:val="F43C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3559FB"/>
    <w:multiLevelType w:val="hybridMultilevel"/>
    <w:tmpl w:val="9476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C08A3"/>
    <w:multiLevelType w:val="hybridMultilevel"/>
    <w:tmpl w:val="FC62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0275D3"/>
    <w:multiLevelType w:val="hybridMultilevel"/>
    <w:tmpl w:val="BEE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E65615"/>
    <w:multiLevelType w:val="hybridMultilevel"/>
    <w:tmpl w:val="398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F1856"/>
    <w:multiLevelType w:val="hybridMultilevel"/>
    <w:tmpl w:val="C6CAB59A"/>
    <w:lvl w:ilvl="0" w:tplc="04090019">
      <w:start w:val="1"/>
      <w:numFmt w:val="low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E41CD4"/>
    <w:multiLevelType w:val="hybridMultilevel"/>
    <w:tmpl w:val="5C6E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B79FC"/>
    <w:multiLevelType w:val="hybridMultilevel"/>
    <w:tmpl w:val="38C0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77419D"/>
    <w:multiLevelType w:val="hybridMultilevel"/>
    <w:tmpl w:val="DF101372"/>
    <w:lvl w:ilvl="0" w:tplc="41AA95DA">
      <w:start w:val="1"/>
      <w:numFmt w:val="bullet"/>
      <w:lvlText w:val=""/>
      <w:lvlPicBulletId w:val="4"/>
      <w:lvlJc w:val="left"/>
      <w:pPr>
        <w:tabs>
          <w:tab w:val="num" w:pos="720"/>
        </w:tabs>
        <w:ind w:left="720" w:hanging="360"/>
      </w:pPr>
      <w:rPr>
        <w:rFonts w:ascii="Symbol" w:hAnsi="Symbol" w:hint="default"/>
      </w:rPr>
    </w:lvl>
    <w:lvl w:ilvl="1" w:tplc="3D0E9A14" w:tentative="1">
      <w:start w:val="1"/>
      <w:numFmt w:val="bullet"/>
      <w:lvlText w:val=""/>
      <w:lvlJc w:val="left"/>
      <w:pPr>
        <w:tabs>
          <w:tab w:val="num" w:pos="1440"/>
        </w:tabs>
        <w:ind w:left="1440" w:hanging="360"/>
      </w:pPr>
      <w:rPr>
        <w:rFonts w:ascii="Symbol" w:hAnsi="Symbol" w:hint="default"/>
      </w:rPr>
    </w:lvl>
    <w:lvl w:ilvl="2" w:tplc="6B9EEF5C" w:tentative="1">
      <w:start w:val="1"/>
      <w:numFmt w:val="bullet"/>
      <w:lvlText w:val=""/>
      <w:lvlJc w:val="left"/>
      <w:pPr>
        <w:tabs>
          <w:tab w:val="num" w:pos="2160"/>
        </w:tabs>
        <w:ind w:left="2160" w:hanging="360"/>
      </w:pPr>
      <w:rPr>
        <w:rFonts w:ascii="Symbol" w:hAnsi="Symbol" w:hint="default"/>
      </w:rPr>
    </w:lvl>
    <w:lvl w:ilvl="3" w:tplc="36EAFD38" w:tentative="1">
      <w:start w:val="1"/>
      <w:numFmt w:val="bullet"/>
      <w:lvlText w:val=""/>
      <w:lvlJc w:val="left"/>
      <w:pPr>
        <w:tabs>
          <w:tab w:val="num" w:pos="2880"/>
        </w:tabs>
        <w:ind w:left="2880" w:hanging="360"/>
      </w:pPr>
      <w:rPr>
        <w:rFonts w:ascii="Symbol" w:hAnsi="Symbol" w:hint="default"/>
      </w:rPr>
    </w:lvl>
    <w:lvl w:ilvl="4" w:tplc="0C1260DC" w:tentative="1">
      <w:start w:val="1"/>
      <w:numFmt w:val="bullet"/>
      <w:lvlText w:val=""/>
      <w:lvlJc w:val="left"/>
      <w:pPr>
        <w:tabs>
          <w:tab w:val="num" w:pos="3600"/>
        </w:tabs>
        <w:ind w:left="3600" w:hanging="360"/>
      </w:pPr>
      <w:rPr>
        <w:rFonts w:ascii="Symbol" w:hAnsi="Symbol" w:hint="default"/>
      </w:rPr>
    </w:lvl>
    <w:lvl w:ilvl="5" w:tplc="3FA65592" w:tentative="1">
      <w:start w:val="1"/>
      <w:numFmt w:val="bullet"/>
      <w:lvlText w:val=""/>
      <w:lvlJc w:val="left"/>
      <w:pPr>
        <w:tabs>
          <w:tab w:val="num" w:pos="4320"/>
        </w:tabs>
        <w:ind w:left="4320" w:hanging="360"/>
      </w:pPr>
      <w:rPr>
        <w:rFonts w:ascii="Symbol" w:hAnsi="Symbol" w:hint="default"/>
      </w:rPr>
    </w:lvl>
    <w:lvl w:ilvl="6" w:tplc="296A325C" w:tentative="1">
      <w:start w:val="1"/>
      <w:numFmt w:val="bullet"/>
      <w:lvlText w:val=""/>
      <w:lvlJc w:val="left"/>
      <w:pPr>
        <w:tabs>
          <w:tab w:val="num" w:pos="5040"/>
        </w:tabs>
        <w:ind w:left="5040" w:hanging="360"/>
      </w:pPr>
      <w:rPr>
        <w:rFonts w:ascii="Symbol" w:hAnsi="Symbol" w:hint="default"/>
      </w:rPr>
    </w:lvl>
    <w:lvl w:ilvl="7" w:tplc="724E7B06" w:tentative="1">
      <w:start w:val="1"/>
      <w:numFmt w:val="bullet"/>
      <w:lvlText w:val=""/>
      <w:lvlJc w:val="left"/>
      <w:pPr>
        <w:tabs>
          <w:tab w:val="num" w:pos="5760"/>
        </w:tabs>
        <w:ind w:left="5760" w:hanging="360"/>
      </w:pPr>
      <w:rPr>
        <w:rFonts w:ascii="Symbol" w:hAnsi="Symbol" w:hint="default"/>
      </w:rPr>
    </w:lvl>
    <w:lvl w:ilvl="8" w:tplc="374017A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2424B81"/>
    <w:multiLevelType w:val="hybridMultilevel"/>
    <w:tmpl w:val="A41C5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4A63CF"/>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6A2281"/>
    <w:multiLevelType w:val="hybridMultilevel"/>
    <w:tmpl w:val="7E5AD708"/>
    <w:lvl w:ilvl="0" w:tplc="BDFAD0A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53DE2"/>
    <w:multiLevelType w:val="hybridMultilevel"/>
    <w:tmpl w:val="919A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BB7CB5"/>
    <w:multiLevelType w:val="hybridMultilevel"/>
    <w:tmpl w:val="DFE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FC2451E"/>
    <w:multiLevelType w:val="hybridMultilevel"/>
    <w:tmpl w:val="854888A4"/>
    <w:lvl w:ilvl="0" w:tplc="18503C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8E37D8"/>
    <w:multiLevelType w:val="hybridMultilevel"/>
    <w:tmpl w:val="5314B31C"/>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37"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8" w15:restartNumberingAfterBreak="0">
    <w:nsid w:val="42F16370"/>
    <w:multiLevelType w:val="multilevel"/>
    <w:tmpl w:val="F25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5243B0C"/>
    <w:multiLevelType w:val="hybridMultilevel"/>
    <w:tmpl w:val="FA9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42" w15:restartNumberingAfterBreak="0">
    <w:nsid w:val="47845836"/>
    <w:multiLevelType w:val="hybridMultilevel"/>
    <w:tmpl w:val="A81A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B3E5785"/>
    <w:multiLevelType w:val="hybridMultilevel"/>
    <w:tmpl w:val="A6C0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0EB174E"/>
    <w:multiLevelType w:val="hybridMultilevel"/>
    <w:tmpl w:val="5B1A48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0EC3146"/>
    <w:multiLevelType w:val="hybridMultilevel"/>
    <w:tmpl w:val="05EED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1DC23B9"/>
    <w:multiLevelType w:val="hybridMultilevel"/>
    <w:tmpl w:val="62D88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2D048F8"/>
    <w:multiLevelType w:val="hybridMultilevel"/>
    <w:tmpl w:val="15A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835A59"/>
    <w:multiLevelType w:val="hybridMultilevel"/>
    <w:tmpl w:val="8F60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22504D"/>
    <w:multiLevelType w:val="hybridMultilevel"/>
    <w:tmpl w:val="DCDA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3C666D0"/>
    <w:multiLevelType w:val="hybridMultilevel"/>
    <w:tmpl w:val="ECD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7C36BAB"/>
    <w:multiLevelType w:val="hybridMultilevel"/>
    <w:tmpl w:val="D9B6970A"/>
    <w:lvl w:ilvl="0" w:tplc="18503C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CD6FBB"/>
    <w:multiLevelType w:val="hybridMultilevel"/>
    <w:tmpl w:val="103E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68" w15:restartNumberingAfterBreak="0">
    <w:nsid w:val="70B50EED"/>
    <w:multiLevelType w:val="hybridMultilevel"/>
    <w:tmpl w:val="8BCC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7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71" w15:restartNumberingAfterBreak="0">
    <w:nsid w:val="72172BD3"/>
    <w:multiLevelType w:val="hybridMultilevel"/>
    <w:tmpl w:val="CDBAF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FE2DD1"/>
    <w:multiLevelType w:val="hybridMultilevel"/>
    <w:tmpl w:val="C7361E8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5"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5A0C15"/>
    <w:multiLevelType w:val="hybridMultilevel"/>
    <w:tmpl w:val="754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70"/>
  </w:num>
  <w:num w:numId="3">
    <w:abstractNumId w:val="69"/>
  </w:num>
  <w:num w:numId="4">
    <w:abstractNumId w:val="67"/>
  </w:num>
  <w:num w:numId="5">
    <w:abstractNumId w:val="16"/>
  </w:num>
  <w:num w:numId="6">
    <w:abstractNumId w:val="50"/>
  </w:num>
  <w:num w:numId="7">
    <w:abstractNumId w:val="51"/>
  </w:num>
  <w:num w:numId="8">
    <w:abstractNumId w:val="27"/>
  </w:num>
  <w:num w:numId="9">
    <w:abstractNumId w:val="24"/>
  </w:num>
  <w:num w:numId="10">
    <w:abstractNumId w:val="59"/>
  </w:num>
  <w:num w:numId="11">
    <w:abstractNumId w:val="56"/>
  </w:num>
  <w:num w:numId="12">
    <w:abstractNumId w:val="54"/>
  </w:num>
  <w:num w:numId="13">
    <w:abstractNumId w:val="17"/>
  </w:num>
  <w:num w:numId="14">
    <w:abstractNumId w:val="64"/>
  </w:num>
  <w:num w:numId="15">
    <w:abstractNumId w:val="73"/>
  </w:num>
  <w:num w:numId="16">
    <w:abstractNumId w:val="58"/>
  </w:num>
  <w:num w:numId="17">
    <w:abstractNumId w:val="76"/>
  </w:num>
  <w:num w:numId="18">
    <w:abstractNumId w:val="20"/>
  </w:num>
  <w:num w:numId="19">
    <w:abstractNumId w:val="4"/>
  </w:num>
  <w:num w:numId="20">
    <w:abstractNumId w:val="43"/>
  </w:num>
  <w:num w:numId="21">
    <w:abstractNumId w:val="26"/>
  </w:num>
  <w:num w:numId="22">
    <w:abstractNumId w:val="11"/>
  </w:num>
  <w:num w:numId="23">
    <w:abstractNumId w:val="61"/>
  </w:num>
  <w:num w:numId="24">
    <w:abstractNumId w:val="13"/>
  </w:num>
  <w:num w:numId="25">
    <w:abstractNumId w:val="18"/>
  </w:num>
  <w:num w:numId="26">
    <w:abstractNumId w:val="39"/>
  </w:num>
  <w:num w:numId="27">
    <w:abstractNumId w:val="62"/>
  </w:num>
  <w:num w:numId="28">
    <w:abstractNumId w:val="34"/>
  </w:num>
  <w:num w:numId="29">
    <w:abstractNumId w:val="19"/>
  </w:num>
  <w:num w:numId="30">
    <w:abstractNumId w:val="10"/>
  </w:num>
  <w:num w:numId="31">
    <w:abstractNumId w:val="72"/>
  </w:num>
  <w:num w:numId="32">
    <w:abstractNumId w:val="22"/>
  </w:num>
  <w:num w:numId="33">
    <w:abstractNumId w:val="57"/>
  </w:num>
  <w:num w:numId="34">
    <w:abstractNumId w:val="65"/>
  </w:num>
  <w:num w:numId="35">
    <w:abstractNumId w:val="5"/>
  </w:num>
  <w:num w:numId="36">
    <w:abstractNumId w:val="0"/>
  </w:num>
  <w:num w:numId="37">
    <w:abstractNumId w:val="75"/>
  </w:num>
  <w:num w:numId="38">
    <w:abstractNumId w:val="52"/>
  </w:num>
  <w:num w:numId="39">
    <w:abstractNumId w:val="3"/>
  </w:num>
  <w:num w:numId="40">
    <w:abstractNumId w:val="44"/>
  </w:num>
  <w:num w:numId="41">
    <w:abstractNumId w:val="25"/>
  </w:num>
  <w:num w:numId="42">
    <w:abstractNumId w:val="33"/>
  </w:num>
  <w:num w:numId="43">
    <w:abstractNumId w:val="42"/>
  </w:num>
  <w:num w:numId="44">
    <w:abstractNumId w:val="63"/>
  </w:num>
  <w:num w:numId="45">
    <w:abstractNumId w:val="77"/>
  </w:num>
  <w:num w:numId="46">
    <w:abstractNumId w:val="31"/>
  </w:num>
  <w:num w:numId="47">
    <w:abstractNumId w:val="4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29"/>
  </w:num>
  <w:num w:numId="51">
    <w:abstractNumId w:val="60"/>
  </w:num>
  <w:num w:numId="52">
    <w:abstractNumId w:val="32"/>
  </w:num>
  <w:num w:numId="53">
    <w:abstractNumId w:val="49"/>
  </w:num>
  <w:num w:numId="54">
    <w:abstractNumId w:val="7"/>
  </w:num>
  <w:num w:numId="55">
    <w:abstractNumId w:val="45"/>
  </w:num>
  <w:num w:numId="56">
    <w:abstractNumId w:val="53"/>
  </w:num>
  <w:num w:numId="57">
    <w:abstractNumId w:val="28"/>
  </w:num>
  <w:num w:numId="58">
    <w:abstractNumId w:val="12"/>
  </w:num>
  <w:num w:numId="59">
    <w:abstractNumId w:val="66"/>
  </w:num>
  <w:num w:numId="60">
    <w:abstractNumId w:val="38"/>
  </w:num>
  <w:num w:numId="61">
    <w:abstractNumId w:val="15"/>
  </w:num>
  <w:num w:numId="62">
    <w:abstractNumId w:val="30"/>
  </w:num>
  <w:num w:numId="63">
    <w:abstractNumId w:val="46"/>
  </w:num>
  <w:num w:numId="64">
    <w:abstractNumId w:val="21"/>
  </w:num>
  <w:num w:numId="65">
    <w:abstractNumId w:val="2"/>
  </w:num>
  <w:num w:numId="66">
    <w:abstractNumId w:val="6"/>
  </w:num>
  <w:num w:numId="67">
    <w:abstractNumId w:val="71"/>
  </w:num>
  <w:num w:numId="68">
    <w:abstractNumId w:val="1"/>
  </w:num>
  <w:num w:numId="69">
    <w:abstractNumId w:val="14"/>
  </w:num>
  <w:num w:numId="70">
    <w:abstractNumId w:val="48"/>
  </w:num>
  <w:num w:numId="71">
    <w:abstractNumId w:val="68"/>
  </w:num>
  <w:num w:numId="72">
    <w:abstractNumId w:val="40"/>
  </w:num>
  <w:num w:numId="73">
    <w:abstractNumId w:val="23"/>
  </w:num>
  <w:num w:numId="74">
    <w:abstractNumId w:val="55"/>
  </w:num>
  <w:num w:numId="75">
    <w:abstractNumId w:val="74"/>
  </w:num>
  <w:num w:numId="76">
    <w:abstractNumId w:val="8"/>
  </w:num>
  <w:num w:numId="77">
    <w:abstractNumId w:val="35"/>
  </w:num>
  <w:num w:numId="78">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A3tzQwMLQ0tzAxMjVT0lEKTi0uzszPAykwrAUAYoWL/SwAAAA="/>
  </w:docVars>
  <w:rsids>
    <w:rsidRoot w:val="008D02DC"/>
    <w:rsid w:val="00000947"/>
    <w:rsid w:val="00001318"/>
    <w:rsid w:val="00003423"/>
    <w:rsid w:val="00007AF9"/>
    <w:rsid w:val="000105B5"/>
    <w:rsid w:val="00011693"/>
    <w:rsid w:val="00015BBF"/>
    <w:rsid w:val="000172A9"/>
    <w:rsid w:val="0002096B"/>
    <w:rsid w:val="00022457"/>
    <w:rsid w:val="000279F4"/>
    <w:rsid w:val="000315C1"/>
    <w:rsid w:val="00032519"/>
    <w:rsid w:val="00033D13"/>
    <w:rsid w:val="00037727"/>
    <w:rsid w:val="00037E34"/>
    <w:rsid w:val="00042D3C"/>
    <w:rsid w:val="00043435"/>
    <w:rsid w:val="000458DB"/>
    <w:rsid w:val="00047327"/>
    <w:rsid w:val="00047637"/>
    <w:rsid w:val="0005170A"/>
    <w:rsid w:val="000543DD"/>
    <w:rsid w:val="000565A6"/>
    <w:rsid w:val="00057FD8"/>
    <w:rsid w:val="000632D5"/>
    <w:rsid w:val="00064B78"/>
    <w:rsid w:val="00065528"/>
    <w:rsid w:val="00065CFD"/>
    <w:rsid w:val="00065D58"/>
    <w:rsid w:val="00070E3D"/>
    <w:rsid w:val="00071C43"/>
    <w:rsid w:val="00072AA8"/>
    <w:rsid w:val="000741A8"/>
    <w:rsid w:val="00076608"/>
    <w:rsid w:val="00080A28"/>
    <w:rsid w:val="0008205E"/>
    <w:rsid w:val="00083E2D"/>
    <w:rsid w:val="00086A7A"/>
    <w:rsid w:val="00086E3E"/>
    <w:rsid w:val="000879C9"/>
    <w:rsid w:val="00091764"/>
    <w:rsid w:val="00095250"/>
    <w:rsid w:val="0009562C"/>
    <w:rsid w:val="000A31D2"/>
    <w:rsid w:val="000A3FFD"/>
    <w:rsid w:val="000A4251"/>
    <w:rsid w:val="000A4ADB"/>
    <w:rsid w:val="000A5671"/>
    <w:rsid w:val="000A5E65"/>
    <w:rsid w:val="000A7120"/>
    <w:rsid w:val="000B0C8A"/>
    <w:rsid w:val="000B1811"/>
    <w:rsid w:val="000B6811"/>
    <w:rsid w:val="000B6D7F"/>
    <w:rsid w:val="000B7FE9"/>
    <w:rsid w:val="000C0D3F"/>
    <w:rsid w:val="000C1A00"/>
    <w:rsid w:val="000C3030"/>
    <w:rsid w:val="000C499B"/>
    <w:rsid w:val="000D1F38"/>
    <w:rsid w:val="000D2095"/>
    <w:rsid w:val="000D39CE"/>
    <w:rsid w:val="000D5C96"/>
    <w:rsid w:val="000D6241"/>
    <w:rsid w:val="000E05F1"/>
    <w:rsid w:val="000E0D6F"/>
    <w:rsid w:val="000E1258"/>
    <w:rsid w:val="000E4A6D"/>
    <w:rsid w:val="000E5049"/>
    <w:rsid w:val="000F3631"/>
    <w:rsid w:val="000F3BB1"/>
    <w:rsid w:val="000F5B4C"/>
    <w:rsid w:val="000F7E73"/>
    <w:rsid w:val="00100CBE"/>
    <w:rsid w:val="00100D48"/>
    <w:rsid w:val="00101005"/>
    <w:rsid w:val="00102391"/>
    <w:rsid w:val="00103526"/>
    <w:rsid w:val="0010376B"/>
    <w:rsid w:val="0010390B"/>
    <w:rsid w:val="00103CF5"/>
    <w:rsid w:val="00105731"/>
    <w:rsid w:val="001073E3"/>
    <w:rsid w:val="00111624"/>
    <w:rsid w:val="00111E14"/>
    <w:rsid w:val="00113A9D"/>
    <w:rsid w:val="00114A90"/>
    <w:rsid w:val="00115981"/>
    <w:rsid w:val="001162F4"/>
    <w:rsid w:val="00121DA3"/>
    <w:rsid w:val="00121F13"/>
    <w:rsid w:val="00123004"/>
    <w:rsid w:val="0012634E"/>
    <w:rsid w:val="001265A8"/>
    <w:rsid w:val="00127D8D"/>
    <w:rsid w:val="00134BF9"/>
    <w:rsid w:val="00134C36"/>
    <w:rsid w:val="00146B9B"/>
    <w:rsid w:val="0014741A"/>
    <w:rsid w:val="00150EB1"/>
    <w:rsid w:val="00151586"/>
    <w:rsid w:val="00151AD0"/>
    <w:rsid w:val="001528C4"/>
    <w:rsid w:val="001549BD"/>
    <w:rsid w:val="00156683"/>
    <w:rsid w:val="0015743E"/>
    <w:rsid w:val="00162E0A"/>
    <w:rsid w:val="00164119"/>
    <w:rsid w:val="00166175"/>
    <w:rsid w:val="001662CF"/>
    <w:rsid w:val="0017463F"/>
    <w:rsid w:val="001757E3"/>
    <w:rsid w:val="001769DB"/>
    <w:rsid w:val="00177AC7"/>
    <w:rsid w:val="00180446"/>
    <w:rsid w:val="001806D1"/>
    <w:rsid w:val="00180FD4"/>
    <w:rsid w:val="00181183"/>
    <w:rsid w:val="001819E2"/>
    <w:rsid w:val="00181C8A"/>
    <w:rsid w:val="00182A3C"/>
    <w:rsid w:val="00183882"/>
    <w:rsid w:val="00183A0C"/>
    <w:rsid w:val="001860D0"/>
    <w:rsid w:val="00190763"/>
    <w:rsid w:val="0019115C"/>
    <w:rsid w:val="00195877"/>
    <w:rsid w:val="00196F71"/>
    <w:rsid w:val="00197055"/>
    <w:rsid w:val="0019744B"/>
    <w:rsid w:val="00197D0E"/>
    <w:rsid w:val="001A14BA"/>
    <w:rsid w:val="001A2ED3"/>
    <w:rsid w:val="001A3E05"/>
    <w:rsid w:val="001A407E"/>
    <w:rsid w:val="001A5C36"/>
    <w:rsid w:val="001A67FE"/>
    <w:rsid w:val="001A6AB9"/>
    <w:rsid w:val="001A7150"/>
    <w:rsid w:val="001B0EB4"/>
    <w:rsid w:val="001B2CE5"/>
    <w:rsid w:val="001B4ADA"/>
    <w:rsid w:val="001B62F8"/>
    <w:rsid w:val="001C2FEA"/>
    <w:rsid w:val="001C4126"/>
    <w:rsid w:val="001C4419"/>
    <w:rsid w:val="001C4775"/>
    <w:rsid w:val="001C5BD7"/>
    <w:rsid w:val="001C6B55"/>
    <w:rsid w:val="001C7E2F"/>
    <w:rsid w:val="001D0A33"/>
    <w:rsid w:val="001D23E6"/>
    <w:rsid w:val="001D44A2"/>
    <w:rsid w:val="001D5283"/>
    <w:rsid w:val="001E0A29"/>
    <w:rsid w:val="001E0BEE"/>
    <w:rsid w:val="001F2BB4"/>
    <w:rsid w:val="001F2F9D"/>
    <w:rsid w:val="001F4758"/>
    <w:rsid w:val="001F51CF"/>
    <w:rsid w:val="001F6CED"/>
    <w:rsid w:val="00201D36"/>
    <w:rsid w:val="00202710"/>
    <w:rsid w:val="002065DF"/>
    <w:rsid w:val="00207396"/>
    <w:rsid w:val="00207506"/>
    <w:rsid w:val="0021104A"/>
    <w:rsid w:val="00212250"/>
    <w:rsid w:val="00213EB6"/>
    <w:rsid w:val="00215569"/>
    <w:rsid w:val="0021622F"/>
    <w:rsid w:val="0021631A"/>
    <w:rsid w:val="00220885"/>
    <w:rsid w:val="00221094"/>
    <w:rsid w:val="00222373"/>
    <w:rsid w:val="002269C3"/>
    <w:rsid w:val="00226B62"/>
    <w:rsid w:val="00227D12"/>
    <w:rsid w:val="00230FCB"/>
    <w:rsid w:val="002311F6"/>
    <w:rsid w:val="00231C90"/>
    <w:rsid w:val="0023279D"/>
    <w:rsid w:val="00232EA3"/>
    <w:rsid w:val="002330C9"/>
    <w:rsid w:val="00234A70"/>
    <w:rsid w:val="00234ED1"/>
    <w:rsid w:val="002448A3"/>
    <w:rsid w:val="00247F53"/>
    <w:rsid w:val="002506C8"/>
    <w:rsid w:val="00250D8E"/>
    <w:rsid w:val="002572AE"/>
    <w:rsid w:val="002601E3"/>
    <w:rsid w:val="00260295"/>
    <w:rsid w:val="0026173D"/>
    <w:rsid w:val="00261E9F"/>
    <w:rsid w:val="00264A93"/>
    <w:rsid w:val="00266675"/>
    <w:rsid w:val="00267A96"/>
    <w:rsid w:val="00274900"/>
    <w:rsid w:val="00274A4C"/>
    <w:rsid w:val="002756E6"/>
    <w:rsid w:val="002758FF"/>
    <w:rsid w:val="00275D12"/>
    <w:rsid w:val="00277CBC"/>
    <w:rsid w:val="00281882"/>
    <w:rsid w:val="00281904"/>
    <w:rsid w:val="00283545"/>
    <w:rsid w:val="002851B0"/>
    <w:rsid w:val="00285386"/>
    <w:rsid w:val="0028645B"/>
    <w:rsid w:val="002864EE"/>
    <w:rsid w:val="00286741"/>
    <w:rsid w:val="00290D3E"/>
    <w:rsid w:val="002937CE"/>
    <w:rsid w:val="00295143"/>
    <w:rsid w:val="002968FB"/>
    <w:rsid w:val="002A4100"/>
    <w:rsid w:val="002A465F"/>
    <w:rsid w:val="002A5345"/>
    <w:rsid w:val="002B10BC"/>
    <w:rsid w:val="002B2D7E"/>
    <w:rsid w:val="002B3280"/>
    <w:rsid w:val="002B37A1"/>
    <w:rsid w:val="002B433B"/>
    <w:rsid w:val="002B4443"/>
    <w:rsid w:val="002B7112"/>
    <w:rsid w:val="002B780E"/>
    <w:rsid w:val="002B7FD5"/>
    <w:rsid w:val="002C1A21"/>
    <w:rsid w:val="002C29BE"/>
    <w:rsid w:val="002C433C"/>
    <w:rsid w:val="002D08CC"/>
    <w:rsid w:val="002D336E"/>
    <w:rsid w:val="002D4296"/>
    <w:rsid w:val="002D4608"/>
    <w:rsid w:val="002D6397"/>
    <w:rsid w:val="002D658F"/>
    <w:rsid w:val="002D67C5"/>
    <w:rsid w:val="002D6A5E"/>
    <w:rsid w:val="002D7919"/>
    <w:rsid w:val="002D7A9B"/>
    <w:rsid w:val="002E0C39"/>
    <w:rsid w:val="002E1221"/>
    <w:rsid w:val="002E13AD"/>
    <w:rsid w:val="002E1BBE"/>
    <w:rsid w:val="002E3A79"/>
    <w:rsid w:val="002E55E3"/>
    <w:rsid w:val="002F0B1C"/>
    <w:rsid w:val="002F0C66"/>
    <w:rsid w:val="002F0ED4"/>
    <w:rsid w:val="002F1CA4"/>
    <w:rsid w:val="002F245B"/>
    <w:rsid w:val="002F3808"/>
    <w:rsid w:val="002F4703"/>
    <w:rsid w:val="002F5834"/>
    <w:rsid w:val="002F67CA"/>
    <w:rsid w:val="00310409"/>
    <w:rsid w:val="00311A3A"/>
    <w:rsid w:val="00316317"/>
    <w:rsid w:val="003176AF"/>
    <w:rsid w:val="0032126A"/>
    <w:rsid w:val="00322823"/>
    <w:rsid w:val="00325451"/>
    <w:rsid w:val="0032693C"/>
    <w:rsid w:val="003272E6"/>
    <w:rsid w:val="00330A47"/>
    <w:rsid w:val="00333818"/>
    <w:rsid w:val="003360DF"/>
    <w:rsid w:val="00342872"/>
    <w:rsid w:val="00351D4A"/>
    <w:rsid w:val="00352CB0"/>
    <w:rsid w:val="003579C1"/>
    <w:rsid w:val="00357BE1"/>
    <w:rsid w:val="00357CEE"/>
    <w:rsid w:val="003607DB"/>
    <w:rsid w:val="00361C0B"/>
    <w:rsid w:val="003622E6"/>
    <w:rsid w:val="00362A16"/>
    <w:rsid w:val="00363F39"/>
    <w:rsid w:val="003644D8"/>
    <w:rsid w:val="00364944"/>
    <w:rsid w:val="0036506D"/>
    <w:rsid w:val="00367A91"/>
    <w:rsid w:val="0038141B"/>
    <w:rsid w:val="00383119"/>
    <w:rsid w:val="0038474F"/>
    <w:rsid w:val="00385F6A"/>
    <w:rsid w:val="0038646A"/>
    <w:rsid w:val="003869A4"/>
    <w:rsid w:val="003872BF"/>
    <w:rsid w:val="00387C76"/>
    <w:rsid w:val="003947EC"/>
    <w:rsid w:val="00397E28"/>
    <w:rsid w:val="003A3A66"/>
    <w:rsid w:val="003A61BA"/>
    <w:rsid w:val="003B06C2"/>
    <w:rsid w:val="003B39C3"/>
    <w:rsid w:val="003B3ECC"/>
    <w:rsid w:val="003B4F90"/>
    <w:rsid w:val="003B5029"/>
    <w:rsid w:val="003B56B0"/>
    <w:rsid w:val="003B73BD"/>
    <w:rsid w:val="003C27C7"/>
    <w:rsid w:val="003C2817"/>
    <w:rsid w:val="003C310E"/>
    <w:rsid w:val="003C5C36"/>
    <w:rsid w:val="003C625C"/>
    <w:rsid w:val="003C7590"/>
    <w:rsid w:val="003D0505"/>
    <w:rsid w:val="003D172C"/>
    <w:rsid w:val="003D3EC6"/>
    <w:rsid w:val="003D48E6"/>
    <w:rsid w:val="003D4926"/>
    <w:rsid w:val="003E42FD"/>
    <w:rsid w:val="003E685B"/>
    <w:rsid w:val="003E7689"/>
    <w:rsid w:val="003E77CF"/>
    <w:rsid w:val="003E7BAF"/>
    <w:rsid w:val="003F0F23"/>
    <w:rsid w:val="003F3BD0"/>
    <w:rsid w:val="003F71F6"/>
    <w:rsid w:val="004047E7"/>
    <w:rsid w:val="004048DC"/>
    <w:rsid w:val="0040569D"/>
    <w:rsid w:val="004108B6"/>
    <w:rsid w:val="0041179C"/>
    <w:rsid w:val="00411999"/>
    <w:rsid w:val="0041221E"/>
    <w:rsid w:val="004133EB"/>
    <w:rsid w:val="004141CA"/>
    <w:rsid w:val="0041688F"/>
    <w:rsid w:val="00417A0F"/>
    <w:rsid w:val="00417A2B"/>
    <w:rsid w:val="004209C1"/>
    <w:rsid w:val="00420A4E"/>
    <w:rsid w:val="0042137F"/>
    <w:rsid w:val="00421AFB"/>
    <w:rsid w:val="0042393D"/>
    <w:rsid w:val="00424132"/>
    <w:rsid w:val="00425371"/>
    <w:rsid w:val="004265EB"/>
    <w:rsid w:val="0042791E"/>
    <w:rsid w:val="00431479"/>
    <w:rsid w:val="00431BBB"/>
    <w:rsid w:val="004321F3"/>
    <w:rsid w:val="0043253F"/>
    <w:rsid w:val="00433975"/>
    <w:rsid w:val="00437239"/>
    <w:rsid w:val="00440682"/>
    <w:rsid w:val="004410FE"/>
    <w:rsid w:val="004426BC"/>
    <w:rsid w:val="00443C59"/>
    <w:rsid w:val="00444696"/>
    <w:rsid w:val="004449D6"/>
    <w:rsid w:val="00446509"/>
    <w:rsid w:val="004465A9"/>
    <w:rsid w:val="00446B37"/>
    <w:rsid w:val="0045029B"/>
    <w:rsid w:val="00451EA7"/>
    <w:rsid w:val="00452CB1"/>
    <w:rsid w:val="004548D4"/>
    <w:rsid w:val="00455A3C"/>
    <w:rsid w:val="00462FBC"/>
    <w:rsid w:val="00465C4D"/>
    <w:rsid w:val="00471B14"/>
    <w:rsid w:val="00472318"/>
    <w:rsid w:val="00473FA6"/>
    <w:rsid w:val="004755E4"/>
    <w:rsid w:val="004768AC"/>
    <w:rsid w:val="00476C2E"/>
    <w:rsid w:val="004927E2"/>
    <w:rsid w:val="004952E7"/>
    <w:rsid w:val="00495E0B"/>
    <w:rsid w:val="00497372"/>
    <w:rsid w:val="00497D48"/>
    <w:rsid w:val="004A04E4"/>
    <w:rsid w:val="004A2A07"/>
    <w:rsid w:val="004A32B2"/>
    <w:rsid w:val="004A3E79"/>
    <w:rsid w:val="004A6CF8"/>
    <w:rsid w:val="004A7974"/>
    <w:rsid w:val="004B0C2C"/>
    <w:rsid w:val="004B13F7"/>
    <w:rsid w:val="004B3049"/>
    <w:rsid w:val="004B6E0B"/>
    <w:rsid w:val="004B7005"/>
    <w:rsid w:val="004B75D2"/>
    <w:rsid w:val="004B777E"/>
    <w:rsid w:val="004C191A"/>
    <w:rsid w:val="004C1A68"/>
    <w:rsid w:val="004C29B4"/>
    <w:rsid w:val="004C33E2"/>
    <w:rsid w:val="004C41A6"/>
    <w:rsid w:val="004C4AC8"/>
    <w:rsid w:val="004C55BF"/>
    <w:rsid w:val="004C5649"/>
    <w:rsid w:val="004C6EC6"/>
    <w:rsid w:val="004C732C"/>
    <w:rsid w:val="004D04F3"/>
    <w:rsid w:val="004D4D87"/>
    <w:rsid w:val="004D75C5"/>
    <w:rsid w:val="004E4B61"/>
    <w:rsid w:val="004E51F3"/>
    <w:rsid w:val="004F3914"/>
    <w:rsid w:val="004F44CE"/>
    <w:rsid w:val="004F4F53"/>
    <w:rsid w:val="004F6FB5"/>
    <w:rsid w:val="00500BE4"/>
    <w:rsid w:val="00501C10"/>
    <w:rsid w:val="00502CEC"/>
    <w:rsid w:val="00504A8F"/>
    <w:rsid w:val="00504CC5"/>
    <w:rsid w:val="005054BC"/>
    <w:rsid w:val="00506FE5"/>
    <w:rsid w:val="005108DA"/>
    <w:rsid w:val="00511875"/>
    <w:rsid w:val="00512557"/>
    <w:rsid w:val="005134F9"/>
    <w:rsid w:val="005137A7"/>
    <w:rsid w:val="005140CF"/>
    <w:rsid w:val="00520517"/>
    <w:rsid w:val="005224EE"/>
    <w:rsid w:val="00523BFA"/>
    <w:rsid w:val="005249F6"/>
    <w:rsid w:val="00524BC2"/>
    <w:rsid w:val="00524BD4"/>
    <w:rsid w:val="0052508B"/>
    <w:rsid w:val="00527199"/>
    <w:rsid w:val="00531ED7"/>
    <w:rsid w:val="00533117"/>
    <w:rsid w:val="00533185"/>
    <w:rsid w:val="005332E9"/>
    <w:rsid w:val="00533804"/>
    <w:rsid w:val="0054253D"/>
    <w:rsid w:val="005425EB"/>
    <w:rsid w:val="00544753"/>
    <w:rsid w:val="0054499B"/>
    <w:rsid w:val="00544A16"/>
    <w:rsid w:val="00545CA9"/>
    <w:rsid w:val="0054606D"/>
    <w:rsid w:val="00550430"/>
    <w:rsid w:val="00552E9A"/>
    <w:rsid w:val="00553186"/>
    <w:rsid w:val="00553D4C"/>
    <w:rsid w:val="00554B20"/>
    <w:rsid w:val="00554D88"/>
    <w:rsid w:val="00557713"/>
    <w:rsid w:val="00557EDC"/>
    <w:rsid w:val="005623C3"/>
    <w:rsid w:val="005630A8"/>
    <w:rsid w:val="005645BE"/>
    <w:rsid w:val="00565A9C"/>
    <w:rsid w:val="00565CB8"/>
    <w:rsid w:val="00566C30"/>
    <w:rsid w:val="00567E6F"/>
    <w:rsid w:val="005729C8"/>
    <w:rsid w:val="00573603"/>
    <w:rsid w:val="0057378B"/>
    <w:rsid w:val="005738C1"/>
    <w:rsid w:val="0057614A"/>
    <w:rsid w:val="0057728B"/>
    <w:rsid w:val="00577B20"/>
    <w:rsid w:val="0058040C"/>
    <w:rsid w:val="0058274B"/>
    <w:rsid w:val="00584349"/>
    <w:rsid w:val="0058490C"/>
    <w:rsid w:val="00591525"/>
    <w:rsid w:val="005928D3"/>
    <w:rsid w:val="00596EB0"/>
    <w:rsid w:val="005A1B0A"/>
    <w:rsid w:val="005A2314"/>
    <w:rsid w:val="005A2A5B"/>
    <w:rsid w:val="005A4BB2"/>
    <w:rsid w:val="005A573F"/>
    <w:rsid w:val="005A576A"/>
    <w:rsid w:val="005B185B"/>
    <w:rsid w:val="005B21E6"/>
    <w:rsid w:val="005B4F74"/>
    <w:rsid w:val="005B6B4F"/>
    <w:rsid w:val="005C07A7"/>
    <w:rsid w:val="005C0AFC"/>
    <w:rsid w:val="005C4C9B"/>
    <w:rsid w:val="005C56AC"/>
    <w:rsid w:val="005C5E80"/>
    <w:rsid w:val="005C79A9"/>
    <w:rsid w:val="005D3B85"/>
    <w:rsid w:val="005D43E3"/>
    <w:rsid w:val="005D49A5"/>
    <w:rsid w:val="005D5A74"/>
    <w:rsid w:val="005D73CF"/>
    <w:rsid w:val="005D7D69"/>
    <w:rsid w:val="005D7FAD"/>
    <w:rsid w:val="005E4F18"/>
    <w:rsid w:val="005F093C"/>
    <w:rsid w:val="005F09BC"/>
    <w:rsid w:val="005F410D"/>
    <w:rsid w:val="005F54AF"/>
    <w:rsid w:val="005F71C6"/>
    <w:rsid w:val="005F7EE5"/>
    <w:rsid w:val="006013A1"/>
    <w:rsid w:val="00604092"/>
    <w:rsid w:val="00607923"/>
    <w:rsid w:val="006126DD"/>
    <w:rsid w:val="0061754A"/>
    <w:rsid w:val="00621E47"/>
    <w:rsid w:val="00622316"/>
    <w:rsid w:val="0062273A"/>
    <w:rsid w:val="006228A8"/>
    <w:rsid w:val="00622DB0"/>
    <w:rsid w:val="00625F3A"/>
    <w:rsid w:val="006318C6"/>
    <w:rsid w:val="006331F1"/>
    <w:rsid w:val="0063516A"/>
    <w:rsid w:val="00637DA7"/>
    <w:rsid w:val="00640D39"/>
    <w:rsid w:val="00644645"/>
    <w:rsid w:val="00644CD8"/>
    <w:rsid w:val="006456B6"/>
    <w:rsid w:val="00645D9E"/>
    <w:rsid w:val="00646E07"/>
    <w:rsid w:val="00647479"/>
    <w:rsid w:val="00647623"/>
    <w:rsid w:val="0065030B"/>
    <w:rsid w:val="00652341"/>
    <w:rsid w:val="0065551A"/>
    <w:rsid w:val="00656D7D"/>
    <w:rsid w:val="00657747"/>
    <w:rsid w:val="00657C96"/>
    <w:rsid w:val="00663437"/>
    <w:rsid w:val="00663A15"/>
    <w:rsid w:val="00664EA8"/>
    <w:rsid w:val="006658FE"/>
    <w:rsid w:val="006662AC"/>
    <w:rsid w:val="006675AA"/>
    <w:rsid w:val="0066775C"/>
    <w:rsid w:val="00671DDE"/>
    <w:rsid w:val="00672505"/>
    <w:rsid w:val="0067454F"/>
    <w:rsid w:val="00676F2A"/>
    <w:rsid w:val="006776BA"/>
    <w:rsid w:val="00680CC9"/>
    <w:rsid w:val="0068154F"/>
    <w:rsid w:val="00681D37"/>
    <w:rsid w:val="0068502B"/>
    <w:rsid w:val="00686E28"/>
    <w:rsid w:val="00686E2E"/>
    <w:rsid w:val="006926C7"/>
    <w:rsid w:val="00692DFD"/>
    <w:rsid w:val="00692FC4"/>
    <w:rsid w:val="006976D2"/>
    <w:rsid w:val="006A1369"/>
    <w:rsid w:val="006A2137"/>
    <w:rsid w:val="006A2903"/>
    <w:rsid w:val="006A3485"/>
    <w:rsid w:val="006A6840"/>
    <w:rsid w:val="006A6B5A"/>
    <w:rsid w:val="006A6BD2"/>
    <w:rsid w:val="006A6EFF"/>
    <w:rsid w:val="006A7028"/>
    <w:rsid w:val="006B0813"/>
    <w:rsid w:val="006B10BE"/>
    <w:rsid w:val="006B15E9"/>
    <w:rsid w:val="006B281C"/>
    <w:rsid w:val="006B347F"/>
    <w:rsid w:val="006B4895"/>
    <w:rsid w:val="006B5588"/>
    <w:rsid w:val="006B739C"/>
    <w:rsid w:val="006B78FC"/>
    <w:rsid w:val="006C018B"/>
    <w:rsid w:val="006C1D33"/>
    <w:rsid w:val="006C3ACC"/>
    <w:rsid w:val="006C58CF"/>
    <w:rsid w:val="006C5BC9"/>
    <w:rsid w:val="006D20F3"/>
    <w:rsid w:val="006D2FF2"/>
    <w:rsid w:val="006D3026"/>
    <w:rsid w:val="006D4172"/>
    <w:rsid w:val="006D688A"/>
    <w:rsid w:val="006D7151"/>
    <w:rsid w:val="006E14C5"/>
    <w:rsid w:val="006E1A71"/>
    <w:rsid w:val="006E1BC4"/>
    <w:rsid w:val="006E298F"/>
    <w:rsid w:val="006E3677"/>
    <w:rsid w:val="006E3C69"/>
    <w:rsid w:val="006E5187"/>
    <w:rsid w:val="006E63DB"/>
    <w:rsid w:val="006E730E"/>
    <w:rsid w:val="006E7691"/>
    <w:rsid w:val="006F26AA"/>
    <w:rsid w:val="006F3192"/>
    <w:rsid w:val="006F431F"/>
    <w:rsid w:val="006F44D6"/>
    <w:rsid w:val="006F75D9"/>
    <w:rsid w:val="006F7648"/>
    <w:rsid w:val="0070018C"/>
    <w:rsid w:val="00700C69"/>
    <w:rsid w:val="007011F5"/>
    <w:rsid w:val="0070153B"/>
    <w:rsid w:val="007027B2"/>
    <w:rsid w:val="0070354E"/>
    <w:rsid w:val="00704D81"/>
    <w:rsid w:val="00705E16"/>
    <w:rsid w:val="0070724D"/>
    <w:rsid w:val="00710031"/>
    <w:rsid w:val="00713906"/>
    <w:rsid w:val="00714156"/>
    <w:rsid w:val="007144C0"/>
    <w:rsid w:val="0071572C"/>
    <w:rsid w:val="00720F8D"/>
    <w:rsid w:val="00721BC5"/>
    <w:rsid w:val="007225C0"/>
    <w:rsid w:val="00732326"/>
    <w:rsid w:val="007334E6"/>
    <w:rsid w:val="00733ADB"/>
    <w:rsid w:val="007348F9"/>
    <w:rsid w:val="00735433"/>
    <w:rsid w:val="00735A17"/>
    <w:rsid w:val="00740569"/>
    <w:rsid w:val="0074177E"/>
    <w:rsid w:val="007422B1"/>
    <w:rsid w:val="00742F69"/>
    <w:rsid w:val="0074439F"/>
    <w:rsid w:val="00745B17"/>
    <w:rsid w:val="00745BFA"/>
    <w:rsid w:val="00745CF5"/>
    <w:rsid w:val="0074612C"/>
    <w:rsid w:val="00746B37"/>
    <w:rsid w:val="00746CA8"/>
    <w:rsid w:val="00747E4A"/>
    <w:rsid w:val="00750077"/>
    <w:rsid w:val="00750520"/>
    <w:rsid w:val="00753C0E"/>
    <w:rsid w:val="0075788A"/>
    <w:rsid w:val="00763BD1"/>
    <w:rsid w:val="0076402B"/>
    <w:rsid w:val="007657CD"/>
    <w:rsid w:val="007669BE"/>
    <w:rsid w:val="00766FF5"/>
    <w:rsid w:val="0077186D"/>
    <w:rsid w:val="00771A43"/>
    <w:rsid w:val="0077360C"/>
    <w:rsid w:val="00777DD2"/>
    <w:rsid w:val="00780343"/>
    <w:rsid w:val="0078236B"/>
    <w:rsid w:val="00784CF1"/>
    <w:rsid w:val="00787773"/>
    <w:rsid w:val="00787D18"/>
    <w:rsid w:val="00796440"/>
    <w:rsid w:val="007A0EA7"/>
    <w:rsid w:val="007B55F5"/>
    <w:rsid w:val="007B5B7B"/>
    <w:rsid w:val="007B73B7"/>
    <w:rsid w:val="007C20AA"/>
    <w:rsid w:val="007C2EF3"/>
    <w:rsid w:val="007C4C72"/>
    <w:rsid w:val="007C5888"/>
    <w:rsid w:val="007C5E86"/>
    <w:rsid w:val="007C6924"/>
    <w:rsid w:val="007C7206"/>
    <w:rsid w:val="007C75A9"/>
    <w:rsid w:val="007D20B1"/>
    <w:rsid w:val="007D2236"/>
    <w:rsid w:val="007D2AD0"/>
    <w:rsid w:val="007D3106"/>
    <w:rsid w:val="007D4D2B"/>
    <w:rsid w:val="007D5600"/>
    <w:rsid w:val="007D70D0"/>
    <w:rsid w:val="007E36E2"/>
    <w:rsid w:val="007E39EB"/>
    <w:rsid w:val="007F0F43"/>
    <w:rsid w:val="007F542D"/>
    <w:rsid w:val="007F7D0D"/>
    <w:rsid w:val="007F7EBE"/>
    <w:rsid w:val="00801435"/>
    <w:rsid w:val="00803BB3"/>
    <w:rsid w:val="0080449F"/>
    <w:rsid w:val="00805364"/>
    <w:rsid w:val="008075F9"/>
    <w:rsid w:val="008107E0"/>
    <w:rsid w:val="00812E0F"/>
    <w:rsid w:val="00813159"/>
    <w:rsid w:val="00813D11"/>
    <w:rsid w:val="00817963"/>
    <w:rsid w:val="00817B56"/>
    <w:rsid w:val="00820103"/>
    <w:rsid w:val="00820B8F"/>
    <w:rsid w:val="008227D0"/>
    <w:rsid w:val="0082319B"/>
    <w:rsid w:val="00824337"/>
    <w:rsid w:val="008243D5"/>
    <w:rsid w:val="00826BB3"/>
    <w:rsid w:val="00827468"/>
    <w:rsid w:val="00827541"/>
    <w:rsid w:val="00830D50"/>
    <w:rsid w:val="00832E62"/>
    <w:rsid w:val="00835DD2"/>
    <w:rsid w:val="00835F94"/>
    <w:rsid w:val="00836528"/>
    <w:rsid w:val="008403EA"/>
    <w:rsid w:val="00840CAC"/>
    <w:rsid w:val="00841A0F"/>
    <w:rsid w:val="008421D9"/>
    <w:rsid w:val="00843516"/>
    <w:rsid w:val="008435E3"/>
    <w:rsid w:val="00843BD4"/>
    <w:rsid w:val="00844B91"/>
    <w:rsid w:val="008519EE"/>
    <w:rsid w:val="00851AE8"/>
    <w:rsid w:val="00853B3F"/>
    <w:rsid w:val="0085571C"/>
    <w:rsid w:val="00855AD8"/>
    <w:rsid w:val="008566C4"/>
    <w:rsid w:val="00856D32"/>
    <w:rsid w:val="008573BD"/>
    <w:rsid w:val="00860465"/>
    <w:rsid w:val="00860FB5"/>
    <w:rsid w:val="00863533"/>
    <w:rsid w:val="00863AD6"/>
    <w:rsid w:val="0086724A"/>
    <w:rsid w:val="008712F3"/>
    <w:rsid w:val="008726E7"/>
    <w:rsid w:val="00874A8A"/>
    <w:rsid w:val="00874AF4"/>
    <w:rsid w:val="00875238"/>
    <w:rsid w:val="00877270"/>
    <w:rsid w:val="00880A7B"/>
    <w:rsid w:val="008817D6"/>
    <w:rsid w:val="00886AA1"/>
    <w:rsid w:val="00890799"/>
    <w:rsid w:val="00891256"/>
    <w:rsid w:val="008939BA"/>
    <w:rsid w:val="00894669"/>
    <w:rsid w:val="00896442"/>
    <w:rsid w:val="008A0A72"/>
    <w:rsid w:val="008A1A77"/>
    <w:rsid w:val="008A3257"/>
    <w:rsid w:val="008A7087"/>
    <w:rsid w:val="008A72B8"/>
    <w:rsid w:val="008B0845"/>
    <w:rsid w:val="008B1F73"/>
    <w:rsid w:val="008B4D53"/>
    <w:rsid w:val="008B5281"/>
    <w:rsid w:val="008B6A92"/>
    <w:rsid w:val="008C0711"/>
    <w:rsid w:val="008C0E5E"/>
    <w:rsid w:val="008C3ED6"/>
    <w:rsid w:val="008C78A9"/>
    <w:rsid w:val="008D02DC"/>
    <w:rsid w:val="008D3B02"/>
    <w:rsid w:val="008D4836"/>
    <w:rsid w:val="008D5E4D"/>
    <w:rsid w:val="008D79A7"/>
    <w:rsid w:val="008E0162"/>
    <w:rsid w:val="008E1A5D"/>
    <w:rsid w:val="008E20AB"/>
    <w:rsid w:val="008E3488"/>
    <w:rsid w:val="008E40B2"/>
    <w:rsid w:val="008E4E6B"/>
    <w:rsid w:val="008F191A"/>
    <w:rsid w:val="008F215A"/>
    <w:rsid w:val="008F6A46"/>
    <w:rsid w:val="00900CD4"/>
    <w:rsid w:val="00902719"/>
    <w:rsid w:val="00902D80"/>
    <w:rsid w:val="00903D3B"/>
    <w:rsid w:val="00905814"/>
    <w:rsid w:val="009130FC"/>
    <w:rsid w:val="009211E7"/>
    <w:rsid w:val="0092150C"/>
    <w:rsid w:val="00922B82"/>
    <w:rsid w:val="009232CB"/>
    <w:rsid w:val="00924CF7"/>
    <w:rsid w:val="00926E9D"/>
    <w:rsid w:val="00927AD2"/>
    <w:rsid w:val="00927FA0"/>
    <w:rsid w:val="00931D81"/>
    <w:rsid w:val="009320EC"/>
    <w:rsid w:val="00932A06"/>
    <w:rsid w:val="00932AE6"/>
    <w:rsid w:val="0093312E"/>
    <w:rsid w:val="00933B43"/>
    <w:rsid w:val="00933B50"/>
    <w:rsid w:val="00937BF7"/>
    <w:rsid w:val="00940D1F"/>
    <w:rsid w:val="00941665"/>
    <w:rsid w:val="00941855"/>
    <w:rsid w:val="00947D56"/>
    <w:rsid w:val="00947F71"/>
    <w:rsid w:val="0095023F"/>
    <w:rsid w:val="00950BA0"/>
    <w:rsid w:val="009521C0"/>
    <w:rsid w:val="0095465C"/>
    <w:rsid w:val="009558FA"/>
    <w:rsid w:val="00956F24"/>
    <w:rsid w:val="00960CB2"/>
    <w:rsid w:val="00960FA9"/>
    <w:rsid w:val="0096220E"/>
    <w:rsid w:val="009631FE"/>
    <w:rsid w:val="00965276"/>
    <w:rsid w:val="00972A4C"/>
    <w:rsid w:val="00973E7C"/>
    <w:rsid w:val="00976080"/>
    <w:rsid w:val="00976F68"/>
    <w:rsid w:val="009812AA"/>
    <w:rsid w:val="009834F5"/>
    <w:rsid w:val="009836B1"/>
    <w:rsid w:val="009845A3"/>
    <w:rsid w:val="0098591C"/>
    <w:rsid w:val="009905F4"/>
    <w:rsid w:val="00990984"/>
    <w:rsid w:val="00990D67"/>
    <w:rsid w:val="009932D6"/>
    <w:rsid w:val="00995862"/>
    <w:rsid w:val="009A09A3"/>
    <w:rsid w:val="009A1FAA"/>
    <w:rsid w:val="009A480E"/>
    <w:rsid w:val="009B0CB6"/>
    <w:rsid w:val="009C22BC"/>
    <w:rsid w:val="009C2664"/>
    <w:rsid w:val="009C46D9"/>
    <w:rsid w:val="009C67AD"/>
    <w:rsid w:val="009D232B"/>
    <w:rsid w:val="009D4AA2"/>
    <w:rsid w:val="009D7538"/>
    <w:rsid w:val="009E16FA"/>
    <w:rsid w:val="009E1B8C"/>
    <w:rsid w:val="009E1C08"/>
    <w:rsid w:val="009E45AE"/>
    <w:rsid w:val="009E5C42"/>
    <w:rsid w:val="009F1964"/>
    <w:rsid w:val="009F2910"/>
    <w:rsid w:val="009F5DA1"/>
    <w:rsid w:val="009F776B"/>
    <w:rsid w:val="009F7E0A"/>
    <w:rsid w:val="00A0066B"/>
    <w:rsid w:val="00A012AE"/>
    <w:rsid w:val="00A024A3"/>
    <w:rsid w:val="00A025C1"/>
    <w:rsid w:val="00A02E18"/>
    <w:rsid w:val="00A038DD"/>
    <w:rsid w:val="00A07387"/>
    <w:rsid w:val="00A11374"/>
    <w:rsid w:val="00A11721"/>
    <w:rsid w:val="00A12A81"/>
    <w:rsid w:val="00A12CE0"/>
    <w:rsid w:val="00A133BD"/>
    <w:rsid w:val="00A16219"/>
    <w:rsid w:val="00A17358"/>
    <w:rsid w:val="00A25255"/>
    <w:rsid w:val="00A25A39"/>
    <w:rsid w:val="00A25CD9"/>
    <w:rsid w:val="00A304C5"/>
    <w:rsid w:val="00A3071C"/>
    <w:rsid w:val="00A30B66"/>
    <w:rsid w:val="00A317D1"/>
    <w:rsid w:val="00A31B03"/>
    <w:rsid w:val="00A3273A"/>
    <w:rsid w:val="00A3385F"/>
    <w:rsid w:val="00A339A4"/>
    <w:rsid w:val="00A35186"/>
    <w:rsid w:val="00A35219"/>
    <w:rsid w:val="00A35B6D"/>
    <w:rsid w:val="00A37647"/>
    <w:rsid w:val="00A40079"/>
    <w:rsid w:val="00A40370"/>
    <w:rsid w:val="00A40B6E"/>
    <w:rsid w:val="00A40F29"/>
    <w:rsid w:val="00A45B11"/>
    <w:rsid w:val="00A47634"/>
    <w:rsid w:val="00A509F0"/>
    <w:rsid w:val="00A53807"/>
    <w:rsid w:val="00A557FB"/>
    <w:rsid w:val="00A56EB5"/>
    <w:rsid w:val="00A57468"/>
    <w:rsid w:val="00A61476"/>
    <w:rsid w:val="00A620F8"/>
    <w:rsid w:val="00A6224D"/>
    <w:rsid w:val="00A62FF5"/>
    <w:rsid w:val="00A63612"/>
    <w:rsid w:val="00A64583"/>
    <w:rsid w:val="00A64ADA"/>
    <w:rsid w:val="00A64E25"/>
    <w:rsid w:val="00A6592D"/>
    <w:rsid w:val="00A662E9"/>
    <w:rsid w:val="00A6758C"/>
    <w:rsid w:val="00A67DA0"/>
    <w:rsid w:val="00A67E12"/>
    <w:rsid w:val="00A70E33"/>
    <w:rsid w:val="00A83480"/>
    <w:rsid w:val="00A83770"/>
    <w:rsid w:val="00A84206"/>
    <w:rsid w:val="00A86492"/>
    <w:rsid w:val="00A875EA"/>
    <w:rsid w:val="00A96B54"/>
    <w:rsid w:val="00AA0AD0"/>
    <w:rsid w:val="00AA2B98"/>
    <w:rsid w:val="00AA44E0"/>
    <w:rsid w:val="00AA4953"/>
    <w:rsid w:val="00AA4D09"/>
    <w:rsid w:val="00AA68C6"/>
    <w:rsid w:val="00AB0571"/>
    <w:rsid w:val="00AB2145"/>
    <w:rsid w:val="00AB37F3"/>
    <w:rsid w:val="00AB3FE2"/>
    <w:rsid w:val="00AB46FB"/>
    <w:rsid w:val="00AB49CC"/>
    <w:rsid w:val="00AB5750"/>
    <w:rsid w:val="00AB6BA5"/>
    <w:rsid w:val="00AC3764"/>
    <w:rsid w:val="00AC6702"/>
    <w:rsid w:val="00AC6E45"/>
    <w:rsid w:val="00AD380C"/>
    <w:rsid w:val="00AD4CD8"/>
    <w:rsid w:val="00AD62FD"/>
    <w:rsid w:val="00AE147B"/>
    <w:rsid w:val="00AE14A2"/>
    <w:rsid w:val="00AE2FE1"/>
    <w:rsid w:val="00AE4A61"/>
    <w:rsid w:val="00AE5ED9"/>
    <w:rsid w:val="00AE6D49"/>
    <w:rsid w:val="00AE783C"/>
    <w:rsid w:val="00AF0093"/>
    <w:rsid w:val="00AF046C"/>
    <w:rsid w:val="00AF09DB"/>
    <w:rsid w:val="00AF0F69"/>
    <w:rsid w:val="00AF24B9"/>
    <w:rsid w:val="00AF275F"/>
    <w:rsid w:val="00AF2BA4"/>
    <w:rsid w:val="00AF30B4"/>
    <w:rsid w:val="00AF45B2"/>
    <w:rsid w:val="00AF45EB"/>
    <w:rsid w:val="00AF59AE"/>
    <w:rsid w:val="00AF59B6"/>
    <w:rsid w:val="00AF6266"/>
    <w:rsid w:val="00AF76F1"/>
    <w:rsid w:val="00B00903"/>
    <w:rsid w:val="00B02653"/>
    <w:rsid w:val="00B101D6"/>
    <w:rsid w:val="00B10D5C"/>
    <w:rsid w:val="00B11A96"/>
    <w:rsid w:val="00B12C2C"/>
    <w:rsid w:val="00B1545C"/>
    <w:rsid w:val="00B163E4"/>
    <w:rsid w:val="00B1721F"/>
    <w:rsid w:val="00B22316"/>
    <w:rsid w:val="00B246BA"/>
    <w:rsid w:val="00B3117C"/>
    <w:rsid w:val="00B31C23"/>
    <w:rsid w:val="00B31DEA"/>
    <w:rsid w:val="00B328DA"/>
    <w:rsid w:val="00B3513F"/>
    <w:rsid w:val="00B4167A"/>
    <w:rsid w:val="00B4424F"/>
    <w:rsid w:val="00B447BE"/>
    <w:rsid w:val="00B447DD"/>
    <w:rsid w:val="00B45DEB"/>
    <w:rsid w:val="00B472EA"/>
    <w:rsid w:val="00B47BA9"/>
    <w:rsid w:val="00B51AB1"/>
    <w:rsid w:val="00B533E1"/>
    <w:rsid w:val="00B53560"/>
    <w:rsid w:val="00B538E3"/>
    <w:rsid w:val="00B53FEA"/>
    <w:rsid w:val="00B54594"/>
    <w:rsid w:val="00B55A7C"/>
    <w:rsid w:val="00B55F54"/>
    <w:rsid w:val="00B57D45"/>
    <w:rsid w:val="00B623C3"/>
    <w:rsid w:val="00B62E5E"/>
    <w:rsid w:val="00B651F2"/>
    <w:rsid w:val="00B6604B"/>
    <w:rsid w:val="00B7070A"/>
    <w:rsid w:val="00B72B6C"/>
    <w:rsid w:val="00B731A4"/>
    <w:rsid w:val="00B739B1"/>
    <w:rsid w:val="00B73D9B"/>
    <w:rsid w:val="00B75838"/>
    <w:rsid w:val="00B75CF0"/>
    <w:rsid w:val="00B76895"/>
    <w:rsid w:val="00B77895"/>
    <w:rsid w:val="00B77F0F"/>
    <w:rsid w:val="00B828FC"/>
    <w:rsid w:val="00B82F15"/>
    <w:rsid w:val="00B834C5"/>
    <w:rsid w:val="00B862ED"/>
    <w:rsid w:val="00B8669D"/>
    <w:rsid w:val="00B86E59"/>
    <w:rsid w:val="00B87011"/>
    <w:rsid w:val="00B8704B"/>
    <w:rsid w:val="00B9488D"/>
    <w:rsid w:val="00B94D94"/>
    <w:rsid w:val="00B9549F"/>
    <w:rsid w:val="00B959A2"/>
    <w:rsid w:val="00B96954"/>
    <w:rsid w:val="00B97EA4"/>
    <w:rsid w:val="00BA37CB"/>
    <w:rsid w:val="00BA66B8"/>
    <w:rsid w:val="00BA7C41"/>
    <w:rsid w:val="00BC24BF"/>
    <w:rsid w:val="00BC3A8D"/>
    <w:rsid w:val="00BC4B0A"/>
    <w:rsid w:val="00BC7458"/>
    <w:rsid w:val="00BC7A9D"/>
    <w:rsid w:val="00BD0DB5"/>
    <w:rsid w:val="00BD3AAB"/>
    <w:rsid w:val="00BD3DFE"/>
    <w:rsid w:val="00BD498F"/>
    <w:rsid w:val="00BD636B"/>
    <w:rsid w:val="00BD705E"/>
    <w:rsid w:val="00BF14B5"/>
    <w:rsid w:val="00BF4685"/>
    <w:rsid w:val="00BF5B50"/>
    <w:rsid w:val="00C0114B"/>
    <w:rsid w:val="00C0126F"/>
    <w:rsid w:val="00C013E6"/>
    <w:rsid w:val="00C02135"/>
    <w:rsid w:val="00C03552"/>
    <w:rsid w:val="00C03559"/>
    <w:rsid w:val="00C0362E"/>
    <w:rsid w:val="00C04C6C"/>
    <w:rsid w:val="00C04E71"/>
    <w:rsid w:val="00C12488"/>
    <w:rsid w:val="00C12966"/>
    <w:rsid w:val="00C12D7D"/>
    <w:rsid w:val="00C130BC"/>
    <w:rsid w:val="00C14DB8"/>
    <w:rsid w:val="00C1634D"/>
    <w:rsid w:val="00C20153"/>
    <w:rsid w:val="00C20861"/>
    <w:rsid w:val="00C21414"/>
    <w:rsid w:val="00C22320"/>
    <w:rsid w:val="00C23EDC"/>
    <w:rsid w:val="00C23FC5"/>
    <w:rsid w:val="00C24363"/>
    <w:rsid w:val="00C246ED"/>
    <w:rsid w:val="00C258E3"/>
    <w:rsid w:val="00C26455"/>
    <w:rsid w:val="00C269F4"/>
    <w:rsid w:val="00C26BA7"/>
    <w:rsid w:val="00C273C7"/>
    <w:rsid w:val="00C304D2"/>
    <w:rsid w:val="00C30E0C"/>
    <w:rsid w:val="00C32F4E"/>
    <w:rsid w:val="00C33690"/>
    <w:rsid w:val="00C3375A"/>
    <w:rsid w:val="00C34E09"/>
    <w:rsid w:val="00C35563"/>
    <w:rsid w:val="00C36558"/>
    <w:rsid w:val="00C37FE3"/>
    <w:rsid w:val="00C4270B"/>
    <w:rsid w:val="00C4340D"/>
    <w:rsid w:val="00C44495"/>
    <w:rsid w:val="00C464BB"/>
    <w:rsid w:val="00C46D51"/>
    <w:rsid w:val="00C473F3"/>
    <w:rsid w:val="00C51610"/>
    <w:rsid w:val="00C541AB"/>
    <w:rsid w:val="00C54D8C"/>
    <w:rsid w:val="00C55721"/>
    <w:rsid w:val="00C603EC"/>
    <w:rsid w:val="00C60698"/>
    <w:rsid w:val="00C60CBA"/>
    <w:rsid w:val="00C6419F"/>
    <w:rsid w:val="00C66C71"/>
    <w:rsid w:val="00C70139"/>
    <w:rsid w:val="00C7115D"/>
    <w:rsid w:val="00C72AE8"/>
    <w:rsid w:val="00C73A3E"/>
    <w:rsid w:val="00C765AE"/>
    <w:rsid w:val="00C81DA5"/>
    <w:rsid w:val="00C82015"/>
    <w:rsid w:val="00C83C64"/>
    <w:rsid w:val="00C86AA2"/>
    <w:rsid w:val="00C86E78"/>
    <w:rsid w:val="00C90180"/>
    <w:rsid w:val="00C9147C"/>
    <w:rsid w:val="00C933C7"/>
    <w:rsid w:val="00CA0C89"/>
    <w:rsid w:val="00CA3452"/>
    <w:rsid w:val="00CA465E"/>
    <w:rsid w:val="00CA56E0"/>
    <w:rsid w:val="00CA67C3"/>
    <w:rsid w:val="00CA682D"/>
    <w:rsid w:val="00CA71A8"/>
    <w:rsid w:val="00CB02C2"/>
    <w:rsid w:val="00CB0960"/>
    <w:rsid w:val="00CB098B"/>
    <w:rsid w:val="00CB0B8A"/>
    <w:rsid w:val="00CB1C66"/>
    <w:rsid w:val="00CB2372"/>
    <w:rsid w:val="00CB29F8"/>
    <w:rsid w:val="00CB39FC"/>
    <w:rsid w:val="00CB5663"/>
    <w:rsid w:val="00CB59C4"/>
    <w:rsid w:val="00CC0027"/>
    <w:rsid w:val="00CC66FC"/>
    <w:rsid w:val="00CC687F"/>
    <w:rsid w:val="00CD046C"/>
    <w:rsid w:val="00CD4C79"/>
    <w:rsid w:val="00CD522B"/>
    <w:rsid w:val="00CE2318"/>
    <w:rsid w:val="00CE3438"/>
    <w:rsid w:val="00CE6AC1"/>
    <w:rsid w:val="00CF0070"/>
    <w:rsid w:val="00CF07E4"/>
    <w:rsid w:val="00CF0C79"/>
    <w:rsid w:val="00CF18D2"/>
    <w:rsid w:val="00CF3053"/>
    <w:rsid w:val="00CF3895"/>
    <w:rsid w:val="00CF6C16"/>
    <w:rsid w:val="00CF6D58"/>
    <w:rsid w:val="00D00AF2"/>
    <w:rsid w:val="00D01D76"/>
    <w:rsid w:val="00D057C4"/>
    <w:rsid w:val="00D078A9"/>
    <w:rsid w:val="00D11215"/>
    <w:rsid w:val="00D113BB"/>
    <w:rsid w:val="00D13F4D"/>
    <w:rsid w:val="00D1792E"/>
    <w:rsid w:val="00D2053C"/>
    <w:rsid w:val="00D20DBE"/>
    <w:rsid w:val="00D21A44"/>
    <w:rsid w:val="00D23688"/>
    <w:rsid w:val="00D253A0"/>
    <w:rsid w:val="00D301F0"/>
    <w:rsid w:val="00D335A7"/>
    <w:rsid w:val="00D3556E"/>
    <w:rsid w:val="00D3630E"/>
    <w:rsid w:val="00D36D5D"/>
    <w:rsid w:val="00D37C39"/>
    <w:rsid w:val="00D37E9F"/>
    <w:rsid w:val="00D424FB"/>
    <w:rsid w:val="00D43ED1"/>
    <w:rsid w:val="00D44479"/>
    <w:rsid w:val="00D50082"/>
    <w:rsid w:val="00D50CEF"/>
    <w:rsid w:val="00D545EB"/>
    <w:rsid w:val="00D54D2A"/>
    <w:rsid w:val="00D60132"/>
    <w:rsid w:val="00D60D1A"/>
    <w:rsid w:val="00D610B8"/>
    <w:rsid w:val="00D6186D"/>
    <w:rsid w:val="00D61AFB"/>
    <w:rsid w:val="00D61CBE"/>
    <w:rsid w:val="00D62954"/>
    <w:rsid w:val="00D63297"/>
    <w:rsid w:val="00D6378D"/>
    <w:rsid w:val="00D640C8"/>
    <w:rsid w:val="00D679E3"/>
    <w:rsid w:val="00D7178E"/>
    <w:rsid w:val="00D72C45"/>
    <w:rsid w:val="00D7365B"/>
    <w:rsid w:val="00D74E0C"/>
    <w:rsid w:val="00D755F9"/>
    <w:rsid w:val="00D7695E"/>
    <w:rsid w:val="00D82762"/>
    <w:rsid w:val="00D82B82"/>
    <w:rsid w:val="00D82E31"/>
    <w:rsid w:val="00D83A30"/>
    <w:rsid w:val="00D83ABA"/>
    <w:rsid w:val="00D843A8"/>
    <w:rsid w:val="00D845C5"/>
    <w:rsid w:val="00D8512C"/>
    <w:rsid w:val="00D854D0"/>
    <w:rsid w:val="00D870CD"/>
    <w:rsid w:val="00D87E4C"/>
    <w:rsid w:val="00D9036B"/>
    <w:rsid w:val="00D90D7E"/>
    <w:rsid w:val="00D917CD"/>
    <w:rsid w:val="00D9239F"/>
    <w:rsid w:val="00D92D5E"/>
    <w:rsid w:val="00D93A51"/>
    <w:rsid w:val="00D961A8"/>
    <w:rsid w:val="00D96AC6"/>
    <w:rsid w:val="00D97729"/>
    <w:rsid w:val="00D97A50"/>
    <w:rsid w:val="00DA2E08"/>
    <w:rsid w:val="00DA47B8"/>
    <w:rsid w:val="00DA7227"/>
    <w:rsid w:val="00DB0B08"/>
    <w:rsid w:val="00DB2B67"/>
    <w:rsid w:val="00DB345E"/>
    <w:rsid w:val="00DC0332"/>
    <w:rsid w:val="00DC1927"/>
    <w:rsid w:val="00DC2A7D"/>
    <w:rsid w:val="00DC536D"/>
    <w:rsid w:val="00DC5EFD"/>
    <w:rsid w:val="00DC695A"/>
    <w:rsid w:val="00DC7AAC"/>
    <w:rsid w:val="00DD0448"/>
    <w:rsid w:val="00DD068D"/>
    <w:rsid w:val="00DD4A34"/>
    <w:rsid w:val="00DD5F29"/>
    <w:rsid w:val="00DD618C"/>
    <w:rsid w:val="00DD6577"/>
    <w:rsid w:val="00DE1956"/>
    <w:rsid w:val="00DE3D3F"/>
    <w:rsid w:val="00DF0577"/>
    <w:rsid w:val="00DF2C99"/>
    <w:rsid w:val="00DF3065"/>
    <w:rsid w:val="00DF38A7"/>
    <w:rsid w:val="00DF617C"/>
    <w:rsid w:val="00DF7B40"/>
    <w:rsid w:val="00DF7C7D"/>
    <w:rsid w:val="00E015CA"/>
    <w:rsid w:val="00E04901"/>
    <w:rsid w:val="00E04D2C"/>
    <w:rsid w:val="00E05FEC"/>
    <w:rsid w:val="00E0783F"/>
    <w:rsid w:val="00E1134A"/>
    <w:rsid w:val="00E200CF"/>
    <w:rsid w:val="00E20D4C"/>
    <w:rsid w:val="00E2163D"/>
    <w:rsid w:val="00E23603"/>
    <w:rsid w:val="00E23F4B"/>
    <w:rsid w:val="00E240BE"/>
    <w:rsid w:val="00E2456D"/>
    <w:rsid w:val="00E270D7"/>
    <w:rsid w:val="00E2730F"/>
    <w:rsid w:val="00E276CF"/>
    <w:rsid w:val="00E30CC5"/>
    <w:rsid w:val="00E313AE"/>
    <w:rsid w:val="00E316F2"/>
    <w:rsid w:val="00E31915"/>
    <w:rsid w:val="00E324D4"/>
    <w:rsid w:val="00E355A1"/>
    <w:rsid w:val="00E404DE"/>
    <w:rsid w:val="00E43C80"/>
    <w:rsid w:val="00E45DD5"/>
    <w:rsid w:val="00E460E0"/>
    <w:rsid w:val="00E50924"/>
    <w:rsid w:val="00E53622"/>
    <w:rsid w:val="00E54851"/>
    <w:rsid w:val="00E54A14"/>
    <w:rsid w:val="00E57C17"/>
    <w:rsid w:val="00E613C4"/>
    <w:rsid w:val="00E616FF"/>
    <w:rsid w:val="00E61752"/>
    <w:rsid w:val="00E62F1F"/>
    <w:rsid w:val="00E742F6"/>
    <w:rsid w:val="00E748DA"/>
    <w:rsid w:val="00E7511A"/>
    <w:rsid w:val="00E7747D"/>
    <w:rsid w:val="00E807E2"/>
    <w:rsid w:val="00E80F5D"/>
    <w:rsid w:val="00E816B6"/>
    <w:rsid w:val="00E81D9F"/>
    <w:rsid w:val="00E86583"/>
    <w:rsid w:val="00E8678A"/>
    <w:rsid w:val="00E92F94"/>
    <w:rsid w:val="00E9309D"/>
    <w:rsid w:val="00E930B2"/>
    <w:rsid w:val="00E93C5B"/>
    <w:rsid w:val="00E94449"/>
    <w:rsid w:val="00EA2551"/>
    <w:rsid w:val="00EA43BF"/>
    <w:rsid w:val="00EA53AA"/>
    <w:rsid w:val="00EB1510"/>
    <w:rsid w:val="00EB2ED3"/>
    <w:rsid w:val="00EB6D20"/>
    <w:rsid w:val="00EC0884"/>
    <w:rsid w:val="00EC12CA"/>
    <w:rsid w:val="00EC3C03"/>
    <w:rsid w:val="00EC62D4"/>
    <w:rsid w:val="00ED3D75"/>
    <w:rsid w:val="00ED69B6"/>
    <w:rsid w:val="00ED72E7"/>
    <w:rsid w:val="00EE13CF"/>
    <w:rsid w:val="00EE50E7"/>
    <w:rsid w:val="00EE79D0"/>
    <w:rsid w:val="00EF13D6"/>
    <w:rsid w:val="00EF16FB"/>
    <w:rsid w:val="00EF54D9"/>
    <w:rsid w:val="00EF5E3C"/>
    <w:rsid w:val="00EF75A5"/>
    <w:rsid w:val="00F02362"/>
    <w:rsid w:val="00F03E8E"/>
    <w:rsid w:val="00F04F6C"/>
    <w:rsid w:val="00F0570B"/>
    <w:rsid w:val="00F06297"/>
    <w:rsid w:val="00F07B9A"/>
    <w:rsid w:val="00F10FD4"/>
    <w:rsid w:val="00F12824"/>
    <w:rsid w:val="00F12B69"/>
    <w:rsid w:val="00F13144"/>
    <w:rsid w:val="00F1340E"/>
    <w:rsid w:val="00F16834"/>
    <w:rsid w:val="00F22A70"/>
    <w:rsid w:val="00F22C62"/>
    <w:rsid w:val="00F25C47"/>
    <w:rsid w:val="00F26E00"/>
    <w:rsid w:val="00F27500"/>
    <w:rsid w:val="00F2777B"/>
    <w:rsid w:val="00F30107"/>
    <w:rsid w:val="00F31B8A"/>
    <w:rsid w:val="00F32CFE"/>
    <w:rsid w:val="00F3323E"/>
    <w:rsid w:val="00F33B74"/>
    <w:rsid w:val="00F34786"/>
    <w:rsid w:val="00F45165"/>
    <w:rsid w:val="00F46F4D"/>
    <w:rsid w:val="00F47599"/>
    <w:rsid w:val="00F50BC0"/>
    <w:rsid w:val="00F50C47"/>
    <w:rsid w:val="00F51EA1"/>
    <w:rsid w:val="00F52990"/>
    <w:rsid w:val="00F56408"/>
    <w:rsid w:val="00F60387"/>
    <w:rsid w:val="00F6278F"/>
    <w:rsid w:val="00F6333C"/>
    <w:rsid w:val="00F63D67"/>
    <w:rsid w:val="00F66509"/>
    <w:rsid w:val="00F672FE"/>
    <w:rsid w:val="00F710BD"/>
    <w:rsid w:val="00F71C49"/>
    <w:rsid w:val="00F71CAE"/>
    <w:rsid w:val="00F742E6"/>
    <w:rsid w:val="00F74DCB"/>
    <w:rsid w:val="00F755C5"/>
    <w:rsid w:val="00F762AC"/>
    <w:rsid w:val="00F82D94"/>
    <w:rsid w:val="00F866AD"/>
    <w:rsid w:val="00F9240D"/>
    <w:rsid w:val="00F92A94"/>
    <w:rsid w:val="00F942DE"/>
    <w:rsid w:val="00F950B0"/>
    <w:rsid w:val="00F95405"/>
    <w:rsid w:val="00F96A79"/>
    <w:rsid w:val="00F97282"/>
    <w:rsid w:val="00FA08B5"/>
    <w:rsid w:val="00FA2C03"/>
    <w:rsid w:val="00FA35ED"/>
    <w:rsid w:val="00FA501A"/>
    <w:rsid w:val="00FA53F9"/>
    <w:rsid w:val="00FA58F2"/>
    <w:rsid w:val="00FA659A"/>
    <w:rsid w:val="00FB2389"/>
    <w:rsid w:val="00FB346D"/>
    <w:rsid w:val="00FB514C"/>
    <w:rsid w:val="00FB5949"/>
    <w:rsid w:val="00FB640D"/>
    <w:rsid w:val="00FB79E3"/>
    <w:rsid w:val="00FC13EA"/>
    <w:rsid w:val="00FC1BC4"/>
    <w:rsid w:val="00FC1EB9"/>
    <w:rsid w:val="00FC2CDD"/>
    <w:rsid w:val="00FC61B9"/>
    <w:rsid w:val="00FC6FAB"/>
    <w:rsid w:val="00FC77B1"/>
    <w:rsid w:val="00FD0628"/>
    <w:rsid w:val="00FD0AD8"/>
    <w:rsid w:val="00FD2328"/>
    <w:rsid w:val="00FD2B0F"/>
    <w:rsid w:val="00FD59D0"/>
    <w:rsid w:val="00FD6374"/>
    <w:rsid w:val="00FE1FC6"/>
    <w:rsid w:val="00FE3128"/>
    <w:rsid w:val="00FE4014"/>
    <w:rsid w:val="00FF11C8"/>
    <w:rsid w:val="00FF1D4D"/>
    <w:rsid w:val="00FF3156"/>
    <w:rsid w:val="00FF46EC"/>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table" w:customStyle="1" w:styleId="a">
    <w:name w:val="Обычная таблица"/>
    <w:uiPriority w:val="99"/>
    <w:semiHidden/>
    <w:rsid w:val="005E4F18"/>
    <w:pPr>
      <w:spacing w:after="160" w:line="256" w:lineRule="auto"/>
    </w:pPr>
    <w:rPr>
      <w:rFonts w:asciiTheme="minorHAnsi" w:eastAsiaTheme="minorHAnsi" w:hAnsiTheme="minorHAnsi" w:cstheme="minorBidi"/>
      <w:sz w:val="22"/>
      <w:szCs w:val="22"/>
    </w:rPr>
    <w:tblPr>
      <w:tblCellMar>
        <w:top w:w="0" w:type="dxa"/>
        <w:left w:w="108" w:type="dxa"/>
        <w:bottom w:w="0" w:type="dxa"/>
        <w:right w:w="108" w:type="dxa"/>
      </w:tblCellMar>
    </w:tblPr>
  </w:style>
  <w:style w:type="character" w:customStyle="1" w:styleId="CommentTextChar">
    <w:name w:val="Comment Text Char"/>
    <w:aliases w:val="ct Char,Used by Word for text of author queries Char"/>
    <w:basedOn w:val="DefaultParagraphFont"/>
    <w:link w:val="CommentText"/>
    <w:rsid w:val="00C12D7D"/>
    <w:rPr>
      <w:rFonts w:ascii="Arial" w:eastAsia="SimSun" w:hAnsi="Arial"/>
      <w:kern w:val="24"/>
    </w:rPr>
  </w:style>
  <w:style w:type="paragraph" w:styleId="TOCHeading">
    <w:name w:val="TOC Heading"/>
    <w:basedOn w:val="Heading1"/>
    <w:next w:val="Normal"/>
    <w:semiHidden/>
    <w:unhideWhenUsed/>
    <w:qFormat/>
    <w:rsid w:val="00EC12CA"/>
    <w:pPr>
      <w:keepLines/>
      <w:pBdr>
        <w:bottom w:val="none" w:sz="0" w:space="0" w:color="auto"/>
      </w:pBdr>
      <w:spacing w:before="240" w:after="0" w:line="280" w:lineRule="exac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6874">
      <w:bodyDiv w:val="1"/>
      <w:marLeft w:val="0"/>
      <w:marRight w:val="0"/>
      <w:marTop w:val="0"/>
      <w:marBottom w:val="0"/>
      <w:divBdr>
        <w:top w:val="none" w:sz="0" w:space="0" w:color="auto"/>
        <w:left w:val="none" w:sz="0" w:space="0" w:color="auto"/>
        <w:bottom w:val="none" w:sz="0" w:space="0" w:color="auto"/>
        <w:right w:val="none" w:sz="0" w:space="0" w:color="auto"/>
      </w:divBdr>
    </w:div>
    <w:div w:id="95829452">
      <w:bodyDiv w:val="1"/>
      <w:marLeft w:val="0"/>
      <w:marRight w:val="0"/>
      <w:marTop w:val="0"/>
      <w:marBottom w:val="0"/>
      <w:divBdr>
        <w:top w:val="none" w:sz="0" w:space="0" w:color="auto"/>
        <w:left w:val="none" w:sz="0" w:space="0" w:color="auto"/>
        <w:bottom w:val="none" w:sz="0" w:space="0" w:color="auto"/>
        <w:right w:val="none" w:sz="0" w:space="0" w:color="auto"/>
      </w:divBdr>
    </w:div>
    <w:div w:id="252208424">
      <w:bodyDiv w:val="1"/>
      <w:marLeft w:val="0"/>
      <w:marRight w:val="0"/>
      <w:marTop w:val="0"/>
      <w:marBottom w:val="0"/>
      <w:divBdr>
        <w:top w:val="none" w:sz="0" w:space="0" w:color="auto"/>
        <w:left w:val="none" w:sz="0" w:space="0" w:color="auto"/>
        <w:bottom w:val="none" w:sz="0" w:space="0" w:color="auto"/>
        <w:right w:val="none" w:sz="0" w:space="0" w:color="auto"/>
      </w:divBdr>
    </w:div>
    <w:div w:id="275675381">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06029133">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880168402">
      <w:bodyDiv w:val="1"/>
      <w:marLeft w:val="0"/>
      <w:marRight w:val="0"/>
      <w:marTop w:val="0"/>
      <w:marBottom w:val="0"/>
      <w:divBdr>
        <w:top w:val="none" w:sz="0" w:space="0" w:color="auto"/>
        <w:left w:val="none" w:sz="0" w:space="0" w:color="auto"/>
        <w:bottom w:val="none" w:sz="0" w:space="0" w:color="auto"/>
        <w:right w:val="none" w:sz="0" w:space="0" w:color="auto"/>
      </w:divBdr>
    </w:div>
    <w:div w:id="949555828">
      <w:bodyDiv w:val="1"/>
      <w:marLeft w:val="225"/>
      <w:marRight w:val="450"/>
      <w:marTop w:val="225"/>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01733492">
      <w:bodyDiv w:val="1"/>
      <w:marLeft w:val="0"/>
      <w:marRight w:val="0"/>
      <w:marTop w:val="0"/>
      <w:marBottom w:val="0"/>
      <w:divBdr>
        <w:top w:val="none" w:sz="0" w:space="0" w:color="auto"/>
        <w:left w:val="none" w:sz="0" w:space="0" w:color="auto"/>
        <w:bottom w:val="none" w:sz="0" w:space="0" w:color="auto"/>
        <w:right w:val="none" w:sz="0" w:space="0" w:color="auto"/>
      </w:divBdr>
    </w:div>
    <w:div w:id="1022441237">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21549812">
      <w:bodyDiv w:val="1"/>
      <w:marLeft w:val="0"/>
      <w:marRight w:val="0"/>
      <w:marTop w:val="0"/>
      <w:marBottom w:val="0"/>
      <w:divBdr>
        <w:top w:val="none" w:sz="0" w:space="0" w:color="auto"/>
        <w:left w:val="none" w:sz="0" w:space="0" w:color="auto"/>
        <w:bottom w:val="none" w:sz="0" w:space="0" w:color="auto"/>
        <w:right w:val="none" w:sz="0" w:space="0" w:color="auto"/>
      </w:divBdr>
    </w:div>
    <w:div w:id="1236932751">
      <w:bodyDiv w:val="1"/>
      <w:marLeft w:val="225"/>
      <w:marRight w:val="450"/>
      <w:marTop w:val="225"/>
      <w:marBottom w:val="0"/>
      <w:divBdr>
        <w:top w:val="none" w:sz="0" w:space="0" w:color="auto"/>
        <w:left w:val="none" w:sz="0" w:space="0" w:color="auto"/>
        <w:bottom w:val="none" w:sz="0" w:space="0" w:color="auto"/>
        <w:right w:val="none" w:sz="0" w:space="0" w:color="auto"/>
      </w:divBdr>
    </w:div>
    <w:div w:id="1273515294">
      <w:bodyDiv w:val="1"/>
      <w:marLeft w:val="0"/>
      <w:marRight w:val="0"/>
      <w:marTop w:val="0"/>
      <w:marBottom w:val="0"/>
      <w:divBdr>
        <w:top w:val="none" w:sz="0" w:space="0" w:color="auto"/>
        <w:left w:val="none" w:sz="0" w:space="0" w:color="auto"/>
        <w:bottom w:val="none" w:sz="0" w:space="0" w:color="auto"/>
        <w:right w:val="none" w:sz="0" w:space="0" w:color="auto"/>
      </w:divBdr>
    </w:div>
    <w:div w:id="1292056963">
      <w:bodyDiv w:val="1"/>
      <w:marLeft w:val="225"/>
      <w:marRight w:val="450"/>
      <w:marTop w:val="225"/>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07219513">
      <w:bodyDiv w:val="1"/>
      <w:marLeft w:val="0"/>
      <w:marRight w:val="0"/>
      <w:marTop w:val="0"/>
      <w:marBottom w:val="0"/>
      <w:divBdr>
        <w:top w:val="none" w:sz="0" w:space="0" w:color="auto"/>
        <w:left w:val="none" w:sz="0" w:space="0" w:color="auto"/>
        <w:bottom w:val="none" w:sz="0" w:space="0" w:color="auto"/>
        <w:right w:val="none" w:sz="0" w:space="0" w:color="auto"/>
      </w:divBdr>
    </w:div>
    <w:div w:id="1793594624">
      <w:bodyDiv w:val="1"/>
      <w:marLeft w:val="0"/>
      <w:marRight w:val="0"/>
      <w:marTop w:val="0"/>
      <w:marBottom w:val="0"/>
      <w:divBdr>
        <w:top w:val="none" w:sz="0" w:space="0" w:color="auto"/>
        <w:left w:val="none" w:sz="0" w:space="0" w:color="auto"/>
        <w:bottom w:val="none" w:sz="0" w:space="0" w:color="auto"/>
        <w:right w:val="none" w:sz="0" w:space="0" w:color="auto"/>
      </w:divBdr>
    </w:div>
    <w:div w:id="1844126702">
      <w:bodyDiv w:val="1"/>
      <w:marLeft w:val="0"/>
      <w:marRight w:val="0"/>
      <w:marTop w:val="0"/>
      <w:marBottom w:val="0"/>
      <w:divBdr>
        <w:top w:val="none" w:sz="0" w:space="0" w:color="auto"/>
        <w:left w:val="none" w:sz="0" w:space="0" w:color="auto"/>
        <w:bottom w:val="none" w:sz="0" w:space="0" w:color="auto"/>
        <w:right w:val="none" w:sz="0" w:space="0" w:color="auto"/>
      </w:divBdr>
    </w:div>
    <w:div w:id="1982608598">
      <w:bodyDiv w:val="1"/>
      <w:marLeft w:val="0"/>
      <w:marRight w:val="0"/>
      <w:marTop w:val="0"/>
      <w:marBottom w:val="0"/>
      <w:divBdr>
        <w:top w:val="none" w:sz="0" w:space="0" w:color="auto"/>
        <w:left w:val="none" w:sz="0" w:space="0" w:color="auto"/>
        <w:bottom w:val="none" w:sz="0" w:space="0" w:color="auto"/>
        <w:right w:val="none" w:sz="0" w:space="0" w:color="auto"/>
      </w:divBdr>
    </w:div>
    <w:div w:id="2018574821">
      <w:bodyDiv w:val="1"/>
      <w:marLeft w:val="0"/>
      <w:marRight w:val="0"/>
      <w:marTop w:val="0"/>
      <w:marBottom w:val="0"/>
      <w:divBdr>
        <w:top w:val="none" w:sz="0" w:space="0" w:color="auto"/>
        <w:left w:val="none" w:sz="0" w:space="0" w:color="auto"/>
        <w:bottom w:val="none" w:sz="0" w:space="0" w:color="auto"/>
        <w:right w:val="none" w:sz="0" w:space="0" w:color="auto"/>
      </w:divBdr>
    </w:div>
    <w:div w:id="2063407142">
      <w:bodyDiv w:val="1"/>
      <w:marLeft w:val="0"/>
      <w:marRight w:val="0"/>
      <w:marTop w:val="0"/>
      <w:marBottom w:val="0"/>
      <w:divBdr>
        <w:top w:val="none" w:sz="0" w:space="0" w:color="auto"/>
        <w:left w:val="none" w:sz="0" w:space="0" w:color="auto"/>
        <w:bottom w:val="none" w:sz="0" w:space="0" w:color="auto"/>
        <w:right w:val="none" w:sz="0" w:space="0" w:color="auto"/>
      </w:divBdr>
    </w:div>
    <w:div w:id="2111929420">
      <w:bodyDiv w:val="1"/>
      <w:marLeft w:val="0"/>
      <w:marRight w:val="0"/>
      <w:marTop w:val="0"/>
      <w:marBottom w:val="0"/>
      <w:divBdr>
        <w:top w:val="none" w:sz="0" w:space="0" w:color="auto"/>
        <w:left w:val="none" w:sz="0" w:space="0" w:color="auto"/>
        <w:bottom w:val="none" w:sz="0" w:space="0" w:color="auto"/>
        <w:right w:val="none" w:sz="0" w:space="0" w:color="auto"/>
      </w:divBdr>
    </w:div>
    <w:div w:id="21335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image" Target="media/image11.png"/><Relationship Id="rId39" Type="http://schemas.openxmlformats.org/officeDocument/2006/relationships/hyperlink" Target="http://go.microsoft.com/fwlink/?LinkId=193879" TargetMode="External"/><Relationship Id="rId21" Type="http://schemas.openxmlformats.org/officeDocument/2006/relationships/image" Target="media/image7.png"/><Relationship Id="rId34" Type="http://schemas.openxmlformats.org/officeDocument/2006/relationships/image" Target="media/image16.png"/><Relationship Id="rId42" Type="http://schemas.openxmlformats.org/officeDocument/2006/relationships/image" Target="media/image18.png"/><Relationship Id="rId47" Type="http://schemas.openxmlformats.org/officeDocument/2006/relationships/image" Target="media/image22.png"/><Relationship Id="rId50" Type="http://schemas.openxmlformats.org/officeDocument/2006/relationships/image" Target="media/image5.png"/><Relationship Id="rId55" Type="http://schemas.openxmlformats.org/officeDocument/2006/relationships/hyperlink" Target="http://blogs.technet.com/b/pfelatam/archive/2011/08/08/sql-performance-counters-are-missing.aspx"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2.png"/><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hyperlink" Target="http://go.microsoft.com/fwlink/?LinkId=193877" TargetMode="External"/><Relationship Id="rId40" Type="http://schemas.openxmlformats.org/officeDocument/2006/relationships/hyperlink" Target="http://go.microsoft.com/fwlink/?LinkId=717833" TargetMode="External"/><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footer" Target="footer4.xml"/><Relationship Id="rId5" Type="http://schemas.openxmlformats.org/officeDocument/2006/relationships/customXml" Target="../customXml/item5.xml"/><Relationship Id="rId19" Type="http://schemas.openxmlformats.org/officeDocument/2006/relationships/hyperlink" Target="http://go.microsoft.com/fwlink/?LinkId=71784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image" Target="media/image8.png"/><Relationship Id="rId27" Type="http://schemas.openxmlformats.org/officeDocument/2006/relationships/hyperlink" Target="http://go.microsoft.com/fwlink/?LinkId=108355" TargetMode="External"/><Relationship Id="rId30" Type="http://schemas.openxmlformats.org/officeDocument/2006/relationships/hyperlink" Target="http://go.microsoft.com/fwlink/?LinkId=142351" TargetMode="External"/><Relationship Id="rId35" Type="http://schemas.openxmlformats.org/officeDocument/2006/relationships/image" Target="media/image17.png"/><Relationship Id="rId43" Type="http://schemas.openxmlformats.org/officeDocument/2006/relationships/image" Target="media/image19.png"/><Relationship Id="rId48" Type="http://schemas.openxmlformats.org/officeDocument/2006/relationships/hyperlink" Target="http://go.microsoft.com/fwlink/?LinkId=717834" TargetMode="External"/><Relationship Id="rId56" Type="http://schemas.openxmlformats.org/officeDocument/2006/relationships/hyperlink" Target="http://go.microsoft.com/fwlink/?LinkId=128280" TargetMode="External"/><Relationship Id="rId8" Type="http://schemas.openxmlformats.org/officeDocument/2006/relationships/styles" Target="styles.xml"/><Relationship Id="rId51" Type="http://schemas.openxmlformats.org/officeDocument/2006/relationships/image" Target="media/image23.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hyperlink" Target="http://go.microsoft.com/fwlink/?LinkId=717832" TargetMode="External"/><Relationship Id="rId46" Type="http://schemas.openxmlformats.org/officeDocument/2006/relationships/image" Target="media/image3.png"/><Relationship Id="rId59" Type="http://schemas.openxmlformats.org/officeDocument/2006/relationships/fontTable" Target="fontTable.xml"/><Relationship Id="rId20" Type="http://schemas.openxmlformats.org/officeDocument/2006/relationships/hyperlink" Target="https://support.microsoft.com/en-us/kb/304261" TargetMode="External"/><Relationship Id="rId41" Type="http://schemas.openxmlformats.org/officeDocument/2006/relationships/hyperlink" Target="https://support.microsoft.com/kb/3135244"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89685.aspx" TargetMode="External"/><Relationship Id="rId28" Type="http://schemas.openxmlformats.org/officeDocument/2006/relationships/hyperlink" Target="http://go.microsoft.com/fwlink/?LinkId=108356" TargetMode="External"/><Relationship Id="rId36" Type="http://schemas.openxmlformats.org/officeDocument/2006/relationships/hyperlink" Target="http://go.microsoft.com/fwlink/?LinkId=193876" TargetMode="External"/><Relationship Id="rId49" Type="http://schemas.openxmlformats.org/officeDocument/2006/relationships/image" Target="media/image4.png"/><Relationship Id="rId57" Type="http://schemas.openxmlformats.org/officeDocument/2006/relationships/header" Target="header2.xml"/><Relationship Id="rId10" Type="http://schemas.openxmlformats.org/officeDocument/2006/relationships/webSettings" Target="webSettings.xml"/><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305733-1FF4-4D5B-8CFB-E897752B2A9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F3602A7B-90F6-459C-89C6-C700C35E3B5D}">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336CE16-F97D-4EAC-99A9-806318770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6.xml><?xml version="1.0" encoding="utf-8"?>
<ds:datastoreItem xmlns:ds="http://schemas.openxmlformats.org/officeDocument/2006/customXml" ds:itemID="{70871E2E-CB1D-4D47-8D33-81FB60F5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153</Pages>
  <Words>61781</Words>
  <Characters>352157</Characters>
  <Application>Microsoft Office Word</Application>
  <DocSecurity>0</DocSecurity>
  <Lines>2934</Lines>
  <Paragraphs>826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413112</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2016-08-31T16:20:00Z</dcterms:created>
  <dcterms:modified xsi:type="dcterms:W3CDTF">2017-06-26T16:05:00Z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